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января 2012 года №54</w:t>
      </w:r>
    </w:p>
    <w:p>
      <w:pPr>
        <w:spacing w:after="120"/>
        <w:jc w:val="both"/>
      </w:pPr>
      <w:r>
        <w:rPr>
          <w:rFonts w:ascii="Arial" w:cs="Arial" w:eastAsia="Arial" w:hAnsi="Arial"/>
          <w:sz w:val="24"/>
          <w:szCs w:val="24"/>
        </w:rPr>
        <w:t xml:space="preserve">О проекте Закона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4wbx54zhmk110cl8m70av">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4. Отозвать проект Закона Кыргызской Республики "О республиканском бюджете Кыргызской Республики на 2012 год и прогнозе на 2013-2014 годы", направленный на рассмотрение Жогорку Кенеша Кыргызской Республики в соответствии с </w:t>
      </w:r>
      <w:hyperlink w:history="1" r:id="rIdufjlhrw7lfak0eozbk9o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2012 год и прогнозе на 2013-2014 годы" от 23 сентября 2011 года № 601.</w:t>
      </w:r>
    </w:p>
    <w:p>
      <w:pPr>
        <w:spacing w:after="120"/>
        <w:jc w:val="both"/>
      </w:pPr>
      <w:r>
        <w:rPr>
          <w:rFonts w:ascii="Arial" w:cs="Arial" w:eastAsia="Arial" w:hAnsi="Arial"/>
          <w:sz w:val="24"/>
          <w:szCs w:val="24"/>
        </w:rPr>
        <w:t xml:space="preserve">5. Признать утратившим силу </w:t>
      </w:r>
      <w:hyperlink w:history="1" r:id="rIdx2tw4z4o6elmlgjhgec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2012 год и прогнозе на 2013-2014 годы" от 23 сентября 2011 года № 601.</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республиканский бюджет Кыргызской Республики на 2012 год по доходам в сумме 78964744,5 тыс. сомов и расходам в сумме 95380578,3 тыс. сомов (включая грантовые средства в рамках бюджета развития в сумме 5327323,1 тыс. сомов).</w:t>
      </w:r>
    </w:p>
    <w:p>
      <w:pPr>
        <w:spacing w:after="120"/>
        <w:jc w:val="both"/>
      </w:pPr>
      <w:r>
        <w:rPr>
          <w:rFonts w:ascii="Arial" w:cs="Arial" w:eastAsia="Arial" w:hAnsi="Arial"/>
          <w:sz w:val="24"/>
          <w:szCs w:val="24"/>
        </w:rPr>
        <w:t xml:space="preserve">2. Установить предельный размер отрицательного финансового баланса республиканского бюджета Кыргызской Республики на 2012 год в сумме 16415833,8 тыс. сомов.</w:t>
      </w:r>
    </w:p>
    <w:p>
      <w:pPr>
        <w:spacing w:after="120"/>
        <w:jc w:val="both"/>
      </w:pPr>
      <w:r>
        <w:rPr>
          <w:rFonts w:ascii="Arial" w:cs="Arial" w:eastAsia="Arial" w:hAnsi="Arial"/>
          <w:sz w:val="24"/>
          <w:szCs w:val="24"/>
        </w:rPr>
        <w:t xml:space="preserve">3. Направить на покрытие отрицательного финансового баланса республиканского бюджета Кыргызской Республики на 2012 год средства внешних и внутренних источников финансирования в сумме 16415833,8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прогноз основных параметров республиканского бюджета на 2013-2014 годы Кыргызской Республики.</w:t>
      </w:r>
    </w:p>
    <w:p>
      <w:pPr>
        <w:spacing w:after="120"/>
        <w:jc w:val="both"/>
      </w:pPr>
      <w:r>
        <w:rPr>
          <w:rFonts w:ascii="Arial" w:cs="Arial" w:eastAsia="Arial" w:hAnsi="Arial"/>
          <w:sz w:val="24"/>
          <w:szCs w:val="24"/>
        </w:rPr>
        <w:t xml:space="preserve">2. Прогноз по доходам на 2013 год - в сумме 86160761,3 тыс. сомов (включая грантовые средства в рамках бюджета развития в сумме 3216064,0 тыс. сомов), на 2014 год - в сумме 97597577,4 тыс. сомов (включая грантовые средства в рамках бюджета развития в сумме 890856,8 тыс. сомов).</w:t>
      </w:r>
    </w:p>
    <w:p>
      <w:pPr>
        <w:spacing w:after="120"/>
        <w:jc w:val="both"/>
      </w:pPr>
      <w:r>
        <w:rPr>
          <w:rFonts w:ascii="Arial" w:cs="Arial" w:eastAsia="Arial" w:hAnsi="Arial"/>
          <w:sz w:val="24"/>
          <w:szCs w:val="24"/>
        </w:rPr>
        <w:t xml:space="preserve">3. Прогноз по расходам на 2013 год - в сумме 99277800,0 тыс. сомов, на 2014 год - в сумме 108646700,0 тыс. сомов.</w:t>
      </w:r>
    </w:p>
    <w:p>
      <w:pPr>
        <w:spacing w:after="120"/>
        <w:jc w:val="both"/>
      </w:pPr>
      <w:r>
        <w:rPr>
          <w:rFonts w:ascii="Arial" w:cs="Arial" w:eastAsia="Arial" w:hAnsi="Arial"/>
          <w:sz w:val="24"/>
          <w:szCs w:val="24"/>
        </w:rPr>
        <w:t xml:space="preserve">4. Прогноз отрицательного финансового баланса республиканского бюджета Кыргызской Республики на 2013 год - в сумме 13117000,0 тыс. сомов, на 2014 год - в сумме 11049100,0 тыс. сомов.</w:t>
      </w:r>
    </w:p>
    <w:p>
      <w:pPr>
        <w:spacing w:after="120"/>
        <w:jc w:val="both"/>
      </w:pPr>
      <w:r>
        <w:rPr>
          <w:rFonts w:ascii="Arial" w:cs="Arial" w:eastAsia="Arial" w:hAnsi="Arial"/>
          <w:sz w:val="24"/>
          <w:szCs w:val="24"/>
        </w:rPr>
        <w:t xml:space="preserve">5. Одобренные прогнозные параметры республиканского бюджета на 2013-2014 годы подлежат уточнению при их принятии в каждом конкретном периоде.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Доходная часть республиканского бюджета Кыргызской Республики на 2012 год и прогноз на 2013-2014 годы формируются за счет поступлений по источникам согласно приложениям 1-1, 1-2 и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на финансирование расходов из республиканского бюджета Кыргызской Республики на 2012 год и прогноз на 2013-2014 годы установить согласно приложениям 2,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 развития Кыргызской Республики на 2012 год и прогноз на 2013-2014 годы установлен согласно приложению 3.</w:t>
      </w:r>
    </w:p>
    <w:p>
      <w:pPr>
        <w:spacing w:after="120"/>
        <w:jc w:val="both"/>
      </w:pPr>
      <w:r>
        <w:rPr>
          <w:rFonts w:ascii="Arial" w:cs="Arial" w:eastAsia="Arial" w:hAnsi="Arial"/>
          <w:sz w:val="24"/>
          <w:szCs w:val="24"/>
        </w:rPr>
        <w:t xml:space="preserve">2. Средства для финансирования капитальных вложений в 2012 году осуществлять за счет:</w:t>
      </w:r>
    </w:p>
    <w:p>
      <w:pPr>
        <w:spacing w:after="120"/>
        <w:jc w:val="both"/>
      </w:pPr>
      <w:r>
        <w:rPr>
          <w:rFonts w:ascii="Arial" w:cs="Arial" w:eastAsia="Arial" w:hAnsi="Arial"/>
          <w:sz w:val="24"/>
          <w:szCs w:val="24"/>
        </w:rPr>
        <w:t xml:space="preserve">1) внутренних источников - 3930872,4 тыс. сомов;</w:t>
      </w:r>
    </w:p>
    <w:p>
      <w:pPr>
        <w:spacing w:after="120"/>
        <w:jc w:val="both"/>
      </w:pPr>
      <w:r>
        <w:rPr>
          <w:rFonts w:ascii="Arial" w:cs="Arial" w:eastAsia="Arial" w:hAnsi="Arial"/>
          <w:sz w:val="24"/>
          <w:szCs w:val="24"/>
        </w:rPr>
        <w:t xml:space="preserve">2) внешних источников - 12865093,8 тыс. сомов.</w:t>
      </w:r>
    </w:p>
    <w:p>
      <w:pPr>
        <w:spacing w:after="120"/>
        <w:jc w:val="both"/>
      </w:pPr>
      <w:r>
        <w:rPr>
          <w:rFonts w:ascii="Arial" w:cs="Arial" w:eastAsia="Arial" w:hAnsi="Arial"/>
          <w:sz w:val="24"/>
          <w:szCs w:val="24"/>
        </w:rPr>
        <w:t xml:space="preserve">3. Установить приоритетность финансирования стимулирующих (долевых) грантов дотационным органам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расходов производится в первоочередном порядке по защищенным статьям (заработная плата, отчисления в Социальный фонд Кыргызской Республики, медикаменты, питание, пособия малообеспеченным семьям, социальные пособия, стипендии и отчисления в Фонд обязательного медицинского страхования), а также по государственным долговым обязательствам и индексации вкладов населения.</w:t>
      </w:r>
    </w:p>
    <w:p>
      <w:pPr>
        <w:spacing w:after="120"/>
        <w:jc w:val="both"/>
      </w:pPr>
      <w:r>
        <w:rPr>
          <w:rFonts w:ascii="Arial" w:cs="Arial" w:eastAsia="Arial" w:hAnsi="Arial"/>
          <w:sz w:val="24"/>
          <w:szCs w:val="24"/>
        </w:rPr>
        <w:t xml:space="preserve">2.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w:t>
      </w:r>
    </w:p>
    <w:p>
      <w:pPr>
        <w:spacing w:after="120"/>
        <w:jc w:val="both"/>
      </w:pPr>
      <w:r>
        <w:rPr>
          <w:rFonts w:ascii="Arial" w:cs="Arial" w:eastAsia="Arial" w:hAnsi="Arial"/>
          <w:sz w:val="24"/>
          <w:szCs w:val="24"/>
        </w:rPr>
        <w:t xml:space="preserve">3. Ответственность за финансирование и целевое использование статей расходов возлагается на министерства и ведомства.</w:t>
      </w:r>
    </w:p>
    <w:p>
      <w:pPr>
        <w:spacing w:after="120"/>
        <w:jc w:val="both"/>
      </w:pPr>
      <w:r>
        <w:rPr>
          <w:rFonts w:ascii="Arial" w:cs="Arial" w:eastAsia="Arial" w:hAnsi="Arial"/>
          <w:sz w:val="24"/>
          <w:szCs w:val="24"/>
        </w:rPr>
        <w:t xml:space="preserve">4. Рекомендовать органам местного самоуправления осуществлять финансирование расходов местных бюджетов на 2012-2014 годы в первоочередном порядке по защищенным статьям и коммунальным услугам.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w:t>
      </w:r>
    </w:p>
    <w:p>
      <w:pPr>
        <w:spacing w:after="120"/>
        <w:jc w:val="both"/>
      </w:pPr>
      <w:r>
        <w:rPr>
          <w:rFonts w:ascii="Arial" w:cs="Arial" w:eastAsia="Arial" w:hAnsi="Arial"/>
          <w:sz w:val="24"/>
          <w:szCs w:val="24"/>
        </w:rPr>
        <w:t xml:space="preserve">1) средства на организацию питания учащихся 1-4 классов общеобразовательных школ Кыргызской Республики (за исключением городов республиканского значения) на 2012 год в сумме 475000,0 тыс. сомов;</w:t>
      </w:r>
    </w:p>
    <w:p>
      <w:pPr>
        <w:spacing w:after="120"/>
        <w:jc w:val="both"/>
      </w:pPr>
      <w:r>
        <w:rPr>
          <w:rFonts w:ascii="Arial" w:cs="Arial" w:eastAsia="Arial" w:hAnsi="Arial"/>
          <w:sz w:val="24"/>
          <w:szCs w:val="24"/>
        </w:rPr>
        <w:t xml:space="preserve">2) норму питания учащихся 1-4 классов общеобразовательных школ Кыргызской Республики, расположенных в тяжелых, неблагоприятных природно-климатических условиях высокогорья и отдаленных труднодоступных зонах, из расчета 10 сомов в день на 1 учащегося.</w:t>
      </w:r>
    </w:p>
    <w:p>
      <w:pPr>
        <w:spacing w:after="120"/>
        <w:jc w:val="both"/>
      </w:pPr>
      <w:r>
        <w:rPr>
          <w:rFonts w:ascii="Arial" w:cs="Arial" w:eastAsia="Arial" w:hAnsi="Arial"/>
          <w:sz w:val="24"/>
          <w:szCs w:val="24"/>
        </w:rPr>
        <w:t xml:space="preserve">2. Ответственность за своевременное и целевое использование выделяемых средств на организацию питания учащихся 1-4 классов общеобразовательных школ несут органы местного самоуправления и местные государственные администрации Кыргызской Республики.</w:t>
      </w:r>
    </w:p>
    <w:p>
      <w:pPr>
        <w:spacing w:after="120"/>
        <w:jc w:val="both"/>
      </w:pPr>
      <w:r>
        <w:rPr>
          <w:rFonts w:ascii="Arial" w:cs="Arial" w:eastAsia="Arial" w:hAnsi="Arial"/>
          <w:sz w:val="24"/>
          <w:szCs w:val="24"/>
        </w:rPr>
        <w:t xml:space="preserve">3. Сэкономленные средства от организации питания учащихся 1-4 классов общеобразовательных школ Кыргызской Республики возвращаются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 вправе:</w:t>
      </w:r>
    </w:p>
    <w:p>
      <w:pPr>
        <w:spacing w:after="120"/>
        <w:jc w:val="both"/>
      </w:pPr>
      <w:r>
        <w:rPr>
          <w:rFonts w:ascii="Arial" w:cs="Arial" w:eastAsia="Arial" w:hAnsi="Arial"/>
          <w:sz w:val="24"/>
          <w:szCs w:val="24"/>
        </w:rPr>
        <w:t xml:space="preserve">1) вносить изменения в приложения к настоящему Закону в пределах сумм, утвержденных статьей 1 настоящего Закона, если это не приведет к уменьшению доходной части республиканского бюджета;</w:t>
      </w:r>
    </w:p>
    <w:p>
      <w:pPr>
        <w:spacing w:after="120"/>
        <w:jc w:val="both"/>
      </w:pPr>
      <w:r>
        <w:rPr>
          <w:rFonts w:ascii="Arial" w:cs="Arial" w:eastAsia="Arial" w:hAnsi="Arial"/>
          <w:sz w:val="24"/>
          <w:szCs w:val="24"/>
        </w:rPr>
        <w:t xml:space="preserve">2) вносить уточнения во взаимные расчеты республиканского бюджета Кыргызской Республики с бюджетами местного самоуправления, вытекающие из принимаемых соответствующими органами нормативных правовых актов, а также изменений объемов производства (работ, услуг), уровней цен, структурных изменений;</w:t>
      </w:r>
    </w:p>
    <w:p>
      <w:pPr>
        <w:spacing w:after="120"/>
        <w:jc w:val="both"/>
      </w:pPr>
      <w:r>
        <w:rPr>
          <w:rFonts w:ascii="Arial" w:cs="Arial" w:eastAsia="Arial" w:hAnsi="Arial"/>
          <w:sz w:val="24"/>
          <w:szCs w:val="24"/>
        </w:rPr>
        <w:t xml:space="preserve">3) рассмотреть увеличение расходной части республиканского бюджета за счет сверхпрогнозных поступлений государственных доходов.</w:t>
      </w:r>
    </w:p>
    <w:p>
      <w:pPr>
        <w:spacing w:after="120"/>
        <w:jc w:val="both"/>
      </w:pPr>
      <w:r>
        <w:rPr>
          <w:rFonts w:ascii="Arial" w:cs="Arial" w:eastAsia="Arial" w:hAnsi="Arial"/>
          <w:sz w:val="24"/>
          <w:szCs w:val="24"/>
        </w:rPr>
        <w:t xml:space="preserve">2. Вносимые Правительством Кыргызской Республики изменения и уточнения в приложения к настоящему Закону рассматриваются и принимаются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оборотную кассовую наличность по республиканскому бюджету Кыргызской Республики на 1 января 2012 года в сумме 150000,0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из республиканского бюджета Кыргызской Республики на 2012 год учреждений, ранее состоящих на бюджете областей, в общей сумме 192642,7 тыс. сомов производить согласно приложению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Бюджетные учреждения, финансируемые из местных бюджетов районов, перевести на финансирование из республиканского бюджета, с передачей в введение соответствующих министерств и ведомств.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 на 2012 год нормативы отчислений от плановых поступлений подоходного налога, уплачиваемого налоговым агентом, для местных бюджетов:</w:t>
      </w:r>
    </w:p>
    <w:p>
      <w:pPr>
        <w:spacing w:after="120"/>
        <w:jc w:val="both"/>
      </w:pPr>
      <w:r>
        <w:rPr>
          <w:rFonts w:ascii="Arial" w:cs="Arial" w:eastAsia="Arial" w:hAnsi="Arial"/>
          <w:sz w:val="24"/>
          <w:szCs w:val="24"/>
        </w:rPr>
        <w:t xml:space="preserve">1) городов республиканского значения - в размере 50 процентов;</w:t>
      </w:r>
    </w:p>
    <w:p>
      <w:pPr>
        <w:spacing w:after="120"/>
        <w:jc w:val="both"/>
      </w:pPr>
      <w:r>
        <w:rPr>
          <w:rFonts w:ascii="Arial" w:cs="Arial" w:eastAsia="Arial" w:hAnsi="Arial"/>
          <w:sz w:val="24"/>
          <w:szCs w:val="24"/>
        </w:rPr>
        <w:t xml:space="preserve">2) городов областного значения - в размере 40 процентов;</w:t>
      </w:r>
    </w:p>
    <w:p>
      <w:pPr>
        <w:spacing w:after="120"/>
        <w:jc w:val="both"/>
      </w:pPr>
      <w:r>
        <w:rPr>
          <w:rFonts w:ascii="Arial" w:cs="Arial" w:eastAsia="Arial" w:hAnsi="Arial"/>
          <w:sz w:val="24"/>
          <w:szCs w:val="24"/>
        </w:rPr>
        <w:t xml:space="preserve">3) городов районного значения - в размере 40 процентов;</w:t>
      </w:r>
    </w:p>
    <w:p>
      <w:pPr>
        <w:spacing w:after="120"/>
        <w:jc w:val="both"/>
      </w:pPr>
      <w:r>
        <w:rPr>
          <w:rFonts w:ascii="Arial" w:cs="Arial" w:eastAsia="Arial" w:hAnsi="Arial"/>
          <w:sz w:val="24"/>
          <w:szCs w:val="24"/>
        </w:rPr>
        <w:t xml:space="preserve">4) айылов - в размере 10 процентов.</w:t>
      </w:r>
    </w:p>
    <w:p>
      <w:pPr>
        <w:spacing w:after="120"/>
        <w:jc w:val="both"/>
      </w:pPr>
      <w:r>
        <w:rPr>
          <w:rFonts w:ascii="Arial" w:cs="Arial" w:eastAsia="Arial" w:hAnsi="Arial"/>
          <w:sz w:val="24"/>
          <w:szCs w:val="24"/>
        </w:rPr>
        <w:t xml:space="preserve">2. Налог с продаж зачислять в местные бюджеты:</w:t>
      </w:r>
    </w:p>
    <w:p>
      <w:pPr>
        <w:spacing w:after="120"/>
        <w:jc w:val="both"/>
      </w:pPr>
      <w:r>
        <w:rPr>
          <w:rFonts w:ascii="Arial" w:cs="Arial" w:eastAsia="Arial" w:hAnsi="Arial"/>
          <w:sz w:val="24"/>
          <w:szCs w:val="24"/>
        </w:rPr>
        <w:t xml:space="preserve">1) городов республиканского значения - в размере 50 процентов;</w:t>
      </w:r>
    </w:p>
    <w:p>
      <w:pPr>
        <w:spacing w:after="120"/>
        <w:jc w:val="both"/>
      </w:pPr>
      <w:r>
        <w:rPr>
          <w:rFonts w:ascii="Arial" w:cs="Arial" w:eastAsia="Arial" w:hAnsi="Arial"/>
          <w:sz w:val="24"/>
          <w:szCs w:val="24"/>
        </w:rPr>
        <w:t xml:space="preserve">2) городов областного значения - в размере 50 процентов;</w:t>
      </w:r>
    </w:p>
    <w:p>
      <w:pPr>
        <w:spacing w:after="120"/>
        <w:jc w:val="both"/>
      </w:pPr>
      <w:r>
        <w:rPr>
          <w:rFonts w:ascii="Arial" w:cs="Arial" w:eastAsia="Arial" w:hAnsi="Arial"/>
          <w:sz w:val="24"/>
          <w:szCs w:val="24"/>
        </w:rPr>
        <w:t xml:space="preserve">3) городов районного значения - в размере 25 процентов;</w:t>
      </w:r>
    </w:p>
    <w:p>
      <w:pPr>
        <w:spacing w:after="120"/>
        <w:jc w:val="both"/>
      </w:pPr>
      <w:r>
        <w:rPr>
          <w:rFonts w:ascii="Arial" w:cs="Arial" w:eastAsia="Arial" w:hAnsi="Arial"/>
          <w:sz w:val="24"/>
          <w:szCs w:val="24"/>
        </w:rPr>
        <w:t xml:space="preserve">4) айылов - в размере 25 процентов.</w:t>
      </w:r>
    </w:p>
    <w:p>
      <w:pPr>
        <w:spacing w:after="120"/>
        <w:jc w:val="both"/>
      </w:pPr>
      <w:r>
        <w:rPr>
          <w:rFonts w:ascii="Arial" w:cs="Arial" w:eastAsia="Arial" w:hAnsi="Arial"/>
          <w:sz w:val="24"/>
          <w:szCs w:val="24"/>
        </w:rPr>
        <w:t xml:space="preserve">3. Налог за пользование недрами (роялти, за исключением стратегических полезных ископаемых: золото, нефть, газ) зачислять в местные бюджеты городов республиканского значения, городов областного значения, городов районного значения, айылов в размере 50 процентов.</w:t>
      </w:r>
    </w:p>
    <w:p>
      <w:pPr>
        <w:spacing w:after="120"/>
        <w:jc w:val="both"/>
      </w:pPr>
      <w:r>
        <w:rPr>
          <w:rFonts w:ascii="Arial" w:cs="Arial" w:eastAsia="Arial" w:hAnsi="Arial"/>
          <w:sz w:val="24"/>
          <w:szCs w:val="24"/>
        </w:rPr>
        <w:t xml:space="preserve">4. Земельный налог, налог на имущество, налог на основе добровольного патента, налог на основе обязательного патентирования, поступления на основе единого налога оставлять в размере 100 процентов в распоряжении местных бюджетов айылов, городов.</w:t>
      </w:r>
    </w:p>
    <w:p>
      <w:pPr>
        <w:spacing w:after="120"/>
        <w:jc w:val="both"/>
      </w:pPr>
      <w:r>
        <w:rPr>
          <w:rFonts w:ascii="Arial" w:cs="Arial" w:eastAsia="Arial" w:hAnsi="Arial"/>
          <w:sz w:val="24"/>
          <w:szCs w:val="24"/>
        </w:rPr>
        <w:t xml:space="preserve">5. Налог на специальные средства бюджетных учреждений и организаций, финансируемых из местного бюджета, подлежит зачислению в соответствующие местные бюджеты.</w:t>
      </w:r>
    </w:p>
    <w:p>
      <w:pPr>
        <w:spacing w:after="120"/>
        <w:jc w:val="both"/>
      </w:pPr>
      <w:r>
        <w:rPr>
          <w:rFonts w:ascii="Arial" w:cs="Arial" w:eastAsia="Arial" w:hAnsi="Arial"/>
          <w:sz w:val="24"/>
          <w:szCs w:val="24"/>
        </w:rPr>
        <w:t xml:space="preserve">6. 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w:t>
      </w:r>
    </w:p>
    <w:p>
      <w:pPr>
        <w:spacing w:after="120"/>
        <w:jc w:val="both"/>
      </w:pPr>
      <w:r>
        <w:rPr>
          <w:rFonts w:ascii="Arial" w:cs="Arial" w:eastAsia="Arial" w:hAnsi="Arial"/>
          <w:sz w:val="24"/>
          <w:szCs w:val="24"/>
        </w:rPr>
        <w:t xml:space="preserve">7. Ответственность за неисполнение доходной части местных бюджетов несут органы местного самоуправления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Размеры категориальных грантов для местных бюджетов из республиканского бюджета Кыргызской Республики на 2012 год для сферы образования установлены в общей сумме расходов 10760000,0 тыс. сомов согласно приложению 5.</w:t>
      </w:r>
    </w:p>
    <w:p>
      <w:pPr>
        <w:spacing w:after="120"/>
        <w:jc w:val="both"/>
      </w:pPr>
      <w:r>
        <w:rPr>
          <w:rFonts w:ascii="Arial" w:cs="Arial" w:eastAsia="Arial" w:hAnsi="Arial"/>
          <w:sz w:val="24"/>
          <w:szCs w:val="24"/>
        </w:rPr>
        <w:t xml:space="preserve">2. Одобрить прогноз размеров категориальных грантов из республиканского бюджета Кыргызской Республики на 2012-2014 годы согласно приложению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Размеры выравнивающих грантов для местных бюджетов из республиканского бюджета Кыргызской Республики на 2012 год для выравнивания доходов установлены в общей сумме расходов 954850,5 тыс. сомов согласно приложению 6.</w:t>
      </w:r>
    </w:p>
    <w:p>
      <w:pPr>
        <w:spacing w:after="120"/>
        <w:jc w:val="both"/>
      </w:pPr>
      <w:r>
        <w:rPr>
          <w:rFonts w:ascii="Arial" w:cs="Arial" w:eastAsia="Arial" w:hAnsi="Arial"/>
          <w:sz w:val="24"/>
          <w:szCs w:val="24"/>
        </w:rPr>
        <w:t xml:space="preserve">2. Одобрить прогноз размеров выравнивающих грантов из республиканского бюджета Кыргызской Республики на 2013-2014 годы согласно приложению 6.</w:t>
      </w:r>
    </w:p>
    <w:p>
      <w:pPr>
        <w:spacing w:after="120"/>
        <w:jc w:val="both"/>
      </w:pPr>
      <w:r>
        <w:rPr>
          <w:rFonts w:ascii="Arial" w:cs="Arial" w:eastAsia="Arial" w:hAnsi="Arial"/>
          <w:sz w:val="24"/>
          <w:szCs w:val="24"/>
        </w:rPr>
        <w:t xml:space="preserve">3. Рекомендовать органам местного самоуправления выравнивающие гранты, выделяемые из республиканского бюджета в размерах, определенных настоящей статьей, направлять в первоочередном порядке на покрытие расходов по защищенным статьям и коммунальным услугам.</w:t>
      </w:r>
    </w:p>
    <w:p>
      <w:pPr>
        <w:spacing w:after="120"/>
        <w:jc w:val="both"/>
      </w:pPr>
      <w:r>
        <w:rPr>
          <w:rFonts w:ascii="Arial" w:cs="Arial" w:eastAsia="Arial" w:hAnsi="Arial"/>
          <w:sz w:val="24"/>
          <w:szCs w:val="24"/>
        </w:rPr>
        <w:t xml:space="preserve">4. Установить средства, передаваемые из республиканского бюджета в местные бюджеты городов: Ош - в сумме 370000,0 тыс. сомов и Джалал-Абад - в сумме 58000,0 тыс. сомов, на компенсацию потерь по доходам.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Органам местного самоуправления обеспечить в 2012 году возврат бюджетных ссуд и кредитов из местных бюджетов в республиканский бюджет в общей сумме 43094,0 тыс. сомов, в 2013 году - 42914,1 тыс. сомов, в 2014 году - 28383,7 тыс. сомов согласно приложению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размер минимальной заработной платы в Кыргызской Республике на 2012 год - 760,0 сомов, на 2013 год - 840,0 сомов, на 2014 год - 900,0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республиканского бюджета, использованные бюджетными учреждениями, хозяйствующими субъектами и органами местного самоуправления не по целевому назначению, подлежат взысканию в соответствующие бюджеты. Несвоевременный возврат бюджетных средств, предоставленных на возвратной основе,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w:t>
      </w:r>
    </w:p>
    <w:p>
      <w:pPr>
        <w:spacing w:after="120"/>
        <w:jc w:val="both"/>
      </w:pPr>
      <w:r>
        <w:rPr>
          <w:rFonts w:ascii="Arial" w:cs="Arial" w:eastAsia="Arial" w:hAnsi="Arial"/>
          <w:sz w:val="24"/>
          <w:szCs w:val="24"/>
        </w:rPr>
        <w:t xml:space="preserve">2. Запретить бюджетным учреждениям использовать специальные средства, минуя систему казначейства. При нарушении указанного порядка 100 процентов специальных средств изымается в доход республиканского бюджета.</w:t>
      </w:r>
    </w:p>
    <w:p>
      <w:pPr>
        <w:spacing w:after="120"/>
        <w:jc w:val="both"/>
      </w:pPr>
      <w:r>
        <w:rPr>
          <w:rFonts w:ascii="Arial" w:cs="Arial" w:eastAsia="Arial" w:hAnsi="Arial"/>
          <w:sz w:val="24"/>
          <w:szCs w:val="24"/>
        </w:rPr>
        <w:t xml:space="preserve">3. Остатки специальных средств бюджетных учреждений на конец года (за исключением средств, полученных в виде грантов и спонсорской помощи международных организаций) зачисляются в доход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расходов общественных организаций, творческих союзов, самодеятельных коллективов допускается в рамках, указанных в данном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Нормативно-правовые акты, требующие дополнительных ресурсов, должны проходить оценку на анализ регулятивного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принятым нормативным правовым актам в текущем году, требующим дополнительных финансовых ресурсов, предусматриваются в бюджете на следующий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Выплаты по исполнительным листам физических лиц по решениям судебных органов осуществляются за счет средств соответствующих министерств и ведомств.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и размеры оплаты труда устанавливаются в равных значениях для государственных служащих Аппарата Президента Кыргызской Республики, Аппарата Жогорку Кенеша Кыргызской Республики и Аппарата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ПРОГНОЗ 
 консолидированного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2012   │  2013   │  2014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и грантов                │ 104866  │ 113952  │ 128661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32,8│     31,2│     30,3│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доходы                         │  96928  │ 109411  │ 126248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30,4│     29,9│     29,7│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  81211  │  93217  │ 109668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25,4│     25,5│     25,8│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СФ (без поступ. из РБ)          │  16136  │  17018  │  18898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5,1│      4,7│      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доходы                     │  15717  │  16194  │  16581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4,9│      4,4│      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грантов                          │   7646  │   4349  │   2221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2,4│      1,2│      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122580  │ 128126  │ 139658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38,4│     35,1│     32,9│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расходы                        │ 100223  │ 107415  │ 114166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31,4│     29,4│     26,9│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СФ                             │  32585  │  36682  │  41160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10,2│     10,0│      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3281  │   3164  │   3078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1,0│      0,9│      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│Капитальные расходы (включая ПГИ)      │  22356  │  20711  │  25492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7,0│      5,7│      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│Капвложения из внутренних источников   │   4164  │   6274  │  18068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1,3│      1,7│      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│Капвложения из внешних источников      │  18192  │  14438  │   7424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5,7│      4,0│      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│Финансовый баланс                      │ -17714  │ -14174  │ -10997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-5,5│     -3,9│     -2,6│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319237  │ 365446  │ 424970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РЕСПУБЛИКАНСКИЙ БЮДЖЕТ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доходы и расходы по функциональной классификации)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Уточненный  │ Проект 2012 │</w:t>
      </w:r>
    </w:p>
    <w:p>
      <w:pPr>
        <w:spacing w:after="120"/>
        <w:jc w:val="both"/>
      </w:pPr>
      <w:r>
        <w:rPr>
          <w:rFonts w:ascii="Arial" w:cs="Arial" w:eastAsia="Arial" w:hAnsi="Arial"/>
          <w:sz w:val="24"/>
          <w:szCs w:val="24"/>
        </w:rPr>
        <w:t xml:space="preserve">│                                         │   план на   │             │</w:t>
      </w:r>
    </w:p>
    <w:p>
      <w:pPr>
        <w:spacing w:after="120"/>
        <w:jc w:val="both"/>
      </w:pPr>
      <w:r>
        <w:rPr>
          <w:rFonts w:ascii="Arial" w:cs="Arial" w:eastAsia="Arial" w:hAnsi="Arial"/>
          <w:sz w:val="24"/>
          <w:szCs w:val="24"/>
        </w:rPr>
        <w:t xml:space="preserve">│                                         │  2011 год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Общие доходы и официальные трансферты │  68926422,8 │  78964744,5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  45180795,0 │  56910610,0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│Полученные официальные трансферты        │   9652628,4 │   7645523,1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доходы                       │  14092999,4 │  14408611,4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│ОБЩИЕ РАСХОДЫ                            │  86099586,3 │  95380578,3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65724703,2 │  70985501,3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5646941,1 │   5428987,7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14727942,0 │  18966089,3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Государственные службы общего         │  22241632,1 │  25051376,4 │</w:t>
      </w:r>
    </w:p>
    <w:p>
      <w:pPr>
        <w:spacing w:after="120"/>
        <w:jc w:val="both"/>
      </w:pPr>
      <w:r>
        <w:rPr>
          <w:rFonts w:ascii="Arial" w:cs="Arial" w:eastAsia="Arial" w:hAnsi="Arial"/>
          <w:sz w:val="24"/>
          <w:szCs w:val="24"/>
        </w:rPr>
        <w:t xml:space="preserve">│назначения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20378463,6 │  21066746,0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│трансферты местным бюджетам              │  13253288,7 │  12714850,5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│государственный долг                     │   2737275,0 │   3281270,0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│питание учащихся 1-4 классов             │    395838,9 │    475000,0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687013,0 │    483608,5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1176155,5 │   3501021,9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Оборонный комплекс                   │   3479440,5 │   3154904,2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2763690,2 │   2541670,4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561887,7 │    441433,8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153862,6 │    171800,0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Общественный порядок и безопасность │   7236699,5 │   7215178,1 │</w:t>
      </w:r>
    </w:p>
    <w:p>
      <w:pPr>
        <w:spacing w:after="120"/>
        <w:jc w:val="both"/>
      </w:pPr>
      <w:r>
        <w:rPr>
          <w:rFonts w:ascii="Arial" w:cs="Arial" w:eastAsia="Arial" w:hAnsi="Arial"/>
          <w:sz w:val="24"/>
          <w:szCs w:val="24"/>
        </w:rPr>
        <w:t xml:space="preserve">│всего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6204548,4 │   6101530,0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944051,5 │    921417,4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88099,6 │    192230,7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Экономические вопросы                │  22011796,4 │  23383950,5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8738263,1 │   8469424,6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681738,9 │    681982,7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12591794,4 │  14232543,2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 Охрана окружающей среды               │    463808,6 │    418973,5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218501,3 │    219873,5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243079,7 │    199100,0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2227,6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 Жилищные и коммунальные услуги       │   1082675,5 │    744819,1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1082223,0 │    744495,1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452,5 │       324,0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 Здравоохранение                     │   8298216,9 │   9809549,8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7695015,7 │   9055147,9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361160,5 │    336665,9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242040,7 │    417736,0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│VIII. Организация отдыха и               │   1711102,1 │   1735343,6 │</w:t>
      </w:r>
    </w:p>
    <w:p>
      <w:pPr>
        <w:spacing w:after="120"/>
        <w:jc w:val="both"/>
      </w:pPr>
      <w:r>
        <w:rPr>
          <w:rFonts w:ascii="Arial" w:cs="Arial" w:eastAsia="Arial" w:hAnsi="Arial"/>
          <w:sz w:val="24"/>
          <w:szCs w:val="24"/>
        </w:rPr>
        <w:t xml:space="preserve">│культурно-религиозная деятельность -     │             │             │</w:t>
      </w:r>
    </w:p>
    <w:p>
      <w:pPr>
        <w:spacing w:after="120"/>
        <w:jc w:val="both"/>
      </w:pPr>
      <w:r>
        <w:rPr>
          <w:rFonts w:ascii="Arial" w:cs="Arial" w:eastAsia="Arial" w:hAnsi="Arial"/>
          <w:sz w:val="24"/>
          <w:szCs w:val="24"/>
        </w:rPr>
        <w:t xml:space="preserve">│итого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1562966,4 │   1612935,8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148135,7 │    122407,8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│IX. Образование                          │   5819416,7 │   7026690,0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3334420,5 │   4339844,9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2011234,6 │   2236087,6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473761,6 │    450757,5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 Социальная защита                     │  13754798,0 │  16839793,1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13746611,0 │  16833833,1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8187,0 │      5960,0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│Финансовый баланс                        │ -17173163,5 │ -16415833,8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│Источники покрытия, в том числе:         │  17173163,5 │  16415833,8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│Внутреннее финансирование                │   7565583,4 │   3288140,0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│Получение                                │   1453096,8 │  10257480,0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│Бюджетные ссуды                          │   4335799,7 │    918730,0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финансирование                   │   9607580,1 │  13127693,8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│Получение                                │  11589660,1 │  15153993,8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   1982080,0 │   2026300,0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РЕСПУБЛИКАНСКИЙ БЮДЖЕТ
  Кыргызской Республики на 2012 год и прогноз на 2013-2014 годы</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│Элемент │        Наименование       │  2012 г. │  2013 г. │  2014 г. │</w:t>
      </w:r>
    </w:p>
    <w:p>
      <w:pPr>
        <w:spacing w:after="120"/>
        <w:jc w:val="both"/>
      </w:pPr>
      <w:r>
        <w:rPr>
          <w:rFonts w:ascii="Arial" w:cs="Arial" w:eastAsia="Arial" w:hAnsi="Arial"/>
          <w:sz w:val="24"/>
          <w:szCs w:val="24"/>
        </w:rPr>
        <w:t xml:space="preserve">│  (8)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│Доходы с официальными      │78964744,5│86160761,3│97591577,4│</w:t>
      </w:r>
    </w:p>
    <w:p>
      <w:pPr>
        <w:spacing w:after="120"/>
        <w:jc w:val="both"/>
      </w:pPr>
      <w:r>
        <w:rPr>
          <w:rFonts w:ascii="Arial" w:cs="Arial" w:eastAsia="Arial" w:hAnsi="Arial"/>
          <w:sz w:val="24"/>
          <w:szCs w:val="24"/>
        </w:rPr>
        <w:t xml:space="preserve">│        │трансфертами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│Налоговые доходы           │56910610,0│66970639,0│80190736,1│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│11111   │Подоходный налог с         │ 3718450,0│ 4314100,0│ 5097872,5│</w:t>
      </w:r>
    </w:p>
    <w:p>
      <w:pPr>
        <w:spacing w:after="120"/>
        <w:jc w:val="both"/>
      </w:pPr>
      <w:r>
        <w:rPr>
          <w:rFonts w:ascii="Arial" w:cs="Arial" w:eastAsia="Arial" w:hAnsi="Arial"/>
          <w:sz w:val="24"/>
          <w:szCs w:val="24"/>
        </w:rPr>
        <w:t xml:space="preserve">│        │физических лиц-резидентов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│11112   │Налог на доходы физических │  996100,0│ 1137502,0│ 1286252,0│</w:t>
      </w:r>
    </w:p>
    <w:p>
      <w:pPr>
        <w:spacing w:after="120"/>
        <w:jc w:val="both"/>
      </w:pPr>
      <w:r>
        <w:rPr>
          <w:rFonts w:ascii="Arial" w:cs="Arial" w:eastAsia="Arial" w:hAnsi="Arial"/>
          <w:sz w:val="24"/>
          <w:szCs w:val="24"/>
        </w:rPr>
        <w:t xml:space="preserve">│        │лиц-нерезидентов Кыргызской│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│11113   │Налог на прибыль           │ 3093500,0│ 3624700,0│ 4403100,0│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│11122   │Налог на основе патента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│11123   │Налог на специальные       │ 1222910,0│ 1258880,0│ 1277460,0│</w:t>
      </w:r>
    </w:p>
    <w:p>
      <w:pPr>
        <w:spacing w:after="120"/>
        <w:jc w:val="both"/>
      </w:pPr>
      <w:r>
        <w:rPr>
          <w:rFonts w:ascii="Arial" w:cs="Arial" w:eastAsia="Arial" w:hAnsi="Arial"/>
          <w:sz w:val="24"/>
          <w:szCs w:val="24"/>
        </w:rPr>
        <w:t xml:space="preserve">│        │средства бюджетных         │          │          │          │</w:t>
      </w:r>
    </w:p>
    <w:p>
      <w:pPr>
        <w:spacing w:after="120"/>
        <w:jc w:val="both"/>
      </w:pPr>
      <w:r>
        <w:rPr>
          <w:rFonts w:ascii="Arial" w:cs="Arial" w:eastAsia="Arial" w:hAnsi="Arial"/>
          <w:sz w:val="24"/>
          <w:szCs w:val="24"/>
        </w:rPr>
        <w:t xml:space="preserve">│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│11131100│Налог на валовой доход от  │ 6845000,0│ 7950000,0│ 9750000,0│</w:t>
      </w:r>
    </w:p>
    <w:p>
      <w:pPr>
        <w:spacing w:after="120"/>
        <w:jc w:val="both"/>
      </w:pPr>
      <w:r>
        <w:rPr>
          <w:rFonts w:ascii="Arial" w:cs="Arial" w:eastAsia="Arial" w:hAnsi="Arial"/>
          <w:sz w:val="24"/>
          <w:szCs w:val="24"/>
        </w:rPr>
        <w:t xml:space="preserve">│        │Кумтор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   │Налог на добавленную       │26615000,0│31268040,0│36470204,5│</w:t>
      </w:r>
    </w:p>
    <w:p>
      <w:pPr>
        <w:spacing w:after="120"/>
        <w:jc w:val="both"/>
      </w:pPr>
      <w:r>
        <w:rPr>
          <w:rFonts w:ascii="Arial" w:cs="Arial" w:eastAsia="Arial" w:hAnsi="Arial"/>
          <w:sz w:val="24"/>
          <w:szCs w:val="24"/>
        </w:rPr>
        <w:t xml:space="preserve">│        │стоимость (НДС)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│11411100│НДС на товары и услуги,    │ 7870000,0│ 9630950,0│11667140,0│</w:t>
      </w:r>
    </w:p>
    <w:p>
      <w:pPr>
        <w:spacing w:after="120"/>
        <w:jc w:val="both"/>
      </w:pPr>
      <w:r>
        <w:rPr>
          <w:rFonts w:ascii="Arial" w:cs="Arial" w:eastAsia="Arial" w:hAnsi="Arial"/>
          <w:sz w:val="24"/>
          <w:szCs w:val="24"/>
        </w:rPr>
        <w:t xml:space="preserve">│        │производимые на территории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│11411200│НДС на товары, ввозимые на │18745000,0│21637090,0│24803064,5│</w:t>
      </w:r>
    </w:p>
    <w:p>
      <w:pPr>
        <w:spacing w:after="120"/>
        <w:jc w:val="both"/>
      </w:pPr>
      <w:r>
        <w:rPr>
          <w:rFonts w:ascii="Arial" w:cs="Arial" w:eastAsia="Arial" w:hAnsi="Arial"/>
          <w:sz w:val="24"/>
          <w:szCs w:val="24"/>
        </w:rPr>
        <w:t xml:space="preserve">│        │территорию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│11412   │Налог с продаж             │ 3119350,0│ 3330670,0│ 3810400,0│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│11421   │Акцизный налог на товары,  │ 1224000,0│ 1552747,0│ 1802747,0│</w:t>
      </w:r>
    </w:p>
    <w:p>
      <w:pPr>
        <w:spacing w:after="120"/>
        <w:jc w:val="both"/>
      </w:pPr>
      <w:r>
        <w:rPr>
          <w:rFonts w:ascii="Arial" w:cs="Arial" w:eastAsia="Arial" w:hAnsi="Arial"/>
          <w:sz w:val="24"/>
          <w:szCs w:val="24"/>
        </w:rPr>
        <w:t xml:space="preserve">│        │производимые на территории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│11422   │Акцизный налог на товары,  │ 2145000,0│ 2559510,0│ 3328235,5│</w:t>
      </w:r>
    </w:p>
    <w:p>
      <w:pPr>
        <w:spacing w:after="120"/>
        <w:jc w:val="both"/>
      </w:pPr>
      <w:r>
        <w:rPr>
          <w:rFonts w:ascii="Arial" w:cs="Arial" w:eastAsia="Arial" w:hAnsi="Arial"/>
          <w:sz w:val="24"/>
          <w:szCs w:val="24"/>
        </w:rPr>
        <w:t xml:space="preserve">│        │ввозимые на территорию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    │Налоги за пользование      │  416300,0│  530790,0│  744764,6│</w:t>
      </w:r>
    </w:p>
    <w:p>
      <w:pPr>
        <w:spacing w:after="120"/>
        <w:jc w:val="both"/>
      </w:pPr>
      <w:r>
        <w:rPr>
          <w:rFonts w:ascii="Arial" w:cs="Arial" w:eastAsia="Arial" w:hAnsi="Arial"/>
          <w:sz w:val="24"/>
          <w:szCs w:val="24"/>
        </w:rPr>
        <w:t xml:space="preserve">│        │недрами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│11441   │Бонусы                     │  300000,0│  400000,0│  600000,0│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│11442   │Роялти                     │  116300,0│  130790,0│  144764,6│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│Налоги на международную    │ 7515000,0│ 9443700,0│12219700,0│</w:t>
      </w:r>
    </w:p>
    <w:p>
      <w:pPr>
        <w:spacing w:after="120"/>
        <w:jc w:val="both"/>
      </w:pPr>
      <w:r>
        <w:rPr>
          <w:rFonts w:ascii="Arial" w:cs="Arial" w:eastAsia="Arial" w:hAnsi="Arial"/>
          <w:sz w:val="24"/>
          <w:szCs w:val="24"/>
        </w:rPr>
        <w:t xml:space="preserve">│        │торговлю и операции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│Полученные официальные     │ 7645523,1│ 4348764,3│ 2220956,8│</w:t>
      </w:r>
    </w:p>
    <w:p>
      <w:pPr>
        <w:spacing w:after="120"/>
        <w:jc w:val="both"/>
      </w:pPr>
      <w:r>
        <w:rPr>
          <w:rFonts w:ascii="Arial" w:cs="Arial" w:eastAsia="Arial" w:hAnsi="Arial"/>
          <w:sz w:val="24"/>
          <w:szCs w:val="24"/>
        </w:rPr>
        <w:t xml:space="preserve">│        │трансферты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т.ч. гранты ПГИ          │ 5327323,1│ 3216064,3│  890856,8│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│Неналоговые доходы         │14408611,4│14841358,0│15185884,5│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│14111   │Проценты по депозитам      │   40440,0│   42500,0│   44600,0│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│14112   │Проценты по выданным       │  291186,7│  249940,0│  290890,0│</w:t>
      </w:r>
    </w:p>
    <w:p>
      <w:pPr>
        <w:spacing w:after="120"/>
        <w:jc w:val="both"/>
      </w:pPr>
      <w:r>
        <w:rPr>
          <w:rFonts w:ascii="Arial" w:cs="Arial" w:eastAsia="Arial" w:hAnsi="Arial"/>
          <w:sz w:val="24"/>
          <w:szCs w:val="24"/>
        </w:rPr>
        <w:t xml:space="preserve">│        │бюджетным ссудам и кредитам│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│14121   │Дивиденды                  │ 3419216,0│ 3500000,0│ 3600000,0│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│14122100│Прибыль Национального банка│ 1050000,0│  315000,0│  315000,0│</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│14122200│Прибыль государственных    │  522441,0│ 1500000,0│ 1600000,0│</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│14152   │Плата за использование     │ 2820000,0│ 2820000,0│ 2820000,0│</w:t>
      </w:r>
    </w:p>
    <w:p>
      <w:pPr>
        <w:spacing w:after="120"/>
        <w:jc w:val="both"/>
      </w:pPr>
      <w:r>
        <w:rPr>
          <w:rFonts w:ascii="Arial" w:cs="Arial" w:eastAsia="Arial" w:hAnsi="Arial"/>
          <w:sz w:val="24"/>
          <w:szCs w:val="24"/>
        </w:rPr>
        <w:t xml:space="preserve">│        │природных ресурсов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│14153   │Плата за аренду помещений, │   20000,0│   21000,0│   22000,0│</w:t>
      </w:r>
    </w:p>
    <w:p>
      <w:pPr>
        <w:spacing w:after="120"/>
        <w:jc w:val="both"/>
      </w:pPr>
      <w:r>
        <w:rPr>
          <w:rFonts w:ascii="Arial" w:cs="Arial" w:eastAsia="Arial" w:hAnsi="Arial"/>
          <w:sz w:val="24"/>
          <w:szCs w:val="24"/>
        </w:rPr>
        <w:t xml:space="preserve">│        │зданий и сооружений,       │          │          │          │</w:t>
      </w:r>
    </w:p>
    <w:p>
      <w:pPr>
        <w:spacing w:after="120"/>
        <w:jc w:val="both"/>
      </w:pPr>
      <w:r>
        <w:rPr>
          <w:rFonts w:ascii="Arial" w:cs="Arial" w:eastAsia="Arial" w:hAnsi="Arial"/>
          <w:sz w:val="24"/>
          <w:szCs w:val="24"/>
        </w:rPr>
        <w:t xml:space="preserve">│        │находящихся в              │          │          │          │</w:t>
      </w:r>
    </w:p>
    <w:p>
      <w:pPr>
        <w:spacing w:after="120"/>
        <w:jc w:val="both"/>
      </w:pPr>
      <w:r>
        <w:rPr>
          <w:rFonts w:ascii="Arial" w:cs="Arial" w:eastAsia="Arial" w:hAnsi="Arial"/>
          <w:sz w:val="24"/>
          <w:szCs w:val="24"/>
        </w:rPr>
        <w:t xml:space="preserve">│        │государственной собст.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│14221   │Сборы и платежи            │  564340,0│  574730,0│  586220,0│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│14222   │Государственные пошлины    │   22000,0│   24200,0│   26600,0│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│14235   │Плата за оказание платных  │ 5428987,7│ 5625988,0│ 5704224,5│</w:t>
      </w:r>
    </w:p>
    <w:p>
      <w:pPr>
        <w:spacing w:after="120"/>
        <w:jc w:val="both"/>
      </w:pPr>
      <w:r>
        <w:rPr>
          <w:rFonts w:ascii="Arial" w:cs="Arial" w:eastAsia="Arial" w:hAnsi="Arial"/>
          <w:sz w:val="24"/>
          <w:szCs w:val="24"/>
        </w:rPr>
        <w:t xml:space="preserve">│        │услуг без налога на        │          │          │          │</w:t>
      </w:r>
    </w:p>
    <w:p>
      <w:pPr>
        <w:spacing w:after="120"/>
        <w:jc w:val="both"/>
      </w:pPr>
      <w:r>
        <w:rPr>
          <w:rFonts w:ascii="Arial" w:cs="Arial" w:eastAsia="Arial" w:hAnsi="Arial"/>
          <w:sz w:val="24"/>
          <w:szCs w:val="24"/>
        </w:rPr>
        <w:t xml:space="preserve">│        │специальные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│143     │Штрафы, санкции,           │  230000,0│  168000,0│  176350,0│</w:t>
      </w:r>
    </w:p>
    <w:p>
      <w:pPr>
        <w:spacing w:after="120"/>
        <w:jc w:val="both"/>
      </w:pPr>
      <w:r>
        <w:rPr>
          <w:rFonts w:ascii="Arial" w:cs="Arial" w:eastAsia="Arial" w:hAnsi="Arial"/>
          <w:sz w:val="24"/>
          <w:szCs w:val="24"/>
        </w:rPr>
        <w:t xml:space="preserve">│        │конфискации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     │Прочие неналоговые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РЕСПУБЛИКАНСКИЙ БЮДЖЕТ
 Кыргызской Республики на 2012 год и прогноз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по специальным средствам)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Код │         Описание       │ 2012 год│ 2013 год│ 2014 год│</w:t>
      </w:r>
    </w:p>
    <w:p>
      <w:pPr>
        <w:spacing w:after="120"/>
        <w:jc w:val="both"/>
      </w:pPr>
      <w:r>
        <w:rPr>
          <w:rFonts w:ascii="Arial" w:cs="Arial" w:eastAsia="Arial" w:hAnsi="Arial"/>
          <w:sz w:val="24"/>
          <w:szCs w:val="24"/>
        </w:rPr>
        <w:t xml:space="preserve">│ минис-│ вып- │                        │         │         │         │</w:t>
      </w:r>
    </w:p>
    <w:p>
      <w:pPr>
        <w:spacing w:after="120"/>
        <w:jc w:val="both"/>
      </w:pPr>
      <w:r>
        <w:rPr>
          <w:rFonts w:ascii="Arial" w:cs="Arial" w:eastAsia="Arial" w:hAnsi="Arial"/>
          <w:sz w:val="24"/>
          <w:szCs w:val="24"/>
        </w:rPr>
        <w:t xml:space="preserve">│ терст-│ лат- │                        │         │         │         │</w:t>
      </w:r>
    </w:p>
    <w:p>
      <w:pPr>
        <w:spacing w:after="120"/>
        <w:jc w:val="both"/>
      </w:pPr>
      <w:r>
        <w:rPr>
          <w:rFonts w:ascii="Arial" w:cs="Arial" w:eastAsia="Arial" w:hAnsi="Arial"/>
          <w:sz w:val="24"/>
          <w:szCs w:val="24"/>
        </w:rPr>
        <w:t xml:space="preserve">│ ва/ве-│ ного │                        │         │         │         │</w:t>
      </w:r>
    </w:p>
    <w:p>
      <w:pPr>
        <w:spacing w:after="120"/>
        <w:jc w:val="both"/>
      </w:pPr>
      <w:r>
        <w:rPr>
          <w:rFonts w:ascii="Arial" w:cs="Arial" w:eastAsia="Arial" w:hAnsi="Arial"/>
          <w:sz w:val="24"/>
          <w:szCs w:val="24"/>
        </w:rPr>
        <w:t xml:space="preserve">│  дом- │центра│                        │         │         │         │</w:t>
      </w:r>
    </w:p>
    <w:p>
      <w:pPr>
        <w:spacing w:after="120"/>
        <w:jc w:val="both"/>
      </w:pPr>
      <w:r>
        <w:rPr>
          <w:rFonts w:ascii="Arial" w:cs="Arial" w:eastAsia="Arial" w:hAnsi="Arial"/>
          <w:sz w:val="24"/>
          <w:szCs w:val="24"/>
        </w:rPr>
        <w:t xml:space="preserve">│ 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113  │  10  │Автотранспортное        │   1277,8│   1597,2│   1597,2│</w:t>
      </w:r>
    </w:p>
    <w:p>
      <w:pPr>
        <w:spacing w:after="120"/>
        <w:jc w:val="both"/>
      </w:pPr>
      <w:r>
        <w:rPr>
          <w:rFonts w:ascii="Arial" w:cs="Arial" w:eastAsia="Arial" w:hAnsi="Arial"/>
          <w:sz w:val="24"/>
          <w:szCs w:val="24"/>
        </w:rPr>
        <w:t xml:space="preserve">│       │      │предприятие УД ЖК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20  │Управделами Президента  │  54333,5│  68941,4│  70563,3│</w:t>
      </w:r>
    </w:p>
    <w:p>
      <w:pPr>
        <w:spacing w:after="120"/>
        <w:jc w:val="both"/>
      </w:pPr>
      <w:r>
        <w:rPr>
          <w:rFonts w:ascii="Arial" w:cs="Arial" w:eastAsia="Arial" w:hAnsi="Arial"/>
          <w:sz w:val="24"/>
          <w:szCs w:val="24"/>
        </w:rPr>
        <w:t xml:space="preserve">│       │      │(аппарат и подвед.      │         │         │         │</w:t>
      </w:r>
    </w:p>
    <w:p>
      <w:pPr>
        <w:spacing w:after="120"/>
        <w:jc w:val="both"/>
      </w:pPr>
      <w:r>
        <w:rPr>
          <w:rFonts w:ascii="Arial" w:cs="Arial" w:eastAsia="Arial" w:hAnsi="Arial"/>
          <w:sz w:val="24"/>
          <w:szCs w:val="24"/>
        </w:rPr>
        <w:t xml:space="preserve">│       │      │учрежден.)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20  │Управделами Президента  │  13422,2│  15414,9│  18908,9│</w:t>
      </w:r>
    </w:p>
    <w:p>
      <w:pPr>
        <w:spacing w:after="120"/>
        <w:jc w:val="both"/>
      </w:pPr>
      <w:r>
        <w:rPr>
          <w:rFonts w:ascii="Arial" w:cs="Arial" w:eastAsia="Arial" w:hAnsi="Arial"/>
          <w:sz w:val="24"/>
          <w:szCs w:val="24"/>
        </w:rPr>
        <w:t xml:space="preserve">│       │      │(подв.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20  │Управделами Президента  │    195,2│    195,2│    195,2│</w:t>
      </w:r>
    </w:p>
    <w:p>
      <w:pPr>
        <w:spacing w:after="120"/>
        <w:jc w:val="both"/>
      </w:pPr>
      <w:r>
        <w:rPr>
          <w:rFonts w:ascii="Arial" w:cs="Arial" w:eastAsia="Arial" w:hAnsi="Arial"/>
          <w:sz w:val="24"/>
          <w:szCs w:val="24"/>
        </w:rPr>
        <w:t xml:space="preserve">│       │      │(подв. учр. культ.)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40  │Лечебно-оздоровительное │  24719,8│  25725,6│  27058,7│</w:t>
      </w:r>
    </w:p>
    <w:p>
      <w:pPr>
        <w:spacing w:after="120"/>
        <w:jc w:val="both"/>
      </w:pPr>
      <w:r>
        <w:rPr>
          <w:rFonts w:ascii="Arial" w:cs="Arial" w:eastAsia="Arial" w:hAnsi="Arial"/>
          <w:sz w:val="24"/>
          <w:szCs w:val="24"/>
        </w:rPr>
        <w:t xml:space="preserve">│       │      │объедин. Упр. делами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131  │  20  │Архив Президента КР     │     60,0│     60,0│     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161  │  10  │Верховный суд (аппарат) │    554,4│    554,4│    554,4│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161  │  20  │Верховный суд           │    963,2│    560,0│    560,0│</w:t>
      </w:r>
    </w:p>
    <w:p>
      <w:pPr>
        <w:spacing w:after="120"/>
        <w:jc w:val="both"/>
      </w:pPr>
      <w:r>
        <w:rPr>
          <w:rFonts w:ascii="Arial" w:cs="Arial" w:eastAsia="Arial" w:hAnsi="Arial"/>
          <w:sz w:val="24"/>
          <w:szCs w:val="24"/>
        </w:rPr>
        <w:t xml:space="preserve">│       │      │(образование)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181  │  20  │ЦИК (выборы)            │   3600,0│   4500,0│   5500,0│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221  │  10  │МЮ (аппарат)            │   8522,4│  10669,0│  10677,0│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221  │  20  │МЮ (подв. орг.)         │   8403,0│  10563,7│  10573,7│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222  │  20  │Государственный центр   │   1757,0│   1860,8│   1860,8│</w:t>
      </w:r>
    </w:p>
    <w:p>
      <w:pPr>
        <w:spacing w:after="120"/>
        <w:jc w:val="both"/>
      </w:pPr>
      <w:r>
        <w:rPr>
          <w:rFonts w:ascii="Arial" w:cs="Arial" w:eastAsia="Arial" w:hAnsi="Arial"/>
          <w:sz w:val="24"/>
          <w:szCs w:val="24"/>
        </w:rPr>
        <w:t xml:space="preserve">│       │      │судебных экспертиз при  │         │         │         │</w:t>
      </w:r>
    </w:p>
    <w:p>
      <w:pPr>
        <w:spacing w:after="120"/>
        <w:jc w:val="both"/>
      </w:pPr>
      <w:r>
        <w:rPr>
          <w:rFonts w:ascii="Arial" w:cs="Arial" w:eastAsia="Arial" w:hAnsi="Arial"/>
          <w:sz w:val="24"/>
          <w:szCs w:val="24"/>
        </w:rPr>
        <w:t xml:space="preserve">│       │      │МЮ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231  │  10  │МИД (аппарат)           │  60696,3│  75870,4│  75870,4│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231  │  20  │МИД (обл. предст.)      │   7147,3│   8934,2│   8934,2│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231  │  40  │МИД (загран. учреждения)│ 184417,3│ 230521,6│ 230521,6│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231  │  60  │МИД (Дипакадемия)       │   9696,6│  10000,0│  10240,0│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241  │  20  │Судебный департамент    │   8091,7│   8091,7│   8091,7│</w:t>
      </w:r>
    </w:p>
    <w:p>
      <w:pPr>
        <w:spacing w:after="120"/>
        <w:jc w:val="both"/>
      </w:pPr>
      <w:r>
        <w:rPr>
          <w:rFonts w:ascii="Arial" w:cs="Arial" w:eastAsia="Arial" w:hAnsi="Arial"/>
          <w:sz w:val="24"/>
          <w:szCs w:val="24"/>
        </w:rPr>
        <w:t xml:space="preserve">│       │      │(подведом. орг.)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251  │  10  │Минфин (аппарат)        │  33320,5│  42366,7│  43480,8│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252  │  20  │Минфин (образование)    │    923,1│    923,1│    923,1│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271  │  20  │Национальный центр      │   6600,0│   7000,0│   7000,0│</w:t>
      </w:r>
    </w:p>
    <w:p>
      <w:pPr>
        <w:spacing w:after="120"/>
        <w:jc w:val="both"/>
      </w:pPr>
      <w:r>
        <w:rPr>
          <w:rFonts w:ascii="Arial" w:cs="Arial" w:eastAsia="Arial" w:hAnsi="Arial"/>
          <w:sz w:val="24"/>
          <w:szCs w:val="24"/>
        </w:rPr>
        <w:t xml:space="preserve">│       │      │информационных          │         │         │         │</w:t>
      </w:r>
    </w:p>
    <w:p>
      <w:pPr>
        <w:spacing w:after="120"/>
        <w:jc w:val="both"/>
      </w:pPr>
      <w:r>
        <w:rPr>
          <w:rFonts w:ascii="Arial" w:cs="Arial" w:eastAsia="Arial" w:hAnsi="Arial"/>
          <w:sz w:val="24"/>
          <w:szCs w:val="24"/>
        </w:rPr>
        <w:t xml:space="preserve">│       │      │технологий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284  │  20  │Центр аккредитации при  │    617,4│    486,2│    486,2│</w:t>
      </w:r>
    </w:p>
    <w:p>
      <w:pPr>
        <w:spacing w:after="120"/>
        <w:jc w:val="both"/>
      </w:pPr>
      <w:r>
        <w:rPr>
          <w:rFonts w:ascii="Arial" w:cs="Arial" w:eastAsia="Arial" w:hAnsi="Arial"/>
          <w:sz w:val="24"/>
          <w:szCs w:val="24"/>
        </w:rPr>
        <w:t xml:space="preserve">│       │      │МЭиАП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301  │  10  │Министерство обороны    │  12400,0│  12400,0│  12400,0│</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301  │  20  │Министерство обороны    │ 415130,1│ 424262,4│ 428526,1│</w:t>
      </w:r>
    </w:p>
    <w:p>
      <w:pPr>
        <w:spacing w:after="120"/>
        <w:jc w:val="both"/>
      </w:pPr>
      <w:r>
        <w:rPr>
          <w:rFonts w:ascii="Arial" w:cs="Arial" w:eastAsia="Arial" w:hAnsi="Arial"/>
          <w:sz w:val="24"/>
          <w:szCs w:val="24"/>
        </w:rPr>
        <w:t xml:space="preserve">│       │      │(подв. учр.)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301  │  20  │Министерство обороны    │  15606,4│  15206,4│  15206,4│</w:t>
      </w:r>
    </w:p>
    <w:p>
      <w:pPr>
        <w:spacing w:after="120"/>
        <w:jc w:val="both"/>
      </w:pPr>
      <w:r>
        <w:rPr>
          <w:rFonts w:ascii="Arial" w:cs="Arial" w:eastAsia="Arial" w:hAnsi="Arial"/>
          <w:sz w:val="24"/>
          <w:szCs w:val="24"/>
        </w:rPr>
        <w:t xml:space="preserve">│       │      │(подв.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301  │  20  │Министерство обороны    │  18840,1│  19688,1│  20136,1│</w:t>
      </w:r>
    </w:p>
    <w:p>
      <w:pPr>
        <w:spacing w:after="120"/>
        <w:jc w:val="both"/>
      </w:pPr>
      <w:r>
        <w:rPr>
          <w:rFonts w:ascii="Arial" w:cs="Arial" w:eastAsia="Arial" w:hAnsi="Arial"/>
          <w:sz w:val="24"/>
          <w:szCs w:val="24"/>
        </w:rPr>
        <w:t xml:space="preserve">│       │      │(подв. учр.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321  │  20  │Департамент исполнения  │  17572,5│  17572,5│  18387,1│</w:t>
      </w:r>
    </w:p>
    <w:p>
      <w:pPr>
        <w:spacing w:after="120"/>
        <w:jc w:val="both"/>
      </w:pPr>
      <w:r>
        <w:rPr>
          <w:rFonts w:ascii="Arial" w:cs="Arial" w:eastAsia="Arial" w:hAnsi="Arial"/>
          <w:sz w:val="24"/>
          <w:szCs w:val="24"/>
        </w:rPr>
        <w:t xml:space="preserve">│       │      │наказаний при ГСИН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321  │  20  │Департамент исполнения  │    630,7│    630,7│    662,2│</w:t>
      </w:r>
    </w:p>
    <w:p>
      <w:pPr>
        <w:spacing w:after="120"/>
        <w:jc w:val="both"/>
      </w:pPr>
      <w:r>
        <w:rPr>
          <w:rFonts w:ascii="Arial" w:cs="Arial" w:eastAsia="Arial" w:hAnsi="Arial"/>
          <w:sz w:val="24"/>
          <w:szCs w:val="24"/>
        </w:rPr>
        <w:t xml:space="preserve">│       │      │наказаний при ГСИН      │         │         │         │</w:t>
      </w:r>
    </w:p>
    <w:p>
      <w:pPr>
        <w:spacing w:after="120"/>
        <w:jc w:val="both"/>
      </w:pPr>
      <w:r>
        <w:rPr>
          <w:rFonts w:ascii="Arial" w:cs="Arial" w:eastAsia="Arial" w:hAnsi="Arial"/>
          <w:sz w:val="24"/>
          <w:szCs w:val="24"/>
        </w:rPr>
        <w:t xml:space="preserve">│       │      │(подвед.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321  │  20  │Департамент исполнения  │    912,9│    912,9│    958,6│</w:t>
      </w:r>
    </w:p>
    <w:p>
      <w:pPr>
        <w:spacing w:after="120"/>
        <w:jc w:val="both"/>
      </w:pPr>
      <w:r>
        <w:rPr>
          <w:rFonts w:ascii="Arial" w:cs="Arial" w:eastAsia="Arial" w:hAnsi="Arial"/>
          <w:sz w:val="24"/>
          <w:szCs w:val="24"/>
        </w:rPr>
        <w:t xml:space="preserve">│       │      │наказаний при ГСИН      │         │         │         │</w:t>
      </w:r>
    </w:p>
    <w:p>
      <w:pPr>
        <w:spacing w:after="120"/>
        <w:jc w:val="both"/>
      </w:pPr>
      <w:r>
        <w:rPr>
          <w:rFonts w:ascii="Arial" w:cs="Arial" w:eastAsia="Arial" w:hAnsi="Arial"/>
          <w:sz w:val="24"/>
          <w:szCs w:val="24"/>
        </w:rPr>
        <w:t xml:space="preserve">│       │      │(подвед. учр.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323  │  20  │Департ. по охр. и       │    375,0│    375,0│    375,0│</w:t>
      </w:r>
    </w:p>
    <w:p>
      <w:pPr>
        <w:spacing w:after="120"/>
        <w:jc w:val="both"/>
      </w:pPr>
      <w:r>
        <w:rPr>
          <w:rFonts w:ascii="Arial" w:cs="Arial" w:eastAsia="Arial" w:hAnsi="Arial"/>
          <w:sz w:val="24"/>
          <w:szCs w:val="24"/>
        </w:rPr>
        <w:t xml:space="preserve">│       │      │конвоированию осужденных│         │         │         │</w:t>
      </w:r>
    </w:p>
    <w:p>
      <w:pPr>
        <w:spacing w:after="120"/>
        <w:jc w:val="both"/>
      </w:pPr>
      <w:r>
        <w:rPr>
          <w:rFonts w:ascii="Arial" w:cs="Arial" w:eastAsia="Arial" w:hAnsi="Arial"/>
          <w:sz w:val="24"/>
          <w:szCs w:val="24"/>
        </w:rPr>
        <w:t xml:space="preserve">│       │      │при ГСИН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331  │  10  │МВД (аппарат)           │  20000,0│  20000,0│  20000,0│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331  │  20  │МВД (местн. орг.)       │  80078,6│  80078,6│  80078,6│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331  │  20  │МВД (подв. учр. образ.) │  13115,6│  13115,6│  13115,6│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331  │  20  │МВД (подв. учр. здрав.) │   6188,7│   6188,7│   6188,7│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332  │  20  │Внутренние войска МВД   │   3708,0│   3708,0│   3708,0│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334  │  20  │Академия МВД            │  11551,1│  13808,8│  16499,2│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341  │  10  │Минобразования и науки  │  24278,4│  31412,9│  32761,0│</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341  │  21  │Минобразования и науки  │    242,6│    242,6│    242,6│</w:t>
      </w:r>
    </w:p>
    <w:p>
      <w:pPr>
        <w:spacing w:after="120"/>
        <w:jc w:val="both"/>
      </w:pPr>
      <w:r>
        <w:rPr>
          <w:rFonts w:ascii="Arial" w:cs="Arial" w:eastAsia="Arial" w:hAnsi="Arial"/>
          <w:sz w:val="24"/>
          <w:szCs w:val="24"/>
        </w:rPr>
        <w:t xml:space="preserve">│       │      │(культ.)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341  │  21  │Минобразования и науки  │1717245,9│1787687,0│1784915,0│</w:t>
      </w:r>
    </w:p>
    <w:p>
      <w:pPr>
        <w:spacing w:after="120"/>
        <w:jc w:val="both"/>
      </w:pPr>
      <w:r>
        <w:rPr>
          <w:rFonts w:ascii="Arial" w:cs="Arial" w:eastAsia="Arial" w:hAnsi="Arial"/>
          <w:sz w:val="24"/>
          <w:szCs w:val="24"/>
        </w:rPr>
        <w:t xml:space="preserve">│       │      │(подв.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341  │  30  │Минобразования и науки  │   1500,0│   1500,0│   1500,0│</w:t>
      </w:r>
    </w:p>
    <w:p>
      <w:pPr>
        <w:spacing w:after="120"/>
        <w:jc w:val="both"/>
      </w:pPr>
      <w:r>
        <w:rPr>
          <w:rFonts w:ascii="Arial" w:cs="Arial" w:eastAsia="Arial" w:hAnsi="Arial"/>
          <w:sz w:val="24"/>
          <w:szCs w:val="24"/>
        </w:rPr>
        <w:t xml:space="preserve">│       │      │(наука)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361  │  31  │Фонд обязательного      │  87965,0│  96361,6│ 106557,8│</w:t>
      </w:r>
    </w:p>
    <w:p>
      <w:pPr>
        <w:spacing w:after="120"/>
        <w:jc w:val="both"/>
      </w:pPr>
      <w:r>
        <w:rPr>
          <w:rFonts w:ascii="Arial" w:cs="Arial" w:eastAsia="Arial" w:hAnsi="Arial"/>
          <w:sz w:val="24"/>
          <w:szCs w:val="24"/>
        </w:rPr>
        <w:t xml:space="preserve">│       │      │медицинского страхования│         │         │         │</w:t>
      </w:r>
    </w:p>
    <w:p>
      <w:pPr>
        <w:spacing w:after="120"/>
        <w:jc w:val="both"/>
      </w:pPr>
      <w:r>
        <w:rPr>
          <w:rFonts w:ascii="Arial" w:cs="Arial" w:eastAsia="Arial" w:hAnsi="Arial"/>
          <w:sz w:val="24"/>
          <w:szCs w:val="24"/>
        </w:rPr>
        <w:t xml:space="preserve">│       │      │(ФОМС) ЕП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371  │  10  │Министерство            │   1262,1│   1577,6│   1577,6│</w:t>
      </w:r>
    </w:p>
    <w:p>
      <w:pPr>
        <w:spacing w:after="120"/>
        <w:jc w:val="both"/>
      </w:pPr>
      <w:r>
        <w:rPr>
          <w:rFonts w:ascii="Arial" w:cs="Arial" w:eastAsia="Arial" w:hAnsi="Arial"/>
          <w:sz w:val="24"/>
          <w:szCs w:val="24"/>
        </w:rPr>
        <w:t xml:space="preserve">│       │      │здравоохранения (аппарат│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371  │  21  │Министерство            │ 196777,3│ 206616,2│ 216946,9│</w:t>
      </w:r>
    </w:p>
    <w:p>
      <w:pPr>
        <w:spacing w:after="120"/>
        <w:jc w:val="both"/>
      </w:pPr>
      <w:r>
        <w:rPr>
          <w:rFonts w:ascii="Arial" w:cs="Arial" w:eastAsia="Arial" w:hAnsi="Arial"/>
          <w:sz w:val="24"/>
          <w:szCs w:val="24"/>
        </w:rPr>
        <w:t xml:space="preserve">│       │      │здравоохранения (подв.  │         │         │         │</w:t>
      </w:r>
    </w:p>
    <w:p>
      <w:pPr>
        <w:spacing w:after="120"/>
        <w:jc w:val="both"/>
      </w:pPr>
      <w:r>
        <w:rPr>
          <w:rFonts w:ascii="Arial" w:cs="Arial" w:eastAsia="Arial" w:hAnsi="Arial"/>
          <w:sz w:val="24"/>
          <w:szCs w:val="24"/>
        </w:rPr>
        <w:t xml:space="preserve">│       │      │учр.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371  │  21  │Министерство            │ 203866,9│ 245636,6│ 256918,3│</w:t>
      </w:r>
    </w:p>
    <w:p>
      <w:pPr>
        <w:spacing w:after="120"/>
        <w:jc w:val="both"/>
      </w:pPr>
      <w:r>
        <w:rPr>
          <w:rFonts w:ascii="Arial" w:cs="Arial" w:eastAsia="Arial" w:hAnsi="Arial"/>
          <w:sz w:val="24"/>
          <w:szCs w:val="24"/>
        </w:rPr>
        <w:t xml:space="preserve">│       │      │здравоохранения (подв.  │         │         │         │</w:t>
      </w:r>
    </w:p>
    <w:p>
      <w:pPr>
        <w:spacing w:after="120"/>
        <w:jc w:val="both"/>
      </w:pPr>
      <w:r>
        <w:rPr>
          <w:rFonts w:ascii="Arial" w:cs="Arial" w:eastAsia="Arial" w:hAnsi="Arial"/>
          <w:sz w:val="24"/>
          <w:szCs w:val="24"/>
        </w:rPr>
        <w:t xml:space="preserve">│       │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381  │  10  │Министерство социального│    128,0│    240,0│    280,0│</w:t>
      </w:r>
    </w:p>
    <w:p>
      <w:pPr>
        <w:spacing w:after="120"/>
        <w:jc w:val="both"/>
      </w:pPr>
      <w:r>
        <w:rPr>
          <w:rFonts w:ascii="Arial" w:cs="Arial" w:eastAsia="Arial" w:hAnsi="Arial"/>
          <w:sz w:val="24"/>
          <w:szCs w:val="24"/>
        </w:rPr>
        <w:t xml:space="preserve">│       │      │развития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381  │  21  │Министерство социального│   5832,0│   5898,0│   6193,0│</w:t>
      </w:r>
    </w:p>
    <w:p>
      <w:pPr>
        <w:spacing w:after="120"/>
        <w:jc w:val="both"/>
      </w:pPr>
      <w:r>
        <w:rPr>
          <w:rFonts w:ascii="Arial" w:cs="Arial" w:eastAsia="Arial" w:hAnsi="Arial"/>
          <w:sz w:val="24"/>
          <w:szCs w:val="24"/>
        </w:rPr>
        <w:t xml:space="preserve">│       │      │развития (подведомств.)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391  │  10  │Академия управления при │ 118515,3│ 118515,3│ 118515,3│</w:t>
      </w:r>
    </w:p>
    <w:p>
      <w:pPr>
        <w:spacing w:after="120"/>
        <w:jc w:val="both"/>
      </w:pPr>
      <w:r>
        <w:rPr>
          <w:rFonts w:ascii="Arial" w:cs="Arial" w:eastAsia="Arial" w:hAnsi="Arial"/>
          <w:sz w:val="24"/>
          <w:szCs w:val="24"/>
        </w:rPr>
        <w:t xml:space="preserve">│       │      │Президенте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411  │  10  │Министерство сельского  │   2504,4│   3287,0│   3451,4│</w:t>
      </w:r>
    </w:p>
    <w:p>
      <w:pPr>
        <w:spacing w:after="120"/>
        <w:jc w:val="both"/>
      </w:pPr>
      <w:r>
        <w:rPr>
          <w:rFonts w:ascii="Arial" w:cs="Arial" w:eastAsia="Arial" w:hAnsi="Arial"/>
          <w:sz w:val="24"/>
          <w:szCs w:val="24"/>
        </w:rPr>
        <w:t xml:space="preserve">│       │      │хоз-ва и мелиорации     │         │         │         │</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411  │  21  │Министерство сельского  │  32292,4│  33199,4│  34031,0│</w:t>
      </w:r>
    </w:p>
    <w:p>
      <w:pPr>
        <w:spacing w:after="120"/>
        <w:jc w:val="both"/>
      </w:pPr>
      <w:r>
        <w:rPr>
          <w:rFonts w:ascii="Arial" w:cs="Arial" w:eastAsia="Arial" w:hAnsi="Arial"/>
          <w:sz w:val="24"/>
          <w:szCs w:val="24"/>
        </w:rPr>
        <w:t xml:space="preserve">│       │      │хоз-ва и мелиорации     │         │         │         │</w:t>
      </w:r>
    </w:p>
    <w:p>
      <w:pPr>
        <w:spacing w:after="120"/>
        <w:jc w:val="both"/>
      </w:pPr>
      <w:r>
        <w:rPr>
          <w:rFonts w:ascii="Arial" w:cs="Arial" w:eastAsia="Arial" w:hAnsi="Arial"/>
          <w:sz w:val="24"/>
          <w:szCs w:val="24"/>
        </w:rPr>
        <w:t xml:space="preserve">│       │      │(подв. учр.)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412  │  21  │Министерство сельского  │  80315,0│  80315,0│  80315,0│</w:t>
      </w:r>
    </w:p>
    <w:p>
      <w:pPr>
        <w:spacing w:after="120"/>
        <w:jc w:val="both"/>
      </w:pPr>
      <w:r>
        <w:rPr>
          <w:rFonts w:ascii="Arial" w:cs="Arial" w:eastAsia="Arial" w:hAnsi="Arial"/>
          <w:sz w:val="24"/>
          <w:szCs w:val="24"/>
        </w:rPr>
        <w:t xml:space="preserve">│       │      │хоз-ва и мелиорации     │         │         │         │</w:t>
      </w:r>
    </w:p>
    <w:p>
      <w:pPr>
        <w:spacing w:after="120"/>
        <w:jc w:val="both"/>
      </w:pPr>
      <w:r>
        <w:rPr>
          <w:rFonts w:ascii="Arial" w:cs="Arial" w:eastAsia="Arial" w:hAnsi="Arial"/>
          <w:sz w:val="24"/>
          <w:szCs w:val="24"/>
        </w:rPr>
        <w:t xml:space="preserve">│       │      │(подв. учр. водхоза)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413  │  11  │Министерство сельского  │    810,3│   1003,1│    652,9│</w:t>
      </w:r>
    </w:p>
    <w:p>
      <w:pPr>
        <w:spacing w:after="120"/>
        <w:jc w:val="both"/>
      </w:pPr>
      <w:r>
        <w:rPr>
          <w:rFonts w:ascii="Arial" w:cs="Arial" w:eastAsia="Arial" w:hAnsi="Arial"/>
          <w:sz w:val="24"/>
          <w:szCs w:val="24"/>
        </w:rPr>
        <w:t xml:space="preserve">│       │      │хоз-ва и мелиорации     │         │         │         │</w:t>
      </w:r>
    </w:p>
    <w:p>
      <w:pPr>
        <w:spacing w:after="120"/>
        <w:jc w:val="both"/>
      </w:pPr>
      <w:r>
        <w:rPr>
          <w:rFonts w:ascii="Arial" w:cs="Arial" w:eastAsia="Arial" w:hAnsi="Arial"/>
          <w:sz w:val="24"/>
          <w:szCs w:val="24"/>
        </w:rPr>
        <w:t xml:space="preserve">│       │      │(Деп. аграрного         │         │         │         │</w:t>
      </w:r>
    </w:p>
    <w:p>
      <w:pPr>
        <w:spacing w:after="120"/>
        <w:jc w:val="both"/>
      </w:pPr>
      <w:r>
        <w:rPr>
          <w:rFonts w:ascii="Arial" w:cs="Arial" w:eastAsia="Arial" w:hAnsi="Arial"/>
          <w:sz w:val="24"/>
          <w:szCs w:val="24"/>
        </w:rPr>
        <w:t xml:space="preserve">│       │      │развития)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421  │  10  │Министерство энергетики │  12600,0│  13860,0│  15246,0│</w:t>
      </w:r>
    </w:p>
    <w:p>
      <w:pPr>
        <w:spacing w:after="120"/>
        <w:jc w:val="both"/>
      </w:pPr>
      <w:r>
        <w:rPr>
          <w:rFonts w:ascii="Arial" w:cs="Arial" w:eastAsia="Arial" w:hAnsi="Arial"/>
          <w:sz w:val="24"/>
          <w:szCs w:val="24"/>
        </w:rPr>
        <w:t xml:space="preserve">│       │      │и промышленности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422  │  10  │Департамент по          │  12600,0│  13860,0│  15246,0│</w:t>
      </w:r>
    </w:p>
    <w:p>
      <w:pPr>
        <w:spacing w:after="120"/>
        <w:jc w:val="both"/>
      </w:pPr>
      <w:r>
        <w:rPr>
          <w:rFonts w:ascii="Arial" w:cs="Arial" w:eastAsia="Arial" w:hAnsi="Arial"/>
          <w:sz w:val="24"/>
          <w:szCs w:val="24"/>
        </w:rPr>
        <w:t xml:space="preserve">│       │      │регулированию ТЭК при   │         │         │         │</w:t>
      </w:r>
    </w:p>
    <w:p>
      <w:pPr>
        <w:spacing w:after="120"/>
        <w:jc w:val="both"/>
      </w:pPr>
      <w:r>
        <w:rPr>
          <w:rFonts w:ascii="Arial" w:cs="Arial" w:eastAsia="Arial" w:hAnsi="Arial"/>
          <w:sz w:val="24"/>
          <w:szCs w:val="24"/>
        </w:rPr>
        <w:t xml:space="preserve">│       │      │Министерстве энергетики │         │         │         │</w:t>
      </w:r>
    </w:p>
    <w:p>
      <w:pPr>
        <w:spacing w:after="120"/>
        <w:jc w:val="both"/>
      </w:pPr>
      <w:r>
        <w:rPr>
          <w:rFonts w:ascii="Arial" w:cs="Arial" w:eastAsia="Arial" w:hAnsi="Arial"/>
          <w:sz w:val="24"/>
          <w:szCs w:val="24"/>
        </w:rPr>
        <w:t xml:space="preserve">│       │      │и промышленности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431  │  10  │Минтранскоммуникаций    │  15000,0│  15000,0│  15000,0│</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432  │  10  │Департамент дорожного   │   1234,7│   1284,2│   1345,7│</w:t>
      </w:r>
    </w:p>
    <w:p>
      <w:pPr>
        <w:spacing w:after="120"/>
        <w:jc w:val="both"/>
      </w:pPr>
      <w:r>
        <w:rPr>
          <w:rFonts w:ascii="Arial" w:cs="Arial" w:eastAsia="Arial" w:hAnsi="Arial"/>
          <w:sz w:val="24"/>
          <w:szCs w:val="24"/>
        </w:rPr>
        <w:t xml:space="preserve">│       │      │х-ва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432  │  20  │Департамент дорожного   │ 114488,3│ 122586,8│ 129344,0│</w:t>
      </w:r>
    </w:p>
    <w:p>
      <w:pPr>
        <w:spacing w:after="120"/>
        <w:jc w:val="both"/>
      </w:pPr>
      <w:r>
        <w:rPr>
          <w:rFonts w:ascii="Arial" w:cs="Arial" w:eastAsia="Arial" w:hAnsi="Arial"/>
          <w:sz w:val="24"/>
          <w:szCs w:val="24"/>
        </w:rPr>
        <w:t xml:space="preserve">│       │      │х-ва (подведомств.)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433  │  20  │Минтранскоммуникаций    │  10064,0│  10064,0│  10064,0│</w:t>
      </w:r>
    </w:p>
    <w:p>
      <w:pPr>
        <w:spacing w:after="120"/>
        <w:jc w:val="both"/>
      </w:pPr>
      <w:r>
        <w:rPr>
          <w:rFonts w:ascii="Arial" w:cs="Arial" w:eastAsia="Arial" w:hAnsi="Arial"/>
          <w:sz w:val="24"/>
          <w:szCs w:val="24"/>
        </w:rPr>
        <w:t xml:space="preserve">│       │      │(Деп. гражданской       │         │         │         │</w:t>
      </w:r>
    </w:p>
    <w:p>
      <w:pPr>
        <w:spacing w:after="120"/>
        <w:jc w:val="both"/>
      </w:pPr>
      <w:r>
        <w:rPr>
          <w:rFonts w:ascii="Arial" w:cs="Arial" w:eastAsia="Arial" w:hAnsi="Arial"/>
          <w:sz w:val="24"/>
          <w:szCs w:val="24"/>
        </w:rPr>
        <w:t xml:space="preserve">│       │      │авиации)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434  │  20  │Минтранскоммуникаций    │   2160,0│   2142,0│   2249,0│</w:t>
      </w:r>
    </w:p>
    <w:p>
      <w:pPr>
        <w:spacing w:after="120"/>
        <w:jc w:val="both"/>
      </w:pPr>
      <w:r>
        <w:rPr>
          <w:rFonts w:ascii="Arial" w:cs="Arial" w:eastAsia="Arial" w:hAnsi="Arial"/>
          <w:sz w:val="24"/>
          <w:szCs w:val="24"/>
        </w:rPr>
        <w:t xml:space="preserve">│       │      │(КТИ)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436  │  20  │Фельдслужба             │   3040,0│   3040,0│   3040,0│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438  │  21  │Авиаколледж (подв. учр. │   5724,5│   6583,3│   7570,8│</w:t>
      </w:r>
    </w:p>
    <w:p>
      <w:pPr>
        <w:spacing w:after="120"/>
        <w:jc w:val="both"/>
      </w:pPr>
      <w:r>
        <w:rPr>
          <w:rFonts w:ascii="Arial" w:cs="Arial" w:eastAsia="Arial" w:hAnsi="Arial"/>
          <w:sz w:val="24"/>
          <w:szCs w:val="24"/>
        </w:rPr>
        <w:t xml:space="preserve">│       │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441  │  10  │Министерство культуры и │   1163,2│   1454,0│   1454,0│</w:t>
      </w:r>
    </w:p>
    <w:p>
      <w:pPr>
        <w:spacing w:after="120"/>
        <w:jc w:val="both"/>
      </w:pPr>
      <w:r>
        <w:rPr>
          <w:rFonts w:ascii="Arial" w:cs="Arial" w:eastAsia="Arial" w:hAnsi="Arial"/>
          <w:sz w:val="24"/>
          <w:szCs w:val="24"/>
        </w:rPr>
        <w:t xml:space="preserve">│       │      │туризма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441  │  21  │Министерство культуры и │  37192,0│  38269,3│  38269,3│</w:t>
      </w:r>
    </w:p>
    <w:p>
      <w:pPr>
        <w:spacing w:after="120"/>
        <w:jc w:val="both"/>
      </w:pPr>
      <w:r>
        <w:rPr>
          <w:rFonts w:ascii="Arial" w:cs="Arial" w:eastAsia="Arial" w:hAnsi="Arial"/>
          <w:sz w:val="24"/>
          <w:szCs w:val="24"/>
        </w:rPr>
        <w:t xml:space="preserve">│       │      │туризма (культура)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441  │  21  │Министерство культуры и │  18387,6│  18387,6│  18387,6│</w:t>
      </w:r>
    </w:p>
    <w:p>
      <w:pPr>
        <w:spacing w:after="120"/>
        <w:jc w:val="both"/>
      </w:pPr>
      <w:r>
        <w:rPr>
          <w:rFonts w:ascii="Arial" w:cs="Arial" w:eastAsia="Arial" w:hAnsi="Arial"/>
          <w:sz w:val="24"/>
          <w:szCs w:val="24"/>
        </w:rPr>
        <w:t xml:space="preserve">│       │      │туризма (образование)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442  │  21  │KHK "Манас Ордо"        │   1077,3│      0,0│      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444  │  10  │Департамент             │   3686,7│   6480,0│   6480,0│</w:t>
      </w:r>
    </w:p>
    <w:p>
      <w:pPr>
        <w:spacing w:after="120"/>
        <w:jc w:val="both"/>
      </w:pPr>
      <w:r>
        <w:rPr>
          <w:rFonts w:ascii="Arial" w:cs="Arial" w:eastAsia="Arial" w:hAnsi="Arial"/>
          <w:sz w:val="24"/>
          <w:szCs w:val="24"/>
        </w:rPr>
        <w:t xml:space="preserve">│       │      │кинематографии (аппарат)│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444  │  20  │Департамент             │    800,0│    880,0│    880,0│</w:t>
      </w:r>
    </w:p>
    <w:p>
      <w:pPr>
        <w:spacing w:after="120"/>
        <w:jc w:val="both"/>
      </w:pPr>
      <w:r>
        <w:rPr>
          <w:rFonts w:ascii="Arial" w:cs="Arial" w:eastAsia="Arial" w:hAnsi="Arial"/>
          <w:sz w:val="24"/>
          <w:szCs w:val="24"/>
        </w:rPr>
        <w:t xml:space="preserve">│       │      │кинематографии (подвед.)│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445  │  21  │КНИА "Кабар"            │   3932,0│   3472,0│   3472,0│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447  │  21  │Областные газеты        │  10859,4│  10859,4│  10859,4│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448  │  21  │Областные               │   4000,0│   4000,0│   4000,0│</w:t>
      </w:r>
    </w:p>
    <w:p>
      <w:pPr>
        <w:spacing w:after="120"/>
        <w:jc w:val="both"/>
      </w:pPr>
      <w:r>
        <w:rPr>
          <w:rFonts w:ascii="Arial" w:cs="Arial" w:eastAsia="Arial" w:hAnsi="Arial"/>
          <w:sz w:val="24"/>
          <w:szCs w:val="24"/>
        </w:rPr>
        <w:t xml:space="preserve">│       │      │телерадиокомпании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451  │  21  │МЧС (подв. учр.)        │   1190,7│   1345,4│   1402,6│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451  │  30  │МЧС (Агентство по       │    650,0│    700,0│    750,0│</w:t>
      </w:r>
    </w:p>
    <w:p>
      <w:pPr>
        <w:spacing w:after="120"/>
        <w:jc w:val="both"/>
      </w:pPr>
      <w:r>
        <w:rPr>
          <w:rFonts w:ascii="Arial" w:cs="Arial" w:eastAsia="Arial" w:hAnsi="Arial"/>
          <w:sz w:val="24"/>
          <w:szCs w:val="24"/>
        </w:rPr>
        <w:t xml:space="preserve">│       │      │гидромет.)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453  │  21  │Агентство по пожарной   │   7052,3│      0,0│      0,0│</w:t>
      </w:r>
    </w:p>
    <w:p>
      <w:pPr>
        <w:spacing w:after="120"/>
        <w:jc w:val="both"/>
      </w:pPr>
      <w:r>
        <w:rPr>
          <w:rFonts w:ascii="Arial" w:cs="Arial" w:eastAsia="Arial" w:hAnsi="Arial"/>
          <w:sz w:val="24"/>
          <w:szCs w:val="24"/>
        </w:rPr>
        <w:t xml:space="preserve">│       │      │безопасности при МЧС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481  │  10  │Государственная         │ 119530,0│ 108640,0│ 108640,0│</w:t>
      </w:r>
    </w:p>
    <w:p>
      <w:pPr>
        <w:spacing w:after="120"/>
        <w:jc w:val="both"/>
      </w:pPr>
      <w:r>
        <w:rPr>
          <w:rFonts w:ascii="Arial" w:cs="Arial" w:eastAsia="Arial" w:hAnsi="Arial"/>
          <w:sz w:val="24"/>
          <w:szCs w:val="24"/>
        </w:rPr>
        <w:t xml:space="preserve">│       │      │таможенная служба при   │         │         │         │</w:t>
      </w:r>
    </w:p>
    <w:p>
      <w:pPr>
        <w:spacing w:after="120"/>
        <w:jc w:val="both"/>
      </w:pPr>
      <w:r>
        <w:rPr>
          <w:rFonts w:ascii="Arial" w:cs="Arial" w:eastAsia="Arial" w:hAnsi="Arial"/>
          <w:sz w:val="24"/>
          <w:szCs w:val="24"/>
        </w:rPr>
        <w:t xml:space="preserve">│       │      │ПКР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481  │  20  │Государственная         │ 575074,0│ 463789,8│ 463789,8│</w:t>
      </w:r>
    </w:p>
    <w:p>
      <w:pPr>
        <w:spacing w:after="120"/>
        <w:jc w:val="both"/>
      </w:pPr>
      <w:r>
        <w:rPr>
          <w:rFonts w:ascii="Arial" w:cs="Arial" w:eastAsia="Arial" w:hAnsi="Arial"/>
          <w:sz w:val="24"/>
          <w:szCs w:val="24"/>
        </w:rPr>
        <w:t xml:space="preserve">│       │      │таможенная служба при   │         │         │         │</w:t>
      </w:r>
    </w:p>
    <w:p>
      <w:pPr>
        <w:spacing w:after="120"/>
        <w:jc w:val="both"/>
      </w:pPr>
      <w:r>
        <w:rPr>
          <w:rFonts w:ascii="Arial" w:cs="Arial" w:eastAsia="Arial" w:hAnsi="Arial"/>
          <w:sz w:val="24"/>
          <w:szCs w:val="24"/>
        </w:rPr>
        <w:t xml:space="preserve">│       │      │ПКР (подв. учр.)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511  │  20  │Государственная служба  │   4831,9│   4839,9│   4848,3│</w:t>
      </w:r>
    </w:p>
    <w:p>
      <w:pPr>
        <w:spacing w:after="120"/>
        <w:jc w:val="both"/>
      </w:pPr>
      <w:r>
        <w:rPr>
          <w:rFonts w:ascii="Arial" w:cs="Arial" w:eastAsia="Arial" w:hAnsi="Arial"/>
          <w:sz w:val="24"/>
          <w:szCs w:val="24"/>
        </w:rPr>
        <w:t xml:space="preserve">│       │      │интеллектуальном        │         │         │         │</w:t>
      </w:r>
    </w:p>
    <w:p>
      <w:pPr>
        <w:spacing w:after="120"/>
        <w:jc w:val="both"/>
      </w:pPr>
      <w:r>
        <w:rPr>
          <w:rFonts w:ascii="Arial" w:cs="Arial" w:eastAsia="Arial" w:hAnsi="Arial"/>
          <w:sz w:val="24"/>
          <w:szCs w:val="24"/>
        </w:rPr>
        <w:t xml:space="preserve">│       │      │собственности и         │         │         │         │</w:t>
      </w:r>
    </w:p>
    <w:p>
      <w:pPr>
        <w:spacing w:after="120"/>
        <w:jc w:val="both"/>
      </w:pPr>
      <w:r>
        <w:rPr>
          <w:rFonts w:ascii="Arial" w:cs="Arial" w:eastAsia="Arial" w:hAnsi="Arial"/>
          <w:sz w:val="24"/>
          <w:szCs w:val="24"/>
        </w:rPr>
        <w:t xml:space="preserve">│       │      │инноваций при ПКР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521  │  10  │ГА охраны окружающей    │   4770,4│   5963,0│   5963,0│</w:t>
      </w:r>
    </w:p>
    <w:p>
      <w:pPr>
        <w:spacing w:after="120"/>
        <w:jc w:val="both"/>
      </w:pPr>
      <w:r>
        <w:rPr>
          <w:rFonts w:ascii="Arial" w:cs="Arial" w:eastAsia="Arial" w:hAnsi="Arial"/>
          <w:sz w:val="24"/>
          <w:szCs w:val="24"/>
        </w:rPr>
        <w:t xml:space="preserve">│       │      │среды и лесного         │         │         │         │</w:t>
      </w:r>
    </w:p>
    <w:p>
      <w:pPr>
        <w:spacing w:after="120"/>
        <w:jc w:val="both"/>
      </w:pPr>
      <w:r>
        <w:rPr>
          <w:rFonts w:ascii="Arial" w:cs="Arial" w:eastAsia="Arial" w:hAnsi="Arial"/>
          <w:sz w:val="24"/>
          <w:szCs w:val="24"/>
        </w:rPr>
        <w:t xml:space="preserve">│       │      │хозяйства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521  │  20  │ГА охраны окружающей    │ 194329,6│ 192329,5│ 192329,5│</w:t>
      </w:r>
    </w:p>
    <w:p>
      <w:pPr>
        <w:spacing w:after="120"/>
        <w:jc w:val="both"/>
      </w:pPr>
      <w:r>
        <w:rPr>
          <w:rFonts w:ascii="Arial" w:cs="Arial" w:eastAsia="Arial" w:hAnsi="Arial"/>
          <w:sz w:val="24"/>
          <w:szCs w:val="24"/>
        </w:rPr>
        <w:t xml:space="preserve">│       │      │среды и лесного         │         │         │         │</w:t>
      </w:r>
    </w:p>
    <w:p>
      <w:pPr>
        <w:spacing w:after="120"/>
        <w:jc w:val="both"/>
      </w:pPr>
      <w:r>
        <w:rPr>
          <w:rFonts w:ascii="Arial" w:cs="Arial" w:eastAsia="Arial" w:hAnsi="Arial"/>
          <w:sz w:val="24"/>
          <w:szCs w:val="24"/>
        </w:rPr>
        <w:t xml:space="preserve">│       │      │хозяйства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531  │  10  │Гос. регистрационная    │ 163020,0│ 204937,5│ 204937,5│</w:t>
      </w:r>
    </w:p>
    <w:p>
      <w:pPr>
        <w:spacing w:after="120"/>
        <w:jc w:val="both"/>
      </w:pPr>
      <w:r>
        <w:rPr>
          <w:rFonts w:ascii="Arial" w:cs="Arial" w:eastAsia="Arial" w:hAnsi="Arial"/>
          <w:sz w:val="24"/>
          <w:szCs w:val="24"/>
        </w:rPr>
        <w:t xml:space="preserve">│       │      │служба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533  │  10  │Архивное агентство при  │   2935,2│   3082,4│   3236,6│</w:t>
      </w:r>
    </w:p>
    <w:p>
      <w:pPr>
        <w:spacing w:after="120"/>
        <w:jc w:val="both"/>
      </w:pPr>
      <w:r>
        <w:rPr>
          <w:rFonts w:ascii="Arial" w:cs="Arial" w:eastAsia="Arial" w:hAnsi="Arial"/>
          <w:sz w:val="24"/>
          <w:szCs w:val="24"/>
        </w:rPr>
        <w:t xml:space="preserve">│       │      │Гос. регистрационной    │         │         │         │</w:t>
      </w:r>
    </w:p>
    <w:p>
      <w:pPr>
        <w:spacing w:after="120"/>
        <w:jc w:val="both"/>
      </w:pPr>
      <w:r>
        <w:rPr>
          <w:rFonts w:ascii="Arial" w:cs="Arial" w:eastAsia="Arial" w:hAnsi="Arial"/>
          <w:sz w:val="24"/>
          <w:szCs w:val="24"/>
        </w:rPr>
        <w:t xml:space="preserve">│       │      │службе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533  │  20  │Архивное агентство при  │   9795,2│   9990,9│  10190,6│</w:t>
      </w:r>
    </w:p>
    <w:p>
      <w:pPr>
        <w:spacing w:after="120"/>
        <w:jc w:val="both"/>
      </w:pPr>
      <w:r>
        <w:rPr>
          <w:rFonts w:ascii="Arial" w:cs="Arial" w:eastAsia="Arial" w:hAnsi="Arial"/>
          <w:sz w:val="24"/>
          <w:szCs w:val="24"/>
        </w:rPr>
        <w:t xml:space="preserve">│       │      │Гос. регистрационной    │         │         │         │</w:t>
      </w:r>
    </w:p>
    <w:p>
      <w:pPr>
        <w:spacing w:after="120"/>
        <w:jc w:val="both"/>
      </w:pPr>
      <w:r>
        <w:rPr>
          <w:rFonts w:ascii="Arial" w:cs="Arial" w:eastAsia="Arial" w:hAnsi="Arial"/>
          <w:sz w:val="24"/>
          <w:szCs w:val="24"/>
        </w:rPr>
        <w:t xml:space="preserve">│       │      │службе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551  │  10  │Госагентство по геологии│    716,8│   1178,8│   1182,9│</w:t>
      </w:r>
    </w:p>
    <w:p>
      <w:pPr>
        <w:spacing w:after="120"/>
        <w:jc w:val="both"/>
      </w:pPr>
      <w:r>
        <w:rPr>
          <w:rFonts w:ascii="Arial" w:cs="Arial" w:eastAsia="Arial" w:hAnsi="Arial"/>
          <w:sz w:val="24"/>
          <w:szCs w:val="24"/>
        </w:rPr>
        <w:t xml:space="preserve">│       │      │и минресурсам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553  │  21  │ГИ по надзору за пром.  │   1000,0│   1020,0│   1060,8│</w:t>
      </w:r>
    </w:p>
    <w:p>
      <w:pPr>
        <w:spacing w:after="120"/>
        <w:jc w:val="both"/>
      </w:pPr>
      <w:r>
        <w:rPr>
          <w:rFonts w:ascii="Arial" w:cs="Arial" w:eastAsia="Arial" w:hAnsi="Arial"/>
          <w:sz w:val="24"/>
          <w:szCs w:val="24"/>
        </w:rPr>
        <w:t xml:space="preserve">│       │      │безопасностью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554  │  20  │Государственная         │   1796,4│   1796,4│   1796,0│</w:t>
      </w:r>
    </w:p>
    <w:p>
      <w:pPr>
        <w:spacing w:after="120"/>
        <w:jc w:val="both"/>
      </w:pPr>
      <w:r>
        <w:rPr>
          <w:rFonts w:ascii="Arial" w:cs="Arial" w:eastAsia="Arial" w:hAnsi="Arial"/>
          <w:sz w:val="24"/>
          <w:szCs w:val="24"/>
        </w:rPr>
        <w:t xml:space="preserve">│       │      │карто-геодез. сл.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555  │  20  │ГПИЗ "Кыргызгипрозем"   │   3200,0│   5200,0│   5200,0│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551  │  20  │Земельная инспекция     │   2234,4│   2279,0│   2324,6│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561  │  21  │ГА ФК и спорта          │    464,0│    464,0│    464,0│</w:t>
      </w:r>
    </w:p>
    <w:p>
      <w:pPr>
        <w:spacing w:after="120"/>
        <w:jc w:val="both"/>
      </w:pPr>
      <w:r>
        <w:rPr>
          <w:rFonts w:ascii="Arial" w:cs="Arial" w:eastAsia="Arial" w:hAnsi="Arial"/>
          <w:sz w:val="24"/>
          <w:szCs w:val="24"/>
        </w:rPr>
        <w:t xml:space="preserve">│       │      │(культура)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561  │  21  │ГА ФК и спорта (под. уч.│    960,0│    960,0│    960,0│</w:t>
      </w:r>
    </w:p>
    <w:p>
      <w:pPr>
        <w:spacing w:after="120"/>
        <w:jc w:val="both"/>
      </w:pPr>
      <w:r>
        <w:rPr>
          <w:rFonts w:ascii="Arial" w:cs="Arial" w:eastAsia="Arial" w:hAnsi="Arial"/>
          <w:sz w:val="24"/>
          <w:szCs w:val="24"/>
        </w:rPr>
        <w:t xml:space="preserve">│       │      │образования)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571  │  10  │ГФРЭ                    │  77570,9│  50595,1│  53176,1│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601  │  10  │ГА по строительству и   │   2304,0│   3809,6│   4000,0│</w:t>
      </w:r>
    </w:p>
    <w:p>
      <w:pPr>
        <w:spacing w:after="120"/>
        <w:jc w:val="both"/>
      </w:pPr>
      <w:r>
        <w:rPr>
          <w:rFonts w:ascii="Arial" w:cs="Arial" w:eastAsia="Arial" w:hAnsi="Arial"/>
          <w:sz w:val="24"/>
          <w:szCs w:val="24"/>
        </w:rPr>
        <w:t xml:space="preserve">│       │      │региональному развитию  │         │         │         │</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631  │  10  │Гос. агентство связи    │ 117733,2│ 122756,0│ 126734,2│</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631  │  20  │Гос. агентство связи    │  29093,4│  32552,5│  35556,1│</w:t>
      </w:r>
    </w:p>
    <w:p>
      <w:pPr>
        <w:spacing w:after="120"/>
        <w:jc w:val="both"/>
      </w:pPr>
      <w:r>
        <w:rPr>
          <w:rFonts w:ascii="Arial" w:cs="Arial" w:eastAsia="Arial" w:hAnsi="Arial"/>
          <w:sz w:val="24"/>
          <w:szCs w:val="24"/>
        </w:rPr>
        <w:t xml:space="preserve">│       │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641  │  10  │Госкомиссия по дел.     │    129,3│    161,6│    161,6│</w:t>
      </w:r>
    </w:p>
    <w:p>
      <w:pPr>
        <w:spacing w:after="120"/>
        <w:jc w:val="both"/>
      </w:pPr>
      <w:r>
        <w:rPr>
          <w:rFonts w:ascii="Arial" w:cs="Arial" w:eastAsia="Arial" w:hAnsi="Arial"/>
          <w:sz w:val="24"/>
          <w:szCs w:val="24"/>
        </w:rPr>
        <w:t xml:space="preserve">│       │      │религий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661  │  10  │ГС финансовой полиции   │  30400,0│  30400,0│  30400,0│</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661  │  20  │ГС финансовой полиции   │  30400,0│  30800,0│  31200,0│</w:t>
      </w:r>
    </w:p>
    <w:p>
      <w:pPr>
        <w:spacing w:after="120"/>
        <w:jc w:val="both"/>
      </w:pPr>
      <w:r>
        <w:rPr>
          <w:rFonts w:ascii="Arial" w:cs="Arial" w:eastAsia="Arial" w:hAnsi="Arial"/>
          <w:sz w:val="24"/>
          <w:szCs w:val="24"/>
        </w:rPr>
        <w:t xml:space="preserve">│       │      │(обл. орг.)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671  │  10  │ГКНБ (аппарат)          │  23123,9│  23123,9│  23123,9│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671  │  20  │ГКНБ (подв. орг.)       │   3700,0│   3700,0│   3700,0│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672  │  20  │Пограничные войска ГКНБ │  12713,0│  12967,3│  13486,0│</w:t>
      </w:r>
    </w:p>
    <w:p>
      <w:pPr>
        <w:spacing w:after="120"/>
        <w:jc w:val="both"/>
      </w:pPr>
      <w:r>
        <w:rPr>
          <w:rFonts w:ascii="Arial" w:cs="Arial" w:eastAsia="Arial" w:hAnsi="Arial"/>
          <w:sz w:val="24"/>
          <w:szCs w:val="24"/>
        </w:rPr>
        <w:t xml:space="preserve">│       │      │(подведомст.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672  │  20  │Пограничные войска ГКНБ │   1440,0│   1483,8│   1543,2│</w:t>
      </w:r>
    </w:p>
    <w:p>
      <w:pPr>
        <w:spacing w:after="120"/>
        <w:jc w:val="both"/>
      </w:pPr>
      <w:r>
        <w:rPr>
          <w:rFonts w:ascii="Arial" w:cs="Arial" w:eastAsia="Arial" w:hAnsi="Arial"/>
          <w:sz w:val="24"/>
          <w:szCs w:val="24"/>
        </w:rPr>
        <w:t xml:space="preserve">│       │      │(подведом. учрежд.      │         │         │         │</w:t>
      </w:r>
    </w:p>
    <w:p>
      <w:pPr>
        <w:spacing w:after="120"/>
        <w:jc w:val="both"/>
      </w:pPr>
      <w:r>
        <w:rPr>
          <w:rFonts w:ascii="Arial" w:cs="Arial" w:eastAsia="Arial" w:hAnsi="Arial"/>
          <w:sz w:val="24"/>
          <w:szCs w:val="24"/>
        </w:rPr>
        <w:t xml:space="preserve">│       │      │образования)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734  │  10  │Агентство профессиональ-│    932,0│   1170,0│   1175,0│</w:t>
      </w:r>
    </w:p>
    <w:p>
      <w:pPr>
        <w:spacing w:after="120"/>
        <w:jc w:val="both"/>
      </w:pPr>
      <w:r>
        <w:rPr>
          <w:rFonts w:ascii="Arial" w:cs="Arial" w:eastAsia="Arial" w:hAnsi="Arial"/>
          <w:sz w:val="24"/>
          <w:szCs w:val="24"/>
        </w:rPr>
        <w:t xml:space="preserve">│       │      │но-технического         │         │         │         │</w:t>
      </w:r>
    </w:p>
    <w:p>
      <w:pPr>
        <w:spacing w:after="120"/>
        <w:jc w:val="both"/>
      </w:pPr>
      <w:r>
        <w:rPr>
          <w:rFonts w:ascii="Arial" w:cs="Arial" w:eastAsia="Arial" w:hAnsi="Arial"/>
          <w:sz w:val="24"/>
          <w:szCs w:val="24"/>
        </w:rPr>
        <w:t xml:space="preserve">│       │      │образования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734  │  21  │Агентство профессиональ-│  70163,0│  70302,4│  73817,5│</w:t>
      </w:r>
    </w:p>
    <w:p>
      <w:pPr>
        <w:spacing w:after="120"/>
        <w:jc w:val="both"/>
      </w:pPr>
      <w:r>
        <w:rPr>
          <w:rFonts w:ascii="Arial" w:cs="Arial" w:eastAsia="Arial" w:hAnsi="Arial"/>
          <w:sz w:val="24"/>
          <w:szCs w:val="24"/>
        </w:rPr>
        <w:t xml:space="preserve">│       │      │но-технического         │         │         │         │</w:t>
      </w:r>
    </w:p>
    <w:p>
      <w:pPr>
        <w:spacing w:after="120"/>
        <w:jc w:val="both"/>
      </w:pPr>
      <w:r>
        <w:rPr>
          <w:rFonts w:ascii="Arial" w:cs="Arial" w:eastAsia="Arial" w:hAnsi="Arial"/>
          <w:sz w:val="24"/>
          <w:szCs w:val="24"/>
        </w:rPr>
        <w:t xml:space="preserve">│       │      │образования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741  │  20  │Нацстатком              │   6487,9│   8284,3│   8793,3│</w:t>
      </w:r>
    </w:p>
    <w:p>
      <w:pPr>
        <w:spacing w:after="120"/>
        <w:jc w:val="both"/>
      </w:pPr>
      <w:r>
        <w:rPr>
          <w:rFonts w:ascii="Arial" w:cs="Arial" w:eastAsia="Arial" w:hAnsi="Arial"/>
          <w:sz w:val="24"/>
          <w:szCs w:val="24"/>
        </w:rPr>
        <w:t xml:space="preserve">│       │      │(подведомственные)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751  │  10  │Фонд по управлению      │   9600,0│  12000,0│  12000,0│</w:t>
      </w:r>
    </w:p>
    <w:p>
      <w:pPr>
        <w:spacing w:after="120"/>
        <w:jc w:val="both"/>
      </w:pPr>
      <w:r>
        <w:rPr>
          <w:rFonts w:ascii="Arial" w:cs="Arial" w:eastAsia="Arial" w:hAnsi="Arial"/>
          <w:sz w:val="24"/>
          <w:szCs w:val="24"/>
        </w:rPr>
        <w:t xml:space="preserve">│       │      │государст-м имуществом  │         │         │         │</w:t>
      </w:r>
    </w:p>
    <w:p>
      <w:pPr>
        <w:spacing w:after="120"/>
        <w:jc w:val="both"/>
      </w:pPr>
      <w:r>
        <w:rPr>
          <w:rFonts w:ascii="Arial" w:cs="Arial" w:eastAsia="Arial" w:hAnsi="Arial"/>
          <w:sz w:val="24"/>
          <w:szCs w:val="24"/>
        </w:rPr>
        <w:t xml:space="preserve">│       │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751  │  20  │Фонд по управлению      │   1600,0│   2000,0│   2000,0│</w:t>
      </w:r>
    </w:p>
    <w:p>
      <w:pPr>
        <w:spacing w:after="120"/>
        <w:jc w:val="both"/>
      </w:pPr>
      <w:r>
        <w:rPr>
          <w:rFonts w:ascii="Arial" w:cs="Arial" w:eastAsia="Arial" w:hAnsi="Arial"/>
          <w:sz w:val="24"/>
          <w:szCs w:val="24"/>
        </w:rPr>
        <w:t xml:space="preserve">│       │      │государст-м имуществом  │         │         │         │</w:t>
      </w:r>
    </w:p>
    <w:p>
      <w:pPr>
        <w:spacing w:after="120"/>
        <w:jc w:val="both"/>
      </w:pPr>
      <w:r>
        <w:rPr>
          <w:rFonts w:ascii="Arial" w:cs="Arial" w:eastAsia="Arial" w:hAnsi="Arial"/>
          <w:sz w:val="24"/>
          <w:szCs w:val="24"/>
        </w:rPr>
        <w:t xml:space="preserve">│       │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751  │  20  │Фонд по управлению      │    647,0│    647,0│    647,0│</w:t>
      </w:r>
    </w:p>
    <w:p>
      <w:pPr>
        <w:spacing w:after="120"/>
        <w:jc w:val="both"/>
      </w:pPr>
      <w:r>
        <w:rPr>
          <w:rFonts w:ascii="Arial" w:cs="Arial" w:eastAsia="Arial" w:hAnsi="Arial"/>
          <w:sz w:val="24"/>
          <w:szCs w:val="24"/>
        </w:rPr>
        <w:t xml:space="preserve">│       │      │государст-м имуществом  │         │         │         │</w:t>
      </w:r>
    </w:p>
    <w:p>
      <w:pPr>
        <w:spacing w:after="120"/>
        <w:jc w:val="both"/>
      </w:pPr>
      <w:r>
        <w:rPr>
          <w:rFonts w:ascii="Arial" w:cs="Arial" w:eastAsia="Arial" w:hAnsi="Arial"/>
          <w:sz w:val="24"/>
          <w:szCs w:val="24"/>
        </w:rPr>
        <w:t xml:space="preserve">│       │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761  │  21  │Фонд государственных    │  61308,0│  86233,8│  85214,6│</w:t>
      </w:r>
    </w:p>
    <w:p>
      <w:pPr>
        <w:spacing w:after="120"/>
        <w:jc w:val="both"/>
      </w:pPr>
      <w:r>
        <w:rPr>
          <w:rFonts w:ascii="Arial" w:cs="Arial" w:eastAsia="Arial" w:hAnsi="Arial"/>
          <w:sz w:val="24"/>
          <w:szCs w:val="24"/>
        </w:rPr>
        <w:t xml:space="preserve">│       │      │материальных резервов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771  │  10  │Высшая аттестационная   │   1686,2│   1686,2│   1686,2│</w:t>
      </w:r>
    </w:p>
    <w:p>
      <w:pPr>
        <w:spacing w:after="120"/>
        <w:jc w:val="both"/>
      </w:pPr>
      <w:r>
        <w:rPr>
          <w:rFonts w:ascii="Arial" w:cs="Arial" w:eastAsia="Arial" w:hAnsi="Arial"/>
          <w:sz w:val="24"/>
          <w:szCs w:val="24"/>
        </w:rPr>
        <w:t xml:space="preserve">│       │      │комиссия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801  │  20  │Национальная академия   │  18441,2│  24011,7│  27419,5│</w:t>
      </w:r>
    </w:p>
    <w:p>
      <w:pPr>
        <w:spacing w:after="120"/>
        <w:jc w:val="both"/>
      </w:pPr>
      <w:r>
        <w:rPr>
          <w:rFonts w:ascii="Arial" w:cs="Arial" w:eastAsia="Arial" w:hAnsi="Arial"/>
          <w:sz w:val="24"/>
          <w:szCs w:val="24"/>
        </w:rPr>
        <w:t xml:space="preserve">│       │      │наук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851  │  21  │ОТРК                    │  32720,0│  32720,0│  32720,0│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853  │  21  │Общественное телевидение│  25946,1│  27243,4│  28605,5│</w:t>
      </w:r>
    </w:p>
    <w:p>
      <w:pPr>
        <w:spacing w:after="120"/>
        <w:jc w:val="both"/>
      </w:pPr>
      <w:r>
        <w:rPr>
          <w:rFonts w:ascii="Arial" w:cs="Arial" w:eastAsia="Arial" w:hAnsi="Arial"/>
          <w:sz w:val="24"/>
          <w:szCs w:val="24"/>
        </w:rPr>
        <w:t xml:space="preserve">│       │      │- ЭлТР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872  │  20  │Респ. спецкомбинат ЖКХ  │    324,0│    324,0│    324,0│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│ИТОГО                   │5428987,7│5625988,0│5704224,5│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РЕСПУБЛИКАНСКИЙ БЮДЖЕТ
 Кыргызской Республики на 2012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(Ведомственная классификации)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РЕСПУБЛИКАНСКИЙ БЮДЖЕТ
 Кыргызской Республики на 2012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(Ведомственная классификации)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БЮДЖЕТ РАЗВИТИЯ
 Кыргызской Республики на 2012 год и прогноз на 2013-2014 годы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ПРОЕКТ БЮДЖЕТА
 на 2012 год по учреждениям, переданным из областного бюджета в республиканский бюджет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РАЗМЕРЫ
 категориальных грантов из республиканского бюджета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Коды       │  Наименование   │     Категориальные гранты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2012 год │ 2013 год │ 2014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│41700 000 000 00 0│Итого местные    │10760000,0│10760000,0│10760000,0│</w:t>
      </w:r>
    </w:p>
    <w:p>
      <w:pPr>
        <w:spacing w:after="120"/>
        <w:jc w:val="both"/>
      </w:pPr>
      <w:r>
        <w:rPr>
          <w:rFonts w:ascii="Arial" w:cs="Arial" w:eastAsia="Arial" w:hAnsi="Arial"/>
          <w:sz w:val="24"/>
          <w:szCs w:val="24"/>
        </w:rPr>
        <w:t xml:space="preserve">│                  │бюджеты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города     │ 2065166,4│ 2065166,4│ 2065166,4│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  462436,9│  462436,9│  462436,9│</w:t>
      </w:r>
    </w:p>
    <w:p>
      <w:pPr>
        <w:spacing w:after="120"/>
        <w:jc w:val="both"/>
      </w:pPr>
      <w:r>
        <w:rPr>
          <w:rFonts w:ascii="Arial" w:cs="Arial" w:eastAsia="Arial" w:hAnsi="Arial"/>
          <w:sz w:val="24"/>
          <w:szCs w:val="24"/>
        </w:rPr>
        <w:t xml:space="preserve">│                  │республиканского │          │          │          │</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│41710 000 000 00 0│г.Бишкек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│41720 000 000 00 0│г.Ош             │  462436,9│  462436,9│  462436,9│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областного│ 1084467,0│ 1084467,0│ 1084467,0│</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214 410 00 0│г.Баткен         │   43075,6│   43075,6│   43075,6│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430 000 00 0│г.Кызыл-Кия      │   81264,4│   81264,4│   81264,4│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420 000 00 0│г.Сулюкта        │   47846,6│   47846,6│   47846,6│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410 000 00 0│г.Джалал-Абад    │  220745,7│  220745,7│  220745,7│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430 000 00 0│г.Майлуу-Суу     │   50069,1│   50069,1│   50069,1│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420 000 00 0│г.Таш-Кумыр      │   77602,4│   77602,4│   77602,4│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440 000 00 0│г.Кара-Куль      │   58514,4│   58514,4│   58514,4│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410 100 00 0│г.Нарын          │  147959,5│  147959,5│  147959,5│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410 100 00 0│г.Талас          │   84124,1│   84124,1│   84124,1│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410 000 00 0│г.Каракол        │  108590,7│  108590,7│  108590,7│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420 000 00 0│г.Балыкчы        │   66805,8│   66805,8│   66805,8│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410 100 00 0│г.Токмок         │   97868,6│   97868,6│   97868,6│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районного │  518262,5│  518262,5│  518262,5│</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226 610 00 0│г.Кара-Суу       │   54781,5│   54781,5│   54781,5│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242 610 00 0│г.Наукат         │   34722,3│   34722,3│   34722,3│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255 610 00 0│г.Узген          │   83077,7│   83077,7│   83077,7│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236 610 00 0│г.Исфана         │   84007,1│   84007,1│   84007,1│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215 610 00 0│г.Кочкор-Ата     │   23264,8│   23264,8│   23264,8│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211 610 00 0│г.Кербен         │   41003,1│   41003,1│   41003,1│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220 450 00 0│г.Кок-Жангак     │   40980,4│   40980,4│   40980,4│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215 610 00 0│г.Чолпон-Ата     │   21094,4│   21094,4│   21094,4│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209 610 00 0│г.Кара-Балта     │   72018,0│   72018,0│   72018,0│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222 610 00 0│г.Шопоков        │   21589,0│   21589,0│   21589,0│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206 610 00 0│г.Кант           │   41724,2│   41724,2│   41724,2│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айыл окмоту│ 8694833,6│ 8694833,6│ 8694833,6│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000 000 00 0│ИССЫК-КУЛЬСКАЯ   │  744262,3│  744262,3│  744262,3│</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205 000 00 0│Ак-Суйский район │  153985,6│  153985,6│  153985,6│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205 848 00 0│Теплоключенка    │   24913,1│   24913,1│   24913,1│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205 818 00 0│Кереге-Таш       │   17128,4│   17128,4│   17128,4│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205 825 00 0│Бозучук          │   19562,7│   19562,7│   19562,7│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205 805 00 0│Ак-Булун         │   13576,8│   13576,8│   13576,8│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205 840 00 0│Ак-Чий           │    9463,0│    9463,0│    9463,0│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205 835 00 0│Отрадное         │   10198,0│   10198,0│   10198,0│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205 813 00 0│Каракол          │    8825,4│    8825,4│    8825,4│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205 844 00 0│Телке            │    8074,6│    8074,6│    8074,6│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205 812 00 0│Кара-Жал         │    9197,7│    9197,7│    9197,7│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205 807 00 0│Бору-Баш         │    5433,8│    5433,8│    5433,8│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205 850 00 0│Челпек           │   10752,9│   10752,9│   10752,9│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205 832 00 0│Октябрь          │   11390,9│   11390,9│   11390,9│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205 510 00 0│Шахта Джыргалан  │    5034,1│    5034,1│    5034,1│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205 852 00 0│Энилчек          │     434,2│     434,2│     434,2│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210 000 00 0│Джети-Огузский   │  175217,7│  175217,7│  175217,7│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210 850 00 0│Кызыл-Суу        │   23438,3│   23438,3│   23438,3│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210 855 00 0│Саруу            │   14056,6│   14056,6│   14056,6│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210 820 00 0│Дархан           │   11724,5│   11724,5│   11724,5│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210 825 00 0│Жаргыпчак        │   24626,6│   24626,6│   24626,6│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210 815 00 0│Барскоон         │   13197,3│   13197,3│   13197,3│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210 862 00 0│Тамга            │    9837,6│    9837,6│    9837,8│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210 845 00 0│Оргочор          │    8337,7│    8337,7│    8337,7│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210 860 00 0│Светлая Поляна   │    7782,8│    7782,8│    7782,8│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210 805 00 0│Ак-Добо          │   13013,8│   13013,8│   13013,8│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210 830 00 0│Жети-Огуз        │   21321,1│   21321,1│   21321,1│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210 835 00 0│Ырдык            │   17212,6│   17212,6│   17212,6│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210 840 00 0│Липенка          │    8371,6│    8371,6│    8371,6│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210 810 00 0│Ак-Шыйрак        │    2297,3│    2297,3│    2297,3│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215 000 00 0│Иссык-Кульский   │  131205,8│  131205,8│  131205,8│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215 850 00 0│Орукту           │   11095,5│   11095,5│   11095,5│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215 835 00 0│Абдрахманов      │    7069,5│    7069,5│    7069,5│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215 805 00 0│Ананьево         │   17741,3│   17741,3│   17741,3│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215 825 00 0│Семеновка        │   11048,0│   11048,0│   11048,0│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215 810 00 0│Садыр аке        │   12847,2│   12847,2│   12847,2│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215 840 00 0│Темир            │   14440,7│   14440,7│   14440,7│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215 820 00 0│Кум-Бель         │    5853,0│    5853,0│    5853,0│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215 808 00 0│Бостери          │   17702,9│   17702,9│   17702,9│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215 815 00 0│Кара-Ой          │    4968,1│    4968,1│    4968,1│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215 855 00 0│Чон-Сары-Ой      │   11525,9│   11525,9│   11525,9│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215 830 00 0│Тамчы            │    8995,6│    8995,6│    8995,6│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215 845 00 0│Тору-Айгыр       │    7918,0│    7918,0│    7918,0│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220 000 00 0│Тонский район    │  141893,7│  141893,7│  141893,7│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220 815 00 0│Тон              │    5332,3│    5332,3│    5332,3│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220 810 00 0│Кун-Чыгыш        │   29618,3│   29618,3│   29618,3│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220 820 00 0│Торт-Куль        │   16531,0│   16531,0│   16531,0│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220 808 00 0│Мамбетов         │   16747,7│   16747,7│   16747,7│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220 806 00 0│Кол-Тор          │   12527,7│   12527,7│   12527,7│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220 805 00 0│Ак-Терек         │   24932,1│   24932,1│   24932,1│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220 825 00 0│Улахол           │   17187,7│   17187,7│   17187,7│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220 807 00 0│Кок-Мойнок       │    8034,4│    8034,4│    8034,4│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220 510 00 0│Каджы-Сай        │   10982,5│   10982,5│   10982,5│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225 000 00 0│Тюпский район    │  141959,6│  141959,6│  141959,6│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225 889 00 0│Тюп              │   26717,7│   26717,7│   26717,7│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225 835 00 0│Кутургу          │   12913,0│   12913,0│   12913,0│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225 873 00 0│Ак-Булун         │    5155,0│    5155,0│    5155,0│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225 510 00 0│Ак-Булак         │     629,0│     629,0│     629,0│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225 870 00 0│Сары-Булак       │   13975,8│   13975,8│   13975,8│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225 876 00 0│Талды-Суу        │   21319,6│   21319,6│   21319,6│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225 893 00 0│Чон-Таш          │    6223,1│    6223,1│    6223,1│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225 865 00 0│Сан-Таш          │   13573,9│   13573,9│   13573,9│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225 883 00 0│Карасаев         │    7367,5│    7367,5│    7367,5│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225 810 00 0│Арал             │   14904,5│   14904,5│   14904,5│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225 847 00 0│Тогуз-Булак      │    5815,4│    5815,4│    5815,4│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225 815 00 0│Ыссык-Куль       │    5381,5│    5381,5│    5381,5│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225 841 00 0│Михайловка       │    7983,6│    7983,6│    7983,6│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000 000 00 0│ДЖАЛАЛ-АБАДСКАЯ  │ 2027842,8│ 2027842,8│ 2027842,8│</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211 000 00 0│Аксыйский район  │  221331,0│  221331,0│  221331,0│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211 808 00 0│Авлетим          │   22172,9│   22172,9│   22172,9│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211 804 00 0│Ак-Жол           │   17942,3│   17942,3│   17942,3│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211 824 00 0│Ак-Суу           │   11763,9│   11763,9│   11763,9│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211 813 00 0│Жаны-Жол         │   15466,9│   15466,9│   15466,9│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211 860 00 0│Жерге-Тал        │   14886,2│   14886,2│   14886,2│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211 832 00 0│Кара-Жыгач       │   13428,4│   13428,4│   13428,4│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211 857 00 0│Кара-Суу         │   22579,4│   22579,4│   22579,4│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211 836 00 0│Кашка-Суу        │   17178,1│   17178,1│   17178,1│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211 842 00 0│Кош-Добо         │   32011,1│   32011,1│   32011,1│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211 849 00 0│Кызыл-Туу        │   14849,7│   14849,7│   14849,7│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211 863 00 0│Уч-Коргон        │   39052,1│   39052,1│   39052,1│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204 000 00 0│Ала-Букинский    │  212621,6│  212621,6│  212621,6│</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204 804 00 0│Ак-Коргон        │   43473,4│   43473,4│   43473,4│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204 806 00 0│Ак-Там           │   20877,7│   20877,7│   20877,7│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204 808 00 0│Ала-Бука         │   55110,1│   55110,1│   55110,1│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204 855 00 0│Балтагулов       │   27825,2│   27825,2│   27825,2│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204 850 00 0│Биринчи-Май      │   28582,0│   28582,0│   28582,0│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204 827 00 0│Кок-Серек        │   12412,3│   12412,3│   12412,3│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204 856 00 0│Кок-Таш          │    9303,5│    9303,5│    9303,5│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204 847 00 0│Орукту           │   15037,4│   15037,4│   15037,4│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207 000 00 0│Базар-Коргонский │  382074,9│  382074,9│  382074,9│</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207 808 00 0│Акман            │   30137,5│   30137,5│   30137,5│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207 826 00 0│Арстанбап        │   43023,7│   43023,7│   43023,7│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207 812 00 0│Базар-Коргон     │   85250,5│   85250,5│   85250,5│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207 815 00 0│Бешик-Жон        │   27979,2│   27979,2│   27979,2│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207 859 00 0│Кенеш            │   76752,9│   76752,9│   76752,9│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207 832 00 0│Кызыл-Ункур      │   11600,7│   11600,7│   11600,7│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207 842 00 0│Могол            │   36866,4│   36866,4│   36866,4│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207 856 00 0│Сейдикум         │   38805,0│   38805,0│   38805,0│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207 857 00 0│Талды-Булак      │   31659,0│   31659,0│   31659,0│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215 000 00 0│Ноокенский район │  245862,2│  245862,2│  245862,2│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215 804 00 0│Арал             │   12396,9│   12396,9│   12396,9│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215 819 00 0│Бургонду         │   37774,8│   37774,8│   37774,8│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215 821 00 0│Достук           │   13235,5│   13235,5│   13235,5│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215 836 00 0│Масы             │   51937,6│   51937,6│   51937,6│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215 840 00 0│Момбеков         │   29843,2│   29843,2│   29843,2│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215 846 00 0│Ноокен           │   29804,5│   29804,5│   29804,5│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215 851 00 0│Сакалды          │   36061,8│   36061,8│   36061,8│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215 876 00 0│Шайдан           │   34807,9│   34807,9│   34807,9│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220 000 00 0│Сузакский район  │  502658,8│  502658,8│  502658,8│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220 854 00 0│Атабеков         │   53190,1│   53190,1│   53190,1│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220 851 00 0│Багыш            │   38151,7│   38151,7│   38151,7│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220 812 00 0│Барпы            │   49310,4│   49310,4│   49310,4│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220 825 00 0│Кара-Алма        │   10639,5│   10639,5│   10639,5│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220 828 00 0│Кара-Дарыя       │   32602,0│   32602,0│   32602,0│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220 834 00 0│Кок-Арт          │   23808,3│   23808,3│   23808,3│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220 805 00 0│Курманбек        │   24406,7│   24406,7│   24406,7│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220 838 00 0│Кыз-Кол          │   39257,0│   39257,0│   39257,0│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220 842 00 0│Кызыл-Туу        │   49249,1│   49249,1│   49249,1│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220 846 00 0│Ленин            │   14632,2│   14632,2│   14632,2│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220 856 00 0│Сузак            │   78102,6│   78102,6│   78102,6│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220 863 00 0│Таш-Булак        │   23420,2│   23420,2│   23420,2│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220 874 00 0│Ырыс             │   65889,0│   65889,0│   65889,0│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223 000 00 0│Тогуз-Тороузский │  106288,7│  106288,7│  106288,7│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223 805 00 0│Атай             │   10852,2│   10852,2│   10852,2│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223 820 00 0│Кара-Суу         │   10323,2│   10323,2│   10323,2│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223 812 00 0│Каргалык         │   52951,9│   52951,9│   52951,9│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223 806 00 0│Кокирим          │   11695,2│   11695,2│   11695,2│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223 825 00 0│Тогуз-Торо       │   20466,2│   20466,2│   20466,2│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225 000 00 0│Токтогульский    │  245860,8│  245860,8│  245860,8│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225 807 00 0│Белалды          │   11230,2│   11230,2│   11230,2│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225 815 00 0│Жаны-Жол         │   45784,6│   45784,6│   45784,6│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225 825 00 0│Кетмен-Тобо      │   19063,5│   19063,5│   19063,5│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225 820 00 0│Кызыл-Озгоруш    │   28777,9│   28777,9│   28777,9│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225 821 00 0│Ничке-Сай        │    9037,9│    9037,9│    9037,9│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225 835 00 0│Сары-Камыш       │    4757,8│    4757,8│    4757,8│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225 510 00 0│Токтогул         │   42796,1│   42796,1│   42796,1│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225 840 00 0│Аралбаев         │   10432,7│   10432,7│   10432,7│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225 843 00 0│Торкен           │   21888,1│   21888,1│   21888,1│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225 836 00 0│Уч-Терек         │   31378,8│   31378,8│   31378,8│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225 853 00 0│Чолпон-Ата       │   20713,3│   20713,3│   20713,3│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230 000 00 0│Чаткальский район│  111144,8│  111144,8│  111144,8│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230 822 00 0│Каныш-Кыя        │   43797,0│   43797,0│   43797,0│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230 510 00 0│Сумсар           │   25003,9│   25003,9│   25003,9│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230 520 00 0│Терек-Сай        │   21286,6│   21286,6│   21286,6│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230 841 00 0│Чаткал           │   21057,3│   21057,3│   21057,3│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000 000 00 0│НАРЫНСКАЯ ОБЛАСТЬ│  915821,8│  915821,8│  915821,8│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235 000 00 0│Кочкорский район │  227367,4│  227367,4│  227367,4│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235 806 00 0│Ак-Кыя           │   12684,2│   12684,2│   12684,2│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235 819 00 0│Кош-Добо         │   11344,5│   11344,5│   11344,5│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235 825 00 0│Кум-Добо         │   27717,3│   27717,3│   27717,3│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235 816 00 0│Кочкор           │   61333,8│   61333,8│   61333,8│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235 812 00 0│Кара-Суу         │   26364,3│   26364,3│   26364,3│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235 832 00 0│Семиз-Бель       │   14545,2│   14545,2│   14545,2│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235 830 00 0│Сары-Булак       │    8095,8│    8095,8│    8095,8│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235 843 00 0│Сон-Кол          │    4360,5│    4360,5│    4360,5│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235 837 00 0│Толок            │    7096,0│    7096,0│    7096,0│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235 835 00 0│Талаа-Булак      │   15662,3│   15662,3│   15662,3│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235 842 00 0│Чолпон           │   38163,5│   38163,5│   38163,5│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220 000 00 0│Aт-Башинский     │  178158,8│  178158,8│  178158,8│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220 812 00 0│Ат-Башы          │   38036,9│   38036,9│   38036,9│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220 803 00 0│Ак-Жар           │    9585,0│    9585,0│    9585,0│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220 813 00 0│Ача-Кайынды      │   12474,0│   12474,0│   12474,0│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220 808 00 0│Ак-Талаа         │   16359,7│   16359,7│   16359,7│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220 806 00 0│Ак-Моюн          │   13589,5│   13589,5│   13589,5│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220 807 00 0│Ак-Муз           │   11856,1│   11856,1│   11856,1│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220 817 00 0│Баш-Кайынды      │   16249,0│   16249,0│   16249,0│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220 845 00 0│Талды-Суу        │   14538,8│   14538,8│   14538,8│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220 836 00 0│Кара-Суу         │   16732,4│   16732,4│   16732,4│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220 830 00 0│Казыбек          │   15673,1│   15673,1│   15673,1│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220 832 00 0│Кара-Коюн        │   13064,2│   13064,2│   13064,2│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210 000 00 0│Ак-Талинский     │  158598,4│  158598,4│  158598,4│</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210 820 00 0│Кош-Добо         │   15686,2│   15686,2│   15686,2│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210 819 00 0│Жерге-Тал        │   13270,6│   13270,6│   13270,6│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210 818 00 0│Конорчок         │    6529,2│    6529,2│    6529,2│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210 816 00 0│Кара-Бургон      │   10440,0│   10440,0│   10440,0│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210 808 00 0│Ак-Чий           │    9376,8│    9376,8│    9376,8│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210 809 00 0│Баетов           │   44295,4│   44295,4│   44295,4│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210 811 00 0│Терек            │    7449,9│    7449,9│    7449,9│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210 840 00 0│Угут             │   10599,6│   10599,6│   10599,6│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210 806 00 0│Ак-Тал           │    5876,9│    5876,9│    5876,9│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210 825 00 0│Жаны-Талап       │    7954,5│    7954,5│    7954,5│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210 830 00 0│Кок-Жар          │    7516,3│    7516,3│    7516,3│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210 828 00 0│Тоголок-Молдо    │   12160,3│   12160,3│   12160,3│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210 822 00 0│Кызыл-Белес      │    7442,7│    7442,7│    7442,7│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230 000 00 0│Джумгальский     │  154597,2│  154597,2│  154597,2│</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230 809 00 0│Джумгал          │   12996,0│   12996,0│   12996,0│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230 806 00 0│Жаны-Арык        │   19778,6│   19778,6│   19778,6│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230 825 00 0│Куйручук         │    6176,4│    6176,4│    6176,4│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230 834 00 0│Тугол-Сай        │    9249,9│    9249,9│    9249,9│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230 804 00 0│Баш-Кууганды     │    6820,2│    6820,2│    6820,2│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230 817 00 0│Байзак           │   13884,3│   13884,3│   13884,3│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230 836 00 0│Чаек             │   32954,1│   32954,1│   32954,1│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230 815 00 0│Кок-Ой           │    9148,8│    9148,8│    9148,8│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230 813 00 0│Кабак            │    6858,0│    6858,0│    6858,0│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230 510 00 0│Мин-Куш          │   18881,5│   18881,5│   18881,5│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230 826 00 0│Чон-Добо         │    5459,4│    5459,4│    5459,4│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230 835 00 0│Таш-Добо         │    6361,2│    6361,2│    6361,2│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230 837 00 0│Кызыл-Жылдыз     │    6028,9│    6028,9│    6028,9│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245 000 00 0│Нарынский район  │  197100,0│  197100,0│  197100,0│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245 812 00 0│Доболу           │   16394,0│   16394,0│   16394,0│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245 832 00 0│Эмгекчил         │   10735,0│   10735,0│   10735,0│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245 835 00 0│Мин-Булак        │   16980,2│   16980,2│   16980,2│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245 840 00 0│Он-Арча          │    8181,5│    8181,5│    8181,5│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245 829 00 0│Кара-Кужур       │   11232,0│   11232,0│   11232,0│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245 818 00 0│Жерге-Тал        │   22872,5│   22872,5│   22872,5│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245 806 00 0│Ак-Кудук         │   16796,8│   16796,8│   16796,8│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245 845 00 0│Учкун            │   16521,7│   16521,7│   16521,7│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245 855 00 0│Эмгек-Талаа      │    9842,9│    9842,9│    9842,9│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245 860 00 0│Сары-Ой          │    4793,1│    4793,1│    4793,1│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245 844 00 0│Орток            │   17847,4│   17847,4│   17847,4│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245 850 00 0│Чет-Нура         │   24677,5│   24677,5│   24677,5│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245 825 00 0│Казан-Куйган     │    9742,2│    9742,2│    9742,2│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245 815 00 0│Жан-Булак        │    6684,1│    6684,1│    6684,1│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245 510 00 0│Достук           │    3799,2│    3799,2│    3799,2│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000 000 00 0│БАТКЕНСКАЯ       │  889290,5│  889290,5│  889290,5│</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214 000 00 0│Баткенский район │  227427,7│  227427,7│  227427,7│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214 846 00 0│Самаркандек      │   23980,4│   23980,4│   23980,4│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214 824 00 0│Кара-Булак       │   32589,6│   32589,6│   32589,6│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214 823 00 0│Кара-Бак         │   43643,3│   43643,3│   43643,3│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214 835 00 0│Кыштут           │   26116,2│   26116,2│   26116,2│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214 852 00 0│Суу-Башы         │   17833,6│   17833,6│   17833,6│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214 812 00 0│Дара             │   29127,8│   29127,8│   29127,8│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214 814 00 0│Торткуль         │   20163,7│   20163,7│   20163,7│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214 848 00 0│Ак-Сай           │   14443,4│   14443,4│   14443,4│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214 849 00 0│Ак-Татыр         │   19529,8│   19529,8│   19529,8│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258 000 00 0│Кадамджайский    │  410051,1│  410051,1│  410051,1│</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258 808 00 0│Алга             │   20660,2│   20660,2│   20660,2│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258 804 00 0│Ак-Турпак        │   39278,0│   39278,0│   39278,0│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258 812 00 0│Бирлик           │   29880,5│   29880,5│   29880,5│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258 842 00 0│Орозбеков        │   41278,4│   41278,4│   41278,4│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258 825 00 0│Котормо          │   21110,2│   21110,2│   21110,2│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258 860 00 0│Халмион          │   39804,6│   39804,6│   39804,6│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258 861 00 0│Кыргыз-Кыштак    │   17006,0│   17006,0│   17006,0│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258 834 00 0│Марказ           │   28521,6│   28521,6│   28521,6│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258 830 00 0│Майдан           │   32833,6│   32833,6│   32833,6│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258 819 00 0│А.Масалиев       │   25411,5│   25411,5│   25411,5│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258 849 00 0│Уч-Коргон        │   60207,7│   60207,7│   60207,7│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258 510 00 0│Айдаркен         │   29572,4│   29572,4│   29572,4│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258 540 00 0│Кадамжай         │   16487,5│   16487,5│   16487,5│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258 530 00 0│Совет            │    3265,6│    3265,6│    3265,6│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258 520 00 0│Чаувай           │    4733,4│    4733,4│    4733,4│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236 000 00 0│Ляйлякский район │  251811,7│  251811,7│  251811,7│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236 802 00 0│Ак-Суу           │   19698,2│   19698,2│   19698,2│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236 804 00 0│Бешкент          │   27387,6│   27387,6│   27387,6│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236 808 00 0│Жаны-Жер         │   30678,8│   30678,8│   30678,8│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236 813 00 0│Катран           │   28446,6│   28446,6│   28446,6│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236 825 00 0│Кулунду          │   56276,1│   56276,1│   56276,1│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236 816 00 0│Лейлек           │   16891,9│   16891,9│   16891,9│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236 806 00 0│Маргун           │   12643,9│   12643,9│   12643,9│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236 836 00 0│Сумбула          │   37780,3│   37780,3│   37780,3│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236 842 00 0│Тогуз-Булак      │   22008,2│   22008,2│   22008,2│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000 000 00 0│ОШСКАЯ ОБЛАСТЬ   │ 2415952,2│ 2415952,2│ 2415952,2│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207 000 00 0│Алайский район   │  273617,8│  273617,8│  273617,8│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207 510 00 0│Сары-Таш         │   10938,1│   10938,1│   10938,1│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207 838 00 0│Талды-Суу        │   10928,6│   10928,6│   10928,6│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207 840 00 0│Уч-Добо          │   30488,1│   30488,1│   30488,1│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207 804 00 0│Алай             │   31891,8│   31891,8│   31891,8│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207 811 00 0│Булолу           │   12748,1│   12748,1│   12748,1│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207 830 00 0│Ленин            │   22055,0│   22055,0│   22055,0│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207 809 00 0│Будалык          │   12975,2│   12975,2│   12975,2│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207 823 00 0│Кабылан-Кол      │    7793,1│    7793,1│    7793,1│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207 822 00 0│Конур-Добо       │   12717,1│   12717,1│   12717,1│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207 825 00 0│Корул            │   17758,2│   17758,2│   17758,2│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207 818 00 0│Жошолу           │   19212,0│   19212,0│   19212,0│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207 814 00 0│Гулча            │   61674,0│   61674,0│   61674,0│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207 841 00 0│Жаны-Алай        │    6846,5│    6846,5│    6846,5│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207 839 00 0│Сары-Могол       │   15592,0│   15592,0│   15592,0│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259 000 00 0│Чон-Алайский     │  156946,2│  156946,2│  156946,2│</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259 816 00 0│Жекенди          │   40622,1│   40622,1│   40622,1│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259 824 00 0│Кашка-Суу        │   46838,0│   46838,0│   46838,0│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259 851 00 0│Чон-Алай         │   69486,1│   69486,1│   69486,1│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211 000 00 0│Араванский район │  250122,4│  250122,4│  250122,4│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211 809 00 0│С.Юсупов         │   44590,6│   44590,6│   44590,6│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211 807 00 0│Алианаров        │   25190,8│   25190,8│   25190,8│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211 823 00 0│Тобо-Коргон      │   47320,2│   47320,2│   47320,2│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211 824 00 0│Нурабад          │   15131,4│   15131,4│   15131,4│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211 835 00 0│Чек-Абад         │   33381,3│   33381,3│   33381,3│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211 812 00 0│Мангыт           │   19157,2│   19157,2│   19157,2│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211 815 00 0│Керме-Тоо        │   30184,5│   30184,5│   30184,5│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211 829 00 0│Тоо-Моюн         │   35166,4│   35166,4│   35166,4│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226 000 00 0│Кара-Суу район   │  629148,7│  629148,7│  629148,7│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226 804 00 0│Ак-Таш           │   16364,3│   16364,3│   16364,3│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226 806 00 0│Жаны-Арык        │   26517,9│   26517,9│   26517,9│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226 807 00 0│Жоош             │   55812,8│   55812,8│   55812,8│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226 812 00 0│Kaттa-Талдык     │   34498,3│   34498,3│   34498,3│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226 816 00 0│Кашкар-Кыштак    │   46562,7│   46562,7│   46562,7│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226 822 00 0│Кызыл-Суу        │    9229,1│    9229,1│    9229,1│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226 819 00 0│Кызыл-Кыштак     │   43227,5│   43227,5│   43227,5│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226 830 00 0│Нариман          │   88216,1│   88216,1│   88216,1│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226 826 00 0│Мады             │   70657,1│   70657,1│   70657,1│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226 842 00 0│Папан            │   34461,2│   34461,2│   34461,2│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226 838 00 0│Отуз-Адыр        │   37396,0│   37396,0│   37396,0│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226 850 00 0│Савай            │   41067,2│   41067,2│   41067,2│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226 854 00 0│Сарай            │   23602,1│   23602,1│   23602,1│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226 840 00 0│Сары-Колот       │   18912,4│   18912,4│   18912,4│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226 862 00 0│Толойкон         │   18165,5│   18165,5│   18165,5│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226 868 00 0│Шарк             │   64458,5│   64458,5│   64458,5│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242 000 00 0│Наукатский район │  441342,3│  441342,3│  441342,3│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242 838 00 0│Кок-Бель         │   13711,6│   13711,6│   13711,6│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242 836 00 0│Исанов           │   35421,5│   35421,5│   35421,5│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242 825 00 0│Кенеш            │   23662,8│   23662,8│   23662,8│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242 829 00 0│Кыргыз-Ата       │   39011,4│   39011,4│   39011,4│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242 832 00 0│Зулпуев          │   35352,3│   35352,3│   35352,3│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242 812 00 0│Кара-Таш         │   20994,3│   20994,3│   20994,3│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242 856 00 0│Мирмахмуд        │   36041,6│   36041,6│   36041,6│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242 811 00 0│Гулстан          │   23297,3│   23297,3│   23297,3│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242 808 00 0│Бель             │   19693,1│   19693,1│   19693,1│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242 839 00 0│Кок-Жар          │   38309,5│   38309,5│   38309,5│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242 845 00 0│Он-Эки-Бел       │   14952,2│   14952,2│   14952,2│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242 850 00 0│Тоолос           │   36387,8│   36387,8│   36387,8│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242 813 00 0│Кулатов          │   33747,5│   33747,5│   33747,5│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242 862 00 0│Ынтымак          │   15698,6│   15698,6│   15698,6│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242 814 00 0│Жаны-Ноокат      │   48782,4│   48782,4│   48782,4│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242 510 00 0│Найман           │    6278,5│    6278,5│    6278,5│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246 000 00 0│Кара-Кульджинский│  307241,8│  307241,8│  307241,8│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246 804 00 0│Алайкуу          │   13414,4│   13414,4│   13414,4│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246 826 00 0│Кызыл-Жар        │   41116,0│   41116,0│   41116,0│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246 838 00 0│Ой-Тал           │   14526,5│   14526,5│   14526,5│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246 812 00 0│Капчыгай         │   12892,6│   12892,6│   12892,6│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246 860 00 0│Чалма            │   19978,9│   19978,9│   19978,9│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246 849 00 0│Сары-Булак       │   26242,2│   26242,2│   26242,2│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246 834 00 0│Ылай-Талаа       │   29340,1│   29340,1│   29340,1│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246 816 00 0│Карагуз          │   26262,7│   26262,7│   26262,7│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246 820 00 0│Кара-Кулжа       │   60853,2│   60853,2│   60853,2│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246 818 00 0│Кара-Кочкор      │   24295,3│   24295,3│   24295,3│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246 861 00 0│Кашка-Жол        │   28460,2│   28460,2│   28460,2│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246 815 00 0│Кенеш            │    9859,7│    9859,7│    9859,7│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255 000 00 0│Узгенский район  │  357533,0│  357533,0│  357533,0│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255 860 00 0│Алтын-Булак      │    7572,6│    7572,6│    7572,6│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255 853 00 0│Куршаб           │   39176,4│   39176,4│   39176,4│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255 844 00 0│Кызыл-Октябрь    │   28262,8│   28262,8│   28262,8│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255 830 00 0│Кара-Таш         │    6066,1│    6066,1│    6066,1│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255 813 00 0│Жалпак-Таш       │   21501,7│   21501,7│   21501,7│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255 832 00 0│Кароол           │   19611,6│   19611,6│   19611,6│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255 808 00 0│Баш-Добо         │    8324,2│    8324,2│    8324,2│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255 817 00 0│Дон-Булак        │   20555,4│   20555,4│   20555,4│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255 824 00 0│Жазы             │   24366,0│   24366,0│   24366,0│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255 859 00 0│Мырза-Аке        │   33084,9│   33084,9│   33084,9│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255 804 00 0│Ак-Жар           │   16336,9│   16336,9│   16336,9│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255 840 00 0│Колдук           │    9249,3│    9249,3│    9249,3│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255 865 00 0│Саламалик        │   18388,6│   18388,6│   18388,6│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255 822 00 0│Зергер           │   25121,0│   25121,0│   25121,0│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255 815 00 0│Жылалды          │   14869,3│   14869,3│   14869,3│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255 826 00 0│Ийри-Суу         │   18947,3│   18947,3│   18947,3│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255 876 00 0│Торт-Кол         │   23560,0│   23560,0│   23560,0│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255 847 00 0│Кызыл-Тоо        │   13655,6│   13655,6│   13655,6│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255 828 00 0│Чангет           │    8883,2│    8883,2│    8883,2│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000 000 00 0│ТАЛАССКАЯ ОБЛАСТЬ│  489694,8│  489694,8│  489694,8│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220 000 00 0│Бакай-Атинский   │  124213,9│  124213,9│  124213,9│</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220 830 00 0│Бакай-Ата        │   27890,5│   27890,5│   27890,5│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220 826 00 0│Акназаров        │   20783,2│   20783,2│   20783,2│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220 808 00 0│Шадыкан          │    8283,9│    8283,9│    8283,9│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220 828 00 0│Кен-Арал         │    7212,6│    7212,6│    7212,6│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220 835 00 0│Озгоруш          │   13122,0│   13122,0│   13122,0│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220 840 00 0│Ак-Добо          │   15505,2│   15505,2│   15505,2│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220 833 00 0│Мин-Булак        │    7082,9│    7082,9│    7082,9│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220 823 00 0│Боо-Терек        │   13555,7│   13555,7│   13555,7│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220 843 00 0│Оро              │   10777,8│   10777,8│   10777,8│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215 000 00 0│Кара-Бууринский  │  140906,8│  140906,8│  140906,8│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215 818 00 0│Кара-Буура       │   42030,6│   42030,6│   42030,6│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215 840 00 0│Чолпонбаев       │   13868,5│   13868,5│   13868,5│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215 804 00 0│Ак-Чий           │   10415,7│   10415,7│   10415,7│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215 815 00 0│Бакайыр          │   10024,1│   10024,1│   10024,1│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215 807 00 0│Аманбаев         │   20698,3│   20698,3│   20698,3│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215 843 00 0│Шекер            │   10481,8│   10481,8│   10481,8│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215 821 00 0│Кок-Сай          │   10933,5│   10933,5│   10933,5│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215 510 00 0│Маймак           │    3721,4│    3721,4│    3721,4│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215 805 00 0│Бейшеке          │   11266,3│   11266,3│   11266,3│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215 806 00 0│Бакыян           │    7466,6│    7466,6│    7466,6│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225 000 00 0│Манасский район  │   84057,9│   84057,9│   84057,9│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225 833 00 0│Покровка         │   28501,4│   28501,4│   28501,4│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225 845 00 0│Уч-Коргон        │   21604,7│   21604,7│   21604,7│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225 818 00 0│Кайынды          │   11852,9│   11852,9│   11852,9│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225 820 00 0│Кыргызстан       │   11851,1│   11851,1│   11851,1│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225 826 00 0│Май              │   10247,7│   10247,7│   10247,7│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232 000 00 0│Таласский район  │  140516,2│  140516,2│  140516,2│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232 847 00 0│Осмонкулов       │   12648,0│   12648,0│   12648,0│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232 829 00 0│Айдаралиев       │   13184,2│   13184,2│   13184,2│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232 804 00 0│Арал             │    9540,3│    9540,3│    9540,3│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232 825 00 0│Бекмолдо         │   15305,9│   15305,9│   15305,9│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232 820 00 0│Кокой            │   13615,4│   13615,4│   13615,4│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232 860 00 0│Кууганды         │    5335,9│    5335,9│    5335,9│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232 861 00 0│Кара-Суу         │    5559,0│    5559,0│    5559,0│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232 862 00 0│Калба            │   12577,9│   12577,9│   12577,9│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232 843 00 0│Бердике баатыр   │   12654,2│   12654,2│   12654,2│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232 859 00 0│Омуралиев        │    8799,6│    8799,6│    8799,6│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232 810 00 0│Жергетал         │    9474,8│    9474,8│    9474,8│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232 832 00 0│Нуржанов         │   10011,4│   10011,4│   10011,4│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232 813 00 0│Долон            │   11809,5│   11809,5│   11809,5│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000 000 00 0│ЧУЙСКАЯ ОБЛАСТЬ  │ 1211969,2│ 1211969,2│ 1211969,2│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203 000 00 0│Аламудунский     │  179534,7│  179534,7│  179534,7│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203 807 00 0│Аламудун         │    9951,0│    9951,0│    9951,0│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203 805 00 0│Ала-Арчинский    │    2431,5│    2431,5│    2431,5│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203 803 00 0│Ак-Дебенский     │    3411,1│    3411,1│    3411,1│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203 809 00 0│Арашанский       │    7492,7│    7492,7│    7492,7│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203 855 00 0│Байтикский       │   13592,8│   13592,8│   13592,8│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203 814 00 0│Васильевский     │   16614,8│   16614,8│   16614,8│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203 819 00 0│Грозденский      │    6132,2│    6132,2│    6132,2│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203 826 00 0│Кара-Джигачский  │    9202,3│    9202,3│    9202,3│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203 828 00 0│Кок-Джарский     │    4129,9│    4129,9│    4129,9│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203 831 00 0│Лебединовский    │   13795,8│   13795,8│   13795,8│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203 834 00 0│Ленинский        │   12219,6│   12219,6│   12219,6│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203 838 00 0│Маевский         │    9588,2│    9588,2│    9588,2│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203 845 00 0│Нижне-Аларчинский│   12415,8│   12415,8│   12415,8│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203 852 00 0│Октябрьский      │   11270,7│   11270,7│   11270,7│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203 859 00 0│Пригородный      │   17098,7│   17098,7│   17098,7│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203 864 00 0│Таш-Дебенский    │   14089,4│   14089,4│   14089,4│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203 866 00 0│Таш-Мойнокский   │   16098,2│   16098,2│   16098,2│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206 000 00 0│Ысык-Атинский    │  197018,1│  197018,1│  197018,1│</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206 810 00 0│Бердикский       │    4229,4│    4229,4│    4229,4│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206 818 00 0│Жээкский         │    9355,6│    9355,6│    9355,6│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206 812 00 0│Ивановский       │   25465,8│   25465,8│   25465,8│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206 821 00 0│Интернациональный│    9065,7│    9065,7│    9065,7│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206 823 00 0│Красно-Реченский │    8582,7│    8582,7│    8582,7│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206 820 00 0│Кен-Булунский    │   13513,1│   13513,1│   13513,1│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206 836 00 0│Логвиненковский  │   12799,9│   12799,9│   12799,9│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206 839 00 0│Люксембургский   │   12243,0│   12243,0│   12243,0│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206 842 00 0│Милянфанский     │    8332,0│    8332,0│    8332,0│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206 848 00 0│Ново-Покровский  │   12316,1│   12316,1│   12316,1│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206 816 00 0│Нурманбетский    │    9585,5│    9585,5│    9585,5│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206 838 00 0│Кочкорбаевский   │    9218,6│    9218,6│    9218,6│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206 846 00 0│Сын-Ташский      │   20178,2│   20178,2│   20178,2│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206 870 00 0│Тузский          │    7776,2│    7776,2│    7776,2│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206 873 00 0│Узун-Кыр         │    6023,1│    6023,1│    6023,1│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206 822 00 0│Ысык-Атинский    │   11735,4│   11735,4│   11735,4│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206 852 00 0│Юрьевский        │    9198,7│    9198,7│    9198,7│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206 803 00 0│Ак-Кудукский     │    7398,9│    7398,9│    7398,9│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209 000 00 0│Жайылский район  │  108569,2│  108569,2│  108569,2│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209 814 00 0│Красновосточный  │    3971,2│    3971,2│    3971,2│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209 822 00 0│Ак-Башат         │   17712,7│   17712,7│   17712,7│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209 817 00 0│Кызыл-Дыйкан     │    6683,4│    6683,4│    6683,4│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209 829 00 0│Полтавский       │   10272,3│   10272,3│   10272,3│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209 840 00 0│Сары-Булакский   │    2722,4│    2722,4│    2722,4│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209 857 00 0│Талды-Булакский  │    3993,0│    3993,0│    3993,0│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209 844 00 0│Сосновский       │   11092,3│   11092,3│   11092,3│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209 812 00 0│Кара-Суйский     │    4160,5│    4160,5│    4160,5│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209 838 00 0│Сары-Коо         │   10392,7│   10392,7│   10392,7│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209 848 00 0│Степненский      │    2578,4│    2578,4│    2578,4│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209 830 00 0│Суу-Самырский    │   24524,4│   24524,4│   24524,4│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209 811 00 0│Жайылский        │   10466,0│   10466,0│   10466,0│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213 000 00 0│Кеминский район  │  115309,4│  115309,4│  115309,4│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213 804 00 0│Алмалуйский      │    5448,2│    5448,2│    5448,2│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213 520 00 0│Ак-Тюзский       │    2649,1│    2649,1│    2649,1│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213 808 00 0│Боролдойский     │    5575,7│    5575,7│    5575,7│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213 813 00 0│Жаны-Алышский    │    3327,3│    3327,3│    3327,3│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213 817 00 0│Ильичевский      │    5276,3│    5276,3│    5276,3│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213 830 00 0│Кызыл-Октябрьский│   11325,0│   11325,0│   11325,0│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213 820 00 0│Кара-Булакский   │    6398,5│    6398,5│    6398,5│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213 826 00 0│А.Дуйшеев        │    6709,1│    6709,1│    6709,1│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213 510 00 0│Кеминский        │   20299,7│   20299,7│   20299,7│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213 823 00 0│Кок-Ойрокский    │    9831,0│    9831,0│    9831,0│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213 530 00 0│Орловский        │   15219,0│   15219,0│   15219,0│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213 839 00 0│Чым-Коргонский   │   11392,8│   11392,8│   11392 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213 842 00 0│Чон-Кеминский    │   11857,7│   11857,7│   11857,7│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217 000 00 0│Московский район │  163461,0│  163461,0│  163461,0│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217 804 00 0│Ак-Суйский       │   21364,4│   21364,4│   21364,4│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217 809 00 0│Александровский  │   30419,6│   30419,6│   30419,6│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217 813 00 0│Беловодский      │   35192,0│   35192,0│   35192,0│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217 811 00 0│Беш-Терекский    │    2551,0│    2551,0│    2551,0│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217 828 00 0│Первомайский     │   21337,4│   21337,4│   21337,4│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217 824 00 0│Петровский       │   16117,4│   16117,4│   16117,4│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217 832 00 0│Предтеченский    │    5337,3│    5337,3│    5337,3│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217 837 00 0│Садовский        │   11632,6│   11632,6│   11632,6│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217 840 00 0│Серетенский      │    9351,0│    9351,0│    9351,0│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217 849 00 0│Чапаевский       │    5154,1│    5154,1│    5154,1│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217 842 00 0│Тулекский        │    1631,5│    1631,5│    1631,5│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217 845 00 0│Целинный         │    3372,7│    3372,7│    3372,7│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219 000 00 0│Панфиловский     │   90273,8│   90273,8│   90273,8│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219 836 00 0│Курама           │   20569,7│   20569,7│   20569,7│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219 849 00 0│Фрунзенский      │   18391,7│   18391,7│   18391,7│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219 811 00 0│Вознесенский     │    9633,1│    9633,1│    9633,1│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219 855 00 0│Чалдоварский     │    7059,3│    7059,3│    7059,3│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219 820 00 0│Курпульдокский   │    7079,2│    7079,2│    7079,2│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219 830 00 0│Ортоевский       │    9396,3│    9396,3│    9396,3│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219 510 00 0│Каиндинский      │   18144,5│   18144,5│   18144,5│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222 000 00 0│Сокулукский район│  256839,9│  256839,9│  256839,9│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222 805 00 0│Ат-Башинский     │   21462,3│   21462,3│   21462,3│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222 829 00 0│Асыл-Башский     │    7393,0│    7393,0│    7393,0│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222 813 00 0│Военно-Антонов-  │   11913,2│   11913,2│   11913,2│</w:t>
      </w:r>
    </w:p>
    <w:p>
      <w:pPr>
        <w:spacing w:after="120"/>
        <w:jc w:val="both"/>
      </w:pPr>
      <w:r>
        <w:rPr>
          <w:rFonts w:ascii="Arial" w:cs="Arial" w:eastAsia="Arial" w:hAnsi="Arial"/>
          <w:sz w:val="24"/>
          <w:szCs w:val="24"/>
        </w:rPr>
        <w:t xml:space="preserve">│                  │ский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222 817 00 0│Говриловский     │    9505,9│    9505,9│    9505,9│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222 822 00 0│Жани-Жерский     │   14318,6│   14318,6│   14318,6│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222 826 00 0│Жаны-Пахтинский  │   11369,6│   11369,6│   11369,6│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222 872 00 0│Кайназаровский   │   11037,0│   11037,0│   11037,0│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222 828 00 0│Камышановский    │    3189,5│    3189,5│    3189,5│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222 832 00 0│Кун-Туйский      │   14697,5│   14697,5│   14697,5│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222 838 00 0│Кызыл-Туйский    │   16965,5│   16965,5│   16965,5│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222 834 00 0│Крупский         │   27981,1│   27981,1│   27981,1│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222 849 00 0│Новопавловский   │   33854,3│   33854,3│   33854,3│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222 846 00 0│Нижне-Чуйский    │   10392,3│   10392,3│   10392,3│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222 856 00 0│Орокский         │   18617,6│   18617,6│   18617,6│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222 860 00 0│Первомайский     │    5443,9│    5443,9│    5443,9│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222 852 00 0│Сазский          │    4809,4│    4809,4│    4809,4│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222 865 00 0│Сокулукский      │   18116,9│   18116,9│   18116,9│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222 809 00 0│Таш-Булакский    │    4801,0│    4801,0│    4801,0│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222 869 00 0│Фрунзенский      │   10971,4│   10971,4│   10971,4│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223 000 00 0│Чуйский район    │  100963,2│  100963,2│  100963,2│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223 863 00 0│Чуйский          │   35193,8│   35193,8│   35193,8│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223 815 00 0│Ибраимовский     │    9805,0│    9805,0│    9805,0│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223 820 00 0│Кегетинский      │   12438,0│   12438,0│   12438,0│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223 840 00 0│Онбир-Жилгинский │    8648,7│    8648,7│    8648,7│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223 812 00 0│Искрененский     │    9094,6│    9094,6│    9094,6│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223 804 00 0│Ак-Бешинский     │    7730,9│    7730,9│    7730,9│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223 809 00 0│Буранинский      │    8354,5│    8354,5│    8354,5│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223 845 00 0│Сайлыкский       │    2548,6│    2548,6│    2548,6│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223 868 00 0│Шамсынский       │    4473,2│    4473,2│    4473,2│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223 825 00 0│Кош-Коргонский   │    2675,9│    2675,9│    2675,9│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center"/>
      </w:pPr>
      <w:r>
        <w:rPr>
          <w:rFonts w:ascii="Arial" w:cs="Arial" w:eastAsia="Arial" w:hAnsi="Arial"/>
          <w:sz w:val="24"/>
          <w:szCs w:val="24"/>
        </w:rPr>
        <w:t xml:space="preserve">РАЗМЕРЫ</w:t>
      </w:r>
    </w:p>
    <w:p>
      <w:pPr>
        <w:spacing w:after="120"/>
        <w:jc w:val="center"/>
      </w:pPr>
      <w:r>
        <w:rPr>
          <w:rFonts w:ascii="Arial" w:cs="Arial" w:eastAsia="Arial" w:hAnsi="Arial"/>
          <w:sz w:val="24"/>
          <w:szCs w:val="24"/>
        </w:rPr>
        <w:t xml:space="preserve">выравнивающих грантов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Коды       │    Наименование    │     Выравнивающие гранты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2012 год│ 2013 год│ 2014 год│</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│41700 000 000 00 0│Итого местные       │ 954850,5│ 957786,2│ 953542,7│</w:t>
      </w:r>
    </w:p>
    <w:p>
      <w:pPr>
        <w:spacing w:after="120"/>
        <w:jc w:val="both"/>
      </w:pPr>
      <w:r>
        <w:rPr>
          <w:rFonts w:ascii="Arial" w:cs="Arial" w:eastAsia="Arial" w:hAnsi="Arial"/>
          <w:sz w:val="24"/>
          <w:szCs w:val="24"/>
        </w:rPr>
        <w:t xml:space="preserve">│                  │бюджеты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города        │   6748,5│   6000,0│   5000,0│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районного    │   6748,5│   6000,0│   5000,0│</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220 450 00 0│г.Кок-Жангак        │   6748,5│   6000,0│   5000,0│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айыл окмоту   │ 948102,0│ 951786,2│ 948542,7│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000 000 00 0│ИССЫК-КУЛЬСКАЯ      │  64376,6│  59217,7│  58547,9│</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205 000 00 0│Ак-Суйский район    │  15027,4│  15415,5│  15241,3│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205 818 00 0│Кереге-Таш          │   1630,4│   1633,7│   1618,0│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205 825 00 0│Бозучук             │   1633,0│   1644,1│   1649,3│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205 805 00 0│Ак-Булун            │   2237,2│   2257,9│   2243,5│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205 840 00 0│Ак-Чий              │    828,6│    834,9│    818,5│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205 835 00 0│Отрадное            │    914,1│    831,7│    832,1│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205 813 00 0│Каракол             │    386,3│    375,1│    345,7│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205 844 00 0│Тепке               │    636,6│    616,7│    605,4│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205 812 00 0│Кара-Жал            │   1050,6│   1059,6│   1035,7│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205 807 00 0│Бору-Баш            │    700,0│   1163,3│   1168,6│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205 850 00 0│Челпек              │    349,2│    278,4│    225,3│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205 832 00 0│Октябрь             │   1150,5│   1164,6│   1132,9│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205 510 00 0│Шахта Джыргалан     │   2355,2│   2392,3│   2407,0│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205 852 00 0│Энилчек             │   1155,7│   1163,2│   1159,3│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210 000 00 0│Джети-Огузский район│   9001,8│   5694,7│   5422,9│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210 820 00 0│Дархан              │    217,2│    101,1│      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210 825 00 0│Жаргылчак           │   1075,4│    956,6│    903,3│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210 815 00 0│Барскоон            │    479,5│    339,4│    265,8│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210 862 00 0│Тамга               │    900,0│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210 845 00 0│Оргочор             │    300,0│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210 860 00 0│Светлая Поляна      │   1543,5│   1083,6│   1076,2│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210 805 00 0│Ак-Добо             │   1525,8│    791,0│    767,9│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210 835 00 0│Ырдык               │    807,2│    646,3│    604,2│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210 840 00 0│Липенка             │    400,0│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210 810 00 0│Ак-Шыйрак           │   1753,2│   1776,7│   1805,5│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215 000 00 0│Иссык-Кульский район│   7777,1│   7567,2│   7464,1│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215 850 00 0│Орукту              │   1740,9│   1762,9│   1762,9│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215 835 00 0│Абдрахманов         │   1301,1│   1309,2│   1308,4│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215 805 00 0│Ананьево            │      0,0│   1266,8│   1213,5│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215 825 00 0│Семеновка           │    396,8│    391,5│    367,8│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215 810 00 0│Садыр аке           │    550,1│   1030,3│    991,0│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215 840 00 0│Темир               │   1788,2│   1806,5│   1820,5│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215 845 00 0│Тору-Айгыр          │   2000,0│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220 000 00 0│Тонский район       │  18954,7│  16906,7│  16868,7│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220 815 00 0│Тон                 │   1180,5│   1185,1│   1189,9│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220 810 00 0│Кун-Чыгыш           │   2000,0│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220 820 00 0│Торт-Куль           │   2980,1│   3030,6│   3024,7│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220 808 00 0│Мамбетов            │   2627,2│   2738,1│   2797,3│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220 806 00 0│Кол-Тор             │   2706,3│   2725,2│   2712,2│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220 805 00 0│Ак-Терек            │   2274,3│   2293,2│   2270,2│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220 825 00 0│Улахол              │   2736,2│   2762,1│   2763,9│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220 807 00 0│Кок-Мойнок          │   1247,5│    977,3│    963,5│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220 510 00 0│Каджы-Сай           │   1202,6│   1195,1│   1147,0│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225 000 00 0│Тюпский район       │  13615,6│  13633,6│  13550,9│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225 835 00 0│Кутургу             │    603,0│    599,7│    570,8│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225 873 00 0│Ак-Булун            │    795,4│    809,5│    807,0│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225 510 00 0│Ак-Булак            │   1355,8│   1366,5│   1355,1│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225 870 00 0│Сары-Булак          │   1242,0│   1250,1│   1249,3│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225 876 00 0│Талды-Суу           │   1961,7│   1962,6│   1987,5│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225 893 00 0│Чон-Таш             │    649,3│    624,6│    606,5│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225 865 00 0│Сан-Таш             │   2168,3│   2189,4│   2191,7│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225 883 00 0│Карасаев            │   1667,6│   1683,9│   1658,8│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225 810 00 0│Арал                │   1102,8│   1098,9│   1095,8│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225 847 00 0│Тогуз-Булак         │    933,5│    941,7│    943,2│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225 815 00 0│Ыссык-Куль          │    553,4│    533,1│    532,3│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225 841 00 0│Михайловка          │    582,8│    573,6│    552,9│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000 000 00 0│ДЖАЛАЛ-АБАДСКАЯ     │ 247034,7│ 248358,8│ 247698,8│</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211 000 00 0│Аксыйский район     │  33355,5│  34727,2│  34902,8│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211 808 00 0│Авлетим             │   3855,2│   3916,0│   3897,3│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211 804 00 0│Ак-Жол              │   2547,8│   2784,7│   2805,9│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211 824 00 0│Ак-Суу              │   2227,4│   2246,9│   2238,6│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211 813 00 0│Жаны-Жол            │   2449,2│   2472,5│   2456,0│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211 860 00 0│Жерге-Тал           │   3082,2│   3415,8│   3409,3│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211 832 00 0│Кара-Жыгач          │   2858,3│   2882,1│   2864,8│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211 857 00 0│Кара-Суу            │   2847,5│   2902,0│   2938,3│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211 836 00 0│Кашка-Суу           │   3092,6│   3144,4│   3167,3│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211 842 00 0│Кош-Добо            │   3902,2│   4359,1│   4442,7│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211 849 00 0│Кызыл-Туу           │   2623,0│   2680,8│   2701,9│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211 863 00 0│Уч-Коргон           │   3870,1│   3922,9│   3980,7│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00 000 0│Ала-Букинский район │  26850,2│  27886,4│  27770,7│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204 804 00 0│Ак-Коргон           │   4251,8│   4258,8│   4215,0│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204 806 00 0│Ак-Там              │   4293,7│   4337,3│   4279,9│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204 808 00 0│Ала-Бука            │   3310,1│   3008,7│   2787,6│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204 855 00 0│Балтагулов          │   4403,8│   5571,5│   5665,7│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204 850 00 0│Биринчи-Май         │   3155,0│   3186,1│   3233,7│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204 827 00 0│Кок-Серек           │   2494,1│   2521,6│   2551,2│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204 856 00 0│Кок-Таш             │   2446,5│   2505,4│   2513,4│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204 847 00 0│Орукту              │   2495,2│   2497,0│   2524,2│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207 000 00 0│Базар-Коргонский    │  36861,5│  36942,6│  36750,5│</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207 808 00 0│Акман               │   3368,9│   3385,2│   3389,2│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207 826 00 0│Арстанбап           │   4410,3│   4468,9│   4544,6│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207 812 00 0│Базар-Коргон        │   4450,4│   4230,0│   3930,0│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207 815 00 0│Бешик-Жон           │   4080,8│   4133,7│   4073,2│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207 859 00 0│Кенеш               │   5471,0│   5496,4│   5542,6│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207 832 00 0│Кызыл-Ункур         │   3160,0│   3190,3│   3185,9│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207 842 00 0│Могол               │   4426,3│   4494,2│   4529,8│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207 856 00 0│Сейдикум            │   3239,9│   3237,1│   3252,4│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207 857 00 0│Талды-Булак         │   4253,9│   4306,8│   4302,8│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215 000 00 0│Ноокенский район    │  22347,2│  23508,3│  23378,0│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215 804 00 0│Арал                │   2112,8│   2104,2│   2113,7│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215 819 00 0│Бургонду            │   3021,5│   3028,1│   3035,5│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215 821 00 0│Достук              │   1408,7│   1406,0│   1418,6│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215 836 00 0│Масы                │   3101,9│   3195,2│   2963,1│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215 840 00 0│Момбеков            │   2765,7│   3396,5│   3403,2│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215 846 00 0│Ноокен              │   3275,1│   3313,1│   3322,5│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215 851 00 0│Сакалды             │   3772,5│   4113,0│   4158,4│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215 876 00 0│Шайдан              │   2889,0│   2952,2│   2963,0│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220 000 00 0│Сузакский район     │  56292,7│  57391,3│  56872,3│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220 854 00 0│Атабеков            │   4314,4│   4323,0│   4313,9│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220 851 00 0│Багыш               │   4571,0│   4616,2│   4620,6│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220 812 00 0│Барпы               │   4194,7│   4146,2│   4155,1│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220 825 00 0│Кара-Алма           │   2712,6│   2734,0│   2731,4│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220 828 00 0│Кара-Дарыя          │   3528,7│   3534,8│   3482,7│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220 834 00 0│Кок-Арт             │   4229,4│   4296,9│   4213,4│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220 805 00 0│Курманбек           │   4408,9│   4487,6│   4428,4│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220 838 00 0│Кыз-Кол             │   4419,4│   4453,9│   4440,8│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220 842 00 0│Кызыл-Туу           │   5294,8│   5321,3│   5378,0│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220 846 00 0│Ленин               │   3642,8│   3676,3│   3688,0│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220 856 00 0│Сузак               │   6380,6│   7392,7│   7381,4│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220 863 00 0│Таш-Булак           │   4063,1│   4096,5│   3966,3│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220 874 00 0│Ырыс                │   4532,3│   4311,9│   4072,3│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223 000 00 0│Тогуз-Тороузский    │  14242,8│  14763,6│  15087,2│</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223 805 00 0│Атай                │   3112,4│   3143,2│   3132,8│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223 820 00 0│Кара-Суу            │   3054,1│   3215,6│   3336,5│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223 806 00 0│Кокирим             │   3011,7│   3064,7│   3106,3│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223 825 00 0│Тогуз-Торо          │   5064,6│   5340,1│   5511,6│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225 000 00 0│Токтогульский район │  43573,6│  40691,9│  40471,9│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225 807 00 0│Белалды             │   3996,4│   2927,6│   2965,9│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225 815 00 0│Жаны-Жол            │   4506,5│   4246,9│   4256,5│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225 825 00 0│Кетмен-Тобо         │   4519,3│   4565,0│   4542,4│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225 820 00 0│Кызыл-Озгоруш       │   3362,7│   3192,0│   3187,1│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225 821 00 0│Ничке-Сай           │   2804,9│   2519,6│   2529,2│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225 835 00 0│Сары-Камыш          │   2734,6│   2563,1│   2557,5│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225 510 00 0│Токтогул            │   5902,3│   5940,8│   5681,0│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225 840 00 0│Аралбаев            │   3061,6│   3119,2│   3085,9│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225 843 00 0│Торкен              │   4188,0│   3236,6│   3265,8│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225 836 00 0│Уч-Терек            │   4337,1│   4165,4│   4177,6│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225 853 00 0│Чолпон-Ата          │   4160,2│   4215,7│   4223,0│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230 000 00 0│Чаткальский район   │  13511,2│  12447,5│  12465,4│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230 822 00 0│Каныш-Кыя           │   4016,5│   3991,6│   3964,6│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230 510 00 0│Сумсар              │   4209,2│   3795,1│   3818,0│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230 520 00 0│Терек-Сай           │   2403,5│   1966,7│   1991,9│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230 841 00 0│Чаткал              │   2882,0│   2694,1│   2690,9│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000 000 00 0│НАРЫНСКАЯ ОБЛАСТЬ   │ 156749,1│ 157447,7│ 158051,5│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235 000 00 0│Кочкорский район    │  26300,7│  26330,8│  26324,1│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235 806 00 0│Ак-Кыя              │   1959,1│   1978,7│   1991,5│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235 819 00 0│Кош-Добо            │   1574,7│   1606,7│   1631,6│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235 825 00 0│Кум-Добо            │   3336,6│   3375,3│   3373,1│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235 816 00 0│Кочкор              │   2584,2│   2364,0│   2218,6│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235 812 00 0│Кара-Суу            │   3275,7│   3307,1│   3351,5│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235 832 00 0│Семиз-Бель          │   2288,3│   2306,6│   2312,1│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235 830 00 0│Сары-Булак          │   1993,2│   2005,2│   1993,9│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235 843 00 0│Сон-Кол             │   2057,7│   2074,6│   2075,5│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235 837 00 0│Толок               │   1347,7│   1355,6│   1385,3│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235 835 00 0│Талаа-Булак         │   2218,1│   2258,8│   2271,3│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235 842 00 0│Чолпон              │   3665,4│   3698,2│   3719,7│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220 000 00 0│Aт-Башинский район  │  27791,0│  27094,1│  27416,5│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220 812 00 0│Ат-Башы             │   2933,3│   2704,1│   2608,9│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220 803 00 0│Ак-Жар              │   1695,3│   1609,4│   1620,2│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220 813 00 0│Ача-Кайынды         │   2426,5│   2371,0│   2418,3│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220 808 00 0│Ак-Талаа            │   2442,3│   2383,9│   2426,3│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220 806 00 0│Ак-Моюн             │   2223,6│   2163,8│   2205,5│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220 807 00 0│Ак-Муз              │   2536,9│   2486,1│   2537,6│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220 817 00 0│Баш-Кайынды         │   2970,5│   3012,0│   3046,4│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220 845 00 0│Талды-Суу           │   2644,5│   2595,4│   2649,4│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220 836 00 0│Кара-Суу            │   2945,5│   2912,2│   2960,5│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220 830 00 0│Казыбек             │   2731,1│   2673,6│   2718,4│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220 832 00 0│Кара-Коюн           │   2241,5│   2182,6│   2225,0│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210 000 00 0│Ак-Талинский район  │  31637,8│  32151,9│  32391,1│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210 820 00 0│Кош-Добо            │   2738,0│   2782,0│   2815,4│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210 819 00 0│Жерге-Тал           │   2771,1│   2811,0│   2800,7│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210 818 00 0│Конорчок            │   2110,4│   2134,5│   2125,0│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210 816 00 0│Кара-Бургон         │   2442,8│   2487,8│   2516,2│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210 808 00 0│Ак-Чий              │   2362,2│   2501,2│   2570,0│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210 809 00 0│Баетов              │   5096,0│   5103,5│   5134,6│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210 811 00 0│Терек               │   2429,6│   2469,4│   2458,0│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210 840 00 0│Угут                │   2251,5│   2273,9│   2272,7│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210 806 00 0│Ак-Тал              │   1727,9│   1751,1│   1770,3│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210 825 00 0│Жаны-Талап          │   1728,4│   1746,5│   1787,9│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210 830 00 0│Кок-Жар             │   1787,9│   1826,2│   1830,6│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210 828 00 0│Тоголок-Молдо       │   1993,2│   2021,4│   2035,1│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210 822 00 0│Кызыл-Белес         │   2198,8│   2243,4│   2274,6│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230 000 00 0│Джумгальский район  │  24875,3│  25011,4│  25025,9│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230 809 00 0│Джумгал             │   2445,6│   2469,8│   2472,5│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230 806 00 0│Жаны-Арык           │   3107,6│   3148,7│   3135,7│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230 825 00 0│Куйручук            │   1531,3│   1546,1│   1573,2│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230 834 00 0│Тугол-Сай           │   1810,2│   1827,9│   1852,3│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230 804 00 0│Баш-Кууганды        │   1592,4│   1612,4│   1636,6│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230 817 00 0│Байзак              │   1157,0│   1121,4│   1093,8│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230 836 00 0│Чаек                │   2861,6│   2785,5│   2665,6│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230 815 00 0│Кок-Ой              │   2077,0│   2100,8│   2095,7│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230 813 00 0│Кабак               │    743,8│    735,4│    735,2│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230 510 00 0│Мин-Куш             │   2246,8│   2268,4│   2272,2│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230 826 00 0│Чон-Добо            │   1913,8│   1950,8│   1991,6│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230 835 00 0│Таш-Добо            │   1864,0│   1894,4│   1932,1│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230 837 00 0│Кызыл-Жылдыз        │   1524,2│   1549,8│   1569,4│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245 000 00 0│Нарынский район     │  46144,3│  46859,5│  46893,9│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245 812 00 0│Доболу              │   3422,1│   3444,6│   3436,5│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245 832 00 0│Эмгекчил            │   1842,6│   1852,0│   1861,1│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245 835 00 0│Мин-Булак           │   3793,9│   3839,2│   3815,3│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245 840 00 0│Он-Арча             │   2848,5│   2870,1│   2885,2│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245 829 00 0│Кара-Кужур          │   3880,6│   3948,1│   3986,1│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245 818 00 0│Жерге-Тал           │   4422,5│   4438,5│   4407,3│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245 806 00 0│Ак-Кудук            │   2961,9│   3003,6│   3009,2│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245 845 00 0│Учкун               │   3045,9│   3048,0│   3014,8│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245 855 00 0│Эмгек-Талаа         │   2291,9│   2323,8│   2308,7│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245 860 00 0│Сары-Ой             │   1969,5│   1994,2│   2030,3│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245 844 00 0│Орток               │   3851,0│   3920,1│   3877,4│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245 850 00 0│Чет-Нура            │   5895,3│   6176,6│   6226,6│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245 825 00 0│Казан-Куйган        │   2840,2│   2889,8│   2911,4│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245 815 00 0│Жан-Булак           │   1464,8│   1480,1│   1492,7│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245 510 00 0│Достук              │   1613,6│   1630,8│   1631,3│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000 000 00 0│БАТКЕНСКАЯ ОБЛАСТЬ  │  91026,7│  90690,1│  90531,2│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214 000 00 0│Баткенский район    │  30387,2│  30879,7│  30924,1│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214 846 00 0│Самаркандек         │   3441,0│   3452,5│   3432,9│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214 824 00 0│Кара-Булак          │   3459,0│   3585,3│   3543,4│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214 823 00 0│Кара-Бак            │   3721,0│   3780,7│   3763,8│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214 835 00 0│Кыштут              │   4351,3│   4415,8│   4432,5│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214 852 00 0│Суу-Башы            │   3936,5│   4088,4│   4162,6│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214 812 00 0│Дара                │   2855,0│   2868,3│   2898,0│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214 814 00 0│Торткуль            │   3021,9│   3040,1│   3051,4│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214 848 00 0│Ак-Сай              │   2845,7│   2865,2│   2847,8│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214 849 00 0│Ак-Татыр            │   2755,8│   2783,4│   2791,7│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258 000 00 0│Кадамджайский район │  35227,1│  32025,0│  31671,2│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258 808 00 0│Алга                │   2119,8│   2156,2│   2163,2│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258 804 00 0│Ак-Турпак           │   1050,0│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258 812 00 0│Бирлик              │   3013,3│   3037,7│   3058,1│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258 842 00 0│Орозбеков           │   2042,6│   1946,7│   1762,8│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258 825 00 0│Котормо             │   4457,5│   2422,0│   2380,2│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258 860 00 0│Халмион             │   2948,7│   2895,3│   2813,7│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258 861 00 0│Кыргыз-Кыштак       │   1669,2│   1686,8│   1691,9│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258 834 00 0│Марказ              │   2010,5│   1991,7│   1995,5│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258 830 00 0│Майдан              │   2924,7│   2946,8│   2957,7│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258 819 00 0│А.Масалиев          │   1801,8│   1758,5│   1741,2│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258 849 00 0│Уч-Коргон           │   4833,7│   4816,8│   4765,2│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258 510 00 0│Айдаркен            │   2882,4│   2849,3│   2824,5│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258 530 00 0│Совет               │   1874,1│   1898,4│   1899,6│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258 520 00 0│Чаувай              │   1598,8│   1618,8│   1617,6│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236 000 00 0│Ляйлякский район    │  25412,4│  27785,4│  27935,9│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236 802 00 0│Ак-Суу              │   2431,5│   2469,3│   2508,3│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236 804 00 0│Бешкент             │   2103,5│   2072,0│   2042,4│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236 808 00 0│Жаны-Жер            │   1760,9│   2894,6│   2719,6│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236 818 00 0│Катран              │   3446,4│   3483,9│   3542,0│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236 825 00 0│Кулунду             │   4520,0│   5592,5│   5732,7│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236 816 00 0│Лейлек              │   3260,1│   3320,7│   3363,4│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236 806 00 0│Маргун              │   1833,7│   1853,4│   1877,7│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236 836 00 0│Сумбула             │   3786,1│   3824,0│   3857,6│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236 842 00 0│Тогуз-Булак         │   2270,2│   2275,0│   2292,2│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000 000 00 0│ОШСКАЯ ОБЛАСТЬ      │ 284926,8│ 295385,8│ 294537,5│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207 000 00 0│Алайский район      │  49700,0│  50094,8│  50125,1│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207 510 00 0│Сары-Таш            │   3542,4│   3583,0│   3651,5│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207 838 00 0│Талды-Суу           │   1662,3│   1619,0│   1600,6│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207 840 00 0│Уч-Добо             │   5145,2│   5197,1│   5155,7│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207 804 00 0│Алай                │   5313,2│   5382,9│   5386,1│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207 811 00 0│Булолу              │   3119,8│   3189,6│   3228,7│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207 830 00 0│Ленин               │   4229,2│   4269,8│   4255,3│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207 809 00 0│Будалык             │   3009,9│   3062,3│   3071,1│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207 823 00 0│Кабылан-Кол         │   2268,3│   2291,5│   2294,0│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207 822 00 0│Конур-Добо          │   3203,4│   3237,2│   3249,9│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207 825 00 0│Корул               │   4048,7│   4085,2│   4102,1│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207 818 00 0│Жошолу              │   3377,4│   3443,7│   3445,7│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207 814 00 0│Гулча               │   6126,1│   5991,6│   5883,4│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207 841 00 0│Жаны-Алай           │   1450,5│   1464,4│   1486,8│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207 839 00 0│Сары-Могол          │   3203,6│   3277,5│   3314,2│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259 000 00 0│Чон-Алайский район  │  16355,4│  16493,6│  16623,5│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259 816 00 0│Жекенди             │   5241,1│   5266,7│   5275,4│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259 824 00 0│Кашка-Суу           │   4779,4│   4814,5│   4862,0│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259 851 00 0│Чон-Алай            │   6334,9│   6412,4│   6486,1│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211 000 00 0│Араванский район    │  22368,3│  23310,2│  22916,2│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211 809 00 0│С.Юсупов            │   3509,3│   3433,6│   3315,1│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211 823 00 0│Тобо-Коргон         │   2583,0│   1550,0│   1471,3│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211 824 00 0│Нурабад             │   1460,3│   1420,9│   1398,9│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211 835 00 0│Чек-Абад            │   4379,5│   6390,6│   6367,5│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211 812 00 0│Мангыт              │   3175,1│   3181,3│   3139,5│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211 815 00 0│Керме-Тоо           │   3407,9│   3398,8│   3353,0│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211 829 00 0│Тоо-Моюн            │   3853,2│   3935,0│   3870,9│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226 000 00 0│Кара-Суу район      │  46710,2│  53219,8│  52125,2│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226 804 00 0│Ак-Таш              │   2923,4│   3010,7│   3000,4│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226 806 00 0│Жаны-Арык           │   1992,0│   1992,2│   1910,5│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226 807 00 0│Жоош                │   5611,6│   6130,7│   6108,0│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226 812 00 0│Kaттa-Талдык        │   5400,2│   5464,0│   5423,2│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226 816 00 0│Кашкар-Кыштак       │   1631,8│   1855,4│   1699,0│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226 822 00 0│Кызыл-Суу           │   1772,7│   1799,3│   1832,6│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226 819 00 0│Кызыл-Кыштак        │   1736,4│   1595,4│   1405,1│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226 830 00 0│Нариман             │    967,3│   3159,3│   2832,0│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226 826 00 0│Мады                │   6303,9│   7107,6│   7144,5│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226 842 00 0│Папан               │   3179,8│   3238,7│   3298,7│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226 838 00 0│Отуз-Адыр           │   3376,0│   3406,2│   3376,9│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226 850 00 0│Савай               │   4336,7│   4234,1│   4064,9│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226 840 00 0│Сары-Колот          │   3048,4│   3143,5│   3164,4│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226 862 00 0│Толойкон            │   2583,6│   2505,3│   2419,2│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226 868 00 0│Шарк                │   1846,4│   4577,4│   4445,8│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242 000 00 0│Наукатский район    │  59026,0│  59461,5│  59699,3│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242 838 00 0│Кок-Бель            │   2699,3│   2732,9│   2728,5│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242 836 00 0│Исанов              │   4352,9│   4404,3│   4433,6│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242 825 00 0│Кенеш               │   2988,5│   3000,8│   2990,7│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242 829 00 0│Кыргыз-Ата          │   4838,6│   4886,3│   4939,4│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242 832 00 0│Зулпуев             │   4168,4│   4163,9│   4085,7│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242 812 00 0│Кара-Таш            │   3397,4│   3434,5│   3473,4│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242 856 00 0│Мирмахмуд           │   3947,6│   3883,5│   3850,6│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242 811 00 0│Гулстан             │   3677,0│   3671,4│   3643,2│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242 808 00 0│Бель                │   2951,8│   2980,4│   3005,2│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242 839 00 0│Кок-Жар             │   4395,7│   4431,3│   4408,7│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242 845 00 0│Он-Эки-Бел          │   2719,3│   2766,3│   2741,0│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242 850 00 0│Тоолос              │   4772,3│   4771,1│   4838,4│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242 813 00 0│Кулатов             │   4674,0│   4691,3│   4735,8│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242 862 00 0│Ынтымак             │   1941,1│   1961,8│   1974,7│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242 814 00 0│Жаны-Ноокат         │   4543,4│   4564,7│   4615,0│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242 510 00 0│Найман              │   2958,7│   3117,0│   3235,4│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246 000 00 0│Кара-Кульджинский   │  44626,5│  45105,9│  45453,1│</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246 804 00 0│Алайкуу             │   4639,5│   4716,4│   4734,3│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246 826 00 0│Кызыл-Жар           │   5053,0│   5141,6│   5209,5│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246 838 00 0│Ой-Тал              │   3682,6│   3740,4│   3811,4│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246 812 00 0│Капчыгай            │   3959,5│   4084,4│   4142,7│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246 860 00 0│Чалма               │   3151,7│   3196,6│   3217,8│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246 849 00 0│Сары-Булак          │   3637,4│   3696,0│   3710,4│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246 834 00 0│Ылай-Талаа          │   3593,5│   3628,8│   3641,0│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246 816 00 0│Карагуз             │   3020,9│   3053,3│   3056,7│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246 820 00 0│Кара-Кулжа          │   5538,2│   5377,7│   5337,0│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246 818 00 0│Кара-Кочкор         │   2745,2│   2775,1│   2819,8│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246 861 00 0│Кашка-Жол           │   3309,0│   3356,1│   3407,9│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246 815 00 0│Кенеш               │   2296,0│   2339,5│   2364,6│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255 000 00 0│Узгенский район     │  46140,4│  47700,0│  47595,1│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255 860 00 0│Алтын-Булак         │   1619,6│   1634,2│   1649,3│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255 853 00 0│Куршаб              │   3161,8│   3092,9│   3067,4│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255 844 00 0│Кызыл-Октябрь       │   2193,9│   3504,4│   3439,0│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255 830 00 0│Кара-Таш            │   2045,2│   2088,7│   2103,9│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255 813 00 0│Жалпак-Таш          │   2925,1│   2949,0│   2955,2│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255 832 00 0│Кароол              │   2059,5│   2020,9│   1948,4│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255 808 00 0│Баш-Добо            │    816,1│    798,6│    776,6│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255 817 00 0│Дон-Булак           │   1919,4│   1913,0│   1876,5│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255 824 00 0│Жазы                │   3351,4│   3372,1│   3400,2│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255 859 00 0│Мырза-Аке           │   4476,7│   4534,8│   4573,0│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255 804 00 0│Ак-Жар              │   2168,9│   2169,5│   2166,1│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255 840 00 0│Колдук              │   2442,9│   2479,7│   2445,1│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255 865 00 0│Саламалик           │   2888,0│   2894,3│   2864,3│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255 822 00 0│Зергер              │   2892,8│   2929,0│   2961,9│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255 815 00 0│Жылалды             │   1916,9│   1922,5│   1881,4│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255 826 00 0│Ийри-Суу            │   3088,7│   3153,8│   3206,5│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255 876 00 0│Торт-Кол            │   2462,8│   2465,5│   2462,0│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255 847 00 0│Кызыл-Тоо           │   2219,5│   2259,8│   2280,0│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255 828 00 0│Чангет              │   1491,2│   1517,3│   1538,3│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000 000 00 0│ТАЛАССКАЯ ОБЛАСТЬ   │  59380,1│  53369,8│  53439,0│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220 000 00 0│Бакай-Атинский район│  18743,7│  18898,0│  19017,4│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220 830 00 0│Бакай-Ата           │   3322,1│   3320,5│   3307,8│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220 826 00 0│Акназаров           │   1973,6│   1986,7│   1997,1│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220 808 00 0│Шадыкан             │   1494,0│   1518,0│   1536,7│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220 828 00 0│Кен-Арал            │   1515,0│   1540,6│   1564,8│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220 835 00 0│Озгоруш             │   2340,3│   2371,2│   2402,9│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220 840 00 0│Ак-Добо             │   2282,0│   2271,1│   2255,4│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220 833 00 0│Мин-Булак           │   1383,2│   1398,8│   1410,3│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220 823 00 0│Боо-Терек           │   2340,0│   2362,7│   2383,4│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220 843 00 0│Оро                 │   2093,5│   2128,4│   2159,0│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215 000 00 0│Кара-Бууринский     │  17748,2│  12899,7│  12957,8│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215 840 00 0│Чолпонбаев          │   1833,3│    508,8│    496,5│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215 804 00 0│Ак-Чий              │   2467,8│    993,1│   1001,4│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215 815 00 0│Бакайыр             │   2639,6│   1936,7│   1936,0│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215 807 00 0│Аманбаев            │   2331,3│   1446,9│   1436,1│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215 843 00 0│Шекер               │   2118,2│   2225,3│   2253,1│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215 821 00 0│Кок-Сай             │   2496,9│   2262,8│   2301,6│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215 510 00 0│Маймак              │   1253,9│   1083,8│   1095,8│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215 805 00 0│Бейшеке             │   1618,8│   1446,9│   1433,5│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215 806 00 0│Бакыян              │    988,4│    995,4│   1003,8│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225 000 00 0│Манасский район     │   7297,5│   6137,8│   6063,1│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225 833 00 0│Покровка            │   2574,0│   2164,7│   2122,2│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225 845 00 0│Уч-Коргон           │   1129,5│    858,8│    831,1│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225 818 00 0│Кайынды             │   1782,6│   1649,2│   1667,5│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225 820 00 0│Кыргызстан          │    856,1│    755,0│    735,2│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225 826 00 0│Май                 │    955,3│    710,1│    707,1│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232 000 00 0│Таласский район     │  15590,7│  15434,3│  15400,7│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232 847 00 0│Осмонкулов          │   2568,3│   2586,9│   2606,5│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232 829 00 0│Айдаралиев          │   1318,1│   1295,5│   1317,0│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232 804 00 0│Арал                │    836,1│    795,9│    791,3│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232 820 00 0│Кокой               │    620,4│    539,0│    477,0│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232 860 00 0│Кууганды            │   1366,5│   1377,1│   1390,8│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232 861 00 0│Кара-Суу            │    830,3│    834,8│    841,4│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232 862 00 0│Калба               │    962,7│    936,4│    921,5│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232 843 00 0│Бердике баатыр      │   1311,6│   1300,1│   1304,7│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232 859 00 0│Омуралиев           │   1710,4│   1710,0│   1711,5│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232 810 00 0│Жергетал            │   1283,4│   1277,5│   1273,4│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232 832 00 0│Нуржанов            │   1338,7│   1336,7│   1324,6│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232 813 00 0│Долон               │   1444,2│   1444,4│   1441,0│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000 000 00 0│ЧУЙСКАЯ ОБЛАСТЬ     │  44608,0│  47316,3│  45736,8│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203 000 00 0│Аламудунский район  │   5113,0│   6452,2│   6259,1│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203 803 00 0│Ак-Дебенский        │    787,7│    771,3│    755,2│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203 809 00 0│Арашанский          │   1252,7│   1244,3│   1205,5│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203 814 00 0│Васильевский        │   1602,3│   2609,4│   2625,6│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203 819 00 0│Грозденский         │    344,8│    273,8│    255,1│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203 826 00 0│Кара-Джигачский     │    215,5│    239,5│    169,3│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203 838 00 0│Маевский            │         │    441,6│    414,9│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203 852 00 0│Октябрьский         │    910,0│    872,3│    833,5│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206 000 00 0│Ысык-Атинский район │   2168,9│   4614,3│   4334,8│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206 810 00 0│Бердикский          │    406,1│    711,2│    712,2│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206 821 00 0│Интернациональный   │         │    277,3│    242,5│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206 836 00 0│Логвиненковский     │         │    278,7│    282,0│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206 816 00 0│Нурманбетский       │    193,8│    186,6│    163,1│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206 838 00 0│Кочкорбаевский      │    168,7│    119,1│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206 870 00 0│Тузский             │    189,3│    383,0│    367,1│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206 873 00 0│Узун-Кыр            │    189,7│    620,6│    574,5│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206 822 00 0│Ысык-Атинский       │   1021,3│   1529,9│   1508,6│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206 852 00 0│Юрьевский           │         │    507,9│    484,8│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209 000 00 0│Жайылский район     │  11930,8│  12303,4│  12077,1│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209 814 00 0│Красновосточный     │    142,4│    135,5│    144,3│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209 822 00 0│Ак-Башат            │      0,0│    268,4│    186,3│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209 817 00 0│Кызыл-Дыйкан        │    926,8│    935,2│    928,1│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209 829 00 0│Полтавский          │    353,7│    333,0│    276,7│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209 840 00 0│Сары-Булакский      │   1317,6│   1339,2│   1321,7│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209 857 00 0│Талды-Булакский     │    465,3│    453,6│    430,7│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209 844 00 0│Сосновский          │   2285,3│   2302,6│   2273,3│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209 812 00 0│Кара-Суйский        │    519,9│    533,4│    527,8│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209 838 00 0│Сары-Коо            │    904,5│    917,3│    889,1│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209 830 00 0│Суу-Самырский       │   2978,3│   3010,1│   3040,3│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209 811 00 0│Жайылский           │   2037,0│   2075,1│   2058,8│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213 000 00 0│Кеминский район     │   7382,3│   5963,0│   5910,2│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213 804 00 0│Алмалуйский         │    796,4│    803,5│    803,6│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213 520 00 0│Ак-Тюзский          │    992,3│    551,7│    554,3│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213 808 00 0│Боролдойский        │   1017,0│   1026,9│   1031,3│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213 813 00 0│Жаны-Алышский       │    364,0│    257,7│    239,9│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213 817 00 0│Ильичевский         │    334,8│    331,5│    319,6│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213 820 00 0│Кара-Булакский      │    470,5│    460,8│    445,4│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213 826 00 0│А.Дуйшеев           │    998,8│   1019,8│   1018,6│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213 823 00 0│Кок-Ойрокский       │    684,6│    692,8│    695,0│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213 839 00 0│Чым-Коргонский      │    900,0│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213 842 00 0│Чон-Кеминский       │    823,9│    818,3│    802,5│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217 000 00 0│Московский район    │    834,4│   1465,8│   1423,1│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217 811 00 0│Беш-Терекский       │    168,4│    474,3│    476,0│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217 832 00 0│Предтеченский       │    242,7│    233,1│    220,2│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217 849 00 0│Чапаевский          │         │    130,7│    110,3│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217 842 00 0│Тулекский           │    191,9│    191,9│    183,0│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217 845 00 0│Целинный            │    231,4│    435,8│    433,6│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219 000 00 0│Панфиловский район  │   4457,8│   2322,9│   2271,2│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219 811 00 0│Вознесенский        │   1858,6│    931,0│    897,0│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219 855 00 0│Чалдоварский        │    124,8│    116,3│    113,8│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219 820 00 0│Курпульдокский      │    618,8│    260,3│    251,1│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219 830 00 0│Ортоевский          │   1855,6│   1015,3│   1009,3│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222 000 00 0│Сокулукский район   │   4508,0│   5565,0│   5318,1│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222 829 00 0│Асыл-Башский        │    671,6│    665,4│    651,2│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222 822 00 0│Жани-Жерский        │    221,0│    181,3│    113,2│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222 872 00 0│Кайназаровский      │    206,9│    711,6│    660,0│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222 828 00 0│Камышановский       │    202,2│    501,6│    495,1│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222 832 00 0│Кун-Туйский         │   1106,8│   1095,5│   1073,2│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222 838 00 0│Кызыл-Туйский       │    158,0│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222 856 00 0│Орокский            │    467,4│    962,6│    893,9│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222 852 00 0│Сазский             │    649,0│    624,1│    609,8│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222 809 00 0│Таш-Булакский       │    825,1│    822,9│    821,7│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223 000 00 0│Чуйский район       │   8212,8│   8629,7│   8143,2│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223 863 00 0│Чуйский             │    230,4│    327,6│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223 815 00 0│Ибраимовский        │   1165,8│   1167,6│   1182,6│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223 820 00 0│Кегетинский         │   1876,5│   1878,5│   1868,9│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223 840 00 0│Онбир-Жилгинский    │    777,7│    784,4│    779,9│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223 812 00 0│Искрененский        │    183,0│    474,1│    456,8│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223 804 00 0│Ак-Бешинский        │    503,5│    476,6│    439,3│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223 809 00 0│Буранинский         │    156,1│    133,2│      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223 845 00 0│Сайлыкский          │   1065,2│   1074,8│   1081,6│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223 868 00 0│Шамсынский          │    843,7│    854,8│    862,9│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223 825 00 0│Кош-Коргонский      │   1410,9│   1458,1│   1471,2│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ВОЗВРАТ</w:t>
      </w:r>
    </w:p>
    <w:p>
      <w:pPr>
        <w:spacing w:after="120"/>
        <w:jc w:val="center"/>
      </w:pPr>
      <w:r>
        <w:rPr>
          <w:rFonts w:ascii="Arial" w:cs="Arial" w:eastAsia="Arial" w:hAnsi="Arial"/>
          <w:sz w:val="24"/>
          <w:szCs w:val="24"/>
        </w:rPr>
        <w:t xml:space="preserve">бюджетных ссуд и кредитов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Коды        │     Наименование   │     Погашение по кредиту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2012 год│ 2013 год│ 2014 год│</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│41700 000 000 00 0│Итого местные       │ 43094,0 │ 42914,1 │ 28383,7 │</w:t>
      </w:r>
    </w:p>
    <w:p>
      <w:pPr>
        <w:spacing w:after="120"/>
        <w:jc w:val="both"/>
      </w:pPr>
      <w:r>
        <w:rPr>
          <w:rFonts w:ascii="Arial" w:cs="Arial" w:eastAsia="Arial" w:hAnsi="Arial"/>
          <w:sz w:val="24"/>
          <w:szCs w:val="24"/>
        </w:rPr>
        <w:t xml:space="preserve">│                  │бюджеты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города        │ 43094,0 │ 42914,1 │ 28383,7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 36675,1 │ 36555,7 │ 22000,0 │</w:t>
      </w:r>
    </w:p>
    <w:p>
      <w:pPr>
        <w:spacing w:after="120"/>
        <w:jc w:val="both"/>
      </w:pPr>
      <w:r>
        <w:rPr>
          <w:rFonts w:ascii="Arial" w:cs="Arial" w:eastAsia="Arial" w:hAnsi="Arial"/>
          <w:sz w:val="24"/>
          <w:szCs w:val="24"/>
        </w:rPr>
        <w:t xml:space="preserve">│                  │республиканского    │         │         │         │</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│41710 000 000 00 0│г.Бишкек            │ 24000,0 │ 24000,0 │ 12000,0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│41720 000 000 00 0│г.Ош                │ 12675,1 │ 12555,7 │ 10000,0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областного   │  6418,9 │  6358,4 │  6383,7 │</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410 000 00 0│г.Джалал-Абад       │  6418,9 │  6358,4 │  6383,7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kq3m2ws7w-mytwm8_tag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Министерством финансов Кыргызской Республики подготовлен проект республиканского бюджета Кыргызской Республики на 2012-2014 годы.</w:t>
      </w:r>
    </w:p>
    <w:p>
      <w:pPr>
        <w:spacing w:after="120"/>
        <w:jc w:val="both"/>
      </w:pPr>
      <w:r>
        <w:rPr>
          <w:rFonts w:ascii="Arial" w:cs="Arial" w:eastAsia="Arial" w:hAnsi="Arial"/>
          <w:sz w:val="24"/>
          <w:szCs w:val="24"/>
        </w:rPr>
        <w:t xml:space="preserve">Проект республиканского бюджета Кыргызской Республики на 2012-2014 годы разработан на основе Среднесрочного прогноза бюджета Кыргызской Республики на 2012-2014 годы, одобренного решением Координационного совета по макроэкономической и инвестиционной политике при Правительстве Кыргызской Республики 17 мая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перспективы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Базой для разработки прогноза экономических показателей на 2012-2014 годы стали: анализ тенденций развития за 2009-2011 годы; мировые тенденции развития экономики; план мероприятий "Экономика и безопасность" на 2011 год по реализации программы Правительства Кыргызской Республики, реализация инвестиционных проектов, заложенных в Среднесрочной программе развития Кыргызской Республики на 2012-2014 гг., а также меры по выполнению программы Правительства Кыргызской Республики "Стабильность и достойная жизнь".</w:t>
      </w:r>
    </w:p>
    <w:p>
      <w:pPr>
        <w:spacing w:after="120"/>
        <w:jc w:val="both"/>
      </w:pPr>
      <w:r>
        <w:rPr>
          <w:rFonts w:ascii="Arial" w:cs="Arial" w:eastAsia="Arial" w:hAnsi="Arial"/>
          <w:sz w:val="24"/>
          <w:szCs w:val="24"/>
        </w:rPr>
        <w:t xml:space="preserve">Реальные темпы роста ВВП на уровне 7,5% в 2012 году, 7,6% в 2013 году, 7,4% в 2014 году будут достигнуты за счет роста отраслей экономики: сферы услуг (2012 г. - 7,5%, 2013 г. - 8,2%, 2014 г. - 7,5%), строительства (2012 г. - 24,6%, 2013 г. - 24,3%, 2014 г. - 24,2%), сельского хозяйства (2012 г. - 3,5%, 2013 г. - 4,2%, 2014 г. - 4,2%), промышленности (2012 г. - 7,4%, 2013 г. - 5,0%, 2014 г. - 4,3%).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доходной базы бюджетной системы Кыргызской Республики на 2012-2014 годы осуществлялось на базе прогноза социально-экономического развития страны на 2012-2014 гг., фактических поступлений за ряд лет, оценки поступления доходов в 2011 году и на основе действующего законодательства Кыргызской Республики. Учтены мероприятия по увеличению налоговых сборов на 1% к ВВП.</w:t>
      </w:r>
    </w:p>
    <w:p>
      <w:pPr>
        <w:spacing w:after="120"/>
        <w:jc w:val="both"/>
      </w:pPr>
      <w:r>
        <w:rPr>
          <w:rFonts w:ascii="Arial" w:cs="Arial" w:eastAsia="Arial" w:hAnsi="Arial"/>
          <w:sz w:val="24"/>
          <w:szCs w:val="24"/>
        </w:rPr>
        <w:t xml:space="preserve">В сфере управления государственной собственностью предлагается внедрение процедур согласования бюджетирования и отчетностей государственных предприятий с государственными органами, что должно положительно отразиться на доходных поступлениях.</w:t>
      </w:r>
    </w:p>
    <w:p>
      <w:pPr>
        <w:spacing w:after="120"/>
        <w:jc w:val="both"/>
      </w:pPr>
      <w:r>
        <w:rPr>
          <w:rFonts w:ascii="Arial" w:cs="Arial" w:eastAsia="Arial" w:hAnsi="Arial"/>
          <w:sz w:val="24"/>
          <w:szCs w:val="24"/>
        </w:rPr>
        <w:t xml:space="preserve">В целях укрепления доходной базы местных бюджетов и повышения их самостоятельности предлагается изменение нормативов отчислений в местные бюджеты по отдельным общегосударственным налогам:</w:t>
      </w:r>
    </w:p>
    <w:p>
      <w:pPr>
        <w:spacing w:after="120"/>
        <w:jc w:val="both"/>
      </w:pPr>
      <w:r>
        <w:rPr>
          <w:rFonts w:ascii="Arial" w:cs="Arial" w:eastAsia="Arial" w:hAnsi="Arial"/>
          <w:sz w:val="24"/>
          <w:szCs w:val="24"/>
        </w:rPr>
        <w:t xml:space="preserve">- увеличить нормативы в местные бюджеты по подоходному налогу и установить: для городов республиканского значения - 50% от общего контингента поступлений, городов областного подчинения, городов районного подчинения - 40%, и айыл окмоту - 10%;</w:t>
      </w:r>
    </w:p>
    <w:p>
      <w:pPr>
        <w:spacing w:after="120"/>
        <w:jc w:val="both"/>
      </w:pPr>
      <w:r>
        <w:rPr>
          <w:rFonts w:ascii="Arial" w:cs="Arial" w:eastAsia="Arial" w:hAnsi="Arial"/>
          <w:sz w:val="24"/>
          <w:szCs w:val="24"/>
        </w:rPr>
        <w:t xml:space="preserve">- налог на основе обязательного патента зачислять в местные бюджеты в полном объеме;</w:t>
      </w:r>
    </w:p>
    <w:p>
      <w:pPr>
        <w:spacing w:after="120"/>
        <w:jc w:val="both"/>
      </w:pPr>
      <w:r>
        <w:rPr>
          <w:rFonts w:ascii="Arial" w:cs="Arial" w:eastAsia="Arial" w:hAnsi="Arial"/>
          <w:sz w:val="24"/>
          <w:szCs w:val="24"/>
        </w:rPr>
        <w:t xml:space="preserve">- в целях повышения контроля за использованием полезных ископаемых и администрирования налогов предусмотреть 50% отчислений в местные бюджеты текущих платежей (роялти) по налогу за пользование недрами (за исключением стратегических полезных ископаемых: золото, нефть, газ).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параметры доходной части бюджета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доходов государственного бюджета с учетом грантов ПГИ на 2012 год прогнозируется в сумме 88612,4 млн. сом, или на уровне 27,8% к ВВП. В сравнении с уточненным бюджетом 2011 года прогнозируемые доходы государственного бюджета относительно ВВП снизятся на 2,2% за счет полученных официальных трансфертов - на 1,3% и неналоговых доходов - на 1,1 процентов. В номинальном выражении объемы доходов по сравнению с уточненным бюджетом 2011 года вырастут на 14,6%, или на 11296,7 млн. сом.</w:t>
      </w:r>
    </w:p>
    <w:p>
      <w:pPr>
        <w:spacing w:after="120"/>
        <w:jc w:val="both"/>
      </w:pPr>
      <w:r>
        <w:rPr>
          <w:rFonts w:ascii="Arial" w:cs="Arial" w:eastAsia="Arial" w:hAnsi="Arial"/>
          <w:sz w:val="24"/>
          <w:szCs w:val="24"/>
        </w:rPr>
        <w:t xml:space="preserve">За период 2013-2014 годы общий объем доходов государственного бюджета с учетом грантов ПГИ вырастут до 96741,4 млн. сом и 109571,5 млн. сом, соответственно.</w:t>
      </w:r>
    </w:p>
    <w:p>
      <w:pPr>
        <w:spacing w:after="120"/>
        <w:jc w:val="both"/>
      </w:pPr>
      <w:r>
        <w:rPr>
          <w:rFonts w:ascii="Arial" w:cs="Arial" w:eastAsia="Arial" w:hAnsi="Arial"/>
          <w:sz w:val="24"/>
          <w:szCs w:val="24"/>
        </w:rPr>
        <w:t xml:space="preserve">Налоговые доходы в 2012 году составят 65250 млн. сом. Номинальный рост налоговых доходов в 2012 году по сравнению с уточненным бюджетом 2011 года прогнозируется на уровне 25,0% или с ростом на 13033,1 млн. сом. Доля налоговых поступлений в объеме ВВП составит 20,4% к ВВП.</w:t>
      </w:r>
    </w:p>
    <w:p>
      <w:pPr>
        <w:spacing w:after="120"/>
        <w:jc w:val="both"/>
      </w:pPr>
      <w:r>
        <w:rPr>
          <w:rFonts w:ascii="Arial" w:cs="Arial" w:eastAsia="Arial" w:hAnsi="Arial"/>
          <w:sz w:val="24"/>
          <w:szCs w:val="24"/>
        </w:rPr>
        <w:t xml:space="preserve">В среднесрочной перспективе налоговые поступления вырастут с 76198,9 млн. сом в 2013 году до 90770 млн. сом в 2014 году, с ежегодным ростом на 0,5% к ВВП.</w:t>
      </w:r>
    </w:p>
    <w:p>
      <w:pPr>
        <w:spacing w:after="120"/>
        <w:jc w:val="both"/>
      </w:pPr>
      <w:r>
        <w:rPr>
          <w:rFonts w:ascii="Arial" w:cs="Arial" w:eastAsia="Arial" w:hAnsi="Arial"/>
          <w:sz w:val="24"/>
          <w:szCs w:val="24"/>
        </w:rPr>
        <w:t xml:space="preserve">Неналоговые доходы государственного бюджета в 2012 году оцениваются в сумме 15716,9 млн. сом, или 4,9% к ВВП (уточненный бюджет 2011 г. - 6,0% к ВВП). Относительно уточненного бюджета 2011 года неналоговые доходы увеличатся на 1,8%, или на 270,8 млн. сом. Поступления неналоговых доходов за период 2013-2014 годы прогнозируются в сумме 16193,8 млн. сом и 16580,5 млн. сом, соответственно.</w:t>
      </w:r>
    </w:p>
    <w:p>
      <w:pPr>
        <w:spacing w:after="120"/>
        <w:jc w:val="both"/>
      </w:pPr>
      <w:r>
        <w:rPr>
          <w:rFonts w:ascii="Arial" w:cs="Arial" w:eastAsia="Arial" w:hAnsi="Arial"/>
          <w:sz w:val="24"/>
          <w:szCs w:val="24"/>
        </w:rPr>
        <w:t xml:space="preserve">Общие доходы республиканского бюджета с учетом грантов ПГИ в 2012 году предусматриваются в сумме 78964,7 млн. сом, или 24,7% к ВВП (уточненный бюджет 2011 года - 26,7% к ВВП). В номинальном выражении доходы республиканского бюджета по отношению к уточненному бюджету 2011 года вырастут 14,6% или на 10038,3 млн. сом. В период 2013-2014 гг. доходы республиканского бюджета составят 86160,8 млн. сом и 97597,6 млн. сом, соответственно.</w:t>
      </w:r>
    </w:p>
    <w:p>
      <w:pPr>
        <w:spacing w:after="120"/>
        <w:jc w:val="both"/>
      </w:pPr>
      <w:r>
        <w:rPr>
          <w:rFonts w:ascii="Arial" w:cs="Arial" w:eastAsia="Arial" w:hAnsi="Arial"/>
          <w:sz w:val="24"/>
          <w:szCs w:val="24"/>
        </w:rPr>
        <w:t xml:space="preserve">В составе доходов республиканского бюджета налоговые доходы составят в 2012 году 56910,6 млн. сом (17,8% к ВВП), 2013 году - 66970,6 млн. сом (18,3% к ВВП), 2014 году - 80190,7 млн. сом (18,9% к ВВП). Среднегодовой темп роста их за трехлетний период составит 121,1%.</w:t>
      </w:r>
    </w:p>
    <w:p>
      <w:pPr>
        <w:spacing w:after="120"/>
        <w:jc w:val="both"/>
      </w:pPr>
      <w:r>
        <w:rPr>
          <w:rFonts w:ascii="Arial" w:cs="Arial" w:eastAsia="Arial" w:hAnsi="Arial"/>
          <w:sz w:val="24"/>
          <w:szCs w:val="24"/>
        </w:rPr>
        <w:t xml:space="preserve">Неналоговые доходы республиканского бюджета предусматриваются в 2012 году в размере - 14408,6 млн. сом (4,5% к ВВП), 2013 году 14841,4 млн. сом (4,1% к ВВП) и 2014 году - 15185,9 млн. сом (3,6% к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политики государственных расходов в 2012-2014 годы будет полное и своевременное финансирование социальных гарантий государства, создание благоприятных условий для устойчивого экономического роста, повышение эффективности использования государственных ресурсов с внедрением системы их экономической оценки.</w:t>
      </w:r>
    </w:p>
    <w:p>
      <w:pPr>
        <w:spacing w:after="120"/>
        <w:jc w:val="both"/>
      </w:pPr>
      <w:r>
        <w:rPr>
          <w:rFonts w:ascii="Arial" w:cs="Arial" w:eastAsia="Arial" w:hAnsi="Arial"/>
          <w:sz w:val="24"/>
          <w:szCs w:val="24"/>
        </w:rPr>
        <w:t xml:space="preserve">Общий объем расходов государственного бюджета на 2012 год спроектирован в сумме 105028,3 млн. сомов или 32,9% к ВВП, с увеличением к уточненному бюджету 2011 года на 10563,9 млн. сомов. Общие расходы государственного бюджета составят в 2013 г. - 109858,5 млн. сомов, в 2014 г. - 120620,6 млн. сомов.</w:t>
      </w:r>
    </w:p>
    <w:p>
      <w:pPr>
        <w:spacing w:after="120"/>
        <w:jc w:val="both"/>
      </w:pPr>
      <w:r>
        <w:rPr>
          <w:rFonts w:ascii="Arial" w:cs="Arial" w:eastAsia="Arial" w:hAnsi="Arial"/>
          <w:sz w:val="24"/>
          <w:szCs w:val="24"/>
        </w:rPr>
        <w:t xml:space="preserve">Общий объем расходов республиканского бюджета на 2012 год установлен на уровне 95380,6 млн. сомов (29,9% к ВВП), в том числе за счет бюджетных средств - 70985,5 млн. сомов, специальных средств - 5429,0 млн. сомов, средств ПГИ - 18966,1 млн. сомов. Расходы бюджета в 2012 году увеличились на 9281,0 млн. сомов по отношению к уточненному бюджету 2011 года. Расходы республиканского бюджета на 2013 год спроектированы в сумме 99277,8 млн. сомов (27,2% к ВВП), в 2014 году - 108646,7 млн. сомов (25,6% к ВВП).</w:t>
      </w:r>
    </w:p>
    <w:p>
      <w:pPr>
        <w:spacing w:after="120"/>
        <w:jc w:val="both"/>
      </w:pPr>
      <w:r>
        <w:rPr>
          <w:rFonts w:ascii="Arial" w:cs="Arial" w:eastAsia="Arial" w:hAnsi="Arial"/>
          <w:sz w:val="24"/>
          <w:szCs w:val="24"/>
        </w:rPr>
        <w:t xml:space="preserve">На обслуживание государственного долга Кыргызской Республики планируется направить в 2012 году - 12117,23 млн. сом, в 2013 году 12810,99 млн. сом, в 2014 году - 11929,30 млн. сом.</w:t>
      </w:r>
    </w:p>
    <w:p>
      <w:pPr>
        <w:spacing w:after="120"/>
        <w:jc w:val="both"/>
      </w:pPr>
      <w:r>
        <w:rPr>
          <w:rFonts w:ascii="Arial" w:cs="Arial" w:eastAsia="Arial" w:hAnsi="Arial"/>
          <w:sz w:val="24"/>
          <w:szCs w:val="24"/>
        </w:rPr>
        <w:t xml:space="preserve">Объем общего проекта местных бюджетов на 2012 год составляет 22454,6 млн. сомов, или увеличение объема местных бюджетов по сравнению с 2011 годом составляет 469,1 млн. сомов (уточненные местные бюджеты на 2011 год 21985,5 млн. сомов).</w:t>
      </w:r>
    </w:p>
    <w:p>
      <w:pPr>
        <w:spacing w:after="120"/>
        <w:jc w:val="both"/>
      </w:pPr>
      <w:r>
        <w:rPr>
          <w:rFonts w:ascii="Arial" w:cs="Arial" w:eastAsia="Arial" w:hAnsi="Arial"/>
          <w:sz w:val="24"/>
          <w:szCs w:val="24"/>
        </w:rPr>
        <w:t xml:space="preserve">Расходы на капитальные вложения в приоритетном порядке планируется направить на строительство и реконструкцию объектов социально-экономического значения, в том числе в сфере образования, здравоохранения, жилищного строительства, на строительство водохозяйственных объектов, на развитие социальной и инженерной инфраструктуры новостроек г.Бишкек, а также на строительство и реконструкцию автодорог в республике. На 2012 год предусматриваются средства в сумме - 2807,2 млн. сомов, на 2013 год - 3500,0 млн. сомов, на 2014 год - 4500,0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Финансовый баланс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проекту республиканского бюджета на 2012 год прогнозируется отрицательный финансовый баланс в сумме 16415,8 млн. сомов или 5,1% к ВВП.</w:t>
      </w:r>
    </w:p>
    <w:p>
      <w:pPr>
        <w:spacing w:after="120"/>
        <w:jc w:val="both"/>
      </w:pPr>
      <w:r>
        <w:rPr>
          <w:rFonts w:ascii="Arial" w:cs="Arial" w:eastAsia="Arial" w:hAnsi="Arial"/>
          <w:sz w:val="24"/>
          <w:szCs w:val="24"/>
        </w:rPr>
        <w:t xml:space="preserve">На покрытие финансового баланса в 2012 году предусмотрены источники финансирования в сумме 16415,8 млн. сомов.</w:t>
      </w:r>
    </w:p>
    <w:p>
      <w:pPr>
        <w:spacing w:after="120"/>
        <w:jc w:val="both"/>
      </w:pPr>
      <w:r>
        <w:rPr>
          <w:rFonts w:ascii="Arial" w:cs="Arial" w:eastAsia="Arial" w:hAnsi="Arial"/>
          <w:sz w:val="24"/>
          <w:szCs w:val="24"/>
        </w:rPr>
        <w:t xml:space="preserve">По внутренним источникам предусмотрено положительное сальдо в размере 3288,1 млн. сомов.</w:t>
      </w:r>
    </w:p>
    <w:p>
      <w:pPr>
        <w:spacing w:after="120"/>
        <w:jc w:val="both"/>
      </w:pPr>
      <w:r>
        <w:rPr>
          <w:rFonts w:ascii="Arial" w:cs="Arial" w:eastAsia="Arial" w:hAnsi="Arial"/>
          <w:sz w:val="24"/>
          <w:szCs w:val="24"/>
        </w:rPr>
        <w:t xml:space="preserve">По внешним источникам проектируется положительное сальдо в сумме 13127,7 млн. сомов.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ПОЯСНИТЕЛЬНАЯ ЗАПИСКА
 к проекту республиканского бюджета Кыргызской Республики 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c6f7n9q8hhubpna74ipx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Министерством финансов Кыргызской Республики подготовлен проект республиканского бюджета Кыргызской Республики на 2012-2014 годы. Данный проект республиканского бюджета Кыргызской Республики разработан на основе Среднесрочного прогноза бюджета Кыргызской Республики на 2012-2014 годы, одобренного решением Координационного совета по макроэкономической и инвестиционной политике при Правительстве Кыргызской Республики 17 мая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перспективы развития в 2012-2014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Базой для разработки прогноза экономических показателей на 2012-2014 годы стали: анализ тенденций развития за 2009-2011 годы; влияние апрельских и июньских событий 2010 года на экономику республики; мировые тенденции развития экономики; план мероприятий "Экономика и безопасность" на 2011 год по реализации программы Правительства Кыргызской Республики, реализация инвестиционных проектов, заложенных в Среднесрочной программе развития Кыргызской Республики на 2012-2014 гг.</w:t>
      </w:r>
    </w:p>
    <w:p>
      <w:pPr>
        <w:spacing w:after="120"/>
        <w:jc w:val="both"/>
      </w:pPr>
      <w:r>
        <w:rPr>
          <w:rFonts w:ascii="Arial" w:cs="Arial" w:eastAsia="Arial" w:hAnsi="Arial"/>
          <w:sz w:val="24"/>
          <w:szCs w:val="24"/>
        </w:rPr>
        <w:t xml:space="preserve">К рискам, которые могут оказать воздействие на рост ВВП в 2012-2014 гг., относятся:</w:t>
      </w:r>
    </w:p>
    <w:p>
      <w:pPr>
        <w:spacing w:after="120"/>
        <w:jc w:val="both"/>
      </w:pPr>
      <w:r>
        <w:rPr>
          <w:rFonts w:ascii="Arial" w:cs="Arial" w:eastAsia="Arial" w:hAnsi="Arial"/>
          <w:sz w:val="24"/>
          <w:szCs w:val="24"/>
        </w:rPr>
        <w:t xml:space="preserve">- ухудшение мировой конъюнктуры, в том числе резкий рост цен на нефть;</w:t>
      </w:r>
    </w:p>
    <w:p>
      <w:pPr>
        <w:spacing w:after="120"/>
        <w:jc w:val="both"/>
      </w:pPr>
      <w:r>
        <w:rPr>
          <w:rFonts w:ascii="Arial" w:cs="Arial" w:eastAsia="Arial" w:hAnsi="Arial"/>
          <w:sz w:val="24"/>
          <w:szCs w:val="24"/>
        </w:rPr>
        <w:t xml:space="preserve">- вступление Кыргызской Республики в Таможенный союз:</w:t>
      </w:r>
    </w:p>
    <w:p>
      <w:pPr>
        <w:spacing w:after="120"/>
        <w:jc w:val="both"/>
      </w:pPr>
      <w:r>
        <w:rPr>
          <w:rFonts w:ascii="Arial" w:cs="Arial" w:eastAsia="Arial" w:hAnsi="Arial"/>
          <w:sz w:val="24"/>
          <w:szCs w:val="24"/>
        </w:rPr>
        <w:t xml:space="preserve">сокращение реэкспорта товаров из Китая;</w:t>
      </w:r>
    </w:p>
    <w:p>
      <w:pPr>
        <w:spacing w:after="120"/>
        <w:jc w:val="both"/>
      </w:pPr>
      <w:r>
        <w:rPr>
          <w:rFonts w:ascii="Arial" w:cs="Arial" w:eastAsia="Arial" w:hAnsi="Arial"/>
          <w:sz w:val="24"/>
          <w:szCs w:val="24"/>
        </w:rPr>
        <w:t xml:space="preserve">ограничение экспорта товаров из Кыргызстана;</w:t>
      </w:r>
    </w:p>
    <w:p>
      <w:pPr>
        <w:spacing w:after="120"/>
        <w:jc w:val="both"/>
      </w:pPr>
      <w:r>
        <w:rPr>
          <w:rFonts w:ascii="Arial" w:cs="Arial" w:eastAsia="Arial" w:hAnsi="Arial"/>
          <w:sz w:val="24"/>
          <w:szCs w:val="24"/>
        </w:rPr>
        <w:t xml:space="preserve">повышение цен на импортируемые товары из стран ТС и увеличение индекса потребительских цен, в среднем, на 1-2 процентных пункта;</w:t>
      </w:r>
    </w:p>
    <w:p>
      <w:pPr>
        <w:spacing w:after="120"/>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сельского хозяйства.</w:t>
      </w:r>
    </w:p>
    <w:p>
      <w:pPr>
        <w:spacing w:after="120"/>
        <w:jc w:val="both"/>
      </w:pPr>
      <w:r>
        <w:rPr>
          <w:rFonts w:ascii="Arial" w:cs="Arial" w:eastAsia="Arial" w:hAnsi="Arial"/>
          <w:sz w:val="24"/>
          <w:szCs w:val="24"/>
        </w:rPr>
        <w:t xml:space="preserve">Реальные темпы роста ВВП на уровне 7,5% в 2012 году, 7,6% в 2013 году, 7,4% в 2014 году будут достигнуты за счет роста отраслей экономики: сферы услуг (2012 г. - 7,5%, 2013 г. - 8,2%, 2014 г. - 7,5%), строительства (2012 г. - 24,6%, 2013 г. - 24,3%, 2014 г. - 24,2%), сельского хозяйства (2012 г. - 3,5%, 2013 г. - 4,2%, 2014 г. - 4,2%), промышленности (2012 г. - 7,4%, 2013 г. - 5,0%, 2014 г. - 4,3%).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макроэкономические показатели на 2011-2014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2011 г.  │ 2012 г.  │ 2013 г.  │ 2014 г.  │</w:t>
      </w:r>
    </w:p>
    <w:p>
      <w:pPr>
        <w:spacing w:after="120"/>
        <w:jc w:val="both"/>
      </w:pPr>
      <w:r>
        <w:rPr>
          <w:rFonts w:ascii="Arial" w:cs="Arial" w:eastAsia="Arial" w:hAnsi="Arial"/>
          <w:sz w:val="24"/>
          <w:szCs w:val="24"/>
        </w:rPr>
        <w:t xml:space="preserve">│                         │пред. факт│ прогноз  │ прогноз  │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сом│ 273107,8 │ 319236,8 │ 365445,7 │ 424969,6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ВВП, %          │    105,7 │    107,5 │    107,6 │    107,4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│Инфляция, %              │    105,7%│    109,0%│    108,9%│    108,2%│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2012 году предполагается, что рост цен на продовольственные товары, услуги, ГСМ, снижение накопленных инфляционных ожиданий населения и отсутствие каких-либо существенных внешних и внутренних шоков спроса и предложения, а также проведение согласованной денежно-кредитной и бюджетно-налоговой политики и умеренная тарифная политика позволят удержать инфляцию на уровне 9,0%.</w:t>
      </w:r>
    </w:p>
    <w:p>
      <w:pPr>
        <w:spacing w:after="120"/>
        <w:jc w:val="both"/>
      </w:pPr>
      <w:r>
        <w:rPr>
          <w:rFonts w:ascii="Arial" w:cs="Arial" w:eastAsia="Arial" w:hAnsi="Arial"/>
          <w:sz w:val="24"/>
          <w:szCs w:val="24"/>
        </w:rPr>
        <w:t xml:space="preserve">Динамику инфляции будут предопределять сохраняющиеся риски воздействия внешних шоков на макроэкономическую ситуацию в республике и такие факторы, как растущий внутренний и внешний совокупный спрос, изменения во внешнеэкономической позиций страны, в том числе в связи с процессом вступления в Таможенный Союз, повышающаяся волатильность обменного курса сома, а также сезонные колебания цен па сельскохозяйственную продукцию. На 2013 год инфляция, при отсутствии шоков, прогнозируется в пределах 8,9%, на 2014 год - в пределах 8,2%.</w:t>
      </w:r>
    </w:p>
    <w:p>
      <w:pPr>
        <w:spacing w:after="120"/>
        <w:jc w:val="both"/>
      </w:pPr>
      <w:r>
        <w:rPr>
          <w:rFonts w:ascii="Arial" w:cs="Arial" w:eastAsia="Arial" w:hAnsi="Arial"/>
          <w:sz w:val="24"/>
          <w:szCs w:val="24"/>
        </w:rPr>
        <w:t xml:space="preserve">В структуре производства ВВП прогнозируются изменения в сторону уменьшения удельного веса промышленности с 19,9% в 2012 году до 18,1% в 2013 году (2014 г. - 17,0%). Удельный вес промышленности без учета Кумтора в 2012 году составит 9,1% (2013 г. - 9,7%, 2014 г. - 9,7%). Удельный вес сельского хозяйства составит 17,3% в 2012 и 2013 годы (2014 г. - 16,9%). Доля услуг в ВВП возрастет с 45,7% в 2012 году до 46,4% в 2013 году (2014 г. - 46,9%). Удельный вес строительства в ВВП увеличится с 5,7% в 2012 году до 6,8% в 2013 году (2014 г. - 7,7%).</w:t>
      </w:r>
    </w:p>
    <w:p>
      <w:pPr>
        <w:spacing w:after="120"/>
        <w:jc w:val="both"/>
      </w:pPr>
      <w:r>
        <w:rPr>
          <w:rFonts w:ascii="Arial" w:cs="Arial" w:eastAsia="Arial" w:hAnsi="Arial"/>
          <w:sz w:val="24"/>
          <w:szCs w:val="24"/>
        </w:rPr>
        <w:t xml:space="preserve">В 2012-2014 годы в промышленности прогнозируется рост на 7,4%, 5,0% и 4,3%, соответственно, с учетом складывающихся к концу 2011 года предпосылок и тенденций постепенного развития всех отраслей промышленности.</w:t>
      </w:r>
    </w:p>
    <w:p>
      <w:pPr>
        <w:spacing w:after="120"/>
        <w:jc w:val="both"/>
      </w:pPr>
      <w:r>
        <w:rPr>
          <w:rFonts w:ascii="Arial" w:cs="Arial" w:eastAsia="Arial" w:hAnsi="Arial"/>
          <w:sz w:val="24"/>
          <w:szCs w:val="24"/>
        </w:rPr>
        <w:t xml:space="preserve">За рассматриваемый период в промышленности без предприятий по разработке месторождения Кумтор прогнозируется рост (в 2012 г. - на 10,1%, в 2013 г. - на 8,8%, в 2014 г. - на 8,2%) в связи с увеличением объемов производства в следующих отраслях промышленности:</w:t>
      </w:r>
    </w:p>
    <w:p>
      <w:pPr>
        <w:spacing w:after="120"/>
        <w:jc w:val="both"/>
      </w:pPr>
      <w:r>
        <w:rPr>
          <w:rFonts w:ascii="Arial" w:cs="Arial" w:eastAsia="Arial" w:hAnsi="Arial"/>
          <w:sz w:val="24"/>
          <w:szCs w:val="24"/>
        </w:rPr>
        <w:t xml:space="preserve">- производство пищевых продуктов, включая напитки и табак (в 2012 г. - на 6,8%, в 2013 г. - на 7,6%, в 2014 г. - на 7,2%) за счет увеличения объемов переработки сельскохозяйственного сырья (производства пищевых продуктов, сахара, растительного масла, мукомольной продукции), а также за счет сокращения объемов теневой деятельности в алкогольной и табачной отраслях. Выполнение прогнозируемых показателей предусматривается осуществлять в рамках Программы развития пищевой и перерабатывающей промышленности на 2012-2015 годы;</w:t>
      </w:r>
    </w:p>
    <w:p>
      <w:pPr>
        <w:spacing w:after="120"/>
        <w:jc w:val="both"/>
      </w:pPr>
      <w:r>
        <w:rPr>
          <w:rFonts w:ascii="Arial" w:cs="Arial" w:eastAsia="Arial" w:hAnsi="Arial"/>
          <w:sz w:val="24"/>
          <w:szCs w:val="24"/>
        </w:rPr>
        <w:t xml:space="preserve">- текстильная и швейная промышленность (в 2012 г. - на 8,1%, в 2013 г. - на 10,0%, в 2014 г. - на 7,5%) за счет наращивания объемов производства действующих предприятий АО "Касиет", ОсОО "Розквит", Бишкекской кенафной фабрики, АО "Илбирс", ОсОО "Кара-Балта Килем" и др., расширения рынков сбыта, увеличения экспортных поставок и создания новых производств. Предусматривается продолжение реализации Стратегии развития текстильной и швейной промышленности на 2011-2013 годы;</w:t>
      </w:r>
    </w:p>
    <w:p>
      <w:pPr>
        <w:spacing w:after="120"/>
        <w:jc w:val="both"/>
      </w:pPr>
      <w:r>
        <w:rPr>
          <w:rFonts w:ascii="Arial" w:cs="Arial" w:eastAsia="Arial" w:hAnsi="Arial"/>
          <w:sz w:val="24"/>
          <w:szCs w:val="24"/>
        </w:rPr>
        <w:t xml:space="preserve">- химическая промышленность (в 2012 г. - на 29,7%, в 2013 г. - на 1,2%, в 2014 г. - на 1,6%). Прогнозируемый рост будет обеспечен за счет восстановления и активизации деятельности ЗАО "Таш-Кумыр Солар" (ОАО "Кристалл") и стабилизации деятельности предприятий ОсОО "КХМЗ-Астра" и Хайдарканское ртутное АО;</w:t>
      </w:r>
    </w:p>
    <w:p>
      <w:pPr>
        <w:spacing w:after="120"/>
        <w:jc w:val="both"/>
      </w:pPr>
      <w:r>
        <w:rPr>
          <w:rFonts w:ascii="Arial" w:cs="Arial" w:eastAsia="Arial" w:hAnsi="Arial"/>
          <w:sz w:val="24"/>
          <w:szCs w:val="24"/>
        </w:rPr>
        <w:t xml:space="preserve">- производство прочих неметаллических минеральных продуктов (в 2012 г. - на 26,1%, в 2013 г. - на 29,6%, в 2014 г. - на 18,3%). Рост производства будет обусловлен запуском в конце I-го полугодия 2012 года стекольного завода ОсОО "Интергласс", удельный вес которого в общем объеме производства строительных материалов составляет порядка 20%, а также продолжением освоения мощностей цементного производства (удельный вес в отрасли - свыше 50%), в частности, освоение мощностей ЗАО "Южно-Кыргызский Цемент";</w:t>
      </w:r>
    </w:p>
    <w:p>
      <w:pPr>
        <w:spacing w:after="120"/>
        <w:jc w:val="both"/>
      </w:pPr>
      <w:r>
        <w:rPr>
          <w:rFonts w:ascii="Arial" w:cs="Arial" w:eastAsia="Arial" w:hAnsi="Arial"/>
          <w:sz w:val="24"/>
          <w:szCs w:val="24"/>
        </w:rPr>
        <w:t xml:space="preserve">- металлургическое производство и производство готовых металлических изделий (в 2012 г. - на 6,3%, в 2013 г. - на 1,7%, в 2014 г. - на 1,5%). Рост прогнозируется за счет увеличения производства предприятий, разрабатывающих месторождение "Кумтор" (на 5,0%) и предприятий ОАО "Кыргызалтын" ("Иштамберды", "Жамгыр", "Бозымчак", "Караказык").</w:t>
      </w:r>
    </w:p>
    <w:p>
      <w:pPr>
        <w:spacing w:after="120"/>
        <w:jc w:val="both"/>
      </w:pPr>
      <w:r>
        <w:rPr>
          <w:rFonts w:ascii="Arial" w:cs="Arial" w:eastAsia="Arial" w:hAnsi="Arial"/>
          <w:sz w:val="24"/>
          <w:szCs w:val="24"/>
        </w:rPr>
        <w:t xml:space="preserve">В сельском хозяйстве в 2012-2014 годы прогнозируется достижение реального роста производства на 3,5%, 4,2% и 4,2%. Этот рост в большей степени ожидается в отраслях растениеводства (в 2012 г. - на 4,9%, в 2013 г. - на 6,1%, в 2014 г. - на 5,7%) за счет увеличения производства всех видов растениеводческой продукции. В животноводстве прогнозируется ежегодный рост (в 2012 г. - на 2,0%, в 2013 г. - на 2,1%, в 2014 г. на 2,2%) за счет увеличения производства мяса, молока, яиц.</w:t>
      </w:r>
    </w:p>
    <w:p>
      <w:pPr>
        <w:spacing w:after="120"/>
        <w:jc w:val="both"/>
      </w:pPr>
      <w:r>
        <w:rPr>
          <w:rFonts w:ascii="Arial" w:cs="Arial" w:eastAsia="Arial" w:hAnsi="Arial"/>
          <w:sz w:val="24"/>
          <w:szCs w:val="24"/>
        </w:rPr>
        <w:t xml:space="preserve">Благоприятными предпосылками обеспечения роста производства продукции будет реализация следующих мер:</w:t>
      </w:r>
    </w:p>
    <w:p>
      <w:pPr>
        <w:spacing w:after="120"/>
        <w:jc w:val="both"/>
      </w:pPr>
      <w:r>
        <w:rPr>
          <w:rFonts w:ascii="Arial" w:cs="Arial" w:eastAsia="Arial" w:hAnsi="Arial"/>
          <w:sz w:val="24"/>
          <w:szCs w:val="24"/>
        </w:rPr>
        <w:t xml:space="preserve">- увеличение посевных площадей многолетних трав и технических культур за счет вовлечения в производство неиспользованных пахотных земель;</w:t>
      </w:r>
    </w:p>
    <w:p>
      <w:pPr>
        <w:spacing w:after="120"/>
        <w:jc w:val="both"/>
      </w:pPr>
      <w:r>
        <w:rPr>
          <w:rFonts w:ascii="Arial" w:cs="Arial" w:eastAsia="Arial" w:hAnsi="Arial"/>
          <w:sz w:val="24"/>
          <w:szCs w:val="24"/>
        </w:rPr>
        <w:t xml:space="preserve">- увеличение парка сельскохозяйственной техники за счет внедрения системы лизинга;</w:t>
      </w:r>
    </w:p>
    <w:p>
      <w:pPr>
        <w:spacing w:after="120"/>
        <w:jc w:val="both"/>
      </w:pPr>
      <w:r>
        <w:rPr>
          <w:rFonts w:ascii="Arial" w:cs="Arial" w:eastAsia="Arial" w:hAnsi="Arial"/>
          <w:sz w:val="24"/>
          <w:szCs w:val="24"/>
        </w:rPr>
        <w:t xml:space="preserve">- повышение доступа к кредитным ресурсам через реализацию программы "Доступные кредиты фермерам";</w:t>
      </w:r>
    </w:p>
    <w:p>
      <w:pPr>
        <w:spacing w:after="120"/>
        <w:jc w:val="both"/>
      </w:pPr>
      <w:r>
        <w:rPr>
          <w:rFonts w:ascii="Arial" w:cs="Arial" w:eastAsia="Arial" w:hAnsi="Arial"/>
          <w:sz w:val="24"/>
          <w:szCs w:val="24"/>
        </w:rPr>
        <w:t xml:space="preserve">- повышение селекционно-племенной работы за счет расширения сети зооветсервисов и частных ветеринарных служб;</w:t>
      </w:r>
    </w:p>
    <w:p>
      <w:pPr>
        <w:spacing w:after="120"/>
        <w:jc w:val="both"/>
      </w:pPr>
      <w:r>
        <w:rPr>
          <w:rFonts w:ascii="Arial" w:cs="Arial" w:eastAsia="Arial" w:hAnsi="Arial"/>
          <w:sz w:val="24"/>
          <w:szCs w:val="24"/>
        </w:rPr>
        <w:t xml:space="preserve">- обеспеченности высокоурожайными семенами сельскохозяйственных культур;</w:t>
      </w:r>
    </w:p>
    <w:p>
      <w:pPr>
        <w:spacing w:after="120"/>
        <w:jc w:val="both"/>
      </w:pPr>
      <w:r>
        <w:rPr>
          <w:rFonts w:ascii="Arial" w:cs="Arial" w:eastAsia="Arial" w:hAnsi="Arial"/>
          <w:sz w:val="24"/>
          <w:szCs w:val="24"/>
        </w:rPr>
        <w:t xml:space="preserve">- рациональное использование дальних и отгонных пастбищ за счет организации жайыт комитетов;</w:t>
      </w:r>
    </w:p>
    <w:p>
      <w:pPr>
        <w:spacing w:after="120"/>
        <w:jc w:val="both"/>
      </w:pPr>
      <w:r>
        <w:rPr>
          <w:rFonts w:ascii="Arial" w:cs="Arial" w:eastAsia="Arial" w:hAnsi="Arial"/>
          <w:sz w:val="24"/>
          <w:szCs w:val="24"/>
        </w:rPr>
        <w:t xml:space="preserve">- расширения и совершенствования системы маркетинга сельскохозяйственной продукции.</w:t>
      </w:r>
    </w:p>
    <w:p>
      <w:pPr>
        <w:spacing w:after="120"/>
        <w:jc w:val="both"/>
      </w:pPr>
      <w:r>
        <w:rPr>
          <w:rFonts w:ascii="Arial" w:cs="Arial" w:eastAsia="Arial" w:hAnsi="Arial"/>
          <w:sz w:val="24"/>
          <w:szCs w:val="24"/>
        </w:rPr>
        <w:t xml:space="preserve">В реализации намеченных мер значительная поддержка будет оказана в рамках реализуемых проектов ПГИ: "Агробизнес и маркетинг", "Проект сельских инвестиций и услуг", "Второй проект внутрихозяйственного орошения", "Улучшение управления водными ресурсами" и др.</w:t>
      </w:r>
    </w:p>
    <w:p>
      <w:pPr>
        <w:spacing w:after="120"/>
        <w:jc w:val="both"/>
      </w:pPr>
      <w:r>
        <w:rPr>
          <w:rFonts w:ascii="Arial" w:cs="Arial" w:eastAsia="Arial" w:hAnsi="Arial"/>
          <w:sz w:val="24"/>
          <w:szCs w:val="24"/>
        </w:rPr>
        <w:t xml:space="preserve">В сфере услуг прогнозируется устойчивая тенденция роста. Годовые объемы валового выпуска услуг будут возрастать (2012 год - на 7,5%, 2013 год - на 8,2%, 2014 год - на 7,5%), в основном, за счет роста услуг транспорта и связи, рыночных услуг торговли, гостиниц и ресторанов, туризма. Спрос на услуги будет поддерживаться ростом денежных доходов населения.</w:t>
      </w:r>
    </w:p>
    <w:p>
      <w:pPr>
        <w:spacing w:after="120"/>
        <w:jc w:val="both"/>
      </w:pPr>
      <w:r>
        <w:rPr>
          <w:rFonts w:ascii="Arial" w:cs="Arial" w:eastAsia="Arial" w:hAnsi="Arial"/>
          <w:sz w:val="24"/>
          <w:szCs w:val="24"/>
        </w:rPr>
        <w:t xml:space="preserve">Наиболее быстро в структуре услуг будут развиваться услуги транспорта и связи (2012 г. - на 14,8%, 2013 г. - на 16,0%, 2014 г. - на 13,9%).</w:t>
      </w:r>
    </w:p>
    <w:p>
      <w:pPr>
        <w:spacing w:after="120"/>
        <w:jc w:val="both"/>
      </w:pPr>
      <w:r>
        <w:rPr>
          <w:rFonts w:ascii="Arial" w:cs="Arial" w:eastAsia="Arial" w:hAnsi="Arial"/>
          <w:sz w:val="24"/>
          <w:szCs w:val="24"/>
        </w:rPr>
        <w:t xml:space="preserve">Приоритетными направлениями развития транспорта будут: эффективное использование международных транзитно-транспортных коридоров, интеграция в международную транспортную сеть; реконструкция железных и автомобильных дорог с целью приближение качества транспортно-коммуникационных услуг к мировым стандартам, обеспечение безопасности воздушного движения.</w:t>
      </w:r>
    </w:p>
    <w:p>
      <w:pPr>
        <w:spacing w:after="120"/>
        <w:jc w:val="both"/>
      </w:pPr>
      <w:r>
        <w:rPr>
          <w:rFonts w:ascii="Arial" w:cs="Arial" w:eastAsia="Arial" w:hAnsi="Arial"/>
          <w:sz w:val="24"/>
          <w:szCs w:val="24"/>
        </w:rPr>
        <w:t xml:space="preserve">Услуги связи будут развиваться в направлении создания высокотехнологической телекоммуникационной системы, способствующей интеграции республики в общемировое информационное пространство.</w:t>
      </w:r>
    </w:p>
    <w:p>
      <w:pPr>
        <w:spacing w:after="120"/>
        <w:jc w:val="both"/>
      </w:pPr>
      <w:r>
        <w:rPr>
          <w:rFonts w:ascii="Arial" w:cs="Arial" w:eastAsia="Arial" w:hAnsi="Arial"/>
          <w:sz w:val="24"/>
          <w:szCs w:val="24"/>
        </w:rPr>
        <w:t xml:space="preserve">Также, в условиях либерализации рынка телекоммуникаций основные перспективы развития отрасли будут направлены на улучшение качества и увеличение объема предоставляемых услуг, внедрение новых услуг и альтернатив, обеспечивающих пользователей возможностью выбора приемлемых для них условий.</w:t>
      </w:r>
    </w:p>
    <w:p>
      <w:pPr>
        <w:spacing w:after="120"/>
        <w:jc w:val="both"/>
      </w:pPr>
      <w:r>
        <w:rPr>
          <w:rFonts w:ascii="Arial" w:cs="Arial" w:eastAsia="Arial" w:hAnsi="Arial"/>
          <w:sz w:val="24"/>
          <w:szCs w:val="24"/>
        </w:rPr>
        <w:t xml:space="preserve">Значительную долю в сфере услуг будут составлять услуги торговли, ремонта автомобилей, бытовых изделий и предметов личного пользования (доля от 34% до 36%), в которых прогнозируется тенденция роста (2012 г. - на 7,6%, 2013 г. - на 7,7%, 2014 г. - на 7,3%). При этом, меры налоговой политики, направленные на упрощение системы налогообложения субъектов предпринимательства и сокращение проверок их деятельности, будут способствовать расширению сектора официальной деятельности.</w:t>
      </w:r>
    </w:p>
    <w:p>
      <w:pPr>
        <w:spacing w:after="120"/>
        <w:jc w:val="both"/>
      </w:pPr>
      <w:r>
        <w:rPr>
          <w:rFonts w:ascii="Arial" w:cs="Arial" w:eastAsia="Arial" w:hAnsi="Arial"/>
          <w:sz w:val="24"/>
          <w:szCs w:val="24"/>
        </w:rPr>
        <w:t xml:space="preserve">Прогнозируется увеличение объема услуг гостиниц и ресторанов (2012 г. - на 10,5%, 2013 г. - на 10,7%, 2014 г. - на 9,3%) за счет увеличения сети предоставляемых услуг и притока туристов.</w:t>
      </w:r>
    </w:p>
    <w:p>
      <w:pPr>
        <w:spacing w:after="120"/>
        <w:jc w:val="both"/>
      </w:pPr>
      <w:r>
        <w:rPr>
          <w:rFonts w:ascii="Arial" w:cs="Arial" w:eastAsia="Arial" w:hAnsi="Arial"/>
          <w:sz w:val="24"/>
          <w:szCs w:val="24"/>
        </w:rPr>
        <w:t xml:space="preserve">Одним из приоритетов развития в сфере услуг является туризм. Государственная политика в области развития туризма будет направлена:</w:t>
      </w:r>
    </w:p>
    <w:p>
      <w:pPr>
        <w:spacing w:after="120"/>
        <w:jc w:val="both"/>
      </w:pPr>
      <w:r>
        <w:rPr>
          <w:rFonts w:ascii="Arial" w:cs="Arial" w:eastAsia="Arial" w:hAnsi="Arial"/>
          <w:sz w:val="24"/>
          <w:szCs w:val="24"/>
        </w:rPr>
        <w:t xml:space="preserve">а) на продвижение национального турпродукта Кыргызстана на мировых туристических рынках;</w:t>
      </w:r>
    </w:p>
    <w:p>
      <w:pPr>
        <w:spacing w:after="120"/>
        <w:jc w:val="both"/>
      </w:pPr>
      <w:r>
        <w:rPr>
          <w:rFonts w:ascii="Arial" w:cs="Arial" w:eastAsia="Arial" w:hAnsi="Arial"/>
          <w:sz w:val="24"/>
          <w:szCs w:val="24"/>
        </w:rPr>
        <w:t xml:space="preserve">б) создание благоприятных условий для привлечения иностранных инвестиций;</w:t>
      </w:r>
    </w:p>
    <w:p>
      <w:pPr>
        <w:spacing w:after="120"/>
        <w:jc w:val="both"/>
      </w:pPr>
      <w:r>
        <w:rPr>
          <w:rFonts w:ascii="Arial" w:cs="Arial" w:eastAsia="Arial" w:hAnsi="Arial"/>
          <w:sz w:val="24"/>
          <w:szCs w:val="24"/>
        </w:rPr>
        <w:t xml:space="preserve">в) создание оптимальной структуры управления отраслью путем сочетания интересов государства и интересов частных производителей туристических услуг;</w:t>
      </w:r>
    </w:p>
    <w:p>
      <w:pPr>
        <w:spacing w:after="120"/>
        <w:jc w:val="both"/>
      </w:pPr>
      <w:r>
        <w:rPr>
          <w:rFonts w:ascii="Arial" w:cs="Arial" w:eastAsia="Arial" w:hAnsi="Arial"/>
          <w:sz w:val="24"/>
          <w:szCs w:val="24"/>
        </w:rPr>
        <w:t xml:space="preserve">г) развитие внутреннего туризма.</w:t>
      </w:r>
    </w:p>
    <w:p>
      <w:pPr>
        <w:spacing w:after="120"/>
        <w:jc w:val="both"/>
      </w:pPr>
      <w:r>
        <w:rPr>
          <w:rFonts w:ascii="Arial" w:cs="Arial" w:eastAsia="Arial" w:hAnsi="Arial"/>
          <w:sz w:val="24"/>
          <w:szCs w:val="24"/>
        </w:rPr>
        <w:t xml:space="preserve">В 2012-2014 гг. темп роста в строительстве прогнозируется на уровне 24,6%, 24,3%, 24,2%, соответственно.</w:t>
      </w:r>
    </w:p>
    <w:p>
      <w:pPr>
        <w:spacing w:after="120"/>
        <w:jc w:val="both"/>
      </w:pPr>
      <w:r>
        <w:rPr>
          <w:rFonts w:ascii="Arial" w:cs="Arial" w:eastAsia="Arial" w:hAnsi="Arial"/>
          <w:sz w:val="24"/>
          <w:szCs w:val="24"/>
        </w:rPr>
        <w:t xml:space="preserve">Приоритетными направлениями в строительстве будут:</w:t>
      </w:r>
    </w:p>
    <w:p>
      <w:pPr>
        <w:spacing w:after="120"/>
        <w:jc w:val="both"/>
      </w:pPr>
      <w:r>
        <w:rPr>
          <w:rFonts w:ascii="Arial" w:cs="Arial" w:eastAsia="Arial" w:hAnsi="Arial"/>
          <w:sz w:val="24"/>
          <w:szCs w:val="24"/>
        </w:rPr>
        <w:t xml:space="preserve">- строительство индивидуального жилья, восстановление городов Ош, Джалал-Абад и районов, направленное на жилищное строительство, строительство объектов образования, автомобильных дорог;</w:t>
      </w:r>
    </w:p>
    <w:p>
      <w:pPr>
        <w:spacing w:after="120"/>
        <w:jc w:val="both"/>
      </w:pPr>
      <w:r>
        <w:rPr>
          <w:rFonts w:ascii="Arial" w:cs="Arial" w:eastAsia="Arial" w:hAnsi="Arial"/>
          <w:sz w:val="24"/>
          <w:szCs w:val="24"/>
        </w:rPr>
        <w:t xml:space="preserve">- объекты транспортной магистрали (автодороги Ош-Сарыташ-Иркештам, автодороги Южного регионального коридора, Бишкек-Нарын-Торугарт, Тараз-Талас-Суусамыр, Ош-Исфана, Сарыташ-Карамык, Каракол-Тюп-Кеген);</w:t>
      </w:r>
    </w:p>
    <w:p>
      <w:pPr>
        <w:spacing w:after="120"/>
        <w:jc w:val="both"/>
      </w:pPr>
      <w:r>
        <w:rPr>
          <w:rFonts w:ascii="Arial" w:cs="Arial" w:eastAsia="Arial" w:hAnsi="Arial"/>
          <w:sz w:val="24"/>
          <w:szCs w:val="24"/>
        </w:rPr>
        <w:t xml:space="preserve">- объекты энергетики (строительство и реконструкция гидроэлектростанций).</w:t>
      </w:r>
    </w:p>
    <w:p>
      <w:pPr>
        <w:spacing w:after="120"/>
        <w:jc w:val="both"/>
      </w:pPr>
      <w:r>
        <w:rPr>
          <w:rFonts w:ascii="Arial" w:cs="Arial" w:eastAsia="Arial" w:hAnsi="Arial"/>
          <w:sz w:val="24"/>
          <w:szCs w:val="24"/>
        </w:rPr>
        <w:t xml:space="preserve">Вклад в увеличение валовой продукции строительства в 2012 г. внесет запуск новых инвестиционных проектов, предусмотренных Среднесрочной программой развития Кыргызской Республики на 2012-2014 гг.</w:t>
      </w:r>
    </w:p>
    <w:p>
      <w:pPr>
        <w:spacing w:after="120"/>
        <w:jc w:val="both"/>
      </w:pPr>
      <w:r>
        <w:rPr>
          <w:rFonts w:ascii="Arial" w:cs="Arial" w:eastAsia="Arial" w:hAnsi="Arial"/>
          <w:sz w:val="24"/>
          <w:szCs w:val="24"/>
        </w:rPr>
        <w:t xml:space="preserve">Со стороны использования ВВП прогнозируется сокращение доли потребления в 2012- 2014 гг. (2012 г. - 100,5%, 2013 г. - 100,1%, 2014 г. - 98,8%), обусловленное сокращением доли как частного, так и государственного потребления, при росте доли валовых инвестиций. Частное потребление уменьшится с 83,3% к ВВП в 2012 году (83,3% в 2013 году) до 82,4% в 2014 году. Доля государственного потребления (2012 г. - 17,2%, 2013 г. - 16,7%, 2014 г. - 16,4%) сократится за счет сокращения численности государственных служащих и повышения эффективности управления.</w:t>
      </w:r>
    </w:p>
    <w:p>
      <w:pPr>
        <w:spacing w:after="120"/>
        <w:jc w:val="both"/>
      </w:pPr>
      <w:r>
        <w:rPr>
          <w:rFonts w:ascii="Arial" w:cs="Arial" w:eastAsia="Arial" w:hAnsi="Arial"/>
          <w:sz w:val="24"/>
          <w:szCs w:val="24"/>
        </w:rPr>
        <w:t xml:space="preserve">В связи с преодолением последствий апрельских и июньских событий 2010 года в 2012 году прогнозируется темп роста частного потребления на уровне 5,9%. В 2013-2014 годах прогнозируется рост частного потребления в среднем на уровне 5,5%. Динамика частного потребления поддерживается прогнозируемыми темпами роста реальной заработной платы (2012 г. - на 15,5%, 2013 г. - на 6,4%, 2014 г. - 5,7%), а также ростом доходов от предпринимательской деятельности. Темпы роста государственного потребления будут сдерживаться в среднем на уровне 3,1% (2012 г. - на 2,7%, 2013 - на 2,7%, 2014 г. - на 3,9%), учитывая реформы системы государственного управления.</w:t>
      </w:r>
    </w:p>
    <w:p>
      <w:pPr>
        <w:spacing w:after="120"/>
        <w:jc w:val="both"/>
      </w:pPr>
      <w:r>
        <w:rPr>
          <w:rFonts w:ascii="Arial" w:cs="Arial" w:eastAsia="Arial" w:hAnsi="Arial"/>
          <w:sz w:val="24"/>
          <w:szCs w:val="24"/>
        </w:rPr>
        <w:t xml:space="preserve">В среднесрочном периоде прогнозируется рост валовых инвестиций (2012 г. - на 13,4%, 2013 г. - на 12,4%, 2014 г. - на 11,6%). Инвестиционная политика в среднесрочном периоде будет направлена на восстановление и укрепление инвестиционного климата, реализацию новых инвестиционных проектов, предусмотренных Среднесрочной программой развития Кыргызской Республики на 2012-2014 годы, повышение надежности банковской системы и укрепление доверия к ней, снижение бюрократических и административных барьеров при ведении бизнеса.</w:t>
      </w:r>
    </w:p>
    <w:p>
      <w:pPr>
        <w:spacing w:after="120"/>
        <w:jc w:val="both"/>
      </w:pPr>
      <w:r>
        <w:rPr>
          <w:rFonts w:ascii="Arial" w:cs="Arial" w:eastAsia="Arial" w:hAnsi="Arial"/>
          <w:sz w:val="24"/>
          <w:szCs w:val="24"/>
        </w:rPr>
        <w:t xml:space="preserve">Экспорт товаров в среднесрочной перспективе увеличится с 2250,0 млн. долл. США в 2012 году до 2800,0 млн. долл. США в 2014 году. Среднегодовой номинальный темп роста экспорта товаров за период 2012-2014 годы составит 12,6%. В 2012 году экспорт товаров увеличится по сравнению с 2011 годом на 14,8% (в номинальном выражении). Рост экспорта будет обеспечен за счет роста поставок золота, одежды и ее принадлежностей, овощей и фруктов, хлопка-волокна, цемента.</w:t>
      </w:r>
    </w:p>
    <w:p>
      <w:pPr>
        <w:spacing w:after="120"/>
        <w:jc w:val="both"/>
      </w:pPr>
      <w:r>
        <w:rPr>
          <w:rFonts w:ascii="Arial" w:cs="Arial" w:eastAsia="Arial" w:hAnsi="Arial"/>
          <w:sz w:val="24"/>
          <w:szCs w:val="24"/>
        </w:rPr>
        <w:t xml:space="preserve">Импорт товаров в среднесрочной перспективе увеличится с 4500,0 млн. долл. США в 2012 году до 5500,0 млн. долл. США в 2014 году. Среднегодовой номинальный темп роста импорта товаров составит 10,2%. В 2012 году импорт товаров вырастет к уровню 2011 года на 9,4% (в номинальном выражении). Рост импортных поступлений, связан с увеличением поступление нефтепродуктов, оборудования и механических устройств для промышленности, средств наземного транспорта, черных металлов и изделий из них, фармацевтической продукции, продовольственных товаров (включая сельхозсырье).</w:t>
      </w:r>
    </w:p>
    <w:p>
      <w:pPr>
        <w:spacing w:after="120"/>
        <w:jc w:val="both"/>
      </w:pPr>
      <w:r>
        <w:rPr>
          <w:rFonts w:ascii="Arial" w:cs="Arial" w:eastAsia="Arial" w:hAnsi="Arial"/>
          <w:sz w:val="24"/>
          <w:szCs w:val="24"/>
        </w:rPr>
        <w:t xml:space="preserve">В области социальной политики основной задачей на 2012-2014 годы остается задача повышения уровня жизни населения. В 2012 году прогнозируется рост численности населения на 58,0 тыс. чел., в 2013-2014 гг. в среднем на 63,9 тыс. чел. Ежегодный прирост населения составит 1,2%.</w:t>
      </w:r>
    </w:p>
    <w:p>
      <w:pPr>
        <w:spacing w:after="120"/>
        <w:jc w:val="both"/>
      </w:pPr>
      <w:r>
        <w:rPr>
          <w:rFonts w:ascii="Arial" w:cs="Arial" w:eastAsia="Arial" w:hAnsi="Arial"/>
          <w:sz w:val="24"/>
          <w:szCs w:val="24"/>
        </w:rPr>
        <w:t xml:space="preserve">Объем ВВП на душу населения возрастет с 1296,1 долл. США в 2012 году до 1666,7 долл. США в 2014 году.</w:t>
      </w:r>
    </w:p>
    <w:p>
      <w:pPr>
        <w:spacing w:after="120"/>
        <w:jc w:val="both"/>
      </w:pPr>
      <w:r>
        <w:rPr>
          <w:rFonts w:ascii="Arial" w:cs="Arial" w:eastAsia="Arial" w:hAnsi="Arial"/>
          <w:sz w:val="24"/>
          <w:szCs w:val="24"/>
        </w:rPr>
        <w:t xml:space="preserve">В 2012-2014 гг. прогнозируемая численность занятого населения возрастет в среднем на 1,9%.</w:t>
      </w:r>
    </w:p>
    <w:p>
      <w:pPr>
        <w:spacing w:after="120"/>
        <w:jc w:val="both"/>
      </w:pPr>
      <w:r>
        <w:rPr>
          <w:rFonts w:ascii="Arial" w:cs="Arial" w:eastAsia="Arial" w:hAnsi="Arial"/>
          <w:sz w:val="24"/>
          <w:szCs w:val="24"/>
        </w:rPr>
        <w:t xml:space="preserve">В 2012-2014 гг. при активизации государственного регулирования рынка труда, реализации мероприятий, заложенных в Программе занятости, прогнозируется снижение уровня безработицы с 8,3% до 7,9%.</w:t>
      </w:r>
    </w:p>
    <w:p>
      <w:pPr>
        <w:spacing w:after="120"/>
        <w:jc w:val="both"/>
      </w:pPr>
      <w:r>
        <w:rPr>
          <w:rFonts w:ascii="Arial" w:cs="Arial" w:eastAsia="Arial" w:hAnsi="Arial"/>
          <w:sz w:val="24"/>
          <w:szCs w:val="24"/>
        </w:rPr>
        <w:t xml:space="preserve">В 2012 г. прогнозируется повышение размера среднемесячной заработной платы по сравнению с предыдущим годом с 9220,6 до 11316,5 сом, с реальным ростом - на 15,5%. В 2013-2014 гг. ожидается повышение абсолютного размера среднемесячной заработной платы с 13034,5 до 14991,3 сом, с реальными темпами роста 6,4% и 5,7%.</w:t>
      </w:r>
    </w:p>
    <w:p>
      <w:pPr>
        <w:spacing w:after="120"/>
        <w:jc w:val="both"/>
      </w:pPr>
      <w:r>
        <w:rPr>
          <w:rFonts w:ascii="Arial" w:cs="Arial" w:eastAsia="Arial" w:hAnsi="Arial"/>
          <w:sz w:val="24"/>
          <w:szCs w:val="24"/>
        </w:rPr>
        <w:t xml:space="preserve">В 2012-2014 гг. сохранится тенденция повышения денежных доходов населения, которые прогнозируются в размере 236,6 млрд. сом, 269,3 млрд. сом и 308,1 млрд. сом, соответственно.</w:t>
      </w:r>
    </w:p>
    <w:p>
      <w:pPr>
        <w:spacing w:after="120"/>
        <w:jc w:val="both"/>
      </w:pPr>
      <w:r>
        <w:rPr>
          <w:rFonts w:ascii="Arial" w:cs="Arial" w:eastAsia="Arial" w:hAnsi="Arial"/>
          <w:sz w:val="24"/>
          <w:szCs w:val="24"/>
        </w:rPr>
        <w:t xml:space="preserve">Прогнозируемая стоимостная величина прожиточного минимума на душу населения в месяц составит в 2012 г. - 4666,6 сомов, в 2013 г. - 5053,9 сомов, в 2014 г. - 5498,6 сомов, соответственно.</w:t>
      </w:r>
    </w:p>
    <w:p>
      <w:pPr>
        <w:spacing w:after="120"/>
        <w:jc w:val="both"/>
      </w:pPr>
      <w:r>
        <w:rPr>
          <w:rFonts w:ascii="Arial" w:cs="Arial" w:eastAsia="Arial" w:hAnsi="Arial"/>
          <w:sz w:val="24"/>
          <w:szCs w:val="24"/>
        </w:rPr>
        <w:t xml:space="preserve">В прогнозируемый период следует ожидать умеренное снижение бедности с 30,1% до 28,0%.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доходной базы бюджетной системы Кыргызской Республики на 2012-2014 годы осуществлялось на базе прогноза социально-экономического развития страны на 2012-2014 гг., фактических поступлений за ряд лет, оценки поступления доходов в 2011 году и на основе действующего законодательства Кыргызской Республики. Учтены мероприятия по увеличению налоговых сборов на 1% к ВВП, которыми являются:</w:t>
      </w:r>
    </w:p>
    <w:p>
      <w:pPr>
        <w:spacing w:after="120"/>
        <w:jc w:val="both"/>
      </w:pPr>
      <w:r>
        <w:rPr>
          <w:rFonts w:ascii="Arial" w:cs="Arial" w:eastAsia="Arial" w:hAnsi="Arial"/>
          <w:sz w:val="24"/>
          <w:szCs w:val="24"/>
        </w:rPr>
        <w:t xml:space="preserve">- улучшение таможенного администрирования посредством дальнейшего перевода большинства импортируемых товаров с системы таможенного оформления на основе веса на ценовую основу;</w:t>
      </w:r>
    </w:p>
    <w:p>
      <w:pPr>
        <w:spacing w:after="120"/>
        <w:jc w:val="both"/>
      </w:pPr>
      <w:r>
        <w:rPr>
          <w:rFonts w:ascii="Arial" w:cs="Arial" w:eastAsia="Arial" w:hAnsi="Arial"/>
          <w:sz w:val="24"/>
          <w:szCs w:val="24"/>
        </w:rPr>
        <w:t xml:space="preserve">- отмена освобождения от налога с продаж электроэнергии, теплоэнергии и природного газа для коммерческих предприятий;</w:t>
      </w:r>
    </w:p>
    <w:p>
      <w:pPr>
        <w:spacing w:after="120"/>
        <w:jc w:val="both"/>
      </w:pPr>
      <w:r>
        <w:rPr>
          <w:rFonts w:ascii="Arial" w:cs="Arial" w:eastAsia="Arial" w:hAnsi="Arial"/>
          <w:sz w:val="24"/>
          <w:szCs w:val="24"/>
        </w:rPr>
        <w:t xml:space="preserve">- отмена освобождения от НДС отдельных категорий услуг связи;</w:t>
      </w:r>
    </w:p>
    <w:p>
      <w:pPr>
        <w:spacing w:after="120"/>
        <w:jc w:val="both"/>
      </w:pPr>
      <w:r>
        <w:rPr>
          <w:rFonts w:ascii="Arial" w:cs="Arial" w:eastAsia="Arial" w:hAnsi="Arial"/>
          <w:sz w:val="24"/>
          <w:szCs w:val="24"/>
        </w:rPr>
        <w:t xml:space="preserve">- введение комбинированной ставки акциза на табак;</w:t>
      </w:r>
    </w:p>
    <w:p>
      <w:pPr>
        <w:spacing w:after="120"/>
        <w:jc w:val="both"/>
      </w:pPr>
      <w:r>
        <w:rPr>
          <w:rFonts w:ascii="Arial" w:cs="Arial" w:eastAsia="Arial" w:hAnsi="Arial"/>
          <w:sz w:val="24"/>
          <w:szCs w:val="24"/>
        </w:rPr>
        <w:t xml:space="preserve">- переход на контрактное соглашение объемов выпуска и реализации водки;</w:t>
      </w:r>
    </w:p>
    <w:p>
      <w:pPr>
        <w:spacing w:after="120"/>
        <w:jc w:val="both"/>
      </w:pPr>
      <w:r>
        <w:rPr>
          <w:rFonts w:ascii="Arial" w:cs="Arial" w:eastAsia="Arial" w:hAnsi="Arial"/>
          <w:sz w:val="24"/>
          <w:szCs w:val="24"/>
        </w:rPr>
        <w:t xml:space="preserve">- переход налогообложения сектора общественного питания с единого налога на контрактный метод налогообложения;</w:t>
      </w:r>
    </w:p>
    <w:p>
      <w:pPr>
        <w:spacing w:after="120"/>
        <w:jc w:val="both"/>
      </w:pPr>
      <w:r>
        <w:rPr>
          <w:rFonts w:ascii="Arial" w:cs="Arial" w:eastAsia="Arial" w:hAnsi="Arial"/>
          <w:sz w:val="24"/>
          <w:szCs w:val="24"/>
        </w:rPr>
        <w:t xml:space="preserve">- обложение доходов, работ, услуг налогом у источника выплаты, независимо от места выполнения работ и услуг;</w:t>
      </w:r>
    </w:p>
    <w:p>
      <w:pPr>
        <w:spacing w:after="120"/>
        <w:jc w:val="both"/>
      </w:pPr>
      <w:r>
        <w:rPr>
          <w:rFonts w:ascii="Arial" w:cs="Arial" w:eastAsia="Arial" w:hAnsi="Arial"/>
          <w:sz w:val="24"/>
          <w:szCs w:val="24"/>
        </w:rPr>
        <w:t xml:space="preserve">- изменение схемы налогообложения субъектов, осуществляющих переработку и экспорт ГСМ;</w:t>
      </w:r>
    </w:p>
    <w:p>
      <w:pPr>
        <w:spacing w:after="120"/>
        <w:jc w:val="both"/>
      </w:pPr>
      <w:r>
        <w:rPr>
          <w:rFonts w:ascii="Arial" w:cs="Arial" w:eastAsia="Arial" w:hAnsi="Arial"/>
          <w:sz w:val="24"/>
          <w:szCs w:val="24"/>
        </w:rPr>
        <w:t xml:space="preserve">- утверждение Перечня лекарственных средств, освобождаемых от НДС;</w:t>
      </w:r>
    </w:p>
    <w:p>
      <w:pPr>
        <w:spacing w:after="120"/>
        <w:jc w:val="both"/>
      </w:pPr>
      <w:r>
        <w:rPr>
          <w:rFonts w:ascii="Arial" w:cs="Arial" w:eastAsia="Arial" w:hAnsi="Arial"/>
          <w:sz w:val="24"/>
          <w:szCs w:val="24"/>
        </w:rPr>
        <w:t xml:space="preserve">- лицензирование недропользователей и получение бонусов от новых месторождений;</w:t>
      </w:r>
    </w:p>
    <w:p>
      <w:pPr>
        <w:spacing w:after="120"/>
        <w:jc w:val="both"/>
      </w:pPr>
      <w:r>
        <w:rPr>
          <w:rFonts w:ascii="Arial" w:cs="Arial" w:eastAsia="Arial" w:hAnsi="Arial"/>
          <w:sz w:val="24"/>
          <w:szCs w:val="24"/>
        </w:rPr>
        <w:t xml:space="preserve">- сокращение налоговой задолженности на 30%.</w:t>
      </w:r>
    </w:p>
    <w:p>
      <w:pPr>
        <w:spacing w:after="120"/>
        <w:jc w:val="both"/>
      </w:pPr>
      <w:r>
        <w:rPr>
          <w:rFonts w:ascii="Arial" w:cs="Arial" w:eastAsia="Arial" w:hAnsi="Arial"/>
          <w:sz w:val="24"/>
          <w:szCs w:val="24"/>
        </w:rPr>
        <w:t xml:space="preserve">В сфере управления государственной собственностью предлагается внедрение процедур согласования бюджетирования и отчетностей государственных предприятий с государственными органами, что должно положительно отразиться на доходных поступлениях.</w:t>
      </w:r>
    </w:p>
    <w:p>
      <w:pPr>
        <w:spacing w:after="120"/>
        <w:jc w:val="both"/>
      </w:pPr>
      <w:r>
        <w:rPr>
          <w:rFonts w:ascii="Arial" w:cs="Arial" w:eastAsia="Arial" w:hAnsi="Arial"/>
          <w:sz w:val="24"/>
          <w:szCs w:val="24"/>
        </w:rPr>
        <w:t xml:space="preserve">В целях укрепления доходной базы местных бюджетов и повышения их самостоятельности предлагается изменение нормативов отчислений в местные бюджеты по отдельным общегосударственным налогам:</w:t>
      </w:r>
    </w:p>
    <w:p>
      <w:pPr>
        <w:spacing w:after="120"/>
        <w:jc w:val="both"/>
      </w:pPr>
      <w:r>
        <w:rPr>
          <w:rFonts w:ascii="Arial" w:cs="Arial" w:eastAsia="Arial" w:hAnsi="Arial"/>
          <w:sz w:val="24"/>
          <w:szCs w:val="24"/>
        </w:rPr>
        <w:t xml:space="preserve">- увеличить нормативы в местные бюджеты по подоходному налогу и установить: для городов республиканского значения - 50% от общего контингента поступлений, городов областного подчинения, городов районного подчинения - 40%, и айыл окмоту - 10%;</w:t>
      </w:r>
    </w:p>
    <w:p>
      <w:pPr>
        <w:spacing w:after="120"/>
        <w:jc w:val="both"/>
      </w:pPr>
      <w:r>
        <w:rPr>
          <w:rFonts w:ascii="Arial" w:cs="Arial" w:eastAsia="Arial" w:hAnsi="Arial"/>
          <w:sz w:val="24"/>
          <w:szCs w:val="24"/>
        </w:rPr>
        <w:t xml:space="preserve">- налог на основе обязательного патента зачислять в местные бюджеты в полном объеме;</w:t>
      </w:r>
    </w:p>
    <w:p>
      <w:pPr>
        <w:spacing w:after="120"/>
        <w:jc w:val="both"/>
      </w:pPr>
      <w:r>
        <w:rPr>
          <w:rFonts w:ascii="Arial" w:cs="Arial" w:eastAsia="Arial" w:hAnsi="Arial"/>
          <w:sz w:val="24"/>
          <w:szCs w:val="24"/>
        </w:rPr>
        <w:t xml:space="preserve">- в целях повышения контроля за использованием полезных ископаемых и администрирования налогов предусмотреть 50% отчислений в местные бюджеты текущих платежей (роялти) по налогу за пользование недрами (за исключением стратегических полезных ископаемых: золото, нефть, газ).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параметры доходной части бюджета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доходов государственного бюджета с учетом грантов ПГИ на 2012 год прогнозируется в сумме 88612,4 млн. сом, или на уровне 27,8% к ВВП. В сравнении с уточненным бюджетом 2011 года прогнозируемые доходы государственного бюджета относительно ВВП снизятся на 2,2% за счет полученных официальных трансфертов - на 1,3% и неналоговых доходов - на 1,1 процентов. В номинальном выражении объемы доходов по сравнению с уточненным бюджетом 2011 года вырастут на 14,6%, или на 11 296,7 млн. сом.</w:t>
      </w:r>
    </w:p>
    <w:p>
      <w:pPr>
        <w:spacing w:after="120"/>
        <w:jc w:val="both"/>
      </w:pPr>
      <w:r>
        <w:rPr>
          <w:rFonts w:ascii="Arial" w:cs="Arial" w:eastAsia="Arial" w:hAnsi="Arial"/>
          <w:sz w:val="24"/>
          <w:szCs w:val="24"/>
        </w:rPr>
        <w:t xml:space="preserve">За период 2013-2014 годы общий объем доходов государственного бюджета с учетом грантов ПГИ вырастут до 96741,4 млн. сом и 109571,5 млн. сом, соответственно.</w:t>
      </w:r>
    </w:p>
    <w:p>
      <w:pPr>
        <w:spacing w:after="120"/>
        <w:jc w:val="both"/>
      </w:pPr>
      <w:r>
        <w:rPr>
          <w:rFonts w:ascii="Arial" w:cs="Arial" w:eastAsia="Arial" w:hAnsi="Arial"/>
          <w:sz w:val="24"/>
          <w:szCs w:val="24"/>
        </w:rPr>
        <w:t xml:space="preserve">Налоговые доходы в 2012 году составят 65250 млн. сом. Номинальный рост налоговых доходов в 2012 году по сравнению с уточненным бюджетом 2011 года прогнозируется на уровне 25% или с ростом на 13033,1 млн. сом. Доля налоговых поступлений в объеме ВВП составит 20,4% к ВВП.</w:t>
      </w:r>
    </w:p>
    <w:p>
      <w:pPr>
        <w:spacing w:after="120"/>
        <w:jc w:val="both"/>
      </w:pPr>
      <w:r>
        <w:rPr>
          <w:rFonts w:ascii="Arial" w:cs="Arial" w:eastAsia="Arial" w:hAnsi="Arial"/>
          <w:sz w:val="24"/>
          <w:szCs w:val="24"/>
        </w:rPr>
        <w:t xml:space="preserve">В среднесрочной перспективе налоговые поступления вырастут с 76198,9 млн. сом в 2013 году до 90770 млн. сом в 2014 году, с ежегодным ростом на 0,5% к ВВП.</w:t>
      </w:r>
    </w:p>
    <w:p>
      <w:pPr>
        <w:spacing w:after="120"/>
        <w:jc w:val="both"/>
      </w:pPr>
      <w:r>
        <w:rPr>
          <w:rFonts w:ascii="Arial" w:cs="Arial" w:eastAsia="Arial" w:hAnsi="Arial"/>
          <w:sz w:val="24"/>
          <w:szCs w:val="24"/>
        </w:rPr>
        <w:t xml:space="preserve">Увеличение в последующие годы налоговых поступлений на 0,5% к ВВП ежегодно предполагается за счет улучшения администрирования налогов и таможенных платежей, путем окончательного внедрения автоматизированной системы учета и обмена информацией. Кроме того, на увеличение доходов повлияет легализация теневого сектора экономики за счет создания благоприятных условий для развития бизнеса и снижению лицензионно-разрешительной и бюрократических функций государства, дальнейшее реформирование налоговой системы в целях перехода бизнеса в легальные системы уплаты налогов и привлечения инвестиций.</w:t>
      </w:r>
    </w:p>
    <w:p>
      <w:pPr>
        <w:spacing w:after="120"/>
        <w:jc w:val="both"/>
      </w:pPr>
      <w:r>
        <w:rPr>
          <w:rFonts w:ascii="Arial" w:cs="Arial" w:eastAsia="Arial" w:hAnsi="Arial"/>
          <w:sz w:val="24"/>
          <w:szCs w:val="24"/>
        </w:rPr>
        <w:t xml:space="preserve">Неналоговые доходы государственного бюджета в 2012 году оцениваются в сумме 15716,9 млн. сом, или 4,9% к ВВП (уточненный бюджет 2011 г. - 6,0% к ВВП). Относительно уточненного бюджета 2011 года неналоговые доходы увеличатся на 1,8%, или на 270,8 млн. сом. Поступления неналоговых доходов за период 2013-2014 годы прогнозируются в сумме 16193,8 млн. сом и 16580,5 млн. сом, соответственно.</w:t>
      </w:r>
    </w:p>
    <w:p>
      <w:pPr>
        <w:spacing w:after="120"/>
        <w:jc w:val="both"/>
      </w:pPr>
      <w:r>
        <w:rPr>
          <w:rFonts w:ascii="Arial" w:cs="Arial" w:eastAsia="Arial" w:hAnsi="Arial"/>
          <w:sz w:val="24"/>
          <w:szCs w:val="24"/>
        </w:rPr>
        <w:t xml:space="preserve">Общие доходы республиканского бюджета с учетом грантов ПГИ в 2012 году предусматриваются в сумме 78964,7 млн. сом, или 24,7% к ВВП (уточненный бюджет 2011 года - 26,7% к ВВП). В номинальном выражении доходы республиканского бюджета по отношению к уточненному бюджету 2011 года вырастут 14,6% или на 10038,3 млн. сом. С период 2013-2014 гг. доходы республиканского бюджета составят 86160,8 млн. сом и 97597,6 млн. сом, соответственно.</w:t>
      </w:r>
    </w:p>
    <w:p>
      <w:pPr>
        <w:spacing w:after="120"/>
        <w:jc w:val="both"/>
      </w:pPr>
      <w:r>
        <w:rPr>
          <w:rFonts w:ascii="Arial" w:cs="Arial" w:eastAsia="Arial" w:hAnsi="Arial"/>
          <w:sz w:val="24"/>
          <w:szCs w:val="24"/>
        </w:rPr>
        <w:t xml:space="preserve">В составе доходов республиканского бюджета налоговые доходы составят в 2012 году 56910,6 млн. сом (17,8% к ВВП), 2013 году - 66970,6 млн. сом (18,3% к ВВП), 2014 году - 80190,7 млн. сом (18,9% к ВВП). Среднегодовой темп роста их за трехлетний период составит 121,1%.</w:t>
      </w:r>
    </w:p>
    <w:p>
      <w:pPr>
        <w:spacing w:after="120"/>
        <w:jc w:val="both"/>
      </w:pPr>
      <w:r>
        <w:rPr>
          <w:rFonts w:ascii="Arial" w:cs="Arial" w:eastAsia="Arial" w:hAnsi="Arial"/>
          <w:sz w:val="24"/>
          <w:szCs w:val="24"/>
        </w:rPr>
        <w:t xml:space="preserve">Неналоговые доходы республиканского бюджета предусматриваются в 2012 году в размере - 14408,6 млн. сом (4,5% к ВВП), 2013 году 14841,4 млн. сом (4,1% к ВВП) и 2014 году - 15185,9 млн. сом (3,6% к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Особенности расчетов по основным источникам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налоговых поступлений государственного бюджета на 2012-2014 годы представлена в нижеследующей таблице.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Наимено-│2011 год│к ВВП│2012 год│к ВВП│2013 год│к ВВП│2014 год│к ВВП│</w:t>
      </w:r>
    </w:p>
    <w:p>
      <w:pPr>
        <w:spacing w:after="120"/>
        <w:jc w:val="both"/>
      </w:pPr>
      <w:r>
        <w:rPr>
          <w:rFonts w:ascii="Arial" w:cs="Arial" w:eastAsia="Arial" w:hAnsi="Arial"/>
          <w:sz w:val="24"/>
          <w:szCs w:val="24"/>
        </w:rPr>
        <w:t xml:space="preserve">│  вание  │уточнен.│     │ проект │     │ проект │     │ проект │     │</w:t>
      </w:r>
    </w:p>
    <w:p>
      <w:pPr>
        <w:spacing w:after="120"/>
        <w:jc w:val="both"/>
      </w:pPr>
      <w:r>
        <w:rPr>
          <w:rFonts w:ascii="Arial" w:cs="Arial" w:eastAsia="Arial" w:hAnsi="Arial"/>
          <w:sz w:val="24"/>
          <w:szCs w:val="24"/>
        </w:rPr>
        <w:t xml:space="preserve">│         │прогноз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│257957,1│100,0│319236,8│100,0│365445,7│100,0│424969,6│100,0│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52216,9│ 20,2│ 65250,0│ 20,4│ 76198,9│ 20,9│ 90770,0│ 21,4│</w:t>
      </w:r>
    </w:p>
    <w:p>
      <w:pPr>
        <w:spacing w:after="120"/>
        <w:jc w:val="both"/>
      </w:pPr>
      <w:r>
        <w:rPr>
          <w:rFonts w:ascii="Arial" w:cs="Arial" w:eastAsia="Arial" w:hAnsi="Arial"/>
          <w:sz w:val="24"/>
          <w:szCs w:val="24"/>
        </w:rPr>
        <w:t xml:space="preserve">│доходы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29294,4│ 11,4│ 36845,0│ 11,5│ 42558,6│ 11,6│ 50419,0│ 11,9│</w:t>
      </w:r>
    </w:p>
    <w:p>
      <w:pPr>
        <w:spacing w:after="120"/>
        <w:jc w:val="both"/>
      </w:pPr>
      <w:r>
        <w:rPr>
          <w:rFonts w:ascii="Arial" w:cs="Arial" w:eastAsia="Arial" w:hAnsi="Arial"/>
          <w:sz w:val="24"/>
          <w:szCs w:val="24"/>
        </w:rPr>
        <w:t xml:space="preserve">│доходы   │        │     │        │     │        │     │        │     │</w:t>
      </w:r>
    </w:p>
    <w:p>
      <w:pPr>
        <w:spacing w:after="120"/>
        <w:jc w:val="both"/>
      </w:pPr>
      <w:r>
        <w:rPr>
          <w:rFonts w:ascii="Arial" w:cs="Arial" w:eastAsia="Arial" w:hAnsi="Arial"/>
          <w:sz w:val="24"/>
          <w:szCs w:val="24"/>
        </w:rPr>
        <w:t xml:space="preserve">│ГНС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22922,5│  8,9│ 28405,0│  8,9│ 33640,3│  9,2│ 40351,0│  9,5│</w:t>
      </w:r>
    </w:p>
    <w:p>
      <w:pPr>
        <w:spacing w:after="120"/>
        <w:jc w:val="both"/>
      </w:pPr>
      <w:r>
        <w:rPr>
          <w:rFonts w:ascii="Arial" w:cs="Arial" w:eastAsia="Arial" w:hAnsi="Arial"/>
          <w:sz w:val="24"/>
          <w:szCs w:val="24"/>
        </w:rPr>
        <w:t xml:space="preserve">│доходы   │        │     │        │     │        │     │        │     │</w:t>
      </w:r>
    </w:p>
    <w:p>
      <w:pPr>
        <w:spacing w:after="120"/>
        <w:jc w:val="both"/>
      </w:pPr>
      <w:r>
        <w:rPr>
          <w:rFonts w:ascii="Arial" w:cs="Arial" w:eastAsia="Arial" w:hAnsi="Arial"/>
          <w:sz w:val="24"/>
          <w:szCs w:val="24"/>
        </w:rPr>
        <w:t xml:space="preserve">│ГТС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│Подоходны│  4941,3│  1,9│  5990,0│  1,9│  6998,0│  1,9│  8325,7│  2,0│</w:t>
      </w:r>
    </w:p>
    <w:p>
      <w:pPr>
        <w:spacing w:after="120"/>
        <w:jc w:val="both"/>
      </w:pPr>
      <w:r>
        <w:rPr>
          <w:rFonts w:ascii="Arial" w:cs="Arial" w:eastAsia="Arial" w:hAnsi="Arial"/>
          <w:sz w:val="24"/>
          <w:szCs w:val="24"/>
        </w:rPr>
        <w:t xml:space="preserve">│налог,   │        │     │        │     │        │     │        │     │</w:t>
      </w:r>
    </w:p>
    <w:p>
      <w:pPr>
        <w:spacing w:after="120"/>
        <w:jc w:val="both"/>
      </w:pPr>
      <w:r>
        <w:rPr>
          <w:rFonts w:ascii="Arial" w:cs="Arial" w:eastAsia="Arial" w:hAnsi="Arial"/>
          <w:sz w:val="24"/>
          <w:szCs w:val="24"/>
        </w:rPr>
        <w:t xml:space="preserve">│уплачив. │        │     │        │     │        │     │        │     │</w:t>
      </w:r>
    </w:p>
    <w:p>
      <w:pPr>
        <w:spacing w:after="120"/>
        <w:jc w:val="both"/>
      </w:pPr>
      <w:r>
        <w:rPr>
          <w:rFonts w:ascii="Arial" w:cs="Arial" w:eastAsia="Arial" w:hAnsi="Arial"/>
          <w:sz w:val="24"/>
          <w:szCs w:val="24"/>
        </w:rPr>
        <w:t xml:space="preserve">│налоговым│        │     │        │     │        │     │        │     │</w:t>
      </w:r>
    </w:p>
    <w:p>
      <w:pPr>
        <w:spacing w:after="120"/>
        <w:jc w:val="both"/>
      </w:pPr>
      <w:r>
        <w:rPr>
          <w:rFonts w:ascii="Arial" w:cs="Arial" w:eastAsia="Arial" w:hAnsi="Arial"/>
          <w:sz w:val="24"/>
          <w:szCs w:val="24"/>
        </w:rPr>
        <w:t xml:space="preserve">│агентом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2681,6│  1,0│  2971,0│  0,9│  3480,0│  1,0│  4235,0│  1,0│</w:t>
      </w:r>
    </w:p>
    <w:p>
      <w:pPr>
        <w:spacing w:after="120"/>
        <w:jc w:val="both"/>
      </w:pPr>
      <w:r>
        <w:rPr>
          <w:rFonts w:ascii="Arial" w:cs="Arial" w:eastAsia="Arial" w:hAnsi="Arial"/>
          <w:sz w:val="24"/>
          <w:szCs w:val="24"/>
        </w:rPr>
        <w:t xml:space="preserve">│прибыль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589,8│  0,2│   100,0│  0,0│   124,4│  0,0│   165,9│  0,0│</w:t>
      </w:r>
    </w:p>
    <w:p>
      <w:pPr>
        <w:spacing w:after="120"/>
        <w:jc w:val="both"/>
      </w:pPr>
      <w:r>
        <w:rPr>
          <w:rFonts w:ascii="Arial" w:cs="Arial" w:eastAsia="Arial" w:hAnsi="Arial"/>
          <w:sz w:val="24"/>
          <w:szCs w:val="24"/>
        </w:rPr>
        <w:t xml:space="preserve">│основе   │        │     │        │     │        │     │        │     │</w:t>
      </w:r>
    </w:p>
    <w:p>
      <w:pPr>
        <w:spacing w:after="120"/>
        <w:jc w:val="both"/>
      </w:pPr>
      <w:r>
        <w:rPr>
          <w:rFonts w:ascii="Arial" w:cs="Arial" w:eastAsia="Arial" w:hAnsi="Arial"/>
          <w:sz w:val="24"/>
          <w:szCs w:val="24"/>
        </w:rPr>
        <w:t xml:space="preserve">│обяза-   │        │     │        │     │        │     │        │     │</w:t>
      </w:r>
    </w:p>
    <w:p>
      <w:pPr>
        <w:spacing w:after="120"/>
        <w:jc w:val="both"/>
      </w:pPr>
      <w:r>
        <w:rPr>
          <w:rFonts w:ascii="Arial" w:cs="Arial" w:eastAsia="Arial" w:hAnsi="Arial"/>
          <w:sz w:val="24"/>
          <w:szCs w:val="24"/>
        </w:rPr>
        <w:t xml:space="preserve">│тельного │        │     │        │     │        │     │        │     │</w:t>
      </w:r>
    </w:p>
    <w:p>
      <w:pPr>
        <w:spacing w:after="120"/>
        <w:jc w:val="both"/>
      </w:pPr>
      <w:r>
        <w:rPr>
          <w:rFonts w:ascii="Arial" w:cs="Arial" w:eastAsia="Arial" w:hAnsi="Arial"/>
          <w:sz w:val="24"/>
          <w:szCs w:val="24"/>
        </w:rPr>
        <w:t xml:space="preserve">│патента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1117,6│  0,4│  1250,0│  0,4│  1375,0│  0,4│  1512,5│  0,4│</w:t>
      </w:r>
    </w:p>
    <w:p>
      <w:pPr>
        <w:spacing w:after="120"/>
        <w:jc w:val="both"/>
      </w:pPr>
      <w:r>
        <w:rPr>
          <w:rFonts w:ascii="Arial" w:cs="Arial" w:eastAsia="Arial" w:hAnsi="Arial"/>
          <w:sz w:val="24"/>
          <w:szCs w:val="24"/>
        </w:rPr>
        <w:t xml:space="preserve">│основе   │        │     │        │     │        │     │        │     │</w:t>
      </w:r>
    </w:p>
    <w:p>
      <w:pPr>
        <w:spacing w:after="120"/>
        <w:jc w:val="both"/>
      </w:pPr>
      <w:r>
        <w:rPr>
          <w:rFonts w:ascii="Arial" w:cs="Arial" w:eastAsia="Arial" w:hAnsi="Arial"/>
          <w:sz w:val="24"/>
          <w:szCs w:val="24"/>
        </w:rPr>
        <w:t xml:space="preserve">│добро-   │        │     │        │     │        │     │        │     │</w:t>
      </w:r>
    </w:p>
    <w:p>
      <w:pPr>
        <w:spacing w:after="120"/>
        <w:jc w:val="both"/>
      </w:pPr>
      <w:r>
        <w:rPr>
          <w:rFonts w:ascii="Arial" w:cs="Arial" w:eastAsia="Arial" w:hAnsi="Arial"/>
          <w:sz w:val="24"/>
          <w:szCs w:val="24"/>
        </w:rPr>
        <w:t xml:space="preserve">│вольного │        │     │        │     │        │     │        │     │</w:t>
      </w:r>
    </w:p>
    <w:p>
      <w:pPr>
        <w:spacing w:after="120"/>
        <w:jc w:val="both"/>
      </w:pPr>
      <w:r>
        <w:rPr>
          <w:rFonts w:ascii="Arial" w:cs="Arial" w:eastAsia="Arial" w:hAnsi="Arial"/>
          <w:sz w:val="24"/>
          <w:szCs w:val="24"/>
        </w:rPr>
        <w:t xml:space="preserve">│патента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1154,5│  0,4│  1260,0│  0,4│  1296,0│  0,4│  1314,6│  0,3│</w:t>
      </w:r>
    </w:p>
    <w:p>
      <w:pPr>
        <w:spacing w:after="120"/>
        <w:jc w:val="both"/>
      </w:pPr>
      <w:r>
        <w:rPr>
          <w:rFonts w:ascii="Arial" w:cs="Arial" w:eastAsia="Arial" w:hAnsi="Arial"/>
          <w:sz w:val="24"/>
          <w:szCs w:val="24"/>
        </w:rPr>
        <w:t xml:space="preserve">│специаль-│        │     │        │     │        │     │        │     │</w:t>
      </w:r>
    </w:p>
    <w:p>
      <w:pPr>
        <w:spacing w:after="120"/>
        <w:jc w:val="both"/>
      </w:pPr>
      <w:r>
        <w:rPr>
          <w:rFonts w:ascii="Arial" w:cs="Arial" w:eastAsia="Arial" w:hAnsi="Arial"/>
          <w:sz w:val="24"/>
          <w:szCs w:val="24"/>
        </w:rPr>
        <w:t xml:space="preserve">│ные      │        │     │        │     │        │     │        │     │</w:t>
      </w:r>
    </w:p>
    <w:p>
      <w:pPr>
        <w:spacing w:after="120"/>
        <w:jc w:val="both"/>
      </w:pPr>
      <w:r>
        <w:rPr>
          <w:rFonts w:ascii="Arial" w:cs="Arial" w:eastAsia="Arial" w:hAnsi="Arial"/>
          <w:sz w:val="24"/>
          <w:szCs w:val="24"/>
        </w:rPr>
        <w:t xml:space="preserve">│средства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5734,4│  2,2│  6845,0│  2,1│  7950,0│  2,2│  9750,0│  2,3│</w:t>
      </w:r>
    </w:p>
    <w:p>
      <w:pPr>
        <w:spacing w:after="120"/>
        <w:jc w:val="both"/>
      </w:pPr>
      <w:r>
        <w:rPr>
          <w:rFonts w:ascii="Arial" w:cs="Arial" w:eastAsia="Arial" w:hAnsi="Arial"/>
          <w:sz w:val="24"/>
          <w:szCs w:val="24"/>
        </w:rPr>
        <w:t xml:space="preserve">│валовый  │        │     │        │     │        │     │        │     │</w:t>
      </w:r>
    </w:p>
    <w:p>
      <w:pPr>
        <w:spacing w:after="120"/>
        <w:jc w:val="both"/>
      </w:pPr>
      <w:r>
        <w:rPr>
          <w:rFonts w:ascii="Arial" w:cs="Arial" w:eastAsia="Arial" w:hAnsi="Arial"/>
          <w:sz w:val="24"/>
          <w:szCs w:val="24"/>
        </w:rPr>
        <w:t xml:space="preserve">│доход    │        │     │        │     │        │     │        │     │</w:t>
      </w:r>
    </w:p>
    <w:p>
      <w:pPr>
        <w:spacing w:after="120"/>
        <w:jc w:val="both"/>
      </w:pPr>
      <w:r>
        <w:rPr>
          <w:rFonts w:ascii="Arial" w:cs="Arial" w:eastAsia="Arial" w:hAnsi="Arial"/>
          <w:sz w:val="24"/>
          <w:szCs w:val="24"/>
        </w:rPr>
        <w:t xml:space="preserve">│Кумтор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851,2│  0,3│   920,0│  0,3│  1009,6│  0,3│  1134,8│  0,3│</w:t>
      </w:r>
    </w:p>
    <w:p>
      <w:pPr>
        <w:spacing w:after="120"/>
        <w:jc w:val="both"/>
      </w:pPr>
      <w:r>
        <w:rPr>
          <w:rFonts w:ascii="Arial" w:cs="Arial" w:eastAsia="Arial" w:hAnsi="Arial"/>
          <w:sz w:val="24"/>
          <w:szCs w:val="24"/>
        </w:rPr>
        <w:t xml:space="preserve">│имущество│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400,0│  0,2│   465,0│  0,1│   500,0│  0,1│   548,8│  0,1│</w:t>
      </w:r>
    </w:p>
    <w:p>
      <w:pPr>
        <w:spacing w:after="120"/>
        <w:jc w:val="both"/>
      </w:pPr>
      <w:r>
        <w:rPr>
          <w:rFonts w:ascii="Arial" w:cs="Arial" w:eastAsia="Arial" w:hAnsi="Arial"/>
          <w:sz w:val="24"/>
          <w:szCs w:val="24"/>
        </w:rPr>
        <w:t xml:space="preserve">│недвижи- │        │     │        │     │        │     │        │     │</w:t>
      </w:r>
    </w:p>
    <w:p>
      <w:pPr>
        <w:spacing w:after="120"/>
        <w:jc w:val="both"/>
      </w:pPr>
      <w:r>
        <w:rPr>
          <w:rFonts w:ascii="Arial" w:cs="Arial" w:eastAsia="Arial" w:hAnsi="Arial"/>
          <w:sz w:val="24"/>
          <w:szCs w:val="24"/>
        </w:rPr>
        <w:t xml:space="preserve">│мое      │        │     │        │     │        │     │        │     │</w:t>
      </w:r>
    </w:p>
    <w:p>
      <w:pPr>
        <w:spacing w:after="120"/>
        <w:jc w:val="both"/>
      </w:pPr>
      <w:r>
        <w:rPr>
          <w:rFonts w:ascii="Arial" w:cs="Arial" w:eastAsia="Arial" w:hAnsi="Arial"/>
          <w:sz w:val="24"/>
          <w:szCs w:val="24"/>
        </w:rPr>
        <w:t xml:space="preserve">│имущество│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451,2│  0,2│   455,0│  0,1│   509,6│  0,1│   586,0│  0,1│</w:t>
      </w:r>
    </w:p>
    <w:p>
      <w:pPr>
        <w:spacing w:after="120"/>
        <w:jc w:val="both"/>
      </w:pPr>
      <w:r>
        <w:rPr>
          <w:rFonts w:ascii="Arial" w:cs="Arial" w:eastAsia="Arial" w:hAnsi="Arial"/>
          <w:sz w:val="24"/>
          <w:szCs w:val="24"/>
        </w:rPr>
        <w:t xml:space="preserve">│транс-   │        │     │        │     │        │     │        │     │</w:t>
      </w:r>
    </w:p>
    <w:p>
      <w:pPr>
        <w:spacing w:after="120"/>
        <w:jc w:val="both"/>
      </w:pPr>
      <w:r>
        <w:rPr>
          <w:rFonts w:ascii="Arial" w:cs="Arial" w:eastAsia="Arial" w:hAnsi="Arial"/>
          <w:sz w:val="24"/>
          <w:szCs w:val="24"/>
        </w:rPr>
        <w:t xml:space="preserve">│портные  │        │     │        │     │        │     │        │     │</w:t>
      </w:r>
    </w:p>
    <w:p>
      <w:pPr>
        <w:spacing w:after="120"/>
        <w:jc w:val="both"/>
      </w:pPr>
      <w:r>
        <w:rPr>
          <w:rFonts w:ascii="Arial" w:cs="Arial" w:eastAsia="Arial" w:hAnsi="Arial"/>
          <w:sz w:val="24"/>
          <w:szCs w:val="24"/>
        </w:rPr>
        <w:t xml:space="preserve">│средства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│Земельный│   751,3│  0,3│   796,7│  0,2│   800,0│  0,2│   810,0│  0,2│</w:t>
      </w:r>
    </w:p>
    <w:p>
      <w:pPr>
        <w:spacing w:after="120"/>
        <w:jc w:val="both"/>
      </w:pPr>
      <w:r>
        <w:rPr>
          <w:rFonts w:ascii="Arial" w:cs="Arial" w:eastAsia="Arial" w:hAnsi="Arial"/>
          <w:sz w:val="24"/>
          <w:szCs w:val="24"/>
        </w:rPr>
        <w:t xml:space="preserve">│налог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 19949,6│  7,7│ 26615,0│  8,3│ 31268,0│  8,6│ 36470,2│  8,6│</w:t>
      </w:r>
    </w:p>
    <w:p>
      <w:pPr>
        <w:spacing w:after="120"/>
        <w:jc w:val="both"/>
      </w:pPr>
      <w:r>
        <w:rPr>
          <w:rFonts w:ascii="Arial" w:cs="Arial" w:eastAsia="Arial" w:hAnsi="Arial"/>
          <w:sz w:val="24"/>
          <w:szCs w:val="24"/>
        </w:rPr>
        <w:t xml:space="preserve">│добавлен-│        │     │        │     │        │     │        │     │</w:t>
      </w:r>
    </w:p>
    <w:p>
      <w:pPr>
        <w:spacing w:after="120"/>
        <w:jc w:val="both"/>
      </w:pPr>
      <w:r>
        <w:rPr>
          <w:rFonts w:ascii="Arial" w:cs="Arial" w:eastAsia="Arial" w:hAnsi="Arial"/>
          <w:sz w:val="24"/>
          <w:szCs w:val="24"/>
        </w:rPr>
        <w:t xml:space="preserve">│ную      │        │     │        │     │        │     │        │     │</w:t>
      </w:r>
    </w:p>
    <w:p>
      <w:pPr>
        <w:spacing w:after="120"/>
        <w:jc w:val="both"/>
      </w:pPr>
      <w:r>
        <w:rPr>
          <w:rFonts w:ascii="Arial" w:cs="Arial" w:eastAsia="Arial" w:hAnsi="Arial"/>
          <w:sz w:val="24"/>
          <w:szCs w:val="24"/>
        </w:rPr>
        <w:t xml:space="preserve">│стоимость│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│НДС на   │  5320,0│  2,1│  7870,0│  2,5│  9631,0│  2,6│ 11667,1│  2,7│</w:t>
      </w:r>
    </w:p>
    <w:p>
      <w:pPr>
        <w:spacing w:after="120"/>
        <w:jc w:val="both"/>
      </w:pPr>
      <w:r>
        <w:rPr>
          <w:rFonts w:ascii="Arial" w:cs="Arial" w:eastAsia="Arial" w:hAnsi="Arial"/>
          <w:sz w:val="24"/>
          <w:szCs w:val="24"/>
        </w:rPr>
        <w:t xml:space="preserve">│внутрен- │        │     │        │     │        │     │        │     │</w:t>
      </w:r>
    </w:p>
    <w:p>
      <w:pPr>
        <w:spacing w:after="120"/>
        <w:jc w:val="both"/>
      </w:pPr>
      <w:r>
        <w:rPr>
          <w:rFonts w:ascii="Arial" w:cs="Arial" w:eastAsia="Arial" w:hAnsi="Arial"/>
          <w:sz w:val="24"/>
          <w:szCs w:val="24"/>
        </w:rPr>
        <w:t xml:space="preserve">│нюю      │        │     │        │     │        │     │        │     │</w:t>
      </w:r>
    </w:p>
    <w:p>
      <w:pPr>
        <w:spacing w:after="120"/>
        <w:jc w:val="both"/>
      </w:pPr>
      <w:r>
        <w:rPr>
          <w:rFonts w:ascii="Arial" w:cs="Arial" w:eastAsia="Arial" w:hAnsi="Arial"/>
          <w:sz w:val="24"/>
          <w:szCs w:val="24"/>
        </w:rPr>
        <w:t xml:space="preserve">│продукцию│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│НДС на   │ 14629,6│  5,7│ 18745,0│  5,9│ 21637,1│  5,9│ 24803,1│  5,8│</w:t>
      </w:r>
    </w:p>
    <w:p>
      <w:pPr>
        <w:spacing w:after="120"/>
        <w:jc w:val="both"/>
      </w:pPr>
      <w:r>
        <w:rPr>
          <w:rFonts w:ascii="Arial" w:cs="Arial" w:eastAsia="Arial" w:hAnsi="Arial"/>
          <w:sz w:val="24"/>
          <w:szCs w:val="24"/>
        </w:rPr>
        <w:t xml:space="preserve">│импортную│        │     │        │     │        │     │        │     │</w:t>
      </w:r>
    </w:p>
    <w:p>
      <w:pPr>
        <w:spacing w:after="120"/>
        <w:jc w:val="both"/>
      </w:pPr>
      <w:r>
        <w:rPr>
          <w:rFonts w:ascii="Arial" w:cs="Arial" w:eastAsia="Arial" w:hAnsi="Arial"/>
          <w:sz w:val="24"/>
          <w:szCs w:val="24"/>
        </w:rPr>
        <w:t xml:space="preserve">│продукцию│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с  │  4286,0│  1,7│  5760,0│  1,8│  6158,5│  1,7│  7092,9│  1,7│</w:t>
      </w:r>
    </w:p>
    <w:p>
      <w:pPr>
        <w:spacing w:after="120"/>
        <w:jc w:val="both"/>
      </w:pPr>
      <w:r>
        <w:rPr>
          <w:rFonts w:ascii="Arial" w:cs="Arial" w:eastAsia="Arial" w:hAnsi="Arial"/>
          <w:sz w:val="24"/>
          <w:szCs w:val="24"/>
        </w:rPr>
        <w:t xml:space="preserve">│продаж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│Акцизный │  2094,3│  0,8│  3369,0│  1,1│  4112,3│  1,1│  5131,0│  1,2│</w:t>
      </w:r>
    </w:p>
    <w:p>
      <w:pPr>
        <w:spacing w:after="120"/>
        <w:jc w:val="both"/>
      </w:pPr>
      <w:r>
        <w:rPr>
          <w:rFonts w:ascii="Arial" w:cs="Arial" w:eastAsia="Arial" w:hAnsi="Arial"/>
          <w:sz w:val="24"/>
          <w:szCs w:val="24"/>
        </w:rPr>
        <w:t xml:space="preserve">│налог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│Акцизный │   609,8│  0,2│  1224,0│  0,4│  1552,7│  0,4│  1802,7│  0,4│</w:t>
      </w:r>
    </w:p>
    <w:p>
      <w:pPr>
        <w:spacing w:after="120"/>
        <w:jc w:val="both"/>
      </w:pPr>
      <w:r>
        <w:rPr>
          <w:rFonts w:ascii="Arial" w:cs="Arial" w:eastAsia="Arial" w:hAnsi="Arial"/>
          <w:sz w:val="24"/>
          <w:szCs w:val="24"/>
        </w:rPr>
        <w:t xml:space="preserve">│налог на │        │     │        │     │        │     │        │     │</w:t>
      </w:r>
    </w:p>
    <w:p>
      <w:pPr>
        <w:spacing w:after="120"/>
        <w:jc w:val="both"/>
      </w:pPr>
      <w:r>
        <w:rPr>
          <w:rFonts w:ascii="Arial" w:cs="Arial" w:eastAsia="Arial" w:hAnsi="Arial"/>
          <w:sz w:val="24"/>
          <w:szCs w:val="24"/>
        </w:rPr>
        <w:t xml:space="preserve">│внутрен- │        │     │        │     │        │     │        │     │</w:t>
      </w:r>
    </w:p>
    <w:p>
      <w:pPr>
        <w:spacing w:after="120"/>
        <w:jc w:val="both"/>
      </w:pPr>
      <w:r>
        <w:rPr>
          <w:rFonts w:ascii="Arial" w:cs="Arial" w:eastAsia="Arial" w:hAnsi="Arial"/>
          <w:sz w:val="24"/>
          <w:szCs w:val="24"/>
        </w:rPr>
        <w:t xml:space="preserve">│нюю      │        │     │        │     │        │     │        │     │</w:t>
      </w:r>
    </w:p>
    <w:p>
      <w:pPr>
        <w:spacing w:after="120"/>
        <w:jc w:val="both"/>
      </w:pPr>
      <w:r>
        <w:rPr>
          <w:rFonts w:ascii="Arial" w:cs="Arial" w:eastAsia="Arial" w:hAnsi="Arial"/>
          <w:sz w:val="24"/>
          <w:szCs w:val="24"/>
        </w:rPr>
        <w:t xml:space="preserve">│продукцию│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│Акцизный │  1484,5│  0,6│  2145,0│  0,7│  2559,5│  0,7│  3328,2│  0,8│</w:t>
      </w:r>
    </w:p>
    <w:p>
      <w:pPr>
        <w:spacing w:after="120"/>
        <w:jc w:val="both"/>
      </w:pPr>
      <w:r>
        <w:rPr>
          <w:rFonts w:ascii="Arial" w:cs="Arial" w:eastAsia="Arial" w:hAnsi="Arial"/>
          <w:sz w:val="24"/>
          <w:szCs w:val="24"/>
        </w:rPr>
        <w:t xml:space="preserve">│налог на │        │     │        │     │        │     │        │     │</w:t>
      </w:r>
    </w:p>
    <w:p>
      <w:pPr>
        <w:spacing w:after="120"/>
        <w:jc w:val="both"/>
      </w:pPr>
      <w:r>
        <w:rPr>
          <w:rFonts w:ascii="Arial" w:cs="Arial" w:eastAsia="Arial" w:hAnsi="Arial"/>
          <w:sz w:val="24"/>
          <w:szCs w:val="24"/>
        </w:rPr>
        <w:t xml:space="preserve">│импортную│        │     │        │     │        │     │        │     │</w:t>
      </w:r>
    </w:p>
    <w:p>
      <w:pPr>
        <w:spacing w:after="120"/>
        <w:jc w:val="both"/>
      </w:pPr>
      <w:r>
        <w:rPr>
          <w:rFonts w:ascii="Arial" w:cs="Arial" w:eastAsia="Arial" w:hAnsi="Arial"/>
          <w:sz w:val="24"/>
          <w:szCs w:val="24"/>
        </w:rPr>
        <w:t xml:space="preserve">│продукцию│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│Налоги за│   364,1│  0,1│   497,0│  0,2│   624,6│  0,2│   851,5│  0,2│</w:t>
      </w:r>
    </w:p>
    <w:p>
      <w:pPr>
        <w:spacing w:after="120"/>
        <w:jc w:val="both"/>
      </w:pPr>
      <w:r>
        <w:rPr>
          <w:rFonts w:ascii="Arial" w:cs="Arial" w:eastAsia="Arial" w:hAnsi="Arial"/>
          <w:sz w:val="24"/>
          <w:szCs w:val="24"/>
        </w:rPr>
        <w:t xml:space="preserve">│пользова-│        │     │        │     │        │     │        │     │</w:t>
      </w:r>
    </w:p>
    <w:p>
      <w:pPr>
        <w:spacing w:after="120"/>
        <w:jc w:val="both"/>
      </w:pPr>
      <w:r>
        <w:rPr>
          <w:rFonts w:ascii="Arial" w:cs="Arial" w:eastAsia="Arial" w:hAnsi="Arial"/>
          <w:sz w:val="24"/>
          <w:szCs w:val="24"/>
        </w:rPr>
        <w:t xml:space="preserve">│ние      │        │     │        │     │        │     │        │     │</w:t>
      </w:r>
    </w:p>
    <w:p>
      <w:pPr>
        <w:spacing w:after="120"/>
        <w:jc w:val="both"/>
      </w:pPr>
      <w:r>
        <w:rPr>
          <w:rFonts w:ascii="Arial" w:cs="Arial" w:eastAsia="Arial" w:hAnsi="Arial"/>
          <w:sz w:val="24"/>
          <w:szCs w:val="24"/>
        </w:rPr>
        <w:t xml:space="preserve">│недрами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│Таможен- │  6808,4│  2,6│  7515,0│  2,4│  9443,7│  2,6│ 12219,7│  2,9│</w:t>
      </w:r>
    </w:p>
    <w:p>
      <w:pPr>
        <w:spacing w:after="120"/>
        <w:jc w:val="both"/>
      </w:pPr>
      <w:r>
        <w:rPr>
          <w:rFonts w:ascii="Arial" w:cs="Arial" w:eastAsia="Arial" w:hAnsi="Arial"/>
          <w:sz w:val="24"/>
          <w:szCs w:val="24"/>
        </w:rPr>
        <w:t xml:space="preserve">│ные      │        │     │        │     │        │     │        │     │</w:t>
      </w:r>
    </w:p>
    <w:p>
      <w:pPr>
        <w:spacing w:after="120"/>
        <w:jc w:val="both"/>
      </w:pPr>
      <w:r>
        <w:rPr>
          <w:rFonts w:ascii="Arial" w:cs="Arial" w:eastAsia="Arial" w:hAnsi="Arial"/>
          <w:sz w:val="24"/>
          <w:szCs w:val="24"/>
        </w:rPr>
        <w:t xml:space="preserve">│платежи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   892,8│  0,3│  1361,3│  0,4│  1558,9│  0,4│  1756,2│  0,4│</w:t>
      </w:r>
    </w:p>
    <w:p>
      <w:pPr>
        <w:spacing w:after="120"/>
        <w:jc w:val="both"/>
      </w:pPr>
      <w:r>
        <w:rPr>
          <w:rFonts w:ascii="Arial" w:cs="Arial" w:eastAsia="Arial" w:hAnsi="Arial"/>
          <w:sz w:val="24"/>
          <w:szCs w:val="24"/>
        </w:rPr>
        <w:t xml:space="preserve">│налоги и │        │     │        │     │        │     │        │     │</w:t>
      </w:r>
    </w:p>
    <w:p>
      <w:pPr>
        <w:spacing w:after="120"/>
        <w:jc w:val="both"/>
      </w:pPr>
      <w:r>
        <w:rPr>
          <w:rFonts w:ascii="Arial" w:cs="Arial" w:eastAsia="Arial" w:hAnsi="Arial"/>
          <w:sz w:val="24"/>
          <w:szCs w:val="24"/>
        </w:rPr>
        <w:t xml:space="preserve">│сборы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Средний показатель доли налоговых поступлений в общем объеме доходов бюджета (с учетом грантов ПГИ) за период 2012-2014 годы составит около 80%, в то время как в уточненном бюджете 2011 года данный показатель составляет 67,5 процентов. В предлагаемом проекте бюджета на 2012-2014 гг. заложена положительная тенденция ежегодного роста доли налоговых поступлений от 73,6% в 2012 году до 78,8% и 82,8% в 2013-2014 гг., и, соответственно, снижения прочих доходов в структуре общих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Подоходный налог с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Прогнозный показатель по подоходному налогу на 2012-2014 годы рассчитан согласно Налоговому кодексу КР, динамики поступления за предшествующие годы, оценки поступления налога в 2011 году, прогнозируемого роста среднемесячной заработной платы и с учетом увеличения заработной платы работникам социальной сферы в 2011 году.</w:t>
      </w:r>
    </w:p>
    <w:p>
      <w:pPr>
        <w:spacing w:after="120"/>
        <w:jc w:val="both"/>
      </w:pPr>
      <w:r>
        <w:rPr>
          <w:rFonts w:ascii="Arial" w:cs="Arial" w:eastAsia="Arial" w:hAnsi="Arial"/>
          <w:sz w:val="24"/>
          <w:szCs w:val="24"/>
        </w:rPr>
        <w:t xml:space="preserve">Исходя из чего, прогноз по подоходному налогу рассчитан на 2012 год в сумме 5990,0 млн. сом, или на уровне 1,9% ВВП. В сравнении с уточненным показателем 2011 года сборы увеличатся на 21,2%, или на 1,0 млрд. сом. На протяжении двух последующих лет сборы по подоходному налогу составят 6998,0 млн. сом и 8325,7 млн. сом, соответственно. Уровень роста налога за период 2013-2014 годы составит в среднем 18% в год.</w:t>
      </w:r>
    </w:p>
    <w:p>
      <w:pPr>
        <w:spacing w:after="120"/>
        <w:jc w:val="both"/>
      </w:pPr>
      <w:r>
        <w:rPr>
          <w:rFonts w:ascii="Arial" w:cs="Arial" w:eastAsia="Arial" w:hAnsi="Arial"/>
          <w:sz w:val="24"/>
          <w:szCs w:val="24"/>
        </w:rPr>
        <w:t xml:space="preserve">Сумма подоходного налога, уплачиваемого налоговым агентом, подлежит зачислению в местный бюджет по следующим предлагаемым нормативам отчислений: для городов республиканского значения - 50% от общего контингента поступлений, городов областного подчинения, городов районного подчинения - 40% и айыл окмоту - 10%.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на прибыль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Расчеты прогноза по налогу на прибыль произведены исходя из основных прогнозных макроэкономических показателей социально-экономического развития страны, исторических данных за ряд лет и оценки поступления налога в 2011 году. В прогнозе учтены мероприятия, которые дополнительно увеличат поступления налога на 270 млн. сом. Мерами, которые дополнительно увеличат сборы налога, являются повышение и введение комбинированной ставки акциза на отдельные виды подакцизной продукции, изменение схемы налогообложения субъектов, осуществляющих переработку и экспорт ГСМ.</w:t>
      </w:r>
    </w:p>
    <w:p>
      <w:pPr>
        <w:spacing w:after="120"/>
        <w:jc w:val="both"/>
      </w:pPr>
      <w:r>
        <w:rPr>
          <w:rFonts w:ascii="Arial" w:cs="Arial" w:eastAsia="Arial" w:hAnsi="Arial"/>
          <w:sz w:val="24"/>
          <w:szCs w:val="24"/>
        </w:rPr>
        <w:t xml:space="preserve">Прогноз налога на прибыль в 2012 году сложился в сумме 2971 млн. сом, в 2013 году - 3480 млн. сом и в 2014 году - 4235 млн. сом. Среднегодовой темп роста за трехлетний период составляет 116,5%. По отношению к ВВП поступления налога в 2012 году составит 0,9% ВВП, в 2013-2014 гг. - 1% ВВП.</w:t>
      </w:r>
    </w:p>
    <w:p>
      <w:pPr>
        <w:spacing w:after="120"/>
        <w:jc w:val="both"/>
      </w:pPr>
      <w:r>
        <w:rPr>
          <w:rFonts w:ascii="Arial" w:cs="Arial" w:eastAsia="Arial" w:hAnsi="Arial"/>
          <w:sz w:val="24"/>
          <w:szCs w:val="24"/>
        </w:rPr>
        <w:t xml:space="preserve">Данный вид налога в полном объеме подлежит зачислению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налоговые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Расчетный уровень специальных налоговых режимов на 2012-2014 гг. производился согласно Налоговому кодексу, динамики поступления за предшествующие годы, оценки поступления в 2011 году. Учтен ЗКР "О запрете игорной деятельности Кыргызской Республики" от 1 ноября 2011 года, по которому введен запрет на ведение деятельности казино и игровых автоматов. Потери бюджета в связи с вступлением данного закона составят порядка 500 млн. сом.</w:t>
      </w:r>
    </w:p>
    <w:p>
      <w:pPr>
        <w:spacing w:after="120"/>
        <w:jc w:val="both"/>
      </w:pPr>
      <w:r>
        <w:rPr>
          <w:rFonts w:ascii="Arial" w:cs="Arial" w:eastAsia="Arial" w:hAnsi="Arial"/>
          <w:sz w:val="24"/>
          <w:szCs w:val="24"/>
        </w:rPr>
        <w:t xml:space="preserve">Таким образом, прогнозный показатель налога на основе обязательного патента на 2012 год определен в размере 100,0 млн. сом, на 2013-2014 годы - 124,4 млн. сом и 166 млн. сом, соответственно. Данный вид налога предлагается зачислять в полном объеме в местный бюджет.</w:t>
      </w:r>
    </w:p>
    <w:p>
      <w:pPr>
        <w:spacing w:after="120"/>
        <w:jc w:val="both"/>
      </w:pPr>
      <w:r>
        <w:rPr>
          <w:rFonts w:ascii="Arial" w:cs="Arial" w:eastAsia="Arial" w:hAnsi="Arial"/>
          <w:sz w:val="24"/>
          <w:szCs w:val="24"/>
        </w:rPr>
        <w:t xml:space="preserve">Поступления налога на основе добровольного патента на 2012 год ожидаются в размере 1250,0 млн. сом, на 2013-2014 годы - 1375,0 млн. сом и 1512,5 млн. сом, соответственно. По отношению к ВВП их доля на три года сохранится на одном уровне, или 0,4% к ВВП. Данный вид налога в полном объеме подлежит зачислению в местный бюджет.</w:t>
      </w:r>
    </w:p>
    <w:p>
      <w:pPr>
        <w:spacing w:after="120"/>
        <w:jc w:val="both"/>
      </w:pPr>
      <w:r>
        <w:rPr>
          <w:rFonts w:ascii="Arial" w:cs="Arial" w:eastAsia="Arial" w:hAnsi="Arial"/>
          <w:sz w:val="24"/>
          <w:szCs w:val="24"/>
        </w:rPr>
        <w:t xml:space="preserve">Поступления налога на специальные средства прогнозируются на 2012 год в объеме 1260,0 млн. сом, на два последующих года в размере 1296,0 млн. сом и 1314,6 млн. сом. Расчетная сумма налога исходила из сумм специальных средств бюджетных учреждений и организаций, финансируемых из государственного бюджета, которые в свою очередь определены на основании заявок бюджетных учреждений, состоящих на республиканском бюджете и заявок органов местного самоуправления. Налог на специальные средства, поступивший от сумм специальных средств бюджетных учреждений и организаций, финансируемых из республиканского бюджета, будет подлежать зачислению в республиканский бюджет, из местного бюджета - в бюджет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на добавленную стоимость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Расчеты налога на добавленную стоимость произведены, исходя из объема ВВП, его структуры, прогнозируемого объема импорта товаров, а также фактических сборов за предшествующие годы и оценки поступления в 2011 году. Заложены дополнительные поступления за счет следующих мер:</w:t>
      </w:r>
    </w:p>
    <w:p>
      <w:pPr>
        <w:spacing w:after="120"/>
        <w:jc w:val="both"/>
      </w:pPr>
      <w:r>
        <w:rPr>
          <w:rFonts w:ascii="Arial" w:cs="Arial" w:eastAsia="Arial" w:hAnsi="Arial"/>
          <w:sz w:val="24"/>
          <w:szCs w:val="24"/>
        </w:rPr>
        <w:t xml:space="preserve">- улучшение администрирования путем дальнейшего перехода большинства импортируемых товаров таможенного оформления на основе веса на ценовую основу;</w:t>
      </w:r>
    </w:p>
    <w:p>
      <w:pPr>
        <w:spacing w:after="120"/>
        <w:jc w:val="both"/>
      </w:pPr>
      <w:r>
        <w:rPr>
          <w:rFonts w:ascii="Arial" w:cs="Arial" w:eastAsia="Arial" w:hAnsi="Arial"/>
          <w:sz w:val="24"/>
          <w:szCs w:val="24"/>
        </w:rPr>
        <w:t xml:space="preserve">- отмена освобождения от НДС отдельных категорий услуг связи;</w:t>
      </w:r>
    </w:p>
    <w:p>
      <w:pPr>
        <w:spacing w:after="120"/>
        <w:jc w:val="both"/>
      </w:pPr>
      <w:r>
        <w:rPr>
          <w:rFonts w:ascii="Arial" w:cs="Arial" w:eastAsia="Arial" w:hAnsi="Arial"/>
          <w:sz w:val="24"/>
          <w:szCs w:val="24"/>
        </w:rPr>
        <w:t xml:space="preserve">- введение комбинированной ставки акциза на табак;</w:t>
      </w:r>
    </w:p>
    <w:p>
      <w:pPr>
        <w:spacing w:after="120"/>
        <w:jc w:val="both"/>
      </w:pPr>
      <w:r>
        <w:rPr>
          <w:rFonts w:ascii="Arial" w:cs="Arial" w:eastAsia="Arial" w:hAnsi="Arial"/>
          <w:sz w:val="24"/>
          <w:szCs w:val="24"/>
        </w:rPr>
        <w:t xml:space="preserve">- переход на контрактное соглашение объемов выпуска и реализации водки;</w:t>
      </w:r>
    </w:p>
    <w:p>
      <w:pPr>
        <w:spacing w:after="120"/>
        <w:jc w:val="both"/>
      </w:pPr>
      <w:r>
        <w:rPr>
          <w:rFonts w:ascii="Arial" w:cs="Arial" w:eastAsia="Arial" w:hAnsi="Arial"/>
          <w:sz w:val="24"/>
          <w:szCs w:val="24"/>
        </w:rPr>
        <w:t xml:space="preserve">- изменение схемы налогообложения субъектов, осуществляющих переработку и экспорт ГСМ.</w:t>
      </w:r>
    </w:p>
    <w:p>
      <w:pPr>
        <w:spacing w:after="120"/>
        <w:jc w:val="both"/>
      </w:pPr>
      <w:r>
        <w:rPr>
          <w:rFonts w:ascii="Arial" w:cs="Arial" w:eastAsia="Arial" w:hAnsi="Arial"/>
          <w:sz w:val="24"/>
          <w:szCs w:val="24"/>
        </w:rPr>
        <w:t xml:space="preserve">Оценочное поступление от предусмотренных мероприятий составляет 2330 млн. сом.</w:t>
      </w:r>
    </w:p>
    <w:p>
      <w:pPr>
        <w:spacing w:after="120"/>
        <w:jc w:val="both"/>
      </w:pPr>
      <w:r>
        <w:rPr>
          <w:rFonts w:ascii="Arial" w:cs="Arial" w:eastAsia="Arial" w:hAnsi="Arial"/>
          <w:sz w:val="24"/>
          <w:szCs w:val="24"/>
        </w:rPr>
        <w:t xml:space="preserve">Общая прогнозная сумма НДС на 2012 год составит 26615 млн. сом и вырастет к уточненному бюджету 2011 года на 6665,4 млн. сом, или на 33,4 процентов. Прогнозная сумма на 2013-2014 годы составит 31268 млн. сом и 36 470,2 млн. сом, соответственно, с ростом в среднем 17,1% в год. В общей сумме НДС основная доля поступлений приходится на НДС на импортную продукцию, или около 70%.</w:t>
      </w:r>
    </w:p>
    <w:p>
      <w:pPr>
        <w:spacing w:after="120"/>
        <w:jc w:val="both"/>
      </w:pPr>
      <w:r>
        <w:rPr>
          <w:rFonts w:ascii="Arial" w:cs="Arial" w:eastAsia="Arial" w:hAnsi="Arial"/>
          <w:sz w:val="24"/>
          <w:szCs w:val="24"/>
        </w:rPr>
        <w:t xml:space="preserve">Так, НДС на импортную продукцию на 2012 год определен в размере 18745 млн. сом с ростом к уточненному показателю 2011 года на 28,1%, или на 4115,4 млн. сом. В последующие два года сборы налога увеличатся с 21637,1 млн. сом в 2013 году до 24803,1 млн. сом в 2014 году.</w:t>
      </w:r>
    </w:p>
    <w:p>
      <w:pPr>
        <w:spacing w:after="120"/>
        <w:jc w:val="both"/>
      </w:pPr>
      <w:r>
        <w:rPr>
          <w:rFonts w:ascii="Arial" w:cs="Arial" w:eastAsia="Arial" w:hAnsi="Arial"/>
          <w:sz w:val="24"/>
          <w:szCs w:val="24"/>
        </w:rPr>
        <w:t xml:space="preserve">Прогнозная сумма НДС на внутреннюю продукцию оценивается на 2012 год в сумме 7870 млн. сом, с ростом по отношению к уточненному показателю 2011 года на 48%, или на 2550 млн. сом. В среднесрочной перспективе поступления вырастут с 9631 млн. сом в 2013 году до 11667,1 млн. сом в 2014 году. Среднегодовой темп роста за два данных периода составит 121,8%.</w:t>
      </w:r>
    </w:p>
    <w:p>
      <w:pPr>
        <w:spacing w:after="120"/>
        <w:jc w:val="both"/>
      </w:pPr>
      <w:r>
        <w:rPr>
          <w:rFonts w:ascii="Arial" w:cs="Arial" w:eastAsia="Arial" w:hAnsi="Arial"/>
          <w:sz w:val="24"/>
          <w:szCs w:val="24"/>
        </w:rPr>
        <w:t xml:space="preserve">Расчетная сумма НДС в полном объеме подлежит зачислению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с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поступления налога с продаж исходил из прогнозируемых экономических показателей, ожидаемой оценки налога на 2011 год и предусмотренных мер. Кроме того, при расчете использованы объемы облагаемых поставок по отчету НДС и совокупного годового дохода по поставкам, не превышающим регистрационный порог по НДС и объемы выручки от реализации товаров по отчету налога с продаж.</w:t>
      </w:r>
    </w:p>
    <w:p>
      <w:pPr>
        <w:spacing w:after="120"/>
        <w:jc w:val="both"/>
      </w:pPr>
      <w:r>
        <w:rPr>
          <w:rFonts w:ascii="Arial" w:cs="Arial" w:eastAsia="Arial" w:hAnsi="Arial"/>
          <w:sz w:val="24"/>
          <w:szCs w:val="24"/>
        </w:rPr>
        <w:t xml:space="preserve">С учетом изложенного, уровень собираемости налога с продаж на 2012 год спрогнозирован в размере 5760,0 млн. сом. В 2013-2014 годах по прогнозным расчетам поступления составят 6158,5 млн. сом и 7092,9 млн. сом в год, со среднегодовым темпом роста 111%.</w:t>
      </w:r>
    </w:p>
    <w:p>
      <w:pPr>
        <w:spacing w:after="120"/>
        <w:jc w:val="both"/>
      </w:pPr>
      <w:r>
        <w:rPr>
          <w:rFonts w:ascii="Arial" w:cs="Arial" w:eastAsia="Arial" w:hAnsi="Arial"/>
          <w:sz w:val="24"/>
          <w:szCs w:val="24"/>
        </w:rPr>
        <w:t xml:space="preserve">Данный вид налога подлежит зачислению в местный бюджет: городов республиканского и областного значения - 50%, городов районного значения и айылов, поселков - 25%.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Акцизный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поступлений акцизного налога на 2012 год и на период до 2014 года основан на прогнозных показателях объемов производства и ввоза подакцизных видов товаров, перечень которых определен Налоговым кодексом, с применением установленных ставок акцизного налога и анализа собираемости предыдущих периодов. Предусмотрено повышение ставок на отдельные виды алкогольной продукции, в частности на пиво с 5 сом до 8 сом за литр и введение комбинированной ставки на табак. Учтены мероприятия по увеличению поступления налога. Таким образом, за счет повышения и введения комбинированной ставки акциза, а также предусмотренных мер, поступления в целом акцизного налога увеличены на 1023 млн. сом.</w:t>
      </w:r>
    </w:p>
    <w:p>
      <w:pPr>
        <w:spacing w:after="120"/>
        <w:jc w:val="both"/>
      </w:pPr>
      <w:r>
        <w:rPr>
          <w:rFonts w:ascii="Arial" w:cs="Arial" w:eastAsia="Arial" w:hAnsi="Arial"/>
          <w:sz w:val="24"/>
          <w:szCs w:val="24"/>
        </w:rPr>
        <w:t xml:space="preserve">Прогнозная сумма акцизов на внутреннюю продукцию по ликероводочным изделиям, которые занимают более 40% всех поступлений акцизного налога от производства, на 2012 год определена в размере 525 млн. сом. На два последующих года сумма поступления налога составит 703,8 млн. сом и 804,8 млн. сом, соответственно.</w:t>
      </w:r>
    </w:p>
    <w:p>
      <w:pPr>
        <w:spacing w:after="120"/>
        <w:jc w:val="both"/>
      </w:pPr>
      <w:r>
        <w:rPr>
          <w:rFonts w:ascii="Arial" w:cs="Arial" w:eastAsia="Arial" w:hAnsi="Arial"/>
          <w:sz w:val="24"/>
          <w:szCs w:val="24"/>
        </w:rPr>
        <w:t xml:space="preserve">Кроме того, в связи с повышением ставок на пиво и сигареты, прогнозируется значительное увеличение поступлений акцизного налога по данным видам подакцизной группы товаров. Так, в 2012 году прогнозируемые поступления акцизного налога на пиво вырастут в сравнении с уточненным бюджетом 2011 года почти в 1,7 раза и на табачные изделия - более чем в 3,2 раза.</w:t>
      </w:r>
    </w:p>
    <w:p>
      <w:pPr>
        <w:spacing w:after="120"/>
        <w:jc w:val="both"/>
      </w:pPr>
      <w:r>
        <w:rPr>
          <w:rFonts w:ascii="Arial" w:cs="Arial" w:eastAsia="Arial" w:hAnsi="Arial"/>
          <w:sz w:val="24"/>
          <w:szCs w:val="24"/>
        </w:rPr>
        <w:t xml:space="preserve">Таким образом, сумма акцизного налога на внутреннюю продукцию на 2012 год составит 1224,0 млн. сом, на 2013 год - 1552,7 млн. сом и на 2014 год - 1802,7 млн. сом.</w:t>
      </w:r>
    </w:p>
    <w:p>
      <w:pPr>
        <w:spacing w:after="120"/>
        <w:jc w:val="both"/>
      </w:pPr>
      <w:r>
        <w:rPr>
          <w:rFonts w:ascii="Arial" w:cs="Arial" w:eastAsia="Arial" w:hAnsi="Arial"/>
          <w:sz w:val="24"/>
          <w:szCs w:val="24"/>
        </w:rPr>
        <w:t xml:space="preserve">Прогноз акцизного налога на ввозимую продукцию основан на прогнозируемых объемах импорта каждого вида подакцизной группы товаров, с учетом фактического объема ввоза за предыдущие годы, а также повышения ставок акцизов на пиво и сигареты. Таким образом, сумма акцизов на импортную продукцию в предлагаемом проекте бюджета определена на 2012 год в сумме 2145 млн. сом, на два последующих года в размере 2559,5 млн. сом и 3328,2 млн. сом в год.</w:t>
      </w:r>
    </w:p>
    <w:p>
      <w:pPr>
        <w:spacing w:after="120"/>
        <w:jc w:val="both"/>
      </w:pPr>
      <w:r>
        <w:rPr>
          <w:rFonts w:ascii="Arial" w:cs="Arial" w:eastAsia="Arial" w:hAnsi="Arial"/>
          <w:sz w:val="24"/>
          <w:szCs w:val="24"/>
        </w:rPr>
        <w:t xml:space="preserve">Прогнозируемая сумма в целом по акцизному налогу на 2012 год составит 3369,0 млн. сом. В среднесрочной перспективе общая сумма акцизного налога прогнозируется в размере 4112,3 млн. сом в 2013 году и 5131 млн. сом в 2014 году.</w:t>
      </w:r>
    </w:p>
    <w:p>
      <w:pPr>
        <w:spacing w:after="120"/>
        <w:jc w:val="both"/>
      </w:pPr>
      <w:r>
        <w:rPr>
          <w:rFonts w:ascii="Arial" w:cs="Arial" w:eastAsia="Arial" w:hAnsi="Arial"/>
          <w:sz w:val="24"/>
          <w:szCs w:val="24"/>
        </w:rPr>
        <w:t xml:space="preserve">Расчетная сумма акцизного налога в полном объеме подлежит зачислению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проекте бюджета прогноз поступления налога за пользование недрами на 2012-2014 годы исходил из прогнозируемого объема добычи месторождений полезных ископаемых, применением установленных ставок налоговым законодательством, поступлений за предыдущие года и оценки сбора налога на 2011 год.</w:t>
      </w:r>
    </w:p>
    <w:p>
      <w:pPr>
        <w:spacing w:after="120"/>
        <w:jc w:val="both"/>
      </w:pPr>
      <w:r>
        <w:rPr>
          <w:rFonts w:ascii="Arial" w:cs="Arial" w:eastAsia="Arial" w:hAnsi="Arial"/>
          <w:sz w:val="24"/>
          <w:szCs w:val="24"/>
        </w:rPr>
        <w:t xml:space="preserve">Лицензирование и ввод новых месторождений обеспечат поступление бонусов в размере 300 млн. сом в 2012 году, с увеличением в последующие годы.</w:t>
      </w:r>
    </w:p>
    <w:p>
      <w:pPr>
        <w:spacing w:after="120"/>
        <w:jc w:val="both"/>
      </w:pPr>
      <w:r>
        <w:rPr>
          <w:rFonts w:ascii="Arial" w:cs="Arial" w:eastAsia="Arial" w:hAnsi="Arial"/>
          <w:sz w:val="24"/>
          <w:szCs w:val="24"/>
        </w:rPr>
        <w:t xml:space="preserve">С учетом изложенного, прогнозная сумма налога за пользование недрами в 2012 году составит 497 млн. сом, на два последующих года сумма налога в среднем составит около 738,1 млн. сом. По отношению к ВВП поступления налога в 2012-2014 гг. сохранятся на одном уровне, или 0,2% ВВП.</w:t>
      </w:r>
    </w:p>
    <w:p>
      <w:pPr>
        <w:spacing w:after="120"/>
        <w:jc w:val="both"/>
      </w:pPr>
      <w:r>
        <w:rPr>
          <w:rFonts w:ascii="Arial" w:cs="Arial" w:eastAsia="Arial" w:hAnsi="Arial"/>
          <w:sz w:val="24"/>
          <w:szCs w:val="24"/>
        </w:rPr>
        <w:t xml:space="preserve">По данному виду налога предлагается зачисление 50% отчислений в местные бюджеты текущих платежей (роялти), за исключением стратегических полезных ископаемых: золото, нефть, газ.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на валовый доход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поступления налога на валовый доход Кумтор произведен на основе прогнозируемых объемов производства Кумтор на 2012-2014 годы при ставке 13% от валового дохода, определенной Соглашением по Кумтору. Так, сумма налога на валовый доход Кумтор прогнозируется в 2012 году в размере 6845 млн. сом и в 2013-2014 годах 7950 млн. сом и 9750 млн. сом, соответственно.</w:t>
      </w:r>
    </w:p>
    <w:p>
      <w:pPr>
        <w:spacing w:after="120"/>
        <w:jc w:val="both"/>
      </w:pPr>
      <w:r>
        <w:rPr>
          <w:rFonts w:ascii="Arial" w:cs="Arial" w:eastAsia="Arial" w:hAnsi="Arial"/>
          <w:sz w:val="24"/>
          <w:szCs w:val="24"/>
        </w:rPr>
        <w:t xml:space="preserve">Поступления по данному виду налога в полном объеме подлежат зачислению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Налоги на международную торговлю и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Расчетный уровень поступления налогов на международную торговлю и операции на трехлетний период исчислен из прогнозируемого роста объема импорта товаров, фактических сборов за предыдущие годы. Как и при расчетах НДС на импортную продукцию, учитывалось влияние на объем налогооблагаемой базы доли освобождений, предоставляемых в соответствии с законодательством республики, сложившейся за ряд лет товарной структуры импорта. Предусмотрена мера по улучшению таможенной стоимостной оценки и дальнейший перевод большинства импортируемых товаров с системы оценки на основе веса на ценовую основу. Поступления от данной меры оцениваются порядка 500 млн. сом.</w:t>
      </w:r>
    </w:p>
    <w:p>
      <w:pPr>
        <w:spacing w:after="120"/>
        <w:jc w:val="both"/>
      </w:pPr>
      <w:r>
        <w:rPr>
          <w:rFonts w:ascii="Arial" w:cs="Arial" w:eastAsia="Arial" w:hAnsi="Arial"/>
          <w:sz w:val="24"/>
          <w:szCs w:val="24"/>
        </w:rPr>
        <w:t xml:space="preserve">Исходя из отмеченного, прогнозируемый объем таможенных платежей на 2012 год определен в сумме 7515 млн. сом, с темпом роста к уточненному поступлению 2011 года 110,4%.</w:t>
      </w:r>
    </w:p>
    <w:p>
      <w:pPr>
        <w:spacing w:after="120"/>
        <w:jc w:val="both"/>
      </w:pPr>
      <w:r>
        <w:rPr>
          <w:rFonts w:ascii="Arial" w:cs="Arial" w:eastAsia="Arial" w:hAnsi="Arial"/>
          <w:sz w:val="24"/>
          <w:szCs w:val="24"/>
        </w:rPr>
        <w:t xml:space="preserve">За период 2013-2014 годы поступления вырастут с 9443,7 млн. сом до 12219,7 млн. сом. Ежегодный темп роста составит в среднем 127,5%, или вырастет в абсолютной сумме в среднем на 2352,4 млн. сом.</w:t>
      </w:r>
    </w:p>
    <w:p>
      <w:pPr>
        <w:spacing w:after="120"/>
        <w:jc w:val="both"/>
      </w:pPr>
      <w:r>
        <w:rPr>
          <w:rFonts w:ascii="Arial" w:cs="Arial" w:eastAsia="Arial" w:hAnsi="Arial"/>
          <w:sz w:val="24"/>
          <w:szCs w:val="24"/>
        </w:rPr>
        <w:t xml:space="preserve">Более 50% в поступлениях налогов на международную торговлю обеспечат поступления таможенного платежа по единым ставкам таможенных пошлин, налогов. Прогнозная сумма данного платежа оценивается в 2012 году в размере 4515 млн. сом, в 2013 году - 5443,6 млн сом и 2014 году 7033,2 млн. сом.</w:t>
      </w:r>
    </w:p>
    <w:p>
      <w:pPr>
        <w:spacing w:after="120"/>
        <w:jc w:val="both"/>
      </w:pPr>
      <w:r>
        <w:rPr>
          <w:rFonts w:ascii="Arial" w:cs="Arial" w:eastAsia="Arial" w:hAnsi="Arial"/>
          <w:sz w:val="24"/>
          <w:szCs w:val="24"/>
        </w:rPr>
        <w:t xml:space="preserve">Расчетная сумма налогов на международную торговлю и операции в полном объеме подлежит зачислению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Поступления неналоговых доходов в 2012 году прогнозируются в размере 15716,9 млн. сом. В объеме ВВП их доля составит 4,9% и снизится к уровню уточненного бюджета 2011 года на 1,1 процентов. В номинальном выражении к сравниваемому показателю увеличатся на 270,8 млн. сом.</w:t>
      </w:r>
    </w:p>
    <w:p>
      <w:pPr>
        <w:spacing w:after="120"/>
        <w:jc w:val="both"/>
      </w:pPr>
      <w:r>
        <w:rPr>
          <w:rFonts w:ascii="Arial" w:cs="Arial" w:eastAsia="Arial" w:hAnsi="Arial"/>
          <w:sz w:val="24"/>
          <w:szCs w:val="24"/>
        </w:rPr>
        <w:t xml:space="preserve">В 2013-2014 годах прогнозная сумма в среднем составит 16387,1 млн. сом. По отношению к ВВП сборы неналоговых доходов упадут с 4,9% к ВВП в 2012 году до 3,9% к ВВП в 2014 году.</w:t>
      </w:r>
    </w:p>
    <w:p>
      <w:pPr>
        <w:spacing w:after="120"/>
        <w:jc w:val="both"/>
      </w:pPr>
      <w:r>
        <w:rPr>
          <w:rFonts w:ascii="Arial" w:cs="Arial" w:eastAsia="Arial" w:hAnsi="Arial"/>
          <w:sz w:val="24"/>
          <w:szCs w:val="24"/>
        </w:rPr>
        <w:t xml:space="preserve">Проценты по выданным бюджетным ссудам и кредитам на 2012 год прогнозируются в размере 291,2 млн. сом, в 2013 году - 249,9 млн. сом, в 2014 году - 290,9 млн. сом. Сумма процентов рассчитана на основе анализа наступающих платежей по графикам выплат к долговым обязательствам, а также с учетом реальных возможностей заемщиков.</w:t>
      </w:r>
    </w:p>
    <w:p>
      <w:pPr>
        <w:spacing w:after="120"/>
        <w:jc w:val="both"/>
      </w:pPr>
      <w:r>
        <w:rPr>
          <w:rFonts w:ascii="Arial" w:cs="Arial" w:eastAsia="Arial" w:hAnsi="Arial"/>
          <w:sz w:val="24"/>
          <w:szCs w:val="24"/>
        </w:rPr>
        <w:t xml:space="preserve">Заложенная сумма по дивидендам на госпакет акций в проекте бюджета на 2012-2014 гг. предусматривается в 2012-2014 годах в размере 3419,2 млн. сом, 3500 млн. сом и 3600 млн. сом, соответственно. Одним из крупных хозяйствующих субъектов по обеспечению дивидендов за прогнозируемые периоды будет являться компания "Центерра Голд Инк.". В 2012 году поступления дивидендов от данной компании заложены в сумме 1500 млн. сом. Кроме того, в 2012 году основными хозяйствующими субъектами уплаты дивидендов наряду с "Центерра Голд Инк." будут являться ОАО "Электрические станции" - 500 млн. сом и ОАО "МАМ" - 435 млн. сом.</w:t>
      </w:r>
    </w:p>
    <w:p>
      <w:pPr>
        <w:spacing w:after="120"/>
        <w:jc w:val="both"/>
      </w:pPr>
      <w:r>
        <w:rPr>
          <w:rFonts w:ascii="Arial" w:cs="Arial" w:eastAsia="Arial" w:hAnsi="Arial"/>
          <w:sz w:val="24"/>
          <w:szCs w:val="24"/>
        </w:rPr>
        <w:t xml:space="preserve">Подлежащая внесению в бюджет прибыль Национального банка Кыргызской Республики в 2012 году составит 1050 млн. сом. На два последующие года поступления прогнозируются по 315 млн. сом. Данная сумма определена из среднего показателя ежегодной прибыли, по данным Национального Банка.</w:t>
      </w:r>
    </w:p>
    <w:p>
      <w:pPr>
        <w:spacing w:after="120"/>
        <w:jc w:val="both"/>
      </w:pPr>
      <w:r>
        <w:rPr>
          <w:rFonts w:ascii="Arial" w:cs="Arial" w:eastAsia="Arial" w:hAnsi="Arial"/>
          <w:sz w:val="24"/>
          <w:szCs w:val="24"/>
        </w:rPr>
        <w:t xml:space="preserve">За счет внедрения механизма отчислений в бюджет от чистой прибыли государственных предприятий в размере 50%, на 2012-2014 годы прогнозируется сумма прибыли государственных предприятий в размере 522,4 млн. сом, 1500 млн. сом и 1600 млн. сом, соответственно.</w:t>
      </w:r>
    </w:p>
    <w:p>
      <w:pPr>
        <w:spacing w:after="120"/>
        <w:jc w:val="both"/>
      </w:pPr>
      <w:r>
        <w:rPr>
          <w:rFonts w:ascii="Arial" w:cs="Arial" w:eastAsia="Arial" w:hAnsi="Arial"/>
          <w:sz w:val="24"/>
          <w:szCs w:val="24"/>
        </w:rPr>
        <w:t xml:space="preserve">Общий объем поступления арендной платы на три года прогнозируются практически на одном уровне, или в среднем в сумме 3278,3 млн. сом. Основную долю в общей сумме арендой платы занимают поступления от Центра транзитных перевозок, платежи от которого ежегодно заложены в размере 60,0 млн. долларов.</w:t>
      </w:r>
    </w:p>
    <w:p>
      <w:pPr>
        <w:spacing w:after="120"/>
        <w:jc w:val="both"/>
      </w:pPr>
      <w:r>
        <w:rPr>
          <w:rFonts w:ascii="Arial" w:cs="Arial" w:eastAsia="Arial" w:hAnsi="Arial"/>
          <w:sz w:val="24"/>
          <w:szCs w:val="24"/>
        </w:rPr>
        <w:t xml:space="preserve">Поступления сборов и платежей, в состав которых входят плата за выдачу лицензий, плата за выдачу сертификатов и др. разрешительных документов, плата за право осуществления лотерейной деятельности, плата за регистрацию и перерегистрацию транспортных средств, пробирная плата, плата за обслуживание счетов, прогнозировались на основе динамики фактических поступлений за ряд лет и оценки поступления на 2011 год. Общая сумма сборов и платежей на 2012-2014 годы прогнозируется от 615,4 млн. сом до 637,3 млн. сом.</w:t>
      </w:r>
    </w:p>
    <w:p>
      <w:pPr>
        <w:spacing w:after="120"/>
        <w:jc w:val="both"/>
      </w:pPr>
      <w:r>
        <w:rPr>
          <w:rFonts w:ascii="Arial" w:cs="Arial" w:eastAsia="Arial" w:hAnsi="Arial"/>
          <w:sz w:val="24"/>
          <w:szCs w:val="24"/>
        </w:rPr>
        <w:t xml:space="preserve">Прогнозная сумма государственной пошлины в среднем на три года определена в сумме 340 млн. сом. В общем объеме государственной пошлины основную долю занимает госпошлина, взимаемая органами юстиции, поступления которой в среднем на трехлетний период прогнозируется порядка 316 млн. сом.</w:t>
      </w:r>
    </w:p>
    <w:p>
      <w:pPr>
        <w:spacing w:after="120"/>
        <w:jc w:val="both"/>
      </w:pPr>
      <w:r>
        <w:rPr>
          <w:rFonts w:ascii="Arial" w:cs="Arial" w:eastAsia="Arial" w:hAnsi="Arial"/>
          <w:sz w:val="24"/>
          <w:szCs w:val="24"/>
        </w:rPr>
        <w:t xml:space="preserve">Основную долю в неналоговых поступлениях занимают специальные средства бюджетных учреждений от оказания ими платных услуг населению. Сумма специальных средств определена на основании заявок бюджетных учреждений, состоящих на республиканском бюджете и заявок органов местного самоуправления. Так, сумма специальных средств бюджетных организаций, состоящих на республиканском бюджете, на 2012-2014 годы прогнозируется в размере 5429,0 млн. сом, 5626,0 млн. сом и 5704,2 млн. сом, соответственно, и органов МСУ - ежегодно в сумме 442,4 млн. сом.</w:t>
      </w:r>
    </w:p>
    <w:p>
      <w:pPr>
        <w:spacing w:after="120"/>
        <w:jc w:val="both"/>
      </w:pPr>
      <w:r>
        <w:rPr>
          <w:rFonts w:ascii="Arial" w:cs="Arial" w:eastAsia="Arial" w:hAnsi="Arial"/>
          <w:sz w:val="24"/>
          <w:szCs w:val="24"/>
        </w:rPr>
        <w:t xml:space="preserve">Поступления официальных трансфертов (программные гранты и гранты ПГИ) будут отражаться ежегодным снижением. Так, доля официальных трансфертов в объеме ВВП снизится с 2,4% ВВП в 2012 году до 0,5% ВВП в 2014 году, что будет связано со снижением поступлений, как программных грантов, так и грантов ПГИ.</w:t>
      </w:r>
    </w:p>
    <w:p>
      <w:pPr>
        <w:spacing w:after="120"/>
        <w:jc w:val="both"/>
      </w:pPr>
      <w:r>
        <w:rPr>
          <w:rFonts w:ascii="Arial" w:cs="Arial" w:eastAsia="Arial" w:hAnsi="Arial"/>
          <w:sz w:val="24"/>
          <w:szCs w:val="24"/>
        </w:rPr>
        <w:t xml:space="preserve">Номинальный объем полученных официальных трансфертов на 2012-2014 гг. прогнозируются в сумме 7645,5 млн. сом, 4348,8 млн. сом и 2221 млн. сом, соответственно. В объеме полученных официальных трансфертов предусматриваются поступления:</w:t>
      </w:r>
    </w:p>
    <w:p>
      <w:pPr>
        <w:spacing w:after="120"/>
        <w:jc w:val="both"/>
      </w:pPr>
      <w:r>
        <w:rPr>
          <w:rFonts w:ascii="Arial" w:cs="Arial" w:eastAsia="Arial" w:hAnsi="Arial"/>
          <w:sz w:val="24"/>
          <w:szCs w:val="24"/>
        </w:rPr>
        <w:t xml:space="preserve">- гранта ЕС в рамках программы "Поддержка секторальной политики" в 2012 году в размере 13,3 млн. долларов и 2013 году - 6,5 млн. долларов;</w:t>
      </w:r>
    </w:p>
    <w:p>
      <w:pPr>
        <w:spacing w:after="120"/>
        <w:jc w:val="both"/>
      </w:pPr>
      <w:r>
        <w:rPr>
          <w:rFonts w:ascii="Arial" w:cs="Arial" w:eastAsia="Arial" w:hAnsi="Arial"/>
          <w:sz w:val="24"/>
          <w:szCs w:val="24"/>
        </w:rPr>
        <w:t xml:space="preserve">- гранта в рамках программы "Здравоохранение и социальная защита" SWAP в 2012 году в размере 2,5 млн. долларов, в 2013 году - 4,1 млн. долларов и в 2014 году - 3,8 млн. долларов;</w:t>
      </w:r>
    </w:p>
    <w:p>
      <w:pPr>
        <w:spacing w:after="120"/>
        <w:jc w:val="both"/>
      </w:pPr>
      <w:r>
        <w:rPr>
          <w:rFonts w:ascii="Arial" w:cs="Arial" w:eastAsia="Arial" w:hAnsi="Arial"/>
          <w:sz w:val="24"/>
          <w:szCs w:val="24"/>
        </w:rPr>
        <w:t xml:space="preserve">- гранта АБР "Программа улучшения инвестиционного климата" в 2012 году в сумме 20 млн. долларов, в 2014 г. - 11 млн. долларов;</w:t>
      </w:r>
    </w:p>
    <w:p>
      <w:pPr>
        <w:spacing w:after="120"/>
        <w:jc w:val="both"/>
      </w:pPr>
      <w:r>
        <w:rPr>
          <w:rFonts w:ascii="Arial" w:cs="Arial" w:eastAsia="Arial" w:hAnsi="Arial"/>
          <w:sz w:val="24"/>
          <w:szCs w:val="24"/>
        </w:rPr>
        <w:t xml:space="preserve">- гранта ВБ "Поддержка восстановления экономики" в 2012-2014 гг. ежегодно в сумме 13,5 млн. долларов.</w:t>
      </w:r>
    </w:p>
    <w:p>
      <w:pPr>
        <w:spacing w:after="120"/>
        <w:jc w:val="both"/>
      </w:pPr>
      <w:r>
        <w:rPr>
          <w:rFonts w:ascii="Arial" w:cs="Arial" w:eastAsia="Arial" w:hAnsi="Arial"/>
          <w:sz w:val="24"/>
          <w:szCs w:val="24"/>
        </w:rPr>
        <w:t xml:space="preserve">Гранты программы государственных инвестиций в предлагаемом проекте бюджета предусматривается в размере: в 2012 году - 5327,3 млн. сом, 2013 году - 3216,1 млн. сом и 2014 году - 891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Ресурсная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Погашение основной суммы по бюджетным ссудам и иностранным кредитам составит в 2012 году в размере 2034,5 млн. сом, в том числе 317,4 млн. сом - погашение задолженностей по бюджетным ссудам по основной сумме в рамках проекта "Доступные кредиты фермерам" и с Резервного фонда: 450,8 млн. сом - средства, направленные на кредитование предпринимателей юга, и 450,0 млн. сом - на поддержку бюджета, в 2013-2014 гг. 782,6 млн. сом и 794,3 млн. сом, соответственно. Погашение основной суммы исчислено, исходя из графиков долговых обязательств.</w:t>
      </w:r>
    </w:p>
    <w:p>
      <w:pPr>
        <w:spacing w:after="120"/>
        <w:jc w:val="both"/>
      </w:pPr>
      <w:r>
        <w:rPr>
          <w:rFonts w:ascii="Arial" w:cs="Arial" w:eastAsia="Arial" w:hAnsi="Arial"/>
          <w:sz w:val="24"/>
          <w:szCs w:val="24"/>
        </w:rPr>
        <w:t xml:space="preserve">Средства от реализации государственных казначейских векселей (ГКВ) рассчитаны в 2012-2014 гг. в объеме 4207,4 млн. сом, 5163,2 млн. сом и 5599,3 млн. сом, соответственно. Средства от реализации государственных казначейских облигаций (ГКО) рассчитаны в 2012-2014 гг. в размере 1748,5 млн. сом, 1378,1 млн. сом и 1584,8 млн. сом, соответственно.</w:t>
      </w:r>
    </w:p>
    <w:p>
      <w:pPr>
        <w:spacing w:after="120"/>
        <w:jc w:val="both"/>
      </w:pPr>
      <w:r>
        <w:rPr>
          <w:rFonts w:ascii="Arial" w:cs="Arial" w:eastAsia="Arial" w:hAnsi="Arial"/>
          <w:sz w:val="24"/>
          <w:szCs w:val="24"/>
        </w:rPr>
        <w:t xml:space="preserve">Также планируется получение в 2012-2014 годах кредита в рамках программы "Здравоохранение и социальная защита" SWAP в объеме 2,2 млн. долларов, 5 млн. долларов и 4,7 млн. долларов, соответственно. Планируется поступление кредита от Всемирного Банка "Поддержка восстановления экономики" в размере 16,5 млн. долларов, ежегодно, и в 2014 году поступление кредита АБР "Программа улучшения инвестиционного климата" в сумме 9 млн. долларов.</w:t>
      </w:r>
    </w:p>
    <w:p>
      <w:pPr>
        <w:spacing w:after="120"/>
        <w:jc w:val="both"/>
      </w:pPr>
      <w:r>
        <w:rPr>
          <w:rFonts w:ascii="Arial" w:cs="Arial" w:eastAsia="Arial" w:hAnsi="Arial"/>
          <w:sz w:val="24"/>
          <w:szCs w:val="24"/>
        </w:rPr>
        <w:t xml:space="preserve">Кроме того, в 2012 году планируется поступление кредита от Международного валютного фонда в рамках программы ЕСФ в размере 30,0 млн. долларов.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Расходная часть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политики государственных расходов в 2012-2014 годы будет полное и своевременное финансирование социальных гарантий государства, создание благоприятных условий для устойчивого экономического роста, повышение эффективности использования государственных ресурсов с внедрением системы их экономической оценки.</w:t>
      </w:r>
    </w:p>
    <w:p>
      <w:pPr>
        <w:spacing w:after="120"/>
        <w:jc w:val="both"/>
      </w:pPr>
      <w:r>
        <w:rPr>
          <w:rFonts w:ascii="Arial" w:cs="Arial" w:eastAsia="Arial" w:hAnsi="Arial"/>
          <w:sz w:val="24"/>
          <w:szCs w:val="24"/>
        </w:rPr>
        <w:t xml:space="preserve">Общий объем расходов государственного бюджета на 2012 год спроектирован в сумме, 105028,3 млн.сомов или 32,9% к ВВП, с увеличением к уточненному бюджету 2011 года на 10564,0 млн.сомов. Общие расходы государственного бюджета составят в 2013 г. - 109858,5 млн. сомов, в 2014 г. - 120620,6 млн. сомов.</w:t>
      </w:r>
    </w:p>
    <w:p>
      <w:pPr>
        <w:spacing w:after="120"/>
        <w:jc w:val="both"/>
      </w:pPr>
      <w:r>
        <w:rPr>
          <w:rFonts w:ascii="Arial" w:cs="Arial" w:eastAsia="Arial" w:hAnsi="Arial"/>
          <w:sz w:val="24"/>
          <w:szCs w:val="24"/>
        </w:rPr>
        <w:t xml:space="preserve">Общий объем расходов республиканского бюджета на 2012 год установлен на уровне 95380,6 млн. сомов (29,9% к ВВП), в том числе за счет бюджетных средств - 70985,5 млн.сомов, специальных средств - 5429,0 млн. сомов, средств ПГИ - 18966,1 млн. сомов. Расходы бюджета в 2012 году увеличились на 9281,0 млн. сомов по отношению к уточненному бюджету 2011 года. Расходы республиканского бюджета на 2013 год спроектированы в сумме 99277,8 млн. сомов (27,2% к ВВП), в 2014 году - 108646,7 млн. сомов (25,6% к ВВП).</w:t>
      </w:r>
    </w:p>
    <w:p>
      <w:pPr>
        <w:spacing w:after="120"/>
        <w:jc w:val="both"/>
      </w:pPr>
      <w:r>
        <w:rPr>
          <w:rFonts w:ascii="Arial" w:cs="Arial" w:eastAsia="Arial" w:hAnsi="Arial"/>
          <w:sz w:val="24"/>
          <w:szCs w:val="24"/>
        </w:rPr>
        <w:t xml:space="preserve">Расходы республиканского бюджета по основным разделам планируются следующим образом:</w:t>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│Уточн. │Проект │ Проект  │Уд. вес │</w:t>
      </w:r>
    </w:p>
    <w:p>
      <w:pPr>
        <w:spacing w:after="120"/>
        <w:jc w:val="both"/>
      </w:pPr>
      <w:r>
        <w:rPr>
          <w:rFonts w:ascii="Arial" w:cs="Arial" w:eastAsia="Arial" w:hAnsi="Arial"/>
          <w:sz w:val="24"/>
          <w:szCs w:val="24"/>
        </w:rPr>
        <w:t xml:space="preserve">│                                  │бюджет │бюджета│ бюджета │в общих │</w:t>
      </w:r>
    </w:p>
    <w:p>
      <w:pPr>
        <w:spacing w:after="120"/>
        <w:jc w:val="both"/>
      </w:pPr>
      <w:r>
        <w:rPr>
          <w:rFonts w:ascii="Arial" w:cs="Arial" w:eastAsia="Arial" w:hAnsi="Arial"/>
          <w:sz w:val="24"/>
          <w:szCs w:val="24"/>
        </w:rPr>
        <w:t xml:space="preserve">│                                  │2011 г.│2012 г.│ 2012 г. │расходах│</w:t>
      </w:r>
    </w:p>
    <w:p>
      <w:pPr>
        <w:spacing w:after="120"/>
        <w:jc w:val="both"/>
      </w:pPr>
      <w:r>
        <w:rPr>
          <w:rFonts w:ascii="Arial" w:cs="Arial" w:eastAsia="Arial" w:hAnsi="Arial"/>
          <w:sz w:val="24"/>
          <w:szCs w:val="24"/>
        </w:rPr>
        <w:t xml:space="preserve">│                                  │       │       │ к уточ. │бюджета,│</w:t>
      </w:r>
    </w:p>
    <w:p>
      <w:pPr>
        <w:spacing w:after="120"/>
        <w:jc w:val="both"/>
      </w:pPr>
      <w:r>
        <w:rPr>
          <w:rFonts w:ascii="Arial" w:cs="Arial" w:eastAsia="Arial" w:hAnsi="Arial"/>
          <w:sz w:val="24"/>
          <w:szCs w:val="24"/>
        </w:rPr>
        <w:t xml:space="preserve">│                                  │       │       │ бюджету │   %    │</w:t>
      </w:r>
    </w:p>
    <w:p>
      <w:pPr>
        <w:spacing w:after="120"/>
        <w:jc w:val="both"/>
      </w:pPr>
      <w:r>
        <w:rPr>
          <w:rFonts w:ascii="Arial" w:cs="Arial" w:eastAsia="Arial" w:hAnsi="Arial"/>
          <w:sz w:val="24"/>
          <w:szCs w:val="24"/>
        </w:rPr>
        <w:t xml:space="preserve">│                                  │       │       │ 2011 г. │        │</w:t>
      </w:r>
    </w:p>
    <w:p>
      <w:pPr>
        <w:spacing w:after="120"/>
        <w:jc w:val="both"/>
      </w:pPr>
      <w:r>
        <w:rPr>
          <w:rFonts w:ascii="Arial" w:cs="Arial" w:eastAsia="Arial" w:hAnsi="Arial"/>
          <w:sz w:val="24"/>
          <w:szCs w:val="24"/>
        </w:rPr>
        <w:t xml:space="preserve">│                                  │       │       │ (темп   │        │</w:t>
      </w:r>
    </w:p>
    <w:p>
      <w:pPr>
        <w:spacing w:after="120"/>
        <w:jc w:val="both"/>
      </w:pPr>
      <w:r>
        <w:rPr>
          <w:rFonts w:ascii="Arial" w:cs="Arial" w:eastAsia="Arial" w:hAnsi="Arial"/>
          <w:sz w:val="24"/>
          <w:szCs w:val="24"/>
        </w:rPr>
        <w:t xml:space="preserve">│                                  │       │       │роста,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│86099,6│95380,6│  110,8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Государственные услуги общего  │22241,6│25051,4│  112,6  │   26,3 │</w:t>
      </w:r>
    </w:p>
    <w:p>
      <w:pPr>
        <w:spacing w:after="120"/>
        <w:jc w:val="both"/>
      </w:pPr>
      <w:r>
        <w:rPr>
          <w:rFonts w:ascii="Arial" w:cs="Arial" w:eastAsia="Arial" w:hAnsi="Arial"/>
          <w:sz w:val="24"/>
          <w:szCs w:val="24"/>
        </w:rPr>
        <w:t xml:space="preserve">│назначения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Оборонный комплекс            │ 3479,4│ 3154,9│   90,7  │    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Общественный порядок и       │ 7236,7│ 7215,2│   99,7  │    7,6 │</w:t>
      </w:r>
    </w:p>
    <w:p>
      <w:pPr>
        <w:spacing w:after="120"/>
        <w:jc w:val="both"/>
      </w:pPr>
      <w:r>
        <w:rPr>
          <w:rFonts w:ascii="Arial" w:cs="Arial" w:eastAsia="Arial" w:hAnsi="Arial"/>
          <w:sz w:val="24"/>
          <w:szCs w:val="24"/>
        </w:rPr>
        <w:t xml:space="preserve">│безопасность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Экономические вопросы         │22011,8│23383,9│  106,2  │   24,5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 Охрана окружающей среды        │  463,8│  419,0│   90,3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 Жилищные и коммунальные услуги│ 1082,7│  744,8│   68,8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 Здравоохранение              │ 8298,2│ 9809,5│  118,2  │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│VIII. Организация отдыха и        │ 1711,1│ 1735,3│  101,4  │    1,8 │</w:t>
      </w:r>
    </w:p>
    <w:p>
      <w:pPr>
        <w:spacing w:after="120"/>
        <w:jc w:val="both"/>
      </w:pPr>
      <w:r>
        <w:rPr>
          <w:rFonts w:ascii="Arial" w:cs="Arial" w:eastAsia="Arial" w:hAnsi="Arial"/>
          <w:sz w:val="24"/>
          <w:szCs w:val="24"/>
        </w:rPr>
        <w:t xml:space="preserve">│культурно-религиозная деятельность│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│IX. Образование                   │ 5819,4│ 7026,7│  120,7  │    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 Социальная защита              │13754,8│16839,8│  122,4  │   17,7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Новые инициативы имеют место в проекте бюджета на 2012-2014 годы:</w:t>
      </w:r>
    </w:p>
    <w:p>
      <w:pPr>
        <w:spacing w:after="120"/>
        <w:jc w:val="both"/>
      </w:pPr>
      <w:r>
        <w:rPr>
          <w:rFonts w:ascii="Arial" w:cs="Arial" w:eastAsia="Arial" w:hAnsi="Arial"/>
          <w:sz w:val="24"/>
          <w:szCs w:val="24"/>
        </w:rPr>
        <w:t xml:space="preserve">- проект бюджета разработан в соответствии с новой структурой Правительства КР. При этом число министерств сокращено с 20 до 15 и агентств с 8 до 5. Согласно Протоколу заседания Правительства Кыргызской Республики от 6 сентября 2011 года за № 8 проектируемое сокращение расходов 2012 года по государственному аппарату на 20% от контрольных цифр 2012 года составляет 804,8 млн. сомов. Проектируется сокращение численности работников по государственному аппарату на 2237 человек;</w:t>
      </w:r>
    </w:p>
    <w:p>
      <w:pPr>
        <w:spacing w:after="120"/>
        <w:jc w:val="both"/>
      </w:pPr>
      <w:r>
        <w:rPr>
          <w:rFonts w:ascii="Arial" w:cs="Arial" w:eastAsia="Arial" w:hAnsi="Arial"/>
          <w:sz w:val="24"/>
          <w:szCs w:val="24"/>
        </w:rPr>
        <w:t xml:space="preserve">- разработан 2-х уровневый бюджет и 40 районных бюджета, в том числе 736 районных учреждений передаются в республиканский бюджет;</w:t>
      </w:r>
    </w:p>
    <w:p>
      <w:pPr>
        <w:spacing w:after="120"/>
        <w:jc w:val="both"/>
      </w:pPr>
      <w:r>
        <w:rPr>
          <w:rFonts w:ascii="Arial" w:cs="Arial" w:eastAsia="Arial" w:hAnsi="Arial"/>
          <w:sz w:val="24"/>
          <w:szCs w:val="24"/>
        </w:rPr>
        <w:t xml:space="preserve">- вводятся новые нормативы отчислений от доходов с целью укрепления доходного потенциала местных бюджетов;</w:t>
      </w:r>
    </w:p>
    <w:p>
      <w:pPr>
        <w:spacing w:after="120"/>
        <w:jc w:val="both"/>
      </w:pPr>
      <w:r>
        <w:rPr>
          <w:rFonts w:ascii="Arial" w:cs="Arial" w:eastAsia="Arial" w:hAnsi="Arial"/>
          <w:sz w:val="24"/>
          <w:szCs w:val="24"/>
        </w:rPr>
        <w:t xml:space="preserve">- в проект бюджета включен программный формат по шести пилотным министерствам (прилагается);</w:t>
      </w:r>
    </w:p>
    <w:p>
      <w:pPr>
        <w:spacing w:after="120"/>
        <w:jc w:val="both"/>
      </w:pPr>
      <w:r>
        <w:rPr>
          <w:rFonts w:ascii="Arial" w:cs="Arial" w:eastAsia="Arial" w:hAnsi="Arial"/>
          <w:sz w:val="24"/>
          <w:szCs w:val="24"/>
        </w:rPr>
        <w:t xml:space="preserve">- для министерств и ведомств будут поэтапно введены нефинансовые индикаторы с целью дальнейшего мониторинга эффективности расходов;</w:t>
      </w:r>
    </w:p>
    <w:p>
      <w:pPr>
        <w:spacing w:after="120"/>
        <w:jc w:val="both"/>
      </w:pPr>
      <w:r>
        <w:rPr>
          <w:rFonts w:ascii="Arial" w:cs="Arial" w:eastAsia="Arial" w:hAnsi="Arial"/>
          <w:sz w:val="24"/>
          <w:szCs w:val="24"/>
        </w:rPr>
        <w:t xml:space="preserve">- текущие расходы будут покрываться только за счет текущих доходов;</w:t>
      </w:r>
    </w:p>
    <w:p>
      <w:pPr>
        <w:spacing w:after="120"/>
        <w:jc w:val="both"/>
      </w:pPr>
      <w:r>
        <w:rPr>
          <w:rFonts w:ascii="Arial" w:cs="Arial" w:eastAsia="Arial" w:hAnsi="Arial"/>
          <w:sz w:val="24"/>
          <w:szCs w:val="24"/>
        </w:rPr>
        <w:t xml:space="preserve">- дополнительные поступления доходов будут аккумулироваться для финансирования новых инициатив;</w:t>
      </w:r>
    </w:p>
    <w:p>
      <w:pPr>
        <w:spacing w:after="120"/>
        <w:jc w:val="both"/>
      </w:pPr>
      <w:r>
        <w:rPr>
          <w:rFonts w:ascii="Arial" w:cs="Arial" w:eastAsia="Arial" w:hAnsi="Arial"/>
          <w:sz w:val="24"/>
          <w:szCs w:val="24"/>
        </w:rPr>
        <w:t xml:space="preserve">- использование термина финансового баланса или бездефицитного бюджета. Если дефицит бюджета полностью покрывается из источников, то бюджет считается сбалансированным;</w:t>
      </w:r>
    </w:p>
    <w:p>
      <w:pPr>
        <w:spacing w:after="120"/>
        <w:jc w:val="both"/>
      </w:pPr>
      <w:r>
        <w:rPr>
          <w:rFonts w:ascii="Arial" w:cs="Arial" w:eastAsia="Arial" w:hAnsi="Arial"/>
          <w:sz w:val="24"/>
          <w:szCs w:val="24"/>
        </w:rPr>
        <w:t xml:space="preserve">- совершенствование бюджетного законодательства, разработка Бюджетного кодекса;</w:t>
      </w:r>
    </w:p>
    <w:p>
      <w:pPr>
        <w:spacing w:after="120"/>
        <w:jc w:val="both"/>
      </w:pPr>
      <w:r>
        <w:rPr>
          <w:rFonts w:ascii="Arial" w:cs="Arial" w:eastAsia="Arial" w:hAnsi="Arial"/>
          <w:sz w:val="24"/>
          <w:szCs w:val="24"/>
        </w:rPr>
        <w:t xml:space="preserve">- внедрение электронных торгов для проведения государственных закупок;</w:t>
      </w:r>
    </w:p>
    <w:p>
      <w:pPr>
        <w:spacing w:after="120"/>
        <w:jc w:val="both"/>
      </w:pPr>
      <w:r>
        <w:rPr>
          <w:rFonts w:ascii="Arial" w:cs="Arial" w:eastAsia="Arial" w:hAnsi="Arial"/>
          <w:sz w:val="24"/>
          <w:szCs w:val="24"/>
        </w:rPr>
        <w:t xml:space="preserve">- в проекте бюджета предусмотрен 1,0 млрд. сомов для обеспечения доступных кредитов фермерам с целью способствовать развитию сельскохозяйственного производства;</w:t>
      </w:r>
    </w:p>
    <w:p>
      <w:pPr>
        <w:spacing w:after="120"/>
        <w:jc w:val="both"/>
      </w:pPr>
      <w:r>
        <w:rPr>
          <w:rFonts w:ascii="Arial" w:cs="Arial" w:eastAsia="Arial" w:hAnsi="Arial"/>
          <w:sz w:val="24"/>
          <w:szCs w:val="24"/>
        </w:rPr>
        <w:t xml:space="preserve">- предполагается выделение 550 млн. сомов на микрокредитование организаций в айыл окмоту для повышения уровня жизни местного сообщества;</w:t>
      </w:r>
    </w:p>
    <w:p>
      <w:pPr>
        <w:spacing w:after="120"/>
        <w:jc w:val="both"/>
      </w:pPr>
      <w:r>
        <w:rPr>
          <w:rFonts w:ascii="Arial" w:cs="Arial" w:eastAsia="Arial" w:hAnsi="Arial"/>
          <w:sz w:val="24"/>
          <w:szCs w:val="24"/>
        </w:rPr>
        <w:t xml:space="preserve">- компенсация госслужащим в связи с сокращением госаппарата в сумме 233,0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службы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"Государственные службы общего назначения" включает в себя расходы на исполнительные и законодательные органы, бюджетно-финансовые вопросы, международные отношения, общие службы, операции, связанные с государственным долгом и ценными бумагами, трансферты общего характера между органами государственного управления (категориальные гранты, выравнивающие гранты, ссуды местным бюджетам, средства, направляемые из республиканского бюджета на повышение заработной платы учреждениям и на питание учащихся 1-4 классов учреждений, находящихся на местном бюджете), государственные службы общего назначения, не отнесенные к другим категориям и другие.</w:t>
      </w:r>
    </w:p>
    <w:p>
      <w:pPr>
        <w:spacing w:after="120"/>
        <w:jc w:val="both"/>
      </w:pPr>
      <w:r>
        <w:rPr>
          <w:rFonts w:ascii="Arial" w:cs="Arial" w:eastAsia="Arial" w:hAnsi="Arial"/>
          <w:sz w:val="24"/>
          <w:szCs w:val="24"/>
        </w:rPr>
        <w:t xml:space="preserve">Всего расходы на финансирование государственных служб общего назначения на 2012 год предусмотрены в сумме 25051,4 млн. сомов с увеличением к уточненному бюджету 2011 года на 2809,7 млн. сомов или на 12,6%, в том числе расходы за счет бюджетных средств составят 21066,7 млн. сомов, за счет спецсредств - 483,6 млн. сомов, за счет средств ПГИ 3501,0 млн. сом. Расходы по разделу составят 6,6% к ВВП и 26,3% к общей сумме расходов республиканского бюджета.</w:t>
      </w:r>
    </w:p>
    <w:p>
      <w:pPr>
        <w:spacing w:after="120"/>
        <w:jc w:val="both"/>
      </w:pPr>
      <w:r>
        <w:rPr>
          <w:rFonts w:ascii="Arial" w:cs="Arial" w:eastAsia="Arial" w:hAnsi="Arial"/>
          <w:sz w:val="24"/>
          <w:szCs w:val="24"/>
        </w:rPr>
        <w:t xml:space="preserve">Расходы по Государственному аппарату в 2012 году со спецсредствами проектируются в объеме 3845,0 млн. сомов по отношению к уточненному бюджету 2011 года (5012,8 млн. сомов) с уменьшением на 1167,7 млн. сомов. Из них, расходы по бюджетным средствам составляют 3160,8 млн. сомов, при уточненном бюджете 2011 г. 4065,9 млн. сомов, с уменьшением на 905,0 млн. сомов, специальные средства составляют 684,2 млн. сомов при уточненном бюджете на 2011 г. 946,9 млн. сомов с уменьшением на 262,7 млн. сомов.</w:t>
      </w:r>
    </w:p>
    <w:p>
      <w:pPr>
        <w:spacing w:after="120"/>
        <w:jc w:val="both"/>
      </w:pPr>
      <w:r>
        <w:rPr>
          <w:rFonts w:ascii="Arial" w:cs="Arial" w:eastAsia="Arial" w:hAnsi="Arial"/>
          <w:sz w:val="24"/>
          <w:szCs w:val="24"/>
        </w:rPr>
        <w:t xml:space="preserve">В соответствии с </w:t>
      </w:r>
      <w:hyperlink w:history="1" r:id="rIdbhdq4i8iuv743ihjszq8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22.12.11 г. № 29 "О назначении выборов депутатов местных кенешей Нарынской, Иссык-Кульской, Баткенской, Джалал-Абадской, Чуйской областей и г.Ош КР" Центральной комиссии по выборам и проведению референдумов выделены ассигнования в сумме 9,6 млн. сомов. Согласно </w:t>
      </w:r>
      <w:hyperlink w:history="1" r:id="rIdkkro4mzmjeaksbyi_hrsn">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КР от 23 сентября 2011 года № 594 "Об утверждении тарифов оплаты труда адвокатов по оказанию гарантированной государством юридической помощи" Министерству юстиции Кыргызской Республики 6,0 млн. сомов.</w:t>
      </w:r>
    </w:p>
    <w:p>
      <w:pPr>
        <w:spacing w:after="120"/>
        <w:jc w:val="both"/>
      </w:pPr>
      <w:r>
        <w:rPr>
          <w:rFonts w:ascii="Arial" w:cs="Arial" w:eastAsia="Arial" w:hAnsi="Arial"/>
          <w:sz w:val="24"/>
          <w:szCs w:val="24"/>
        </w:rPr>
        <w:t xml:space="preserve">При этом, согласно </w:t>
      </w:r>
      <w:hyperlink w:history="1" r:id="rIdjlquscpz44oar74kmnlup">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8 сентября 2011 года № 540 "Об одобрении </w:t>
      </w:r>
      <w:hyperlink w:history="1" r:id="rIdiaywowr814ycvqrcogp6k">
        <w:r>
          <w:rPr>
            <w:rFonts w:ascii="Arial" w:cs="Arial" w:eastAsia="Arial" w:hAnsi="Arial"/>
            <w:color w:val="1D4ED8"/>
            <w:sz w:val="24"/>
            <w:szCs w:val="24"/>
            <w:u w:val="single"/>
          </w:rPr>
          <w:t xml:space="preserve">проекта</w:t>
        </w:r>
      </w:hyperlink>
      <w:r>
        <w:rPr>
          <w:rFonts w:ascii="Arial" w:cs="Arial" w:eastAsia="Arial" w:hAnsi="Arial"/>
          <w:sz w:val="24"/>
          <w:szCs w:val="24"/>
        </w:rPr>
        <w:t xml:space="preserve"> Среднесрочной программы развития Кыргызской Республики на 2012-2014 годы" и Протокола заседания Правительства Кыргызской Республики от 6 сентября 2011 года за № 8 проектируемое сокращение расходов 2012 года по государственному аппарату на 20% от контрольных цифр 2012 года составляет 804,8 млн. сомов, из них бюджетные средства составляют 646,4 млн. сомов, специальные средства 158,5 млн. сомов. Проектируемое сокращение численности работников по государственному аппарату составили 2237 единиц.</w:t>
      </w:r>
    </w:p>
    <w:p>
      <w:pPr>
        <w:spacing w:after="120"/>
        <w:jc w:val="both"/>
      </w:pPr>
      <w:r>
        <w:rPr>
          <w:rFonts w:ascii="Arial" w:cs="Arial" w:eastAsia="Arial" w:hAnsi="Arial"/>
          <w:sz w:val="24"/>
          <w:szCs w:val="24"/>
        </w:rPr>
        <w:t xml:space="preserve">В 2013 году расходы со спецсредствами проектируются в объеме 3798,7 млн. сомов, 2014 году - 3 795,4 млн. сомов.</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Расходы на исполнительные и законодательные органы в 2012 году со спецсредствами проектируются в объеме 1210,4 млн. сомов по отношению к уточненному бюджету 2011 года с уменьшением на 419,3 млн. сомов. Из них, расходы по бюджетным средствам составляют 1137,9 млн. сомов, с уменьшением на 392,9 млн. сомов, специальные средства составляют 72,5 млн. сомов с уменьшением на 26,3 млн. сомов. Уменьшение расходов связано с проектируемым сокращением на 20%.</w:t>
      </w:r>
    </w:p>
    <w:p>
      <w:pPr>
        <w:spacing w:after="120"/>
        <w:jc w:val="both"/>
      </w:pPr>
      <w:r>
        <w:rPr>
          <w:rFonts w:ascii="Arial" w:cs="Arial" w:eastAsia="Arial" w:hAnsi="Arial"/>
          <w:sz w:val="24"/>
          <w:szCs w:val="24"/>
        </w:rPr>
        <w:t xml:space="preserve">В 2013 году расходы со спецсредствами проектируются в объеме 1302,7 млн. сомов, 2014 году - 1282,6 млн. сомов.</w:t>
      </w:r>
    </w:p>
    <w:p>
      <w:pPr>
        <w:spacing w:after="120"/>
        <w:jc w:val="both"/>
      </w:pPr>
      <w:r>
        <w:rPr>
          <w:rFonts w:ascii="Arial" w:cs="Arial" w:eastAsia="Arial" w:hAnsi="Arial"/>
          <w:sz w:val="24"/>
          <w:szCs w:val="24"/>
        </w:rPr>
        <w:t xml:space="preserve">Расходы на финансовой и налогово-бюджетной деятельности в 2012 году со спецсредствами проектируются в объеме 1090,5 млн. сомов по отношению к уточненному бюджету 2011 года с уменьшением на 111,9 млн. сомов. Из них, расходы по бюджетным средствам составляют 979,6 млн. сомов, 1035,8 млн. сомов, с уменьшением на 56,2 млн. сомов к уточненному бюджету, специальные средства составляют 110,9 млн. сомов с уменьшением на 55,8 млн. сомов к уточненному бюджету. Уменьшение расходов связано с проектируемым сокращением на 20%. В 2013 году расходы со спецсредствами проектируются в объеме 1023,9 млн. сомов, 2014 году - 1022,5 млн. сомов.</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Расходы на содержание "Международные отношения" в 2012 году со спецсредствами проектируются в объеме 584,3 млн. сомов по отношению к уточненному бюджету 2011 года с уменьшением на 209,7 млн. сомов. Из них, расходы по бюджетным средствам составляют 332,0 млн. сомов, с уменьшением на 129,0 млн. сомов, специальные средства составляют 252,3 млн. сомов с уменьшением на 80,7 млн. сомов. Уменьшение расходов связано с проектируемым сокращением на 20%.</w:t>
      </w:r>
    </w:p>
    <w:p>
      <w:pPr>
        <w:spacing w:after="120"/>
        <w:jc w:val="both"/>
      </w:pPr>
      <w:r>
        <w:rPr>
          <w:rFonts w:ascii="Arial" w:cs="Arial" w:eastAsia="Arial" w:hAnsi="Arial"/>
          <w:sz w:val="24"/>
          <w:szCs w:val="24"/>
        </w:rPr>
        <w:t xml:space="preserve">В 2013 году расходы со спецсредствами проектируются в объеме 641,7 млн. сомов, 2014 году - 630,8 млн. сомов.</w:t>
      </w:r>
    </w:p>
    <w:p>
      <w:pPr>
        <w:spacing w:after="120"/>
        <w:jc w:val="both"/>
      </w:pPr>
      <w:r>
        <w:rPr>
          <w:rFonts w:ascii="Arial" w:cs="Arial" w:eastAsia="Arial" w:hAnsi="Arial"/>
          <w:sz w:val="24"/>
          <w:szCs w:val="24"/>
        </w:rPr>
        <w:t xml:space="preserve">Расходы на "Общие вопросы кадрового обслуживания" в 2012 году проектируются в объеме 34,7 млн. сомов по отношению к уточненному бюджету 2011 года с уменьшением на 11,5 млн. сомов. Уменьшение расходов связано с проектируемым сокращением на 20%. В 2013 году расходы проектируются в объеме 37,1 млн. сомов, 2014 году - 38,6 млн. сомов.</w:t>
      </w:r>
    </w:p>
    <w:p>
      <w:pPr>
        <w:spacing w:after="120"/>
        <w:jc w:val="both"/>
      </w:pPr>
      <w:r>
        <w:rPr>
          <w:rFonts w:ascii="Arial" w:cs="Arial" w:eastAsia="Arial" w:hAnsi="Arial"/>
          <w:sz w:val="24"/>
          <w:szCs w:val="24"/>
        </w:rPr>
        <w:t xml:space="preserve">Расходы на "Общее планирование и статслужбы" в 2012 году со спецсредствами проектируются в объеме 141,5 млн. сомов по отношению к уточненному бюджету 2011 года с уменьшением на 80,9 млн. сомов. Из них, расходы по бюджетным средствам составляют 134,9 млн. сомов, с уменьшением на 55,8 млн. сомов, специальные средства составляют 6,5 млн. сомов при уточненном бюджете на 2011 год 31,6 млн. сомов с уменьшением на 25,1 млн. сомов. Уменьшение расходов связано с проектируемым сокращением на 20%.</w:t>
      </w:r>
    </w:p>
    <w:p>
      <w:pPr>
        <w:spacing w:after="120"/>
        <w:jc w:val="both"/>
      </w:pPr>
      <w:r>
        <w:rPr>
          <w:rFonts w:ascii="Arial" w:cs="Arial" w:eastAsia="Arial" w:hAnsi="Arial"/>
          <w:sz w:val="24"/>
          <w:szCs w:val="24"/>
        </w:rPr>
        <w:t xml:space="preserve">В 2013 году расходы со спецсредствами проектируются в объеме 151,4 млн. сомов, 2014 году - 156,8 млн. сомов.</w:t>
      </w:r>
    </w:p>
    <w:p>
      <w:pPr>
        <w:spacing w:after="120"/>
        <w:jc w:val="both"/>
      </w:pPr>
      <w:r>
        <w:rPr>
          <w:rFonts w:ascii="Arial" w:cs="Arial" w:eastAsia="Arial" w:hAnsi="Arial"/>
          <w:sz w:val="24"/>
          <w:szCs w:val="24"/>
        </w:rPr>
        <w:t xml:space="preserve">Расходы на "Госуслуги общего назначения, не отнесенные к другим категориям" в 2012 году со спецсредствами проектируются в объеме 466,3 млн. сомов по отношению к уточненному бюджету 2011 года с уменьшением на 237,0 млн. сомов. Из них, расходы по бюджетным средствам составляют 286,0 млн. сомов, с уменьшением на 191,1 млн. сомов, специальные средства составляют 180,1 млн. сомов с уменьшением на 46,0 млн. сомов. Уменьшение расходов по бюджетным средствам связано с проведением выборов Президента Кыргызской Республики в 2011 году и проектируемым сокращением расходов на 20%.</w:t>
      </w:r>
    </w:p>
    <w:p>
      <w:pPr>
        <w:spacing w:after="120"/>
        <w:jc w:val="both"/>
      </w:pPr>
      <w:r>
        <w:rPr>
          <w:rFonts w:ascii="Arial" w:cs="Arial" w:eastAsia="Arial" w:hAnsi="Arial"/>
          <w:sz w:val="24"/>
          <w:szCs w:val="24"/>
        </w:rPr>
        <w:t xml:space="preserve">В 2013 году расходы со спецсредствами проектируются в объеме 394,1 млн. сомов, 2014 году - 407,8 млн. сомов.</w:t>
      </w:r>
    </w:p>
    <w:p>
      <w:pPr>
        <w:spacing w:after="120"/>
        <w:jc w:val="both"/>
      </w:pPr>
      <w:r>
        <w:rPr>
          <w:rFonts w:ascii="Arial" w:cs="Arial" w:eastAsia="Arial" w:hAnsi="Arial"/>
          <w:sz w:val="24"/>
          <w:szCs w:val="24"/>
        </w:rPr>
        <w:t xml:space="preserve">Расходы на образование в 2012 году со спецсредствами проектируются в объеме 116,3 млн. сомов по отношению к уточненному бюджету 2011 года с уменьшением на 81,6 млн. сомов. Из них, расходы по бюджетным средствам составляют 89,8 млн. сомов, с уменьшением на 73,7 млн. сомов, специальные средства составляют 26,5 млн. сомов с уменьшением на 7,9 млн. сомов. Уменьшение расходов по бюджетным средствам связано с разовыми расходами предусмотренных в 2011 году Министерству по делам молодежи КР в связи с его образованием в 2011 году, а также с проектируемым сокращением расходов на 20% центральных государственных органов образования.</w:t>
      </w:r>
    </w:p>
    <w:p>
      <w:pPr>
        <w:spacing w:after="120"/>
        <w:jc w:val="both"/>
      </w:pPr>
      <w:r>
        <w:rPr>
          <w:rFonts w:ascii="Arial" w:cs="Arial" w:eastAsia="Arial" w:hAnsi="Arial"/>
          <w:sz w:val="24"/>
          <w:szCs w:val="24"/>
        </w:rPr>
        <w:t xml:space="preserve">В 2013 году расходы со спецсредствами проектируются в объеме 114,3 млн. сомов, 2014 году - 118,2 млн. сомов.</w:t>
      </w:r>
    </w:p>
    <w:p>
      <w:pPr>
        <w:spacing w:after="120"/>
        <w:jc w:val="both"/>
      </w:pPr>
      <w:r>
        <w:rPr>
          <w:rFonts w:ascii="Arial" w:cs="Arial" w:eastAsia="Arial" w:hAnsi="Arial"/>
          <w:sz w:val="24"/>
          <w:szCs w:val="24"/>
        </w:rPr>
        <w:t xml:space="preserve">Расходы на здравоохранение МЗ (аппарат) в 2012 году со спецсредствами проектируются в объеме 11,1 млн. сомов по отношению к уточненному бюджету 2011 года с уменьшением на 15,8 млн. сомов. Из них, расходы по бюджетным средствам составляют 9,9 млн. сомов, при уточненном бюджете на 2011 год 12,4 млн. сомов, с уменьшением на 2,5 млн. сомов, специальные средства составляют 1,3 млн. сомов с уменьшением на 13,3 млн. сомов. Уменьшение расходов связано с проектируемым сокращением на 20% центрального аппарата Министерства здравоохранения Кыргызской Республики.</w:t>
      </w:r>
    </w:p>
    <w:p>
      <w:pPr>
        <w:spacing w:after="120"/>
        <w:jc w:val="both"/>
      </w:pPr>
      <w:r>
        <w:rPr>
          <w:rFonts w:ascii="Arial" w:cs="Arial" w:eastAsia="Arial" w:hAnsi="Arial"/>
          <w:sz w:val="24"/>
          <w:szCs w:val="24"/>
        </w:rPr>
        <w:t xml:space="preserve">В 2013 году расходы со спецсредствами проектируются в объеме 11,4 млн. сомов, 2014 году - 11,8 млн. сомов.</w:t>
      </w:r>
    </w:p>
    <w:p>
      <w:pPr>
        <w:spacing w:after="120"/>
        <w:jc w:val="both"/>
      </w:pPr>
      <w:r>
        <w:rPr>
          <w:rFonts w:ascii="Arial" w:cs="Arial" w:eastAsia="Arial" w:hAnsi="Arial"/>
          <w:sz w:val="24"/>
          <w:szCs w:val="24"/>
        </w:rPr>
        <w:t xml:space="preserve">Расходы на сельское хозяйство в 2012 году со спецсредствами проектируются в объеме 114,7 млн. сомов по отношению к уточненному бюджету 2011 года с увеличением на 10,2 млн. сомов. Из них, расходы по бюджетным средствам составляют 106,7 млн. сомов, при уточненном бюджете на 2011 год 92,2 млн. сомов, с увеличением на 14,4 млн. сомов, специальные средства составляют 8,1 млн. сомов с уменьшением на 4,2 млн. сомов.</w:t>
      </w:r>
    </w:p>
    <w:p>
      <w:pPr>
        <w:spacing w:after="120"/>
        <w:jc w:val="both"/>
      </w:pPr>
      <w:r>
        <w:rPr>
          <w:rFonts w:ascii="Arial" w:cs="Arial" w:eastAsia="Arial" w:hAnsi="Arial"/>
          <w:sz w:val="24"/>
          <w:szCs w:val="24"/>
        </w:rPr>
        <w:t xml:space="preserve">В 2013 году расходы со спецсредствами проектируются в объеме 60,2 млн. сомов, 2014 году - 63,1 млн. сомов.</w:t>
      </w:r>
    </w:p>
    <w:p>
      <w:pPr>
        <w:spacing w:after="120"/>
        <w:jc w:val="both"/>
      </w:pPr>
      <w:r>
        <w:rPr>
          <w:rFonts w:ascii="Arial" w:cs="Arial" w:eastAsia="Arial" w:hAnsi="Arial"/>
          <w:sz w:val="24"/>
          <w:szCs w:val="24"/>
        </w:rPr>
        <w:t xml:space="preserve">Расходы на промышленность и строительство в 2012 году со спецсредствами проектируются в объеме 75,2 млн. сомов по отношению к уточненному бюджету 2011 года с уменьшением на 10,2 млн. сомов. Из них, расходы по бюджетным средствам составляют 49,3 млн. сомов, с уменьшением на 6,8 млн. сомов, специальные средства составляют 25,9 млн. сомов с уменьшением на 3,4 млн. сомов. Уменьшение расходов по бюджетным средствам связано с проектируемым сокращением на 20% центральных государственных органов промышленности и строительства.</w:t>
      </w:r>
    </w:p>
    <w:p>
      <w:pPr>
        <w:spacing w:after="120"/>
        <w:jc w:val="both"/>
      </w:pPr>
      <w:r>
        <w:rPr>
          <w:rFonts w:ascii="Arial" w:cs="Arial" w:eastAsia="Arial" w:hAnsi="Arial"/>
          <w:sz w:val="24"/>
          <w:szCs w:val="24"/>
        </w:rPr>
        <w:t xml:space="preserve">В 2013 году расходы со спецсредствами проектируются в объеме 61,7 млн. сомов, 2014 году - 63,1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обслуживание государственного долга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Ресурсы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бюджете на 2012 год и прогнозе на 2013-2014 годы республиканский бюджет планируется обеспечить поступлениями средств от размещения государственных ценных бумаг (ГЦБ) Кыргызской Республики в следующих объемах: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Источник поступлений        │ 2012 год │ 2013 год │ 2014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ГКВ                          │  3137,37 │  5163,20 │  5599,27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ГКО                          │   818,48 │  1378,05 │  1584,76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3955,85 │  6541,25 │  7184,03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обслуживание государственного долга Кыргызской Республики планируется направить в 2012 году - 12117,23 млн. сом, в 2013 году 12810,99 млн. сом, в 2014 году - 11929,30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2012 год │ 2013 год │ 2014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3244,32 │  2919,20 │  2974,92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1384,93 │  1048,33 │  1026,51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1859,38 │  1870,87 │  1948,40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8872,92 │  9891,79 │  8954,38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6846,62 │  7564,06 │  6172,21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2026,30 │  2327,72 │  2782,17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12117,23 │ 12810,99 │ 11929,30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Внешний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обслуживания внешнего долга Кыргызской Республики на 2012 год и прогноз на 2013-2014 годы составлен с учетом проводимой Правительством Кыргызской Республики работы, направленной на обеспечение строгой дисциплины привлечения и расходования иностранных займов, которая соизмеряется со следующими целевыми ориентирами:</w:t>
      </w:r>
    </w:p>
    <w:p>
      <w:pPr>
        <w:spacing w:after="120"/>
        <w:jc w:val="both"/>
      </w:pPr>
      <w:r>
        <w:rPr>
          <w:rFonts w:ascii="Arial" w:cs="Arial" w:eastAsia="Arial" w:hAnsi="Arial"/>
          <w:sz w:val="24"/>
          <w:szCs w:val="24"/>
        </w:rPr>
        <w:t xml:space="preserve">1. Недопущение просрочек по платежам по погашению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 в рамках Протокола Парижского Клуба от 11.03.2005 г.);</w:t>
      </w:r>
    </w:p>
    <w:p>
      <w:pPr>
        <w:spacing w:after="120"/>
        <w:jc w:val="both"/>
      </w:pPr>
      <w:r>
        <w:rPr>
          <w:rFonts w:ascii="Arial" w:cs="Arial" w:eastAsia="Arial" w:hAnsi="Arial"/>
          <w:sz w:val="24"/>
          <w:szCs w:val="24"/>
        </w:rPr>
        <w:t xml:space="preserve">2. Сохранение 35% минимального уровня льготности для новых внешних заимствований и запрет местным органам государственного управления привлекать заимствования без разрешения Министерства финансов Кыргызской Республики;</w:t>
      </w:r>
    </w:p>
    <w:p>
      <w:pPr>
        <w:spacing w:after="120"/>
        <w:jc w:val="both"/>
      </w:pPr>
      <w:r>
        <w:rPr>
          <w:rFonts w:ascii="Arial" w:cs="Arial" w:eastAsia="Arial" w:hAnsi="Arial"/>
          <w:sz w:val="24"/>
          <w:szCs w:val="24"/>
        </w:rPr>
        <w:t xml:space="preserve">3. Следование количественным и качественным требованиям программы государственных инвестиций в процессе осуществления новых внешних заимствований.</w:t>
      </w:r>
    </w:p>
    <w:p>
      <w:pPr>
        <w:spacing w:after="120"/>
        <w:jc w:val="both"/>
      </w:pPr>
      <w:r>
        <w:rPr>
          <w:rFonts w:ascii="Arial" w:cs="Arial" w:eastAsia="Arial" w:hAnsi="Arial"/>
          <w:sz w:val="24"/>
          <w:szCs w:val="24"/>
        </w:rPr>
        <w:t xml:space="preserve">При расчете бюджета по обслуживанию внешнего долга Кыргызской Республики на 2012 год и прогнозе на 2013-2014 годы были использованы следующие исходные данные:</w:t>
      </w:r>
    </w:p>
    <w:p>
      <w:pPr>
        <w:spacing w:after="120"/>
        <w:jc w:val="both"/>
      </w:pPr>
      <w:r>
        <w:rPr>
          <w:rFonts w:ascii="Arial" w:cs="Arial" w:eastAsia="Arial" w:hAnsi="Arial"/>
          <w:sz w:val="24"/>
          <w:szCs w:val="24"/>
        </w:rPr>
        <w:t xml:space="preserve">- прогнозируемый объем государственного внешнего долга по состоянию на конец 2011 года сумме 2,8 млрд. долл. США;</w:t>
      </w:r>
    </w:p>
    <w:p>
      <w:pPr>
        <w:spacing w:after="120"/>
        <w:jc w:val="both"/>
      </w:pPr>
      <w:r>
        <w:rPr>
          <w:rFonts w:ascii="Arial" w:cs="Arial" w:eastAsia="Arial" w:hAnsi="Arial"/>
          <w:sz w:val="24"/>
          <w:szCs w:val="24"/>
        </w:rPr>
        <w:t xml:space="preserve">- график погашения текущего остатка государственного внешнего долга Кыргызской Республики;</w:t>
      </w:r>
    </w:p>
    <w:p>
      <w:pPr>
        <w:spacing w:after="120"/>
        <w:jc w:val="both"/>
      </w:pPr>
      <w:r>
        <w:rPr>
          <w:rFonts w:ascii="Arial" w:cs="Arial" w:eastAsia="Arial" w:hAnsi="Arial"/>
          <w:sz w:val="24"/>
          <w:szCs w:val="24"/>
        </w:rPr>
        <w:t xml:space="preserve">- планируемый объем освоения средств по внешним займам в 2012-2014 годах;</w:t>
      </w:r>
    </w:p>
    <w:p>
      <w:pPr>
        <w:spacing w:after="120"/>
        <w:jc w:val="both"/>
      </w:pPr>
      <w:r>
        <w:rPr>
          <w:rFonts w:ascii="Arial" w:cs="Arial" w:eastAsia="Arial" w:hAnsi="Arial"/>
          <w:sz w:val="24"/>
          <w:szCs w:val="24"/>
        </w:rPr>
        <w:t xml:space="preserve">- прогнозный среднегодовой обменный курс доллара США - 47,00 сом;</w:t>
      </w:r>
    </w:p>
    <w:p>
      <w:pPr>
        <w:spacing w:after="120"/>
        <w:jc w:val="both"/>
      </w:pPr>
      <w:r>
        <w:rPr>
          <w:rFonts w:ascii="Arial" w:cs="Arial" w:eastAsia="Arial" w:hAnsi="Arial"/>
          <w:sz w:val="24"/>
          <w:szCs w:val="24"/>
        </w:rPr>
        <w:t xml:space="preserve">- прогнозные обменные курсы иностранных валют по отношению к доллару США, рассчитанные на базе фактически сложившихся курсов за 12 месяцев 2011 года.</w:t>
      </w:r>
    </w:p>
    <w:p>
      <w:pPr>
        <w:spacing w:after="120"/>
        <w:jc w:val="both"/>
      </w:pPr>
      <w:r>
        <w:rPr>
          <w:rFonts w:ascii="Arial" w:cs="Arial" w:eastAsia="Arial" w:hAnsi="Arial"/>
          <w:sz w:val="24"/>
          <w:szCs w:val="24"/>
        </w:rPr>
        <w:t xml:space="preserve">На расходы республиканского бюджета по обслуживанию внешнего долга Кыргызской Республики планируется направить в 2012 году - 3885,68 млн. сом, в 2013 году - 4198,59 млн. сом, в 2014 году - 4730,58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2012 год │ 2013 год │ 2014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1859,38 │  1870,87 │  1948,40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кредиты                │  1176,23 │  1093,96 │  1122,56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кредиты              │   683,16 │   776,91 │   825,85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2026,30 │  2327,72 │  2782,17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кредиты                │   211,73 │   230,26 │   467,29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кредиты              │  1814,57 │  2097,47 │  2314,88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3885,68 │  4198,59 │  4730,58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 обслуживанию внешнего долга в 2012 году составят 3885,68 млн. сом, из них по процентам - 1859,38 млн. сом (47,9%) и по основной сумме - 2026,30 млн. сом (52,1%).</w:t>
      </w:r>
    </w:p>
    <w:p>
      <w:pPr>
        <w:spacing w:after="120"/>
        <w:jc w:val="both"/>
      </w:pPr>
      <w:r>
        <w:rPr>
          <w:rFonts w:ascii="Arial" w:cs="Arial" w:eastAsia="Arial" w:hAnsi="Arial"/>
          <w:sz w:val="24"/>
          <w:szCs w:val="24"/>
        </w:rPr>
        <w:t xml:space="preserve">В 2012 году расходы на обслуживание многосторонних кредитов 2497,73 млн. сом (64,3%) превышают расходы на обслуживание двусторонних кредитов - 1387,96 млн. сом (35,7%). Это объясняется:</w:t>
      </w:r>
    </w:p>
    <w:p>
      <w:pPr>
        <w:spacing w:after="120"/>
        <w:jc w:val="both"/>
      </w:pPr>
      <w:r>
        <w:rPr>
          <w:rFonts w:ascii="Arial" w:cs="Arial" w:eastAsia="Arial" w:hAnsi="Arial"/>
          <w:sz w:val="24"/>
          <w:szCs w:val="24"/>
        </w:rPr>
        <w:t xml:space="preserve">- сохраняющимся преобладанием доли многосторонних кредитов в общей структуре государственного внешнего долга Кыргызской Республики (по состоянию на 31.06.2011 г. долг по многосторонним займам составляет 1501,1 млн. долл. США или 54,1% совокупного государственного внешнего долга);</w:t>
      </w:r>
    </w:p>
    <w:p>
      <w:pPr>
        <w:spacing w:after="120"/>
        <w:jc w:val="both"/>
      </w:pPr>
      <w:r>
        <w:rPr>
          <w:rFonts w:ascii="Arial" w:cs="Arial" w:eastAsia="Arial" w:hAnsi="Arial"/>
          <w:sz w:val="24"/>
          <w:szCs w:val="24"/>
        </w:rPr>
        <w:t xml:space="preserve">- наступлением сроков погашения основной суммы по многосторонним кредитам;</w:t>
      </w:r>
    </w:p>
    <w:p>
      <w:pPr>
        <w:spacing w:after="120"/>
        <w:jc w:val="both"/>
      </w:pPr>
      <w:r>
        <w:rPr>
          <w:rFonts w:ascii="Arial" w:cs="Arial" w:eastAsia="Arial" w:hAnsi="Arial"/>
          <w:sz w:val="24"/>
          <w:szCs w:val="24"/>
        </w:rPr>
        <w:t xml:space="preserve">- более поздним началом платежей по погашению основной суммы большинства двусторонних кредитов (преимущественно после 2018 года).</w:t>
      </w:r>
    </w:p>
    <w:p>
      <w:pPr>
        <w:spacing w:after="120"/>
        <w:jc w:val="both"/>
      </w:pPr>
      <w:r>
        <w:rPr>
          <w:rFonts w:ascii="Arial" w:cs="Arial" w:eastAsia="Arial" w:hAnsi="Arial"/>
          <w:sz w:val="24"/>
          <w:szCs w:val="24"/>
        </w:rPr>
        <w:t xml:space="preserve">Доля платежей по многосторонним займам преобладает на всем протяжении рассматриваемого промежутка времени, что объясняется вышеупомянутыми причинами.</w:t>
      </w:r>
    </w:p>
    <w:p>
      <w:pPr>
        <w:spacing w:after="120"/>
        <w:jc w:val="both"/>
      </w:pPr>
      <w:r>
        <w:rPr>
          <w:rFonts w:ascii="Arial" w:cs="Arial" w:eastAsia="Arial" w:hAnsi="Arial"/>
          <w:sz w:val="24"/>
          <w:szCs w:val="24"/>
        </w:rPr>
        <w:t xml:space="preserve">Прогнозируемая валютная структура исполняемых обязательств по государственному внешнему долгу в 2012-2014 годы представлена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 общей суммы)</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Валюта                │   2012   │   2013   │   2014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│AED                                 │    0,2   │    0,3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│C№Y                                 │    2,3   │    0,4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│EUR                                 │    3,0   │    3,6   │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│ID(*)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│JPY                                 │    6,2   │    5,8   │    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│KRW                                 │    2,7   │    0,3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│KWD                                 │    3,3   │    3,0   │    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│SAR                                 │    0,0   │    0,1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│USD                                 │   82,3   │   86,4   │   86,7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│XDR(*)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│Общий итог                          │  100,0   │  100,0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включены в сумму платежей в долларах США, поскольку фактическое исполнение долговых обязательств в данной валюте, как правило, производятся в долларах США.</w:t>
      </w:r>
    </w:p>
    <w:p>
      <w:pPr>
        <w:spacing w:after="120"/>
        <w:jc w:val="both"/>
      </w:pPr>
      <w:r>
        <w:rPr>
          <w:rFonts w:ascii="Arial" w:cs="Arial" w:eastAsia="Arial" w:hAnsi="Arial"/>
          <w:sz w:val="24"/>
          <w:szCs w:val="24"/>
        </w:rPr>
        <w:t xml:space="preserve">Как видно из таблицы в валютной структуре исполняемых обязательств по внешнему долгу Кыргызской Республики преобладают платежи в долларах США. Их удельная доля в период 2012-2014 годы колеблется в интервале 82,3-86,7%.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расходы по обслуживанию внутреннего долга Кыргызской Республики планируется направить в 2012 году - 8231,55 млн. сом, в 2013 году 8612,39 млн. сом, в 2014 году - 7198,72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2012 год │ 2013 год │ 2014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1384,93 │  1048,33 │  1026,51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629,25 │   325,36 │   551,95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755,15 │   722,44 │   474,57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│Индексация вкладов                  │     0,53 │     0,53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6846,62 │  7564,06 │  6172,21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5045,56 │  3608,34 │  5265,85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1801,05 │  3955,72 │   906,35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8231,55 │  8612,39 │  7198,72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обслуживание внутреннего долга в 2012 году планируется направить 8231,55 млн. сом, из них по процентам - 1384,93 млн. сом (16,82%) и по основной сумме - 6846,62 млн. сом (83,18%).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местных бюджетов на 2012 год и прогноз на 2013-2014 годы сформированы согласно нормативно-правовых актов Кыргызской Республики, которые определяют переход на новые принципы межбюджетных отношений (от 3-уровневого бюджета к 2-х уровневому), где в системе межбюджетных отношений понятие местные бюджеты включают в себя бюджеты местного сообщества аила, поселка, города, формирование, утверждение и исполнение которого осуществляют органы местного самоуправления.</w:t>
      </w:r>
    </w:p>
    <w:p>
      <w:pPr>
        <w:spacing w:after="120"/>
        <w:jc w:val="both"/>
      </w:pPr>
      <w:r>
        <w:rPr>
          <w:rFonts w:ascii="Arial" w:cs="Arial" w:eastAsia="Arial" w:hAnsi="Arial"/>
          <w:sz w:val="24"/>
          <w:szCs w:val="24"/>
        </w:rPr>
        <w:t xml:space="preserve">Особенностью формирования местных бюджетов является то, что в 2-х уровневой системе межбюджетных отношений Министерство финансов Кыргызской Республики построит работу по формированию и исполнению местных бюджетов напрямую непосредственно с органами местного самоуправления городов и айыл окмоту.</w:t>
      </w:r>
    </w:p>
    <w:p>
      <w:pPr>
        <w:spacing w:after="120"/>
        <w:jc w:val="both"/>
      </w:pPr>
      <w:r>
        <w:rPr>
          <w:rFonts w:ascii="Arial" w:cs="Arial" w:eastAsia="Arial" w:hAnsi="Arial"/>
          <w:sz w:val="24"/>
          <w:szCs w:val="24"/>
        </w:rPr>
        <w:t xml:space="preserve">При формировании местных бюджетов на 2012 год и прогнозе 2013-2014 годы министерством финансов Кыргызской Республики, местные бюджеты разделены на 4 группы, общее количество которых составляет 484 субъектов:</w:t>
      </w:r>
    </w:p>
    <w:p>
      <w:pPr>
        <w:spacing w:after="120"/>
        <w:jc w:val="both"/>
      </w:pPr>
      <w:r>
        <w:rPr>
          <w:rFonts w:ascii="Arial" w:cs="Arial" w:eastAsia="Arial" w:hAnsi="Arial"/>
          <w:sz w:val="24"/>
          <w:szCs w:val="24"/>
        </w:rPr>
        <w:t xml:space="preserve">- города республиканского значения - 2;</w:t>
      </w:r>
    </w:p>
    <w:p>
      <w:pPr>
        <w:spacing w:after="120"/>
        <w:jc w:val="both"/>
      </w:pPr>
      <w:r>
        <w:rPr>
          <w:rFonts w:ascii="Arial" w:cs="Arial" w:eastAsia="Arial" w:hAnsi="Arial"/>
          <w:sz w:val="24"/>
          <w:szCs w:val="24"/>
        </w:rPr>
        <w:t xml:space="preserve">- города областного значения - 12;</w:t>
      </w:r>
    </w:p>
    <w:p>
      <w:pPr>
        <w:spacing w:after="120"/>
        <w:jc w:val="both"/>
      </w:pPr>
      <w:r>
        <w:rPr>
          <w:rFonts w:ascii="Arial" w:cs="Arial" w:eastAsia="Arial" w:hAnsi="Arial"/>
          <w:sz w:val="24"/>
          <w:szCs w:val="24"/>
        </w:rPr>
        <w:t xml:space="preserve">- города районного значения - 11;</w:t>
      </w:r>
    </w:p>
    <w:p>
      <w:pPr>
        <w:spacing w:after="120"/>
        <w:jc w:val="both"/>
      </w:pPr>
      <w:r>
        <w:rPr>
          <w:rFonts w:ascii="Arial" w:cs="Arial" w:eastAsia="Arial" w:hAnsi="Arial"/>
          <w:sz w:val="24"/>
          <w:szCs w:val="24"/>
        </w:rPr>
        <w:t xml:space="preserve">- айыл окмоту - 459.</w:t>
      </w:r>
    </w:p>
    <w:p>
      <w:pPr>
        <w:spacing w:after="120"/>
        <w:jc w:val="both"/>
      </w:pPr>
      <w:r>
        <w:rPr>
          <w:rFonts w:ascii="Arial" w:cs="Arial" w:eastAsia="Arial" w:hAnsi="Arial"/>
          <w:sz w:val="24"/>
          <w:szCs w:val="24"/>
        </w:rPr>
        <w:t xml:space="preserve">Общий объем проекта местных бюджетов на 2012 год составляет 22454,6 млн. сомов, или увеличение объема местных бюджетов по сравнению с 2011 годом составляет 1814,8 млн. сомов.</w:t>
      </w:r>
    </w:p>
    <w:p>
      <w:pPr>
        <w:spacing w:after="120"/>
        <w:jc w:val="both"/>
      </w:pPr>
      <w:r>
        <w:rPr>
          <w:rFonts w:ascii="Arial" w:cs="Arial" w:eastAsia="Arial" w:hAnsi="Arial"/>
          <w:sz w:val="24"/>
          <w:szCs w:val="24"/>
        </w:rPr>
        <w:t xml:space="preserve">Увеличение объема местных бюджетов на 2012 год связано с введением новых условий оплаты труда работникам социальной сферы, с выплатой доплаты к заработной плате работникам бюджетной сферы из-за изменения тарифной политики на энергоносители, и с Декретом ВПКР "О фискальных преференциях, льготах и отсрочках для физических и юридических лиц пострадавших во время беспорядков в Ошской и Джалал-Абадской областях и мерах по стабилизации и восстановлению региона".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   │   Проект  │  Откл.  │  Рост %  │</w:t>
      </w:r>
    </w:p>
    <w:p>
      <w:pPr>
        <w:spacing w:after="120"/>
        <w:jc w:val="both"/>
      </w:pPr>
      <w:r>
        <w:rPr>
          <w:rFonts w:ascii="Arial" w:cs="Arial" w:eastAsia="Arial" w:hAnsi="Arial"/>
          <w:sz w:val="24"/>
          <w:szCs w:val="24"/>
        </w:rPr>
        <w:t xml:space="preserve">│                        │ бюджет на │ бюджета на│  (3-2)  │  (3/2)   │</w:t>
      </w:r>
    </w:p>
    <w:p>
      <w:pPr>
        <w:spacing w:after="120"/>
        <w:jc w:val="both"/>
      </w:pPr>
      <w:r>
        <w:rPr>
          <w:rFonts w:ascii="Arial" w:cs="Arial" w:eastAsia="Arial" w:hAnsi="Arial"/>
          <w:sz w:val="24"/>
          <w:szCs w:val="24"/>
        </w:rPr>
        <w:t xml:space="preserve">│                        │ 2011 год  │  2012 год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│Местные бюджеты всего   │  20639,8  │  22454,6  │  1814,8 │  108,8%  │</w:t>
      </w:r>
    </w:p>
    <w:p>
      <w:pPr>
        <w:spacing w:after="120"/>
        <w:jc w:val="both"/>
      </w:pPr>
      <w:r>
        <w:rPr>
          <w:rFonts w:ascii="Arial" w:cs="Arial" w:eastAsia="Arial" w:hAnsi="Arial"/>
          <w:sz w:val="24"/>
          <w:szCs w:val="24"/>
        </w:rPr>
        <w:t xml:space="preserve">│в том числе: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│Собственные доходы      │   7996,3  │   9739,7  │  1743,4 │  121,8%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│Категориальные гранты   │   3929,5  │  10760,0  │  6830,5 │  263,4%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│Выравнивающие гранты    │    763,2  │    954,9  │   191,7 │  125,1%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передаваемые   │   7950,8  │   1000,0  │ -6950,8 │   12,6%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рамках мер по выполнению программы Правительства Кыргызской Республики "Стабильность и достойная жизнь", в целях укрепления доходного потенциала местных бюджетов, Министерством финансов при формировании проектов местных бюджетов на 2012 год определены новые нормативы отчислений от общегосударственных и других доходов.</w:t>
      </w:r>
    </w:p>
    <w:p>
      <w:pPr>
        <w:spacing w:after="120"/>
        <w:jc w:val="both"/>
      </w:pPr>
      <w:r>
        <w:rPr>
          <w:rFonts w:ascii="Arial" w:cs="Arial" w:eastAsia="Arial" w:hAnsi="Arial"/>
          <w:sz w:val="24"/>
          <w:szCs w:val="24"/>
        </w:rPr>
        <w:t xml:space="preserve">Новые нормативы отчислений от общегосударственных и других доходов распределены дифференцированно следующим образом: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Подоходный  │Налог на основе│    Налог за   │ Всего│</w:t>
      </w:r>
    </w:p>
    <w:p>
      <w:pPr>
        <w:spacing w:after="120"/>
        <w:jc w:val="both"/>
      </w:pPr>
      <w:r>
        <w:rPr>
          <w:rFonts w:ascii="Arial" w:cs="Arial" w:eastAsia="Arial" w:hAnsi="Arial"/>
          <w:sz w:val="24"/>
          <w:szCs w:val="24"/>
        </w:rPr>
        <w:t xml:space="preserve">│    групп     │     налог,    │ обязательного │  пользование  │      │</w:t>
      </w:r>
    </w:p>
    <w:p>
      <w:pPr>
        <w:spacing w:after="120"/>
        <w:jc w:val="both"/>
      </w:pPr>
      <w:r>
        <w:rPr>
          <w:rFonts w:ascii="Arial" w:cs="Arial" w:eastAsia="Arial" w:hAnsi="Arial"/>
          <w:sz w:val="24"/>
          <w:szCs w:val="24"/>
        </w:rPr>
        <w:t xml:space="preserve">│              │  уплачиваемый │     патента   │    недрами    │      │</w:t>
      </w:r>
    </w:p>
    <w:p>
      <w:pPr>
        <w:spacing w:after="120"/>
        <w:jc w:val="both"/>
      </w:pPr>
      <w:r>
        <w:rPr>
          <w:rFonts w:ascii="Arial" w:cs="Arial" w:eastAsia="Arial" w:hAnsi="Arial"/>
          <w:sz w:val="24"/>
          <w:szCs w:val="24"/>
        </w:rPr>
        <w:t xml:space="preserve">│              │   налоговым   │               │               │      │</w:t>
      </w:r>
    </w:p>
    <w:p>
      <w:pPr>
        <w:spacing w:after="120"/>
        <w:jc w:val="both"/>
      </w:pPr>
      <w:r>
        <w:rPr>
          <w:rFonts w:ascii="Arial" w:cs="Arial" w:eastAsia="Arial" w:hAnsi="Arial"/>
          <w:sz w:val="24"/>
          <w:szCs w:val="24"/>
        </w:rPr>
        <w:t xml:space="preserve">│              │    агентом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│2011│  2012 г. │2011│  2012 г. │2011│ 2012 г.  │      │</w:t>
      </w:r>
    </w:p>
    <w:p>
      <w:pPr>
        <w:spacing w:after="120"/>
        <w:jc w:val="both"/>
      </w:pPr>
      <w:r>
        <w:rPr>
          <w:rFonts w:ascii="Arial" w:cs="Arial" w:eastAsia="Arial" w:hAnsi="Arial"/>
          <w:sz w:val="24"/>
          <w:szCs w:val="24"/>
        </w:rPr>
        <w:t xml:space="preserve">│              │ г. │          │ г. │          │ г.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│сумма│    %    │сумма│    %    │сумма│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│Города рес-   │ 35%│ 50%│659,4│ 50%│100%│ 22,0│  0%│ 50%│ 35,5│ 720,2│</w:t>
      </w:r>
    </w:p>
    <w:p>
      <w:pPr>
        <w:spacing w:after="120"/>
        <w:jc w:val="both"/>
      </w:pPr>
      <w:r>
        <w:rPr>
          <w:rFonts w:ascii="Arial" w:cs="Arial" w:eastAsia="Arial" w:hAnsi="Arial"/>
          <w:sz w:val="24"/>
          <w:szCs w:val="24"/>
        </w:rPr>
        <w:t xml:space="preserve">│публиканского │    │    │     │    │    │     │    │    │     │      │</w:t>
      </w:r>
    </w:p>
    <w:p>
      <w:pPr>
        <w:spacing w:after="120"/>
        <w:jc w:val="both"/>
      </w:pPr>
      <w:r>
        <w:rPr>
          <w:rFonts w:ascii="Arial" w:cs="Arial" w:eastAsia="Arial" w:hAnsi="Arial"/>
          <w:sz w:val="24"/>
          <w:szCs w:val="24"/>
        </w:rPr>
        <w:t xml:space="preserve">│значения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│Города        │ 30%│ 40%│ 93,1│ 50%│100%│  0,9│  0%│ 50%│  5,0│ 102,0│</w:t>
      </w:r>
    </w:p>
    <w:p>
      <w:pPr>
        <w:spacing w:after="120"/>
        <w:jc w:val="both"/>
      </w:pPr>
      <w:r>
        <w:rPr>
          <w:rFonts w:ascii="Arial" w:cs="Arial" w:eastAsia="Arial" w:hAnsi="Arial"/>
          <w:sz w:val="24"/>
          <w:szCs w:val="24"/>
        </w:rPr>
        <w:t xml:space="preserve">│областного    │    │    │     │    │    │     │    │    │     │      │</w:t>
      </w:r>
    </w:p>
    <w:p>
      <w:pPr>
        <w:spacing w:after="120"/>
        <w:jc w:val="both"/>
      </w:pPr>
      <w:r>
        <w:rPr>
          <w:rFonts w:ascii="Arial" w:cs="Arial" w:eastAsia="Arial" w:hAnsi="Arial"/>
          <w:sz w:val="24"/>
          <w:szCs w:val="24"/>
        </w:rPr>
        <w:t xml:space="preserve">│значения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│Города        │ 30%│ 40%│ 74,0│ 50%│100%│  1,1│  0%│ 50%│  4,2│  79,3│</w:t>
      </w:r>
    </w:p>
    <w:p>
      <w:pPr>
        <w:spacing w:after="120"/>
        <w:jc w:val="both"/>
      </w:pPr>
      <w:r>
        <w:rPr>
          <w:rFonts w:ascii="Arial" w:cs="Arial" w:eastAsia="Arial" w:hAnsi="Arial"/>
          <w:sz w:val="24"/>
          <w:szCs w:val="24"/>
        </w:rPr>
        <w:t xml:space="preserve">│районного     │    │    │     │    │    │     │    │    │     │      │</w:t>
      </w:r>
    </w:p>
    <w:p>
      <w:pPr>
        <w:spacing w:after="120"/>
        <w:jc w:val="both"/>
      </w:pPr>
      <w:r>
        <w:rPr>
          <w:rFonts w:ascii="Arial" w:cs="Arial" w:eastAsia="Arial" w:hAnsi="Arial"/>
          <w:sz w:val="24"/>
          <w:szCs w:val="24"/>
        </w:rPr>
        <w:t xml:space="preserve">│значения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│Айыл окмоту   │  0%│ 10%│155,0│ 50%│100%│ -0,5│  0%│ 50%│ 29,7│ 184,2│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    │981,5│    │    │ 23,5│    │    │ 80,7│1085,7│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Справочно: изменения нормативов отчислений коснулись исключительно 3-х вышеуказанных регулируемых налогов (за вычетом поступления от казино).</w:t>
      </w:r>
    </w:p>
    <w:p>
      <w:pPr>
        <w:spacing w:after="120"/>
        <w:jc w:val="both"/>
      </w:pPr>
      <w:r>
        <w:rPr>
          <w:rFonts w:ascii="Arial" w:cs="Arial" w:eastAsia="Arial" w:hAnsi="Arial"/>
          <w:sz w:val="24"/>
          <w:szCs w:val="24"/>
        </w:rPr>
        <w:t xml:space="preserve">При этом принимались во внимание следующие критерии, которым должны удовлетворять эти налоги:</w:t>
      </w:r>
    </w:p>
    <w:p>
      <w:pPr>
        <w:spacing w:after="120"/>
        <w:jc w:val="both"/>
      </w:pPr>
      <w:r>
        <w:rPr>
          <w:rFonts w:ascii="Arial" w:cs="Arial" w:eastAsia="Arial" w:hAnsi="Arial"/>
          <w:sz w:val="24"/>
          <w:szCs w:val="24"/>
        </w:rPr>
        <w:t xml:space="preserve">- возможность органов МСУ реально влиять на базу налогообложения и собираемость налогов;</w:t>
      </w:r>
    </w:p>
    <w:p>
      <w:pPr>
        <w:spacing w:after="120"/>
        <w:jc w:val="both"/>
      </w:pPr>
      <w:r>
        <w:rPr>
          <w:rFonts w:ascii="Arial" w:cs="Arial" w:eastAsia="Arial" w:hAnsi="Arial"/>
          <w:sz w:val="24"/>
          <w:szCs w:val="24"/>
        </w:rPr>
        <w:t xml:space="preserve">- равномерность размещения налоговой базы по территории;</w:t>
      </w:r>
    </w:p>
    <w:p>
      <w:pPr>
        <w:spacing w:after="120"/>
        <w:jc w:val="both"/>
      </w:pPr>
      <w:r>
        <w:rPr>
          <w:rFonts w:ascii="Arial" w:cs="Arial" w:eastAsia="Arial" w:hAnsi="Arial"/>
          <w:sz w:val="24"/>
          <w:szCs w:val="24"/>
        </w:rPr>
        <w:t xml:space="preserve">- равномерность поступлений в течение года.</w:t>
      </w:r>
    </w:p>
    <w:p>
      <w:pPr>
        <w:spacing w:after="120"/>
        <w:jc w:val="both"/>
      </w:pPr>
      <w:r>
        <w:rPr>
          <w:rFonts w:ascii="Arial" w:cs="Arial" w:eastAsia="Arial" w:hAnsi="Arial"/>
          <w:sz w:val="24"/>
          <w:szCs w:val="24"/>
        </w:rPr>
        <w:t xml:space="preserve">Общий объем проектов местных бюджетов на 2012 год и прогнозе на 2013-2014 годы составляет:</w:t>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 │Проект │Прогноз│Прогноз│ Откл.│ Откл.│ Откл.│</w:t>
      </w:r>
    </w:p>
    <w:p>
      <w:pPr>
        <w:spacing w:after="120"/>
        <w:jc w:val="both"/>
      </w:pPr>
      <w:r>
        <w:rPr>
          <w:rFonts w:ascii="Arial" w:cs="Arial" w:eastAsia="Arial" w:hAnsi="Arial"/>
          <w:sz w:val="24"/>
          <w:szCs w:val="24"/>
        </w:rPr>
        <w:t xml:space="preserve">│                │на 2011│на 2012│на 2013│на 2014│ (3-2)│ (4-2)│ (5-2)│</w:t>
      </w:r>
    </w:p>
    <w:p>
      <w:pPr>
        <w:spacing w:after="120"/>
        <w:jc w:val="both"/>
      </w:pPr>
      <w:r>
        <w:rPr>
          <w:rFonts w:ascii="Arial" w:cs="Arial" w:eastAsia="Arial" w:hAnsi="Arial"/>
          <w:sz w:val="24"/>
          <w:szCs w:val="24"/>
        </w:rPr>
        <w:t xml:space="preserve">│                │  год  │  год  │   год │  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│Местные бюджеты │20639,8│22454,6│22390,5│23510,6│1814,8│1750,7│2870,8│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межбюджетным трансфертам: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Категориальные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 │Проект │Прогноз│Прогноз│ Откл.│ Откл.│ Откл.│</w:t>
      </w:r>
    </w:p>
    <w:p>
      <w:pPr>
        <w:spacing w:after="120"/>
        <w:jc w:val="both"/>
      </w:pPr>
      <w:r>
        <w:rPr>
          <w:rFonts w:ascii="Arial" w:cs="Arial" w:eastAsia="Arial" w:hAnsi="Arial"/>
          <w:sz w:val="24"/>
          <w:szCs w:val="24"/>
        </w:rPr>
        <w:t xml:space="preserve">│                │на 2011│на 2012│на 2013│на 2014│ (3-2)│ (4-2)│ (5-2)│</w:t>
      </w:r>
    </w:p>
    <w:p>
      <w:pPr>
        <w:spacing w:after="120"/>
        <w:jc w:val="both"/>
      </w:pPr>
      <w:r>
        <w:rPr>
          <w:rFonts w:ascii="Arial" w:cs="Arial" w:eastAsia="Arial" w:hAnsi="Arial"/>
          <w:sz w:val="24"/>
          <w:szCs w:val="24"/>
        </w:rPr>
        <w:t xml:space="preserve">│                │  год  │  год  │   год │  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│Категориальные  │ 3929,5│10760,0│10760,0│10760,0│6830,5│6830,5│6830,5│</w:t>
      </w:r>
    </w:p>
    <w:p>
      <w:pPr>
        <w:spacing w:after="120"/>
        <w:jc w:val="both"/>
      </w:pPr>
      <w:r>
        <w:rPr>
          <w:rFonts w:ascii="Arial" w:cs="Arial" w:eastAsia="Arial" w:hAnsi="Arial"/>
          <w:sz w:val="24"/>
          <w:szCs w:val="24"/>
        </w:rPr>
        <w:t xml:space="preserve">│гранты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категориальных грантов на 2012 год составляет 10760,0 млн. сомов, по сравнению с 2011 годом объем категориальных грантов увеличился на 6830,5 млн. сомов.</w:t>
      </w:r>
    </w:p>
    <w:p>
      <w:pPr>
        <w:spacing w:after="120"/>
        <w:jc w:val="both"/>
      </w:pPr>
      <w:r>
        <w:rPr>
          <w:rFonts w:ascii="Arial" w:cs="Arial" w:eastAsia="Arial" w:hAnsi="Arial"/>
          <w:sz w:val="24"/>
          <w:szCs w:val="24"/>
        </w:rPr>
        <w:t xml:space="preserve">Увеличение объема категориальных грантов связано с принятием следующих нормативно-правовых актов:</w:t>
      </w:r>
    </w:p>
    <w:p>
      <w:pPr>
        <w:spacing w:after="120"/>
        <w:jc w:val="both"/>
      </w:pPr>
      <w:r>
        <w:rPr>
          <w:rFonts w:ascii="Arial" w:cs="Arial" w:eastAsia="Arial" w:hAnsi="Arial"/>
          <w:sz w:val="24"/>
          <w:szCs w:val="24"/>
        </w:rPr>
        <w:t xml:space="preserve">- в соответствии с постановлением Правительства КР № 18 от 19.01.2011 год "О введении новых условий оплаты труда образовательных организаций" введены новые условия оплаты труда;</w:t>
      </w:r>
    </w:p>
    <w:p>
      <w:pPr>
        <w:spacing w:after="120"/>
        <w:jc w:val="both"/>
      </w:pPr>
      <w:r>
        <w:rPr>
          <w:rFonts w:ascii="Arial" w:cs="Arial" w:eastAsia="Arial" w:hAnsi="Arial"/>
          <w:sz w:val="24"/>
          <w:szCs w:val="24"/>
        </w:rPr>
        <w:t xml:space="preserve">- с 1 мая 2011 года для преподавательского и административно-управленческого персонала;</w:t>
      </w:r>
    </w:p>
    <w:p>
      <w:pPr>
        <w:spacing w:after="120"/>
        <w:jc w:val="both"/>
      </w:pPr>
      <w:r>
        <w:rPr>
          <w:rFonts w:ascii="Arial" w:cs="Arial" w:eastAsia="Arial" w:hAnsi="Arial"/>
          <w:sz w:val="24"/>
          <w:szCs w:val="24"/>
        </w:rPr>
        <w:t xml:space="preserve">- с 1 сентября 2011 года для младшего и технического персонала, также, с введением новых объектов дошкольного и школьного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Выравнивающие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Уточ. │Проект │Прогноз│Прогноз│ Откл.│ Откл.│ Откл.│</w:t>
      </w:r>
    </w:p>
    <w:p>
      <w:pPr>
        <w:spacing w:after="120"/>
        <w:jc w:val="both"/>
      </w:pPr>
      <w:r>
        <w:rPr>
          <w:rFonts w:ascii="Arial" w:cs="Arial" w:eastAsia="Arial" w:hAnsi="Arial"/>
          <w:sz w:val="24"/>
          <w:szCs w:val="24"/>
        </w:rPr>
        <w:t xml:space="preserve">│                │на 2011│на 2012│на 2013│на 2014│ (3-2)│ (4-2)│ (5-2)│</w:t>
      </w:r>
    </w:p>
    <w:p>
      <w:pPr>
        <w:spacing w:after="120"/>
        <w:jc w:val="both"/>
      </w:pPr>
      <w:r>
        <w:rPr>
          <w:rFonts w:ascii="Arial" w:cs="Arial" w:eastAsia="Arial" w:hAnsi="Arial"/>
          <w:sz w:val="24"/>
          <w:szCs w:val="24"/>
        </w:rPr>
        <w:t xml:space="preserve">│                │  год  │  год  │   год │  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│Выравнивающие   │ 763,2 │ 954,9 │ 957,8 │ 953,5 │ 191,7│ 194,6│ 190,3│</w:t>
      </w:r>
    </w:p>
    <w:p>
      <w:pPr>
        <w:spacing w:after="120"/>
        <w:jc w:val="both"/>
      </w:pPr>
      <w:r>
        <w:rPr>
          <w:rFonts w:ascii="Arial" w:cs="Arial" w:eastAsia="Arial" w:hAnsi="Arial"/>
          <w:sz w:val="24"/>
          <w:szCs w:val="24"/>
        </w:rPr>
        <w:t xml:space="preserve">│гранты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Объемы выравнивающих грантов на 2012 год предусматриваются в сумме 954,9 млн. сомов, по сравнению с 2011 годом выравнивающие гранты увеличились на 191,7 млн. сомов.</w:t>
      </w:r>
    </w:p>
    <w:p>
      <w:pPr>
        <w:spacing w:after="120"/>
        <w:jc w:val="both"/>
      </w:pPr>
      <w:r>
        <w:rPr>
          <w:rFonts w:ascii="Arial" w:cs="Arial" w:eastAsia="Arial" w:hAnsi="Arial"/>
          <w:sz w:val="24"/>
          <w:szCs w:val="24"/>
        </w:rPr>
        <w:t xml:space="preserve">Увеличение выравнивающего гранта связано с повышением заработной платы работникам культуры и социальной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передаваемые из республиканского</w:t>
      </w:r>
    </w:p>
    <w:p>
      <w:pPr>
        <w:spacing w:after="120"/>
        <w:jc w:val="both"/>
      </w:pPr>
      <w:r>
        <w:rPr>
          <w:rFonts w:ascii="Arial" w:cs="Arial" w:eastAsia="Arial" w:hAnsi="Arial"/>
          <w:sz w:val="24"/>
          <w:szCs w:val="24"/>
        </w:rPr>
        <w:t xml:space="preserve">бюджета местным бюджетам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│Уточ. на│Проект на│  Откл.  │        Примечание       │</w:t>
      </w:r>
    </w:p>
    <w:p>
      <w:pPr>
        <w:spacing w:after="120"/>
        <w:jc w:val="both"/>
      </w:pPr>
      <w:r>
        <w:rPr>
          <w:rFonts w:ascii="Arial" w:cs="Arial" w:eastAsia="Arial" w:hAnsi="Arial"/>
          <w:sz w:val="24"/>
          <w:szCs w:val="24"/>
        </w:rPr>
        <w:t xml:space="preserve">│              │2011 год│2012 год │  (3-2)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 7950,8 │  1000,0 │ -6950,8 │                         │</w:t>
      </w:r>
    </w:p>
    <w:p>
      <w:pPr>
        <w:spacing w:after="120"/>
        <w:jc w:val="both"/>
      </w:pPr>
      <w:r>
        <w:rPr>
          <w:rFonts w:ascii="Arial" w:cs="Arial" w:eastAsia="Arial" w:hAnsi="Arial"/>
          <w:sz w:val="24"/>
          <w:szCs w:val="24"/>
        </w:rPr>
        <w:t xml:space="preserve">│передаваемые  │        │         │         │                         │</w:t>
      </w:r>
    </w:p>
    <w:p>
      <w:pPr>
        <w:spacing w:after="120"/>
        <w:jc w:val="both"/>
      </w:pPr>
      <w:r>
        <w:rPr>
          <w:rFonts w:ascii="Arial" w:cs="Arial" w:eastAsia="Arial" w:hAnsi="Arial"/>
          <w:sz w:val="24"/>
          <w:szCs w:val="24"/>
        </w:rPr>
        <w:t xml:space="preserve">│всего: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450,0 │   370,0 │   -80,0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│г.Джалал-Абад │   62,0 │    58,0 │    -4,0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│Текущий ремонт│   99,1 │   100,0 │     0,9 │                         │</w:t>
      </w:r>
    </w:p>
    <w:p>
      <w:pPr>
        <w:spacing w:after="120"/>
        <w:jc w:val="both"/>
      </w:pPr>
      <w:r>
        <w:rPr>
          <w:rFonts w:ascii="Arial" w:cs="Arial" w:eastAsia="Arial" w:hAnsi="Arial"/>
          <w:sz w:val="24"/>
          <w:szCs w:val="24"/>
        </w:rPr>
        <w:t xml:space="preserve">│школ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│Коммунальные  │  295,3 │   292,0 │    -3,3 │                         │</w:t>
      </w:r>
    </w:p>
    <w:p>
      <w:pPr>
        <w:spacing w:after="120"/>
        <w:jc w:val="both"/>
      </w:pPr>
      <w:r>
        <w:rPr>
          <w:rFonts w:ascii="Arial" w:cs="Arial" w:eastAsia="Arial" w:hAnsi="Arial"/>
          <w:sz w:val="24"/>
          <w:szCs w:val="24"/>
        </w:rPr>
        <w:t xml:space="preserve">│услуги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  184,1 │   180,0 │    41   │                         │</w:t>
      </w:r>
    </w:p>
    <w:p>
      <w:pPr>
        <w:spacing w:after="120"/>
        <w:jc w:val="both"/>
      </w:pPr>
      <w:r>
        <w:rPr>
          <w:rFonts w:ascii="Arial" w:cs="Arial" w:eastAsia="Arial" w:hAnsi="Arial"/>
          <w:sz w:val="24"/>
          <w:szCs w:val="24"/>
        </w:rPr>
        <w:t xml:space="preserve">│угля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│Повышение     │ 6090,4 │         │ -6090,4 │Указанное повышение      │</w:t>
      </w:r>
    </w:p>
    <w:p>
      <w:pPr>
        <w:spacing w:after="120"/>
        <w:jc w:val="both"/>
      </w:pPr>
      <w:r>
        <w:rPr>
          <w:rFonts w:ascii="Arial" w:cs="Arial" w:eastAsia="Arial" w:hAnsi="Arial"/>
          <w:sz w:val="24"/>
          <w:szCs w:val="24"/>
        </w:rPr>
        <w:t xml:space="preserve">│з/платы       │        │         │         │заработной платы включено│</w:t>
      </w:r>
    </w:p>
    <w:p>
      <w:pPr>
        <w:spacing w:after="120"/>
        <w:jc w:val="both"/>
      </w:pPr>
      <w:r>
        <w:rPr>
          <w:rFonts w:ascii="Arial" w:cs="Arial" w:eastAsia="Arial" w:hAnsi="Arial"/>
          <w:sz w:val="24"/>
          <w:szCs w:val="24"/>
        </w:rPr>
        <w:t xml:space="preserve">│              │        │         │         │в проект категориальных  │</w:t>
      </w:r>
    </w:p>
    <w:p>
      <w:pPr>
        <w:spacing w:after="120"/>
        <w:jc w:val="both"/>
      </w:pPr>
      <w:r>
        <w:rPr>
          <w:rFonts w:ascii="Arial" w:cs="Arial" w:eastAsia="Arial" w:hAnsi="Arial"/>
          <w:sz w:val="24"/>
          <w:szCs w:val="24"/>
        </w:rPr>
        <w:t xml:space="preserve">│              │        │         │         │грантов на 2012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│Питание 1-4   │  395,8 │         │  -395,8 │Предусмотрено в проекте  │</w:t>
      </w:r>
    </w:p>
    <w:p>
      <w:pPr>
        <w:spacing w:after="120"/>
        <w:jc w:val="both"/>
      </w:pPr>
      <w:r>
        <w:rPr>
          <w:rFonts w:ascii="Arial" w:cs="Arial" w:eastAsia="Arial" w:hAnsi="Arial"/>
          <w:sz w:val="24"/>
          <w:szCs w:val="24"/>
        </w:rPr>
        <w:t xml:space="preserve">│классов       │        │         │         │на 2012 год в расходах   │</w:t>
      </w:r>
    </w:p>
    <w:p>
      <w:pPr>
        <w:spacing w:after="120"/>
        <w:jc w:val="both"/>
      </w:pPr>
      <w:r>
        <w:rPr>
          <w:rFonts w:ascii="Arial" w:cs="Arial" w:eastAsia="Arial" w:hAnsi="Arial"/>
          <w:sz w:val="24"/>
          <w:szCs w:val="24"/>
        </w:rPr>
        <w:t xml:space="preserve">│              │        │         │         │социального пакета р.б.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│Выпадение     │  200,0 │         │  -200,0 │Связано с выпадением     │</w:t>
      </w:r>
    </w:p>
    <w:p>
      <w:pPr>
        <w:spacing w:after="120"/>
        <w:jc w:val="both"/>
      </w:pPr>
      <w:r>
        <w:rPr>
          <w:rFonts w:ascii="Arial" w:cs="Arial" w:eastAsia="Arial" w:hAnsi="Arial"/>
          <w:sz w:val="24"/>
          <w:szCs w:val="24"/>
        </w:rPr>
        <w:t xml:space="preserve">│доходов       │        │         │         │доходов местного бюджета │</w:t>
      </w:r>
    </w:p>
    <w:p>
      <w:pPr>
        <w:spacing w:after="120"/>
        <w:jc w:val="both"/>
      </w:pPr>
      <w:r>
        <w:rPr>
          <w:rFonts w:ascii="Arial" w:cs="Arial" w:eastAsia="Arial" w:hAnsi="Arial"/>
          <w:sz w:val="24"/>
          <w:szCs w:val="24"/>
        </w:rPr>
        <w:t xml:space="preserve">│г.Бишкек      │        │         │         │г.Бишкек в 2011 году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│Компенсация   │   78,2 │         │   -78,2 │Во исполнения ППКР № 206 │</w:t>
      </w:r>
    </w:p>
    <w:p>
      <w:pPr>
        <w:spacing w:after="120"/>
        <w:jc w:val="both"/>
      </w:pPr>
      <w:r>
        <w:rPr>
          <w:rFonts w:ascii="Arial" w:cs="Arial" w:eastAsia="Arial" w:hAnsi="Arial"/>
          <w:sz w:val="24"/>
          <w:szCs w:val="24"/>
        </w:rPr>
        <w:t xml:space="preserve">│50% э/энергии │        │         │         │от 02.04.2010 г. "О      │</w:t>
      </w:r>
    </w:p>
    <w:p>
      <w:pPr>
        <w:spacing w:after="120"/>
        <w:jc w:val="both"/>
      </w:pPr>
      <w:r>
        <w:rPr>
          <w:rFonts w:ascii="Arial" w:cs="Arial" w:eastAsia="Arial" w:hAnsi="Arial"/>
          <w:sz w:val="24"/>
          <w:szCs w:val="24"/>
        </w:rPr>
        <w:t xml:space="preserve">│выск.         │        │         │         │дополнительных мерах     │</w:t>
      </w:r>
    </w:p>
    <w:p>
      <w:pPr>
        <w:spacing w:after="120"/>
        <w:jc w:val="both"/>
      </w:pPr>
      <w:r>
        <w:rPr>
          <w:rFonts w:ascii="Arial" w:cs="Arial" w:eastAsia="Arial" w:hAnsi="Arial"/>
          <w:sz w:val="24"/>
          <w:szCs w:val="24"/>
        </w:rPr>
        <w:t xml:space="preserve">│              │        │         │         │государственной поддержки│</w:t>
      </w:r>
    </w:p>
    <w:p>
      <w:pPr>
        <w:spacing w:after="120"/>
        <w:jc w:val="both"/>
      </w:pPr>
      <w:r>
        <w:rPr>
          <w:rFonts w:ascii="Arial" w:cs="Arial" w:eastAsia="Arial" w:hAnsi="Arial"/>
          <w:sz w:val="24"/>
          <w:szCs w:val="24"/>
        </w:rPr>
        <w:t xml:space="preserve">│              │        │         │         │лиц, проживающих в       │</w:t>
      </w:r>
    </w:p>
    <w:p>
      <w:pPr>
        <w:spacing w:after="120"/>
        <w:jc w:val="both"/>
      </w:pPr>
      <w:r>
        <w:rPr>
          <w:rFonts w:ascii="Arial" w:cs="Arial" w:eastAsia="Arial" w:hAnsi="Arial"/>
          <w:sz w:val="24"/>
          <w:szCs w:val="24"/>
        </w:rPr>
        <w:t xml:space="preserve">│              │        │         │         │тяжелых, неблагоприятных │</w:t>
      </w:r>
    </w:p>
    <w:p>
      <w:pPr>
        <w:spacing w:after="120"/>
        <w:jc w:val="both"/>
      </w:pPr>
      <w:r>
        <w:rPr>
          <w:rFonts w:ascii="Arial" w:cs="Arial" w:eastAsia="Arial" w:hAnsi="Arial"/>
          <w:sz w:val="24"/>
          <w:szCs w:val="24"/>
        </w:rPr>
        <w:t xml:space="preserve">│              │        │         │         │природно-климатических   │</w:t>
      </w:r>
    </w:p>
    <w:p>
      <w:pPr>
        <w:spacing w:after="120"/>
        <w:jc w:val="both"/>
      </w:pPr>
      <w:r>
        <w:rPr>
          <w:rFonts w:ascii="Arial" w:cs="Arial" w:eastAsia="Arial" w:hAnsi="Arial"/>
          <w:sz w:val="24"/>
          <w:szCs w:val="24"/>
        </w:rPr>
        <w:t xml:space="preserve">│              │        │         │         │условиях высокогорья и   │</w:t>
      </w:r>
    </w:p>
    <w:p>
      <w:pPr>
        <w:spacing w:after="120"/>
        <w:jc w:val="both"/>
      </w:pPr>
      <w:r>
        <w:rPr>
          <w:rFonts w:ascii="Arial" w:cs="Arial" w:eastAsia="Arial" w:hAnsi="Arial"/>
          <w:sz w:val="24"/>
          <w:szCs w:val="24"/>
        </w:rPr>
        <w:t xml:space="preserve">│              │        │         │         │отдаленных               │</w:t>
      </w:r>
    </w:p>
    <w:p>
      <w:pPr>
        <w:spacing w:after="120"/>
        <w:jc w:val="both"/>
      </w:pPr>
      <w:r>
        <w:rPr>
          <w:rFonts w:ascii="Arial" w:cs="Arial" w:eastAsia="Arial" w:hAnsi="Arial"/>
          <w:sz w:val="24"/>
          <w:szCs w:val="24"/>
        </w:rPr>
        <w:t xml:space="preserve">│              │        │         │         │труднодоступных зонах"   │</w:t>
      </w:r>
    </w:p>
    <w:p>
      <w:pPr>
        <w:spacing w:after="120"/>
        <w:jc w:val="both"/>
      </w:pPr>
      <w:r>
        <w:rPr>
          <w:rFonts w:ascii="Arial" w:cs="Arial" w:eastAsia="Arial" w:hAnsi="Arial"/>
          <w:sz w:val="24"/>
          <w:szCs w:val="24"/>
        </w:rPr>
        <w:t xml:space="preserve">│              │        │         │         │предусмотрены в проекте  │</w:t>
      </w:r>
    </w:p>
    <w:p>
      <w:pPr>
        <w:spacing w:after="120"/>
        <w:jc w:val="both"/>
      </w:pPr>
      <w:r>
        <w:rPr>
          <w:rFonts w:ascii="Arial" w:cs="Arial" w:eastAsia="Arial" w:hAnsi="Arial"/>
          <w:sz w:val="24"/>
          <w:szCs w:val="24"/>
        </w:rPr>
        <w:t xml:space="preserve">│              │        │         │         │2012 года средства в     │</w:t>
      </w:r>
    </w:p>
    <w:p>
      <w:pPr>
        <w:spacing w:after="120"/>
        <w:jc w:val="both"/>
      </w:pPr>
      <w:r>
        <w:rPr>
          <w:rFonts w:ascii="Arial" w:cs="Arial" w:eastAsia="Arial" w:hAnsi="Arial"/>
          <w:sz w:val="24"/>
          <w:szCs w:val="24"/>
        </w:rPr>
        <w:t xml:space="preserve">│              │        │         │         │сумме 234,0 млн. сомов на│</w:t>
      </w:r>
    </w:p>
    <w:p>
      <w:pPr>
        <w:spacing w:after="120"/>
        <w:jc w:val="both"/>
      </w:pPr>
      <w:r>
        <w:rPr>
          <w:rFonts w:ascii="Arial" w:cs="Arial" w:eastAsia="Arial" w:hAnsi="Arial"/>
          <w:sz w:val="24"/>
          <w:szCs w:val="24"/>
        </w:rPr>
        <w:t xml:space="preserve">│              │        │         │         │выплату задолженности    │</w:t>
      </w:r>
    </w:p>
    <w:p>
      <w:pPr>
        <w:spacing w:after="120"/>
        <w:jc w:val="both"/>
      </w:pPr>
      <w:r>
        <w:rPr>
          <w:rFonts w:ascii="Arial" w:cs="Arial" w:eastAsia="Arial" w:hAnsi="Arial"/>
          <w:sz w:val="24"/>
          <w:szCs w:val="24"/>
        </w:rPr>
        <w:t xml:space="preserve">│              │        │         │         │2011 года и плана 2012   │</w:t>
      </w:r>
    </w:p>
    <w:p>
      <w:pPr>
        <w:spacing w:after="120"/>
        <w:jc w:val="both"/>
      </w:pPr>
      <w:r>
        <w:rPr>
          <w:rFonts w:ascii="Arial" w:cs="Arial" w:eastAsia="Arial" w:hAnsi="Arial"/>
          <w:sz w:val="24"/>
          <w:szCs w:val="24"/>
        </w:rPr>
        <w:t xml:space="preserve">│              │        │         │         │года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расходы│   95,9 │         │   -95,9 │Из-за природных          │</w:t>
      </w:r>
    </w:p>
    <w:p>
      <w:pPr>
        <w:spacing w:after="120"/>
        <w:jc w:val="both"/>
      </w:pPr>
      <w:r>
        <w:rPr>
          <w:rFonts w:ascii="Arial" w:cs="Arial" w:eastAsia="Arial" w:hAnsi="Arial"/>
          <w:sz w:val="24"/>
          <w:szCs w:val="24"/>
        </w:rPr>
        <w:t xml:space="preserve">│              │        │         │         │катаклизмов ЧС выделены  │</w:t>
      </w:r>
    </w:p>
    <w:p>
      <w:pPr>
        <w:spacing w:after="120"/>
        <w:jc w:val="both"/>
      </w:pPr>
      <w:r>
        <w:rPr>
          <w:rFonts w:ascii="Arial" w:cs="Arial" w:eastAsia="Arial" w:hAnsi="Arial"/>
          <w:sz w:val="24"/>
          <w:szCs w:val="24"/>
        </w:rPr>
        <w:t xml:space="preserve">│              │        │         │         │средства (селевые потоки,│</w:t>
      </w:r>
    </w:p>
    <w:p>
      <w:pPr>
        <w:spacing w:after="120"/>
        <w:jc w:val="both"/>
      </w:pPr>
      <w:r>
        <w:rPr>
          <w:rFonts w:ascii="Arial" w:cs="Arial" w:eastAsia="Arial" w:hAnsi="Arial"/>
          <w:sz w:val="24"/>
          <w:szCs w:val="24"/>
        </w:rPr>
        <w:t xml:space="preserve">│              │        │         │         │град) возмещение потерь  │</w:t>
      </w:r>
    </w:p>
    <w:p>
      <w:pPr>
        <w:spacing w:after="120"/>
        <w:jc w:val="both"/>
      </w:pPr>
      <w:r>
        <w:rPr>
          <w:rFonts w:ascii="Arial" w:cs="Arial" w:eastAsia="Arial" w:hAnsi="Arial"/>
          <w:sz w:val="24"/>
          <w:szCs w:val="24"/>
        </w:rPr>
        <w:t xml:space="preserve">│              │        │         │         │доходов м.б. в 2011 году,│</w:t>
      </w:r>
    </w:p>
    <w:p>
      <w:pPr>
        <w:spacing w:after="120"/>
        <w:jc w:val="both"/>
      </w:pPr>
      <w:r>
        <w:rPr>
          <w:rFonts w:ascii="Arial" w:cs="Arial" w:eastAsia="Arial" w:hAnsi="Arial"/>
          <w:sz w:val="24"/>
          <w:szCs w:val="24"/>
        </w:rPr>
        <w:t xml:space="preserve">│              │        │         │         │а также из резервного    │</w:t>
      </w:r>
    </w:p>
    <w:p>
      <w:pPr>
        <w:spacing w:after="120"/>
        <w:jc w:val="both"/>
      </w:pPr>
      <w:r>
        <w:rPr>
          <w:rFonts w:ascii="Arial" w:cs="Arial" w:eastAsia="Arial" w:hAnsi="Arial"/>
          <w:sz w:val="24"/>
          <w:szCs w:val="24"/>
        </w:rPr>
        <w:t xml:space="preserve">│              │        │         │         │фонда Президента КР и    │</w:t>
      </w:r>
    </w:p>
    <w:p>
      <w:pPr>
        <w:spacing w:after="120"/>
        <w:jc w:val="both"/>
      </w:pPr>
      <w:r>
        <w:rPr>
          <w:rFonts w:ascii="Arial" w:cs="Arial" w:eastAsia="Arial" w:hAnsi="Arial"/>
          <w:sz w:val="24"/>
          <w:szCs w:val="24"/>
        </w:rPr>
        <w:t xml:space="preserve">│              │        │         │         │Правительства КР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Выделение средств, передаваемых из республиканского бюджета в местные бюджеты городов Ош и Джалал-Абад связано с принятием Временным Правительством Декрета "О фискальных преференциях, льготах и отсрочках для физических и юридических лиц пострадавших во время беспорядков в Ошской и Джалал-Абадской областях и мерах по стабилизации и восстановлению региона".</w:t>
      </w:r>
    </w:p>
    <w:p>
      <w:pPr>
        <w:spacing w:after="120"/>
        <w:jc w:val="both"/>
      </w:pPr>
      <w:r>
        <w:rPr>
          <w:rFonts w:ascii="Arial" w:cs="Arial" w:eastAsia="Arial" w:hAnsi="Arial"/>
          <w:sz w:val="24"/>
          <w:szCs w:val="24"/>
        </w:rPr>
        <w:t xml:space="preserve">Уменьшение данных средств передаваемых г.Ош и Джалал-Абад по сравнению с 2011 годом связано с увеличением нормативов отчислений от общегосударственных и других доходов, и выделением средств передаваемых на повышение заработной платы социальной сферы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"Оборона" включает в себя расходы на вооруженные силы, мероприятия по гражданской обороне и чрезвычайные ситуации (предупреждение и ликвидация чрезвычайных ситуаций), вопросы обороны, не отнесенные к другим категориям и другие.</w:t>
      </w:r>
    </w:p>
    <w:p>
      <w:pPr>
        <w:spacing w:after="120"/>
        <w:jc w:val="both"/>
      </w:pPr>
      <w:r>
        <w:rPr>
          <w:rFonts w:ascii="Arial" w:cs="Arial" w:eastAsia="Arial" w:hAnsi="Arial"/>
          <w:sz w:val="24"/>
          <w:szCs w:val="24"/>
        </w:rPr>
        <w:t xml:space="preserve">Расходы по разделу на 2012 год предусмотрены в сумме 3154,9 млн. сомов, с сокращением на 324,5 млн. сомов или на 9,3% к уточненному бюджету 2011 года, в том числе расходы за счет бюджетных средств составят 2541,7 млн. сомов, за счет спецсредств - 441,4 млн. сомов, за счет средств ПГИ - 171,8 млн. сом. Расходы по разделу составят 1,0% к ВВП или 3,3% к общей сумме расходов республиканского бюджета.</w:t>
      </w:r>
    </w:p>
    <w:p>
      <w:pPr>
        <w:spacing w:after="120"/>
        <w:jc w:val="both"/>
      </w:pPr>
      <w:r>
        <w:rPr>
          <w:rFonts w:ascii="Arial" w:cs="Arial" w:eastAsia="Arial" w:hAnsi="Arial"/>
          <w:sz w:val="24"/>
          <w:szCs w:val="24"/>
        </w:rPr>
        <w:t xml:space="preserve">Расходы, связанные с обороной (Минобороны, Погранвойска ГКНБ и Военного суда, Военной прокуратуры) на 2012 год предусмотрены в сумме 2298,8 млн. сомов, с уменьшением на 322,2 млн. сомов, относительно уточненного бюджета 2011 года, при этом расходы за счет бюджетных средств составят 1858,6 млн. сомов, т.е. с уменьшением на 159,6 млн. сомов, относительно уточненного бюджета 2011 года, и по специальным средствам расходы составят 440,2 млн. сомов, с уменьшением на 162,6 млн. сомов или на 26,9% относительно уточненного бюджета 2011 года.</w:t>
      </w:r>
    </w:p>
    <w:p>
      <w:pPr>
        <w:spacing w:after="120"/>
        <w:jc w:val="both"/>
      </w:pPr>
      <w:r>
        <w:rPr>
          <w:rFonts w:ascii="Arial" w:cs="Arial" w:eastAsia="Arial" w:hAnsi="Arial"/>
          <w:sz w:val="24"/>
          <w:szCs w:val="24"/>
        </w:rPr>
        <w:t xml:space="preserve">Расходы по бюджету уменьшены в связи с сокращением незащищенных статьей расходов, таких как "Машины и оборудование", "Здания и сооружения" и "Приобретение прочих услуг".</w:t>
      </w:r>
    </w:p>
    <w:p>
      <w:pPr>
        <w:spacing w:after="120"/>
        <w:jc w:val="both"/>
      </w:pPr>
      <w:r>
        <w:rPr>
          <w:rFonts w:ascii="Arial" w:cs="Arial" w:eastAsia="Arial" w:hAnsi="Arial"/>
          <w:sz w:val="24"/>
          <w:szCs w:val="24"/>
        </w:rPr>
        <w:t xml:space="preserve">По Министерству обороны Кыргызской Республики в 2012 году расходы со спецсредствами проектируется в объеме 1356,0 млн. сомов, по отношению к уточненному плану 2011 года с уменьшением на 256,2 млн. сомов. Из них, расходы по бюджетным средствам составляют 928,5 млн. сомов, с уменьшением на 94,9 млн. сомов к уточненному плану на 2011 год, специальные средства составляют 427,5 млн. сомов, с уменьшением на 161,3 млн. сомов к уточненному плану на 2011 год.</w:t>
      </w:r>
    </w:p>
    <w:p>
      <w:pPr>
        <w:spacing w:after="120"/>
        <w:jc w:val="both"/>
      </w:pPr>
      <w:r>
        <w:rPr>
          <w:rFonts w:ascii="Arial" w:cs="Arial" w:eastAsia="Arial" w:hAnsi="Arial"/>
          <w:sz w:val="24"/>
          <w:szCs w:val="24"/>
        </w:rPr>
        <w:t xml:space="preserve">В 2013 году расходы со спецсредствами проектируется в объеме 1350,2 млн. сомов. Из них, расходы по бюджетным средствам составляют 913,1 млн. сомов, специальные средства составляют 437,1 млн. сомов.</w:t>
      </w:r>
    </w:p>
    <w:p>
      <w:pPr>
        <w:spacing w:after="120"/>
        <w:jc w:val="both"/>
      </w:pPr>
      <w:r>
        <w:rPr>
          <w:rFonts w:ascii="Arial" w:cs="Arial" w:eastAsia="Arial" w:hAnsi="Arial"/>
          <w:sz w:val="24"/>
          <w:szCs w:val="24"/>
        </w:rPr>
        <w:t xml:space="preserve">В 2014 году расходы со спецсредствами проектируются в объеме 1391,6 млн. сомов. Из них, расходы по бюджетным средствам составляют 949,7 млн. сомов, специальные средства составляют 441,8 млн. сомов.</w:t>
      </w:r>
    </w:p>
    <w:p>
      <w:pPr>
        <w:spacing w:after="120"/>
        <w:jc w:val="both"/>
      </w:pPr>
      <w:r>
        <w:rPr>
          <w:rFonts w:ascii="Arial" w:cs="Arial" w:eastAsia="Arial" w:hAnsi="Arial"/>
          <w:sz w:val="24"/>
          <w:szCs w:val="24"/>
        </w:rPr>
        <w:t xml:space="preserve">По Пограничным войскам ГКНБ Кыргызской Республики в 2012 году расходы со специальными средствами проектируется в объеме 900,6 млн. сомов по отношению к уточненному плану 2011 года с уменьшением на 60,1 млн. сомов. Из них, расходы по бюджетным средствам составляют 887,9 млн. сомов, при уточненном плане на 2011 год 946,7 млн. сомов, с уменьшением на 743 млн. сомов, специальные средства составляют 5,8 млн. сомов, при уточненном плане на 2011 год 14,0 млн. сомов, с уменьшением на 1,3 млн. сомов.</w:t>
      </w:r>
    </w:p>
    <w:p>
      <w:pPr>
        <w:spacing w:after="120"/>
        <w:jc w:val="both"/>
      </w:pPr>
      <w:r>
        <w:rPr>
          <w:rFonts w:ascii="Arial" w:cs="Arial" w:eastAsia="Arial" w:hAnsi="Arial"/>
          <w:sz w:val="24"/>
          <w:szCs w:val="24"/>
        </w:rPr>
        <w:t xml:space="preserve">В 2013 году расходы со спецсредствами прогнозируются в объеме 925,7 млн. сомов. Из них, расходы по бюджетным средствам составляют 912,8 млн. сомов, специальные средства составляют 12,9 млн. сомов.</w:t>
      </w:r>
    </w:p>
    <w:p>
      <w:pPr>
        <w:spacing w:after="120"/>
        <w:jc w:val="both"/>
      </w:pPr>
      <w:r>
        <w:rPr>
          <w:rFonts w:ascii="Arial" w:cs="Arial" w:eastAsia="Arial" w:hAnsi="Arial"/>
          <w:sz w:val="24"/>
          <w:szCs w:val="24"/>
        </w:rPr>
        <w:t xml:space="preserve">В 2014 году расходы со спецсредствами прогнозируются в объеме 962,8 млн. сомов. Из них, расходы по бюджетным средствам составляют 949,3 млн. сомов, специальные средства составляют 13,5 млн. сомов.</w:t>
      </w:r>
    </w:p>
    <w:p>
      <w:pPr>
        <w:spacing w:after="120"/>
        <w:jc w:val="both"/>
      </w:pPr>
      <w:r>
        <w:rPr>
          <w:rFonts w:ascii="Arial" w:cs="Arial" w:eastAsia="Arial" w:hAnsi="Arial"/>
          <w:sz w:val="24"/>
          <w:szCs w:val="24"/>
        </w:rPr>
        <w:t xml:space="preserve">По Военному суду Кыргызской Республики в 2012 году бюджет проектируется в объеме 19,1 млн. сомов по отношению к уточненному плану 2011 года с уменьшением на 2,4 млн. сомов, специальные средства не заложены. В 2013 году бюджет прогнозируется в объеме 19,5 млн. сомов специальные средства не заложены. В 2014 году бюджет прогнозируется в объеме 20,3 млн. сомов, специальные средства не заложены.</w:t>
      </w:r>
    </w:p>
    <w:p>
      <w:pPr>
        <w:spacing w:after="120"/>
        <w:jc w:val="both"/>
      </w:pPr>
      <w:r>
        <w:rPr>
          <w:rFonts w:ascii="Arial" w:cs="Arial" w:eastAsia="Arial" w:hAnsi="Arial"/>
          <w:sz w:val="24"/>
          <w:szCs w:val="24"/>
        </w:rPr>
        <w:t xml:space="preserve">По Военной прокуратуре Кыргызской Республики в 2012 году бюджет проектируется в объеме 23,1 млн. сомов по отношению к уточненному плану 2011 года с уменьшением на 3,4 млн. сомов, специальные средства не заложены.</w:t>
      </w:r>
    </w:p>
    <w:p>
      <w:pPr>
        <w:spacing w:after="120"/>
        <w:jc w:val="both"/>
      </w:pPr>
      <w:r>
        <w:rPr>
          <w:rFonts w:ascii="Arial" w:cs="Arial" w:eastAsia="Arial" w:hAnsi="Arial"/>
          <w:sz w:val="24"/>
          <w:szCs w:val="24"/>
        </w:rPr>
        <w:t xml:space="preserve">В 2013 году бюджет прогнозируется в объеме 23,5 млн. сомов, специальные средства не заложены. В 2014 году бюджет прогнозируется в объеме 24,5 млн. сомов, специальные средства не заложены.</w:t>
      </w:r>
    </w:p>
    <w:p>
      <w:pPr>
        <w:spacing w:after="120"/>
        <w:jc w:val="both"/>
      </w:pPr>
      <w:r>
        <w:rPr>
          <w:rFonts w:ascii="Arial" w:cs="Arial" w:eastAsia="Arial" w:hAnsi="Arial"/>
          <w:sz w:val="24"/>
          <w:szCs w:val="24"/>
        </w:rPr>
        <w:t xml:space="preserve">Контрольными цифрами для Министерства чрезвычайных ситуаций Кыргызской Республики и его подведомственных организаций предусматривается выделение на 2012 год финансовых средств 1362,3 млн. сомов, что составит 96,2% к уточненному бюджету 2011 года, из них бюджетных средств в размере 1181,6 млн. сомов или 94,2% к уточненному бюджету 2011 года, специальных средств - 8,9 млн. сомов или 105,3% к уточненному бюджету 2011 года, бюджета развития - 171,8 млн. сомов или 111,7% к уточненному бюджету 2011 года. Из общей суммы будет направлено:</w:t>
      </w:r>
    </w:p>
    <w:p>
      <w:pPr>
        <w:spacing w:after="120"/>
        <w:jc w:val="both"/>
      </w:pPr>
      <w:r>
        <w:rPr>
          <w:rFonts w:ascii="Arial" w:cs="Arial" w:eastAsia="Arial" w:hAnsi="Arial"/>
          <w:sz w:val="24"/>
          <w:szCs w:val="24"/>
        </w:rPr>
        <w:t xml:space="preserve">- для содержания аппарата МЧС - 43,7 млн. сомов, что составляет 99,1% к уточненному бюджету 2011 года, для предупреждения и ликвидации чрезвычайных ситуаций будет предусмотрено - 500,6 млн. сомов или 88,3% к уточненному бюджету 2011 года (в том числе по статье "Приобретение прочих услуг" - 291,9 млн. сомов), для содержания Агентства по гидрометеорологии - 54,7 млн. сомов, что составляет 100,5% к уточненному бюджету 2011 года, для Специального фонда финансирования чрезвычайных ситуаций - 50,0 млн. сомов или 304% к уточненному бюджету 2011 года, Управления "Сельводзащита" - 111,8 млн. сомов или 77,2% к уточненному бюджету 2011 года (в том числе по статье "Здание и сооружение" - 93,8 млн. сомов), для Агентства по пожарной безопасности - 420,7 млн. сомов, что составляет 98,3% к уточненному бюджету 2011 года, для ЦАИИЗ предусматривается выделение 14,9 млн. сомов, что составляет 107% к уточненному бюджету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Общественный порядок и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"Общественный порядок и безопасность" включает в себя расходы на правоохранительные органы (органы внутренних дел, органы национальной безопасности, таможенные органы, служба по контролю наркотиков, служба финансовой полиции, органы государственной охраны и другие), пожарную охрану, судебную систему (суды, омбудсмен, прокуратура), пенитенциарную систему и другие.</w:t>
      </w:r>
    </w:p>
    <w:p>
      <w:pPr>
        <w:spacing w:after="120"/>
        <w:jc w:val="both"/>
      </w:pPr>
      <w:r>
        <w:rPr>
          <w:rFonts w:ascii="Arial" w:cs="Arial" w:eastAsia="Arial" w:hAnsi="Arial"/>
          <w:sz w:val="24"/>
          <w:szCs w:val="24"/>
        </w:rPr>
        <w:t xml:space="preserve">Расходы по разделу "Общественный порядок и безопасность" на 2012 год предусмотрены в сумме 7215,2 млн. сомов, с уменьшением на 21,5 млн. сомов или 0,3% относительно уточненного бюджета 2011 года, в том числе расходы за счет бюджетных средств составят 6101,5 млн. сомов, с уменьшением на 103,0 млн. сомов. и за счет спецсредств 921,4 млн. сомов, с уменьшением на 22,6 млн. сомов, за счет средств ПГИ 192,2 млн. сомов с увеличением на 104,1 млн. сомов. Расходы по разделу составят 2,3% к ВВП или 7,6% к общим расходам республиканского бюджета.</w:t>
      </w:r>
    </w:p>
    <w:p>
      <w:pPr>
        <w:spacing w:after="120"/>
        <w:jc w:val="both"/>
      </w:pPr>
      <w:r>
        <w:rPr>
          <w:rFonts w:ascii="Arial" w:cs="Arial" w:eastAsia="Arial" w:hAnsi="Arial"/>
          <w:sz w:val="24"/>
          <w:szCs w:val="24"/>
        </w:rPr>
        <w:t xml:space="preserve">Расходы уменьшены в связи с сокращением незащищенных статей расходов в силовых структурах, таких как статьи "Машины и оборудование", "Здания и сооружения".</w:t>
      </w:r>
    </w:p>
    <w:p>
      <w:pPr>
        <w:spacing w:after="120"/>
        <w:jc w:val="both"/>
      </w:pPr>
      <w:r>
        <w:rPr>
          <w:rFonts w:ascii="Arial" w:cs="Arial" w:eastAsia="Arial" w:hAnsi="Arial"/>
          <w:sz w:val="24"/>
          <w:szCs w:val="24"/>
        </w:rPr>
        <w:t xml:space="preserve">Предусмотренные средства послужат улучшению обеспечения общественного порядка, безопасности личности и общества, борьбы с преступностью, исполнения уголовных наказаний и административных взысканий в пределах компетенции, осуществления контрольно-разрешительных мер в сфере обеспечения безопасности дорожного движения, обеспечения национальной безопасности, предотвращения терроризма и недопущения религиозно-экстремистских проявлений в республике, предупреждения нанесения ущерба безопасности Кыргызской Республике, обеспечения безопасности государства, выявления, предупреждения и пресечения разведывательно-подрывной деятельности иностранных спецслужб и организаций, а также противоправных посягательств на конституционный строй, суверенитет и территориальную целостность Кыргызской Республики.</w:t>
      </w:r>
    </w:p>
    <w:p>
      <w:pPr>
        <w:spacing w:after="120"/>
        <w:jc w:val="both"/>
      </w:pPr>
      <w:r>
        <w:rPr>
          <w:rFonts w:ascii="Arial" w:cs="Arial" w:eastAsia="Arial" w:hAnsi="Arial"/>
          <w:sz w:val="24"/>
          <w:szCs w:val="24"/>
        </w:rPr>
        <w:t xml:space="preserve">По Государственному комитету национальной безопасности расходы на 2012 год предусмотрены в сумме 865,2 млн. сомов, с ростом на 54,9 млн. сомов или 6,8% относительно уточненного бюджета 2011 года, в том числе расходы за счет бюджетных средств составят 838,3 млн. сомов, с ростом на 137,0 млн. сомов или 19,5% и за счет спецсредств 26,8 млн. сомов, с уменьшением на 82,2 млн. сомов или 75,4%.</w:t>
      </w:r>
    </w:p>
    <w:p>
      <w:pPr>
        <w:spacing w:after="120"/>
        <w:jc w:val="both"/>
      </w:pPr>
      <w:r>
        <w:rPr>
          <w:rFonts w:ascii="Arial" w:cs="Arial" w:eastAsia="Arial" w:hAnsi="Arial"/>
          <w:sz w:val="24"/>
          <w:szCs w:val="24"/>
        </w:rPr>
        <w:t xml:space="preserve">В 2013 году расходы по бюджетным средствам прогнозируются в объеме 637,3 млн. сомов. В 2014 году расходы по бюджетным средствам прогнозируются в объеме 629,6 млн. сомов.</w:t>
      </w:r>
    </w:p>
    <w:p>
      <w:pPr>
        <w:spacing w:after="120"/>
        <w:jc w:val="both"/>
      </w:pPr>
      <w:r>
        <w:rPr>
          <w:rFonts w:ascii="Arial" w:cs="Arial" w:eastAsia="Arial" w:hAnsi="Arial"/>
          <w:sz w:val="24"/>
          <w:szCs w:val="24"/>
        </w:rPr>
        <w:t xml:space="preserve">По 9 ГУ ГКНБ КР расходы по бюджетным средствам на 2012 год предусмотрены в сумме 189,5 млн. сомов, с ростом на 22,3 млн. сомов или на 13,3% относительно уточненного бюджета 2011 года.</w:t>
      </w:r>
    </w:p>
    <w:p>
      <w:pPr>
        <w:spacing w:after="120"/>
        <w:jc w:val="both"/>
      </w:pPr>
      <w:r>
        <w:rPr>
          <w:rFonts w:ascii="Arial" w:cs="Arial" w:eastAsia="Arial" w:hAnsi="Arial"/>
          <w:sz w:val="24"/>
          <w:szCs w:val="24"/>
        </w:rPr>
        <w:t xml:space="preserve">В 2013-2014 году прогнозируются расходы по бюджетным средствам в объеме 150,7 млн. сомов ежегодно.</w:t>
      </w:r>
    </w:p>
    <w:p>
      <w:pPr>
        <w:spacing w:after="120"/>
        <w:jc w:val="both"/>
      </w:pPr>
      <w:r>
        <w:rPr>
          <w:rFonts w:ascii="Arial" w:cs="Arial" w:eastAsia="Arial" w:hAnsi="Arial"/>
          <w:sz w:val="24"/>
          <w:szCs w:val="24"/>
        </w:rPr>
        <w:t xml:space="preserve">По Министерству внутренних дел КР расходы на 2012 год предусмотрены в сумме 2657,1 млн. сомов, с уменьшением на 144,4 млн. сомов или 5,2% относительно уточненного бюджета 2011 года, в том числе расходы за счет бюджетных средств составят 2557,1 млн. сомов, с уменьшением на 182,8 млн. сомов или 6,7% и за счет спецсредств 100,1 млн. сомов, с ростом на 38,5 млн. сомов или на 62,5%.</w:t>
      </w:r>
    </w:p>
    <w:p>
      <w:pPr>
        <w:spacing w:after="120"/>
        <w:jc w:val="both"/>
      </w:pPr>
      <w:r>
        <w:rPr>
          <w:rFonts w:ascii="Arial" w:cs="Arial" w:eastAsia="Arial" w:hAnsi="Arial"/>
          <w:sz w:val="24"/>
          <w:szCs w:val="24"/>
        </w:rPr>
        <w:t xml:space="preserve">Расходы уменьшены в связи с сокращением незащищенных статей расходов, таких как статьи "Машины и оборудование", "Здания и сооружения".</w:t>
      </w:r>
    </w:p>
    <w:p>
      <w:pPr>
        <w:spacing w:after="120"/>
        <w:jc w:val="both"/>
      </w:pPr>
      <w:r>
        <w:rPr>
          <w:rFonts w:ascii="Arial" w:cs="Arial" w:eastAsia="Arial" w:hAnsi="Arial"/>
          <w:sz w:val="24"/>
          <w:szCs w:val="24"/>
        </w:rPr>
        <w:t xml:space="preserve">В 2013 году расходы со спецсредствами прогнозируются в объеме 2533,7 млн. сомов. Из них, расходы по бюджетным средствам составляют 2433,6 млн. сомов, специальные средства составляют 100,1 млн. сомов.</w:t>
      </w:r>
    </w:p>
    <w:p>
      <w:pPr>
        <w:spacing w:after="120"/>
        <w:jc w:val="both"/>
      </w:pPr>
      <w:r>
        <w:rPr>
          <w:rFonts w:ascii="Arial" w:cs="Arial" w:eastAsia="Arial" w:hAnsi="Arial"/>
          <w:sz w:val="24"/>
          <w:szCs w:val="24"/>
        </w:rPr>
        <w:t xml:space="preserve">В 2014 году расходы со спецсредствами прогнозируются в объеме 2631,3 млн. сомов Из них, расходы по бюджетным средствам составляют 2531,2 млн. сомов, специальные средства составляют 100,1 млн. сомов.</w:t>
      </w:r>
    </w:p>
    <w:p>
      <w:pPr>
        <w:spacing w:after="120"/>
        <w:jc w:val="both"/>
      </w:pPr>
      <w:r>
        <w:rPr>
          <w:rFonts w:ascii="Arial" w:cs="Arial" w:eastAsia="Arial" w:hAnsi="Arial"/>
          <w:sz w:val="24"/>
          <w:szCs w:val="24"/>
        </w:rPr>
        <w:t xml:space="preserve">По Внутренним войскам МВД КР расходы на 2012 год предусмотрены в сумме 282,5 млн.сомов, с уменьшением на 42,7 млн. сомов или на 13,1% относительно уточненного бюджета 2011 года, в том числе расходы за счет бюджетных средств составят 278,7 млн. сомов, с уменьшением на 42,5 млн. сомов или на 13,3% и за счет спецсредств 3,7 млн. сомов, с уменьшением на 0,2 млн. сомов или 5,1%.</w:t>
      </w:r>
    </w:p>
    <w:p>
      <w:pPr>
        <w:spacing w:after="120"/>
        <w:jc w:val="both"/>
      </w:pPr>
      <w:r>
        <w:rPr>
          <w:rFonts w:ascii="Arial" w:cs="Arial" w:eastAsia="Arial" w:hAnsi="Arial"/>
          <w:sz w:val="24"/>
          <w:szCs w:val="24"/>
        </w:rPr>
        <w:t xml:space="preserve">В 2013 году расходы со спецсредствами прогнозируются в объеме 283,4 млн. сомов. Из них, расходы по бюджетным средствам составляют 279,6 млн. сомов, специальные средства составляют 3,7 млн. сомов.</w:t>
      </w:r>
    </w:p>
    <w:p>
      <w:pPr>
        <w:spacing w:after="120"/>
        <w:jc w:val="both"/>
      </w:pPr>
      <w:r>
        <w:rPr>
          <w:rFonts w:ascii="Arial" w:cs="Arial" w:eastAsia="Arial" w:hAnsi="Arial"/>
          <w:sz w:val="24"/>
          <w:szCs w:val="24"/>
        </w:rPr>
        <w:t xml:space="preserve">В 2014 году расходы со спецсредствами прогнозируются в объеме 283,4 млн. сомов. Из них, расходы по бюджетным средствам составляют 279,6 млн. сомов, специальные средства составляют 3,7 млн. сомов, или на уровне 2013 года.</w:t>
      </w:r>
    </w:p>
    <w:p>
      <w:pPr>
        <w:spacing w:after="120"/>
        <w:jc w:val="both"/>
      </w:pPr>
      <w:r>
        <w:rPr>
          <w:rFonts w:ascii="Arial" w:cs="Arial" w:eastAsia="Arial" w:hAnsi="Arial"/>
          <w:sz w:val="24"/>
          <w:szCs w:val="24"/>
        </w:rPr>
        <w:t xml:space="preserve">По Государственной службе исполнения наказаний при ПКР расходы на 2012 год предусмотрены в сумме 625,1 млн. сомов, с уменьшением на 23,9 млн. сомов или 3,7% относительно уточненного бюджета 2011 года, в том числе расходы за счет бюджетных средств составят 607,6 млн. сомов, с уменьшением на 23,5 млн. сомов или 3,7% и за счет спецсредств 17,6 млн. сомов, с уменьшением на 0,2 млн. сомов.</w:t>
      </w:r>
    </w:p>
    <w:p>
      <w:pPr>
        <w:spacing w:after="120"/>
        <w:jc w:val="both"/>
      </w:pPr>
      <w:r>
        <w:rPr>
          <w:rFonts w:ascii="Arial" w:cs="Arial" w:eastAsia="Arial" w:hAnsi="Arial"/>
          <w:sz w:val="24"/>
          <w:szCs w:val="24"/>
        </w:rPr>
        <w:t xml:space="preserve">Расходы уменьшены в связи с сокращением незащищенных статей расходов, таких как статьи "Машины и оборудование", "Здания и сооружения".</w:t>
      </w:r>
    </w:p>
    <w:p>
      <w:pPr>
        <w:spacing w:after="120"/>
        <w:jc w:val="both"/>
      </w:pPr>
      <w:r>
        <w:rPr>
          <w:rFonts w:ascii="Arial" w:cs="Arial" w:eastAsia="Arial" w:hAnsi="Arial"/>
          <w:sz w:val="24"/>
          <w:szCs w:val="24"/>
        </w:rPr>
        <w:t xml:space="preserve">В 2013 году расходы со спецсредствами прогнозируются в объеме 601,9 млн. сомов. Из них, расходы по бюджетным средствам составляют 584,3 млн. сомов, специальные средства составляют 17,6 млн. сомов.</w:t>
      </w:r>
    </w:p>
    <w:p>
      <w:pPr>
        <w:spacing w:after="120"/>
        <w:jc w:val="both"/>
      </w:pPr>
      <w:r>
        <w:rPr>
          <w:rFonts w:ascii="Arial" w:cs="Arial" w:eastAsia="Arial" w:hAnsi="Arial"/>
          <w:sz w:val="24"/>
          <w:szCs w:val="24"/>
        </w:rPr>
        <w:t xml:space="preserve">В 2014 году расходы со спецсредствами прогнозируются в объеме 602,7 млн. сомов. Из них, расходы по бюджетным средствам составляют 584,3 млн. сомов, специальные средства составляют 18,4 млн. сомов.</w:t>
      </w:r>
    </w:p>
    <w:p>
      <w:pPr>
        <w:spacing w:after="120"/>
        <w:jc w:val="both"/>
      </w:pPr>
      <w:r>
        <w:rPr>
          <w:rFonts w:ascii="Arial" w:cs="Arial" w:eastAsia="Arial" w:hAnsi="Arial"/>
          <w:sz w:val="24"/>
          <w:szCs w:val="24"/>
        </w:rPr>
        <w:t xml:space="preserve">По Департаменту по охране и конвоированию ГСИН при ПКР расходы на 2012 год предусмотрены в сумме 134,7 млн. сомов, с уменьшением на 37,4 млн. сомов или 21,7% относительно уточненного бюджета 2011 года, в том числе расходы за счет бюджетных средств составят 134,3 млн. сомов, с уменьшением на 37,5 млн. сомов или 21,8% и за счет спецсредств 0,4 млн. сомов, с ростом на 0,1 млн. сомов.</w:t>
      </w:r>
    </w:p>
    <w:p>
      <w:pPr>
        <w:spacing w:after="120"/>
        <w:jc w:val="both"/>
      </w:pPr>
      <w:r>
        <w:rPr>
          <w:rFonts w:ascii="Arial" w:cs="Arial" w:eastAsia="Arial" w:hAnsi="Arial"/>
          <w:sz w:val="24"/>
          <w:szCs w:val="24"/>
        </w:rPr>
        <w:t xml:space="preserve">Расходы уменьшены в связи с сокращением незащищенных статей расходов, таких как статьи "Машины и оборудование", "Здания и сооружения".</w:t>
      </w:r>
    </w:p>
    <w:p>
      <w:pPr>
        <w:spacing w:after="120"/>
        <w:jc w:val="both"/>
      </w:pPr>
      <w:r>
        <w:rPr>
          <w:rFonts w:ascii="Arial" w:cs="Arial" w:eastAsia="Arial" w:hAnsi="Arial"/>
          <w:sz w:val="24"/>
          <w:szCs w:val="24"/>
        </w:rPr>
        <w:t xml:space="preserve">В 2013 году расходы со спецсредствами прогнозируются в объеме 135,3 млн. сомов. Из них, расходы по бюджетным средствам составляют 134,9 млн. сомов, специальные средства составляют 0,4 млн. сомов.</w:t>
      </w:r>
    </w:p>
    <w:p>
      <w:pPr>
        <w:spacing w:after="120"/>
        <w:jc w:val="both"/>
      </w:pPr>
      <w:r>
        <w:rPr>
          <w:rFonts w:ascii="Arial" w:cs="Arial" w:eastAsia="Arial" w:hAnsi="Arial"/>
          <w:sz w:val="24"/>
          <w:szCs w:val="24"/>
        </w:rPr>
        <w:t xml:space="preserve">В 2014 году со спецсредствами прогнозируются расходы в объеме 140,7 млн. сомов. Из них, расходы по бюджетным средствам составляют 140,3 млн. сомов, специальные средства составляют 0,4 млн. сомов.</w:t>
      </w:r>
    </w:p>
    <w:p>
      <w:pPr>
        <w:spacing w:after="120"/>
        <w:jc w:val="both"/>
      </w:pPr>
      <w:r>
        <w:rPr>
          <w:rFonts w:ascii="Arial" w:cs="Arial" w:eastAsia="Arial" w:hAnsi="Arial"/>
          <w:sz w:val="24"/>
          <w:szCs w:val="24"/>
        </w:rPr>
        <w:t xml:space="preserve">По Службе по контролю наркотиков при ПКР расходы по бюджетным средствам на 2012 год предусмотрены в сумме 109,3 млн. сомов, с уменьшением на 64,8 млн. сомов или 37,2% относительно уточненного бюджета 2011 года.</w:t>
      </w:r>
    </w:p>
    <w:p>
      <w:pPr>
        <w:spacing w:after="120"/>
        <w:jc w:val="both"/>
      </w:pPr>
      <w:r>
        <w:rPr>
          <w:rFonts w:ascii="Arial" w:cs="Arial" w:eastAsia="Arial" w:hAnsi="Arial"/>
          <w:sz w:val="24"/>
          <w:szCs w:val="24"/>
        </w:rPr>
        <w:t xml:space="preserve">В 2013 году расходы по бюджетным средствам прогнозируются в объеме 119,2 млн. сомов. В 2014 году расходы по бюджетным средствам прогнозируются в объеме 123,9 млн. сомов.</w:t>
      </w:r>
    </w:p>
    <w:p>
      <w:pPr>
        <w:spacing w:after="120"/>
        <w:jc w:val="both"/>
      </w:pPr>
      <w:r>
        <w:rPr>
          <w:rFonts w:ascii="Arial" w:cs="Arial" w:eastAsia="Arial" w:hAnsi="Arial"/>
          <w:sz w:val="24"/>
          <w:szCs w:val="24"/>
        </w:rPr>
        <w:t xml:space="preserve">По Службе финансовой полиции при ПКР расходы на 2012 год предусмотрены в сумме 145,1 млн. сомов, с уменьшением на 15,6 млн. сомов или 9,7% относительно уточненного бюджета 2011 года, в том числе расходы за счет бюджетных средств составят 84,3 млн. сомов, с уменьшением на 36,5 млн. сомов или 30,2% и за счет спецсредств 60,8 млн. сомов, с ростом на 20,9 млн. сомов или на 52,4%.</w:t>
      </w:r>
    </w:p>
    <w:p>
      <w:pPr>
        <w:spacing w:after="120"/>
        <w:jc w:val="both"/>
      </w:pPr>
      <w:r>
        <w:rPr>
          <w:rFonts w:ascii="Arial" w:cs="Arial" w:eastAsia="Arial" w:hAnsi="Arial"/>
          <w:sz w:val="24"/>
          <w:szCs w:val="24"/>
        </w:rPr>
        <w:t xml:space="preserve">Расходы уменьшены в связи с уменьшение заработной платы сотрудников Службы финансовой полиции, связано с сокращением штатной численности, согласно распоряжения КР № 116 от 25.03.2011 года.</w:t>
      </w:r>
    </w:p>
    <w:p>
      <w:pPr>
        <w:spacing w:after="120"/>
        <w:jc w:val="both"/>
      </w:pPr>
      <w:r>
        <w:rPr>
          <w:rFonts w:ascii="Arial" w:cs="Arial" w:eastAsia="Arial" w:hAnsi="Arial"/>
          <w:sz w:val="24"/>
          <w:szCs w:val="24"/>
        </w:rPr>
        <w:t xml:space="preserve">В 2013 году расходы со спецсредствами прогнозируются в объеме 150,5 млн. сомов. Из них, расходы по бюджетным средствам составляют 89,3 млн. сомов, специальные средстве составляют 61,2 млн. сомов.</w:t>
      </w:r>
    </w:p>
    <w:p>
      <w:pPr>
        <w:spacing w:after="120"/>
        <w:jc w:val="both"/>
      </w:pPr>
      <w:r>
        <w:rPr>
          <w:rFonts w:ascii="Arial" w:cs="Arial" w:eastAsia="Arial" w:hAnsi="Arial"/>
          <w:sz w:val="24"/>
          <w:szCs w:val="24"/>
        </w:rPr>
        <w:t xml:space="preserve">В 2014 году расходы со спецсредствами прогнозируются в объеме 150,9 млн. сомов. Из них, расходы по бюджетным средствам составляют 89,3 млн. сомов, специальные средства составляют 61,6 млн. сомов.</w:t>
      </w:r>
    </w:p>
    <w:p>
      <w:pPr>
        <w:spacing w:after="120"/>
        <w:jc w:val="both"/>
      </w:pPr>
      <w:r>
        <w:rPr>
          <w:rFonts w:ascii="Arial" w:cs="Arial" w:eastAsia="Arial" w:hAnsi="Arial"/>
          <w:sz w:val="24"/>
          <w:szCs w:val="24"/>
        </w:rPr>
        <w:t xml:space="preserve">По Государственной таможенной службе расходы по специальным средствам на 2012 год предусмотрены в сумме 694,6 млн. сомов, с ростом на 67,8 млн. сомов или 10,8% относительно уточненного бюджета 2011 года.</w:t>
      </w:r>
    </w:p>
    <w:p>
      <w:pPr>
        <w:spacing w:after="120"/>
        <w:jc w:val="both"/>
      </w:pPr>
      <w:r>
        <w:rPr>
          <w:rFonts w:ascii="Arial" w:cs="Arial" w:eastAsia="Arial" w:hAnsi="Arial"/>
          <w:sz w:val="24"/>
          <w:szCs w:val="24"/>
        </w:rPr>
        <w:t xml:space="preserve">В 2013 году по спецсредствам прогнозируются расходы в объеме 572,4 млн. сомов.</w:t>
      </w:r>
    </w:p>
    <w:p>
      <w:pPr>
        <w:spacing w:after="120"/>
        <w:jc w:val="both"/>
      </w:pPr>
      <w:r>
        <w:rPr>
          <w:rFonts w:ascii="Arial" w:cs="Arial" w:eastAsia="Arial" w:hAnsi="Arial"/>
          <w:sz w:val="24"/>
          <w:szCs w:val="24"/>
        </w:rPr>
        <w:t xml:space="preserve">В 2014 году по спецсредствам прогнозируются расходы в объеме 572,4 млн. сомов, на уровне 2013 года.</w:t>
      </w:r>
    </w:p>
    <w:p>
      <w:pPr>
        <w:spacing w:after="120"/>
        <w:jc w:val="both"/>
      </w:pPr>
      <w:r>
        <w:rPr>
          <w:rFonts w:ascii="Arial" w:cs="Arial" w:eastAsia="Arial" w:hAnsi="Arial"/>
          <w:sz w:val="24"/>
          <w:szCs w:val="24"/>
        </w:rPr>
        <w:t xml:space="preserve">По подразделу "Судебная система" на 2012 год предусмотрены в сумме 725,3 млн. сомов, с уменьшением на 10,2 млн. сомов или 1,4% относительно уточненного бюджета 2011 года, в том числе расходы за счет бюджетных средств составляет 714,9 млн. сом, с уменьшением на 143,4 млн. сомов или 16,7% и за счет спец. средств 10,4 млн. сом с увеличением на 0,5 млн. сомов.</w:t>
      </w:r>
    </w:p>
    <w:p>
      <w:pPr>
        <w:spacing w:after="120"/>
        <w:jc w:val="both"/>
      </w:pPr>
      <w:r>
        <w:rPr>
          <w:rFonts w:ascii="Arial" w:cs="Arial" w:eastAsia="Arial" w:hAnsi="Arial"/>
          <w:sz w:val="24"/>
          <w:szCs w:val="24"/>
        </w:rPr>
        <w:t xml:space="preserve">Расходы на 2013 год предусмотрены в сумме 445,6 млн. сом, из них бюджетные средства составляют 435,0 млн. сомов и специальные средства составляют 10,5 млн. сомов.</w:t>
      </w:r>
    </w:p>
    <w:p>
      <w:pPr>
        <w:spacing w:after="120"/>
        <w:jc w:val="both"/>
      </w:pPr>
      <w:r>
        <w:rPr>
          <w:rFonts w:ascii="Arial" w:cs="Arial" w:eastAsia="Arial" w:hAnsi="Arial"/>
          <w:sz w:val="24"/>
          <w:szCs w:val="24"/>
        </w:rPr>
        <w:t xml:space="preserve">Расходы на 2014 год предусмотрены в сумме 463,6 млн. сом, из них бюджетные средства составляют 453,0 млн. сомов и специальные средства составляют 10,5 млн. сомов.</w:t>
      </w:r>
    </w:p>
    <w:p>
      <w:pPr>
        <w:spacing w:after="120"/>
        <w:jc w:val="both"/>
      </w:pPr>
      <w:r>
        <w:rPr>
          <w:rFonts w:ascii="Arial" w:cs="Arial" w:eastAsia="Arial" w:hAnsi="Arial"/>
          <w:sz w:val="24"/>
          <w:szCs w:val="24"/>
        </w:rPr>
        <w:t xml:space="preserve">Расходы по Конституционной палате Верховного суда КР на 2012 год предусмотрены 15,6 млн. сомов с увеличением на 13,5 млн. сомов или в 7,4 раза относительного уточненного 2011 года, из них бюджетные средства составляют 15,6 млн. сом.</w:t>
      </w:r>
    </w:p>
    <w:p>
      <w:pPr>
        <w:spacing w:after="120"/>
        <w:jc w:val="both"/>
      </w:pPr>
      <w:r>
        <w:rPr>
          <w:rFonts w:ascii="Arial" w:cs="Arial" w:eastAsia="Arial" w:hAnsi="Arial"/>
          <w:sz w:val="24"/>
          <w:szCs w:val="24"/>
        </w:rPr>
        <w:t xml:space="preserve">Расходы по Верховному суду КР на 2012 год предусмотрены 58,4 млн. сомов с уменьшением на 4,9 млн. сомов или 7,7% относительного уточненного 2011 года, из них бюджетные средства составляют 57,8 млн. сомов с уменьшением на 4,8 млн. сомов или 7,7% и за счет спец средства составляют 0,6 млн. сомов на уровне по отношению предыдущего года.</w:t>
      </w:r>
    </w:p>
    <w:p>
      <w:pPr>
        <w:spacing w:after="120"/>
        <w:jc w:val="both"/>
      </w:pPr>
      <w:r>
        <w:rPr>
          <w:rFonts w:ascii="Arial" w:cs="Arial" w:eastAsia="Arial" w:hAnsi="Arial"/>
          <w:sz w:val="24"/>
          <w:szCs w:val="24"/>
        </w:rPr>
        <w:t xml:space="preserve">Расходы на 2013 год прогнозируются в сумме 66,2 млн. сом, из них бюджетные средства составляют 65,7 млн. сомов и специальные средства составляют 0,6 млн. сомов.</w:t>
      </w:r>
    </w:p>
    <w:p>
      <w:pPr>
        <w:spacing w:after="120"/>
        <w:jc w:val="both"/>
      </w:pPr>
      <w:r>
        <w:rPr>
          <w:rFonts w:ascii="Arial" w:cs="Arial" w:eastAsia="Arial" w:hAnsi="Arial"/>
          <w:sz w:val="24"/>
          <w:szCs w:val="24"/>
        </w:rPr>
        <w:t xml:space="preserve">Расходы на 2014 год прогнозируются в сумме 69,1 млн. сом, из них бюджетные средства составляют 68,6 млн. сомов и специальные средства составляют 0,6 млн. сомов.</w:t>
      </w:r>
    </w:p>
    <w:p>
      <w:pPr>
        <w:spacing w:after="120"/>
        <w:jc w:val="both"/>
      </w:pPr>
      <w:r>
        <w:rPr>
          <w:rFonts w:ascii="Arial" w:cs="Arial" w:eastAsia="Arial" w:hAnsi="Arial"/>
          <w:sz w:val="24"/>
          <w:szCs w:val="24"/>
        </w:rPr>
        <w:t xml:space="preserve">Расходы по Государственному центру судебных экспертиз при МЮ КР на 2012 год предусмотрены в сумме 18,4 млн. сомов с уменьшением на 3,3 млн. сомов или 21,6% относительно уточненного бюджета 2011 года, из них бюджетные средства составляют 16,7 млн. сомов с уменьшением на 3,4 млн. сомов или 25,7% и за счет специальных средств 1,8 млн. сомов на уровне предыдущего года.</w:t>
      </w:r>
    </w:p>
    <w:p>
      <w:pPr>
        <w:spacing w:after="120"/>
        <w:jc w:val="both"/>
      </w:pPr>
      <w:r>
        <w:rPr>
          <w:rFonts w:ascii="Arial" w:cs="Arial" w:eastAsia="Arial" w:hAnsi="Arial"/>
          <w:sz w:val="24"/>
          <w:szCs w:val="24"/>
        </w:rPr>
        <w:t xml:space="preserve">Расходы на 2013 год прогнозируются в сумме 15,7 млн. сомов, из них бюджетные средства составляет 13,8 млн. сомов и специальные средства составляют 1,9 млн. сомов.</w:t>
      </w:r>
    </w:p>
    <w:p>
      <w:pPr>
        <w:spacing w:after="120"/>
        <w:jc w:val="both"/>
      </w:pPr>
      <w:r>
        <w:rPr>
          <w:rFonts w:ascii="Arial" w:cs="Arial" w:eastAsia="Arial" w:hAnsi="Arial"/>
          <w:sz w:val="24"/>
          <w:szCs w:val="24"/>
        </w:rPr>
        <w:t xml:space="preserve">Расходы на 2014 год прогнозируются в сумме 16,3 млн. сомов, из них бюджетные средства составляет 14,4 млн. сомов и специальные средства составляют 1,9 млн. сомов.</w:t>
      </w:r>
    </w:p>
    <w:p>
      <w:pPr>
        <w:spacing w:after="120"/>
        <w:jc w:val="both"/>
      </w:pPr>
      <w:r>
        <w:rPr>
          <w:rFonts w:ascii="Arial" w:cs="Arial" w:eastAsia="Arial" w:hAnsi="Arial"/>
          <w:sz w:val="24"/>
          <w:szCs w:val="24"/>
        </w:rPr>
        <w:t xml:space="preserve">Расходы по Судебному департаменту Кыргызской Республики на 2012 год предусмотрены 336,9 млн. сомов с уменьшением на 89,3 млн. сомов или 20,9% относительно уточненного бюджета 2011 года из них бюджетные средства составляют 328,6 млн. сомов с уменьшением на 90,3 или 21,5% и за счет специальных средств составляют 8,1 млн. сомов с увеличением на 4,1 млн. сом.</w:t>
      </w:r>
    </w:p>
    <w:p>
      <w:pPr>
        <w:spacing w:after="120"/>
        <w:jc w:val="both"/>
      </w:pPr>
      <w:r>
        <w:rPr>
          <w:rFonts w:ascii="Arial" w:cs="Arial" w:eastAsia="Arial" w:hAnsi="Arial"/>
          <w:sz w:val="24"/>
          <w:szCs w:val="24"/>
        </w:rPr>
        <w:t xml:space="preserve">Расходы на 2013 год прогнозируются в сумме 363,6 млн. сом, из них бюджетные средства составляет 355,5 млн. сомов и специальные средства составляют 8,1 млн. сомов.</w:t>
      </w:r>
    </w:p>
    <w:p>
      <w:pPr>
        <w:spacing w:after="120"/>
        <w:jc w:val="both"/>
      </w:pPr>
      <w:r>
        <w:rPr>
          <w:rFonts w:ascii="Arial" w:cs="Arial" w:eastAsia="Arial" w:hAnsi="Arial"/>
          <w:sz w:val="24"/>
          <w:szCs w:val="24"/>
        </w:rPr>
        <w:t xml:space="preserve">Расходы на 2014 год прогнозируются в сумме 378,2 млн. сомов, из них бюджетные средства составляет 370,1 млн. сомов и специальные средства составляют 8,1 млн. сомов.</w:t>
      </w:r>
    </w:p>
    <w:p>
      <w:pPr>
        <w:spacing w:after="120"/>
        <w:jc w:val="both"/>
      </w:pPr>
      <w:r>
        <w:rPr>
          <w:rFonts w:ascii="Arial" w:cs="Arial" w:eastAsia="Arial" w:hAnsi="Arial"/>
          <w:sz w:val="24"/>
          <w:szCs w:val="24"/>
        </w:rPr>
        <w:t xml:space="preserve">По Генеральной прокуратуре КР на 2012 год предусмотрено 270,7 млн. сомов с уменьшением на 64,7 млн. сомов или 19,3% относительно уточненного бюджета 2011 года.</w:t>
      </w:r>
    </w:p>
    <w:p>
      <w:pPr>
        <w:spacing w:after="120"/>
        <w:jc w:val="both"/>
      </w:pPr>
      <w:r>
        <w:rPr>
          <w:rFonts w:ascii="Arial" w:cs="Arial" w:eastAsia="Arial" w:hAnsi="Arial"/>
          <w:sz w:val="24"/>
          <w:szCs w:val="24"/>
        </w:rPr>
        <w:t xml:space="preserve">Расходы по бюджетным средствам на 2013 и 2014 годы соответственно прогнозируются в сумме 262,6 млн. сом и 265,3 млн. сомов.</w:t>
      </w:r>
    </w:p>
    <w:p>
      <w:pPr>
        <w:spacing w:after="120"/>
        <w:jc w:val="both"/>
      </w:pPr>
      <w:r>
        <w:rPr>
          <w:rFonts w:ascii="Arial" w:cs="Arial" w:eastAsia="Arial" w:hAnsi="Arial"/>
          <w:sz w:val="24"/>
          <w:szCs w:val="24"/>
        </w:rPr>
        <w:t xml:space="preserve">По Омбудсмену КР на 2012 год предусмотрено 25,6 млн. сомов с уменьшением на 0,6 млн. сомов или 0,2% относительно уточненного бюджета 2011 года.</w:t>
      </w:r>
    </w:p>
    <w:p>
      <w:pPr>
        <w:spacing w:after="120"/>
        <w:jc w:val="both"/>
      </w:pPr>
      <w:r>
        <w:rPr>
          <w:rFonts w:ascii="Arial" w:cs="Arial" w:eastAsia="Arial" w:hAnsi="Arial"/>
          <w:sz w:val="24"/>
          <w:szCs w:val="24"/>
        </w:rPr>
        <w:t xml:space="preserve">Расходы на 2013 и 2014 годы соответственно прогнозируются в сумме 27,6 и 28,7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"Экономические вопросы" включает в себя расходы на общие экономические вопросы и делимитацию границ, сельское хозяйство, лесное хозяйство, рыболовство и охоту, топливо и энергетику, горнодобывающую, обрабатывающую промышленности, строительство, транспорт, связь и другие.</w:t>
      </w:r>
    </w:p>
    <w:p>
      <w:pPr>
        <w:spacing w:after="120"/>
        <w:jc w:val="both"/>
      </w:pPr>
      <w:r>
        <w:rPr>
          <w:rFonts w:ascii="Arial" w:cs="Arial" w:eastAsia="Arial" w:hAnsi="Arial"/>
          <w:sz w:val="24"/>
          <w:szCs w:val="24"/>
        </w:rPr>
        <w:t xml:space="preserve">Расходы по разделу на 2012 год предусмотрены в сумме 23384,0 млн. сомов с увеличением на 1372,2 млн. сомов или на 6,2% к уточненному бюджету 2011 года, в том числе расходы за счет бюджетных средств составят 8469,4 млн. сомов и за счет спецсредств - 681,9 млн. сомов, за счет средств ПГИ - 14232,5 млн. сом. Расходы по разделу составят 7,3% к ВВП или 24,5% к общим расходам республиканского бюджета.</w:t>
      </w:r>
    </w:p>
    <w:p>
      <w:pPr>
        <w:spacing w:after="120"/>
        <w:jc w:val="both"/>
      </w:pPr>
      <w:r>
        <w:rPr>
          <w:rFonts w:ascii="Arial" w:cs="Arial" w:eastAsia="Arial" w:hAnsi="Arial"/>
          <w:sz w:val="24"/>
          <w:szCs w:val="24"/>
        </w:rPr>
        <w:t xml:space="preserve">В проекте республиканского бюджета на 2012 год расходы Министерства сельского хозяйства и мелиорации запланированы в сумме 1958,7 млн. сомов, что составляет 85,8% к уточненному бюджету на 2011 год.</w:t>
      </w:r>
    </w:p>
    <w:p>
      <w:pPr>
        <w:spacing w:after="120"/>
        <w:jc w:val="both"/>
      </w:pPr>
      <w:r>
        <w:rPr>
          <w:rFonts w:ascii="Arial" w:cs="Arial" w:eastAsia="Arial" w:hAnsi="Arial"/>
          <w:sz w:val="24"/>
          <w:szCs w:val="24"/>
        </w:rPr>
        <w:t xml:space="preserve">Источниками финансирования расходов Министерства сельского хозяйства и мелиорации в проекте республиканского бюджета на 2012 год запланированы:</w:t>
      </w:r>
    </w:p>
    <w:p>
      <w:pPr>
        <w:spacing w:after="120"/>
        <w:jc w:val="both"/>
      </w:pPr>
      <w:r>
        <w:rPr>
          <w:rFonts w:ascii="Arial" w:cs="Arial" w:eastAsia="Arial" w:hAnsi="Arial"/>
          <w:sz w:val="24"/>
          <w:szCs w:val="24"/>
        </w:rPr>
        <w:t xml:space="preserve">- бюджетные средства - 1085,9 млн. сомов, или 99,6 процентов к уточненному бюджету 2011 года;</w:t>
      </w:r>
    </w:p>
    <w:p>
      <w:pPr>
        <w:spacing w:after="120"/>
        <w:jc w:val="both"/>
      </w:pPr>
      <w:r>
        <w:rPr>
          <w:rFonts w:ascii="Arial" w:cs="Arial" w:eastAsia="Arial" w:hAnsi="Arial"/>
          <w:sz w:val="24"/>
          <w:szCs w:val="24"/>
        </w:rPr>
        <w:t xml:space="preserve">- специальные средства - 115,9 млн. сомов, или 106,1% к уточненному бюджету 2011 года;</w:t>
      </w:r>
    </w:p>
    <w:p>
      <w:pPr>
        <w:spacing w:after="120"/>
        <w:jc w:val="both"/>
      </w:pPr>
      <w:r>
        <w:rPr>
          <w:rFonts w:ascii="Arial" w:cs="Arial" w:eastAsia="Arial" w:hAnsi="Arial"/>
          <w:sz w:val="24"/>
          <w:szCs w:val="24"/>
        </w:rPr>
        <w:t xml:space="preserve">- средства ПГИ - 756,9 млн. сомов, или 69,9% к расходам по уточненному бюджету на 2011 год.</w:t>
      </w:r>
    </w:p>
    <w:p>
      <w:pPr>
        <w:spacing w:after="120"/>
        <w:jc w:val="both"/>
      </w:pPr>
      <w:r>
        <w:rPr>
          <w:rFonts w:ascii="Arial" w:cs="Arial" w:eastAsia="Arial" w:hAnsi="Arial"/>
          <w:sz w:val="24"/>
          <w:szCs w:val="24"/>
        </w:rPr>
        <w:t xml:space="preserve">Из средств республиканского бюджета, запланированных в проекте бюджета на 2012 год, на финансирование расходов подведомственных организаций Министерства сельского хозяйства и мелиорации (сельскохозяйственные) направляется 331,2 млн. сомов, что составляет 96,2 процента к объему расходов уточненного бюджета на 2011 год</w:t>
      </w:r>
    </w:p>
    <w:p>
      <w:pPr>
        <w:spacing w:after="120"/>
        <w:jc w:val="both"/>
      </w:pPr>
      <w:r>
        <w:rPr>
          <w:rFonts w:ascii="Arial" w:cs="Arial" w:eastAsia="Arial" w:hAnsi="Arial"/>
          <w:sz w:val="24"/>
          <w:szCs w:val="24"/>
        </w:rPr>
        <w:t xml:space="preserve">Структура расходов подведомственных организаций (сельское хозяйство) по экономической классификации представлена следующим образом:</w:t>
      </w:r>
    </w:p>
    <w:p>
      <w:pPr>
        <w:spacing w:after="120"/>
        <w:jc w:val="both"/>
      </w:pPr>
      <w:r>
        <w:rPr>
          <w:rFonts w:ascii="Arial" w:cs="Arial" w:eastAsia="Arial" w:hAnsi="Arial"/>
          <w:sz w:val="24"/>
          <w:szCs w:val="24"/>
        </w:rPr>
        <w:t xml:space="preserve">- на заработную плату сотрудников подведомственных организаций и социальные отчисления запланировано 198,5 млн. сомов, что полностью соответствует объемам расходов 2011 года, и составляет 59,9 процентов от общей суммы расходов (331,2 млн. сомов);</w:t>
      </w:r>
    </w:p>
    <w:p>
      <w:pPr>
        <w:spacing w:after="120"/>
        <w:jc w:val="both"/>
      </w:pPr>
      <w:r>
        <w:rPr>
          <w:rFonts w:ascii="Arial" w:cs="Arial" w:eastAsia="Arial" w:hAnsi="Arial"/>
          <w:sz w:val="24"/>
          <w:szCs w:val="24"/>
        </w:rPr>
        <w:t xml:space="preserve">- на приобретение прочих услуг запланированы расходы в сумме 99,2 млн. сомов, из них на противоэпизоотические мероприятии - 47,6 млн. сомов и на мероприятия по борьбе с саранчовыми вредителями и американской белой бабочкой - 33,8 млн. сомов. Планируемые по данной статье затрат объемы расходов составляют 30 процентов об общей суммы затрат по подведомственным организациям (332,3 млн. сомов);</w:t>
      </w:r>
    </w:p>
    <w:p>
      <w:pPr>
        <w:spacing w:after="120"/>
        <w:jc w:val="both"/>
      </w:pPr>
      <w:r>
        <w:rPr>
          <w:rFonts w:ascii="Arial" w:cs="Arial" w:eastAsia="Arial" w:hAnsi="Arial"/>
          <w:sz w:val="24"/>
          <w:szCs w:val="24"/>
        </w:rPr>
        <w:t xml:space="preserve">- на коммунальные расходы подведомственных организаций предусмотрено 12,1 млн. сомов, на транспортные расходы - 8,4 млн. сомов, на служебные поездки - 8,1 млн. сомов.</w:t>
      </w:r>
    </w:p>
    <w:p>
      <w:pPr>
        <w:spacing w:after="120"/>
        <w:jc w:val="both"/>
      </w:pPr>
      <w:r>
        <w:rPr>
          <w:rFonts w:ascii="Arial" w:cs="Arial" w:eastAsia="Arial" w:hAnsi="Arial"/>
          <w:sz w:val="24"/>
          <w:szCs w:val="24"/>
        </w:rPr>
        <w:t xml:space="preserve">По центральному аппарату Министерства сельского хозяйства и мелиорации включены расходы в сумме 50 млн. сомов на предоставление товарного кредита сельским товаропроизводителям в виде семян яровых зерновых культур, люцерны и эспарцета.</w:t>
      </w:r>
    </w:p>
    <w:p>
      <w:pPr>
        <w:spacing w:after="120"/>
        <w:jc w:val="both"/>
      </w:pPr>
      <w:r>
        <w:rPr>
          <w:rFonts w:ascii="Arial" w:cs="Arial" w:eastAsia="Arial" w:hAnsi="Arial"/>
          <w:sz w:val="24"/>
          <w:szCs w:val="24"/>
        </w:rPr>
        <w:t xml:space="preserve">В проекте республиканского бюджета на 2012 год запланированы расходы подведомственных организаций Министерства сельского хозяйства и мелиорации по части водного хозяйства. Это расходы на содержание, техническую эксплуатацию и капитальный ремонт государственных ирригационных и мелиоративных систем, финансируемых из республиканского бюджета в сумме 652,6 млн. сомов, что составляет 99,8% к расходам по уточненному республиканскому бюджету на 2011 год.</w:t>
      </w:r>
    </w:p>
    <w:p>
      <w:pPr>
        <w:spacing w:after="120"/>
        <w:jc w:val="both"/>
      </w:pPr>
      <w:r>
        <w:rPr>
          <w:rFonts w:ascii="Arial" w:cs="Arial" w:eastAsia="Arial" w:hAnsi="Arial"/>
          <w:sz w:val="24"/>
          <w:szCs w:val="24"/>
        </w:rPr>
        <w:t xml:space="preserve">В структуре расходов подведомственных организаций по водному хозяйству основную часть занимают расходы на заработную плату сотрудников подведомственных учреждений Госкомводхоза и социальные отчисления - 338 млн. сомов, или 52% к общей сумме расходов (652,6 млн. сомов). Далее следуют расходы на капитальный ремонт государственных ирригационных и мелиоративных сооружений - 141,3 млн. сомов, или 21,6% к общей сумме, за ними - расходы на оплату электроэнергии, потребляемой государственными насосными станциями и другими потребителями - 120 млн. сомов, или 18,4% от общей суммы затрат.</w:t>
      </w:r>
    </w:p>
    <w:p>
      <w:pPr>
        <w:spacing w:after="120"/>
        <w:jc w:val="both"/>
      </w:pPr>
      <w:r>
        <w:rPr>
          <w:rFonts w:ascii="Arial" w:cs="Arial" w:eastAsia="Arial" w:hAnsi="Arial"/>
          <w:sz w:val="24"/>
          <w:szCs w:val="24"/>
        </w:rPr>
        <w:t xml:space="preserve">В проекте республиканского бюджета на 2012 год предусмотрено выделение средств Министерству транспорта и коммуникаций в сумме 7702,8 млн. сомов, что к уточненному бюджету 2011 года составляет 91,0%, в том числе: бюджетные средства - 1847,6 млн. сомов или 129,2%; специальные средства - 145,9 млн. сомов или 122,6%, средства ПГИ - 5709,3 млн. сомов (82,6%).</w:t>
      </w:r>
    </w:p>
    <w:p>
      <w:pPr>
        <w:spacing w:after="120"/>
        <w:jc w:val="both"/>
      </w:pPr>
      <w:r>
        <w:rPr>
          <w:rFonts w:ascii="Arial" w:cs="Arial" w:eastAsia="Arial" w:hAnsi="Arial"/>
          <w:sz w:val="24"/>
          <w:szCs w:val="24"/>
        </w:rPr>
        <w:t xml:space="preserve">Бюджетные и специальные средства. В 2012 году предусматривается выделение средств из республиканского бюджета в размере 1993,5 млн. сомов, что составляет 128,7% к уточненному бюджету на 2011 год. Из общей</w:t>
      </w:r>
    </w:p>
    <w:p>
      <w:pPr>
        <w:spacing w:after="120"/>
        <w:jc w:val="both"/>
      </w:pPr>
      <w:r>
        <w:rPr>
          <w:rFonts w:ascii="Arial" w:cs="Arial" w:eastAsia="Arial" w:hAnsi="Arial"/>
          <w:sz w:val="24"/>
          <w:szCs w:val="24"/>
        </w:rPr>
        <w:t xml:space="preserve">суммы на эксплуатацию, ремонт автомобильных дорог общереспубликанского пользования и дорожных сооружений будет направлено 1722,7 млн. сомов или 86,4% к общей сумме выделяемых средств.</w:t>
      </w:r>
    </w:p>
    <w:p>
      <w:pPr>
        <w:spacing w:after="120"/>
        <w:jc w:val="both"/>
      </w:pPr>
      <w:r>
        <w:rPr>
          <w:rFonts w:ascii="Arial" w:cs="Arial" w:eastAsia="Arial" w:hAnsi="Arial"/>
          <w:sz w:val="24"/>
          <w:szCs w:val="24"/>
        </w:rPr>
        <w:t xml:space="preserve">На эксплуатацию, ремонт автомобильных дорог и дорожных сооружений будут направлены средства в размере 1722,7 млн. сомов, в том числе:</w:t>
      </w:r>
    </w:p>
    <w:p>
      <w:pPr>
        <w:spacing w:after="120"/>
        <w:jc w:val="both"/>
      </w:pPr>
      <w:r>
        <w:rPr>
          <w:rFonts w:ascii="Arial" w:cs="Arial" w:eastAsia="Arial" w:hAnsi="Arial"/>
          <w:sz w:val="24"/>
          <w:szCs w:val="24"/>
        </w:rPr>
        <w:t xml:space="preserve">бюджетные средства - 1607,0 млн. сомов;</w:t>
      </w:r>
    </w:p>
    <w:p>
      <w:pPr>
        <w:spacing w:after="120"/>
        <w:jc w:val="both"/>
      </w:pPr>
      <w:r>
        <w:rPr>
          <w:rFonts w:ascii="Arial" w:cs="Arial" w:eastAsia="Arial" w:hAnsi="Arial"/>
          <w:sz w:val="24"/>
          <w:szCs w:val="24"/>
        </w:rPr>
        <w:t xml:space="preserve">специальные средства - 115,7 млн. сомов.</w:t>
      </w:r>
    </w:p>
    <w:p>
      <w:pPr>
        <w:spacing w:after="120"/>
        <w:jc w:val="both"/>
      </w:pPr>
      <w:r>
        <w:rPr>
          <w:rFonts w:ascii="Arial" w:cs="Arial" w:eastAsia="Arial" w:hAnsi="Arial"/>
          <w:sz w:val="24"/>
          <w:szCs w:val="24"/>
        </w:rPr>
        <w:t xml:space="preserve">По статье "Здания и сооружения" по бюджетным средствам предусмотрены средства в размере 1503,2 млн. сомов, что составляет 93,5% к сумме бюджетных расходов на дороги.</w:t>
      </w:r>
    </w:p>
    <w:p>
      <w:pPr>
        <w:spacing w:after="120"/>
        <w:jc w:val="both"/>
      </w:pPr>
      <w:r>
        <w:rPr>
          <w:rFonts w:ascii="Arial" w:cs="Arial" w:eastAsia="Arial" w:hAnsi="Arial"/>
          <w:sz w:val="24"/>
          <w:szCs w:val="24"/>
        </w:rPr>
        <w:t xml:space="preserve">На содержание Департамента Гражданской Авиации - 66,4 млн. сомов, в том числе 34,9 млн. сомов на выполнение литерных рейсов Президента Кыргызской Республики, Премьер-Министра Кыргызской Республики и Торага Жогорку Кенеша КР.</w:t>
      </w:r>
    </w:p>
    <w:p>
      <w:pPr>
        <w:spacing w:after="120"/>
        <w:jc w:val="both"/>
      </w:pPr>
      <w:r>
        <w:rPr>
          <w:rFonts w:ascii="Arial" w:cs="Arial" w:eastAsia="Arial" w:hAnsi="Arial"/>
          <w:sz w:val="24"/>
          <w:szCs w:val="24"/>
        </w:rPr>
        <w:t xml:space="preserve">На содержание аппарата Министерства транспорта и коммуникаций 110,4 млн. сомов, в том числе 82,0 млн. сомов в виде субсидий для Государственного предприятия "Кыргызаэронавигация", на содержание Государственной фельдегерской службы - 21,4 млн. сомов, по Государственной транспортной инспекции - 23,2 млн. сомов, УМАП "Кыргызинтранс" - 14,1 млн. сомов.</w:t>
      </w:r>
    </w:p>
    <w:p>
      <w:pPr>
        <w:spacing w:after="120"/>
        <w:jc w:val="both"/>
      </w:pPr>
      <w:r>
        <w:rPr>
          <w:rFonts w:ascii="Arial" w:cs="Arial" w:eastAsia="Arial" w:hAnsi="Arial"/>
          <w:sz w:val="24"/>
          <w:szCs w:val="24"/>
        </w:rPr>
        <w:t xml:space="preserve">По подведомственным предприятиям Государственного агентства по геологии и минеральным ресурсам (ГАГМР):</w:t>
      </w:r>
    </w:p>
    <w:p>
      <w:pPr>
        <w:spacing w:after="120"/>
        <w:jc w:val="both"/>
      </w:pPr>
      <w:r>
        <w:rPr>
          <w:rFonts w:ascii="Arial" w:cs="Arial" w:eastAsia="Arial" w:hAnsi="Arial"/>
          <w:sz w:val="24"/>
          <w:szCs w:val="24"/>
        </w:rPr>
        <w:t xml:space="preserve">а) Проведение геологоразведочных работ подведомственными предприятиями ГАГМР.</w:t>
      </w:r>
    </w:p>
    <w:p>
      <w:pPr>
        <w:spacing w:after="120"/>
        <w:jc w:val="both"/>
      </w:pPr>
      <w:r>
        <w:rPr>
          <w:rFonts w:ascii="Arial" w:cs="Arial" w:eastAsia="Arial" w:hAnsi="Arial"/>
          <w:sz w:val="24"/>
          <w:szCs w:val="24"/>
        </w:rPr>
        <w:t xml:space="preserve">Финансирование геологоразведочных работ ГАГМР (подведомственные предприятия) на 2012 год предусматривается в сумме 34,3 млн. сомов, или к уточненному бюджету 97,8%.</w:t>
      </w:r>
    </w:p>
    <w:p>
      <w:pPr>
        <w:spacing w:after="120"/>
        <w:jc w:val="both"/>
      </w:pPr>
      <w:r>
        <w:rPr>
          <w:rFonts w:ascii="Arial" w:cs="Arial" w:eastAsia="Arial" w:hAnsi="Arial"/>
          <w:sz w:val="24"/>
          <w:szCs w:val="24"/>
        </w:rPr>
        <w:t xml:space="preserve">Финансирование геологоразведочных работ проводится по одной статье "Приобретение прочих услуг" и охватывает все виды затрат.</w:t>
      </w:r>
    </w:p>
    <w:p>
      <w:pPr>
        <w:spacing w:after="120"/>
        <w:jc w:val="both"/>
      </w:pPr>
      <w:r>
        <w:rPr>
          <w:rFonts w:ascii="Arial" w:cs="Arial" w:eastAsia="Arial" w:hAnsi="Arial"/>
          <w:sz w:val="24"/>
          <w:szCs w:val="24"/>
        </w:rPr>
        <w:t xml:space="preserve">Бюджетные средства будут направлены по следующим направлениям:</w:t>
      </w:r>
    </w:p>
    <w:p>
      <w:pPr>
        <w:spacing w:after="120"/>
        <w:jc w:val="both"/>
      </w:pPr>
      <w:r>
        <w:rPr>
          <w:rFonts w:ascii="Arial" w:cs="Arial" w:eastAsia="Arial" w:hAnsi="Arial"/>
          <w:sz w:val="24"/>
          <w:szCs w:val="24"/>
        </w:rPr>
        <w:t xml:space="preserve">1. Изучение геологии и закономерностей размещения месторождений полезных ископаемых, прогнозирование перспективных объектов для проведения геологоразведочных работ.</w:t>
      </w:r>
    </w:p>
    <w:p>
      <w:pPr>
        <w:spacing w:after="120"/>
        <w:jc w:val="both"/>
      </w:pPr>
      <w:r>
        <w:rPr>
          <w:rFonts w:ascii="Arial" w:cs="Arial" w:eastAsia="Arial" w:hAnsi="Arial"/>
          <w:sz w:val="24"/>
          <w:szCs w:val="24"/>
        </w:rPr>
        <w:t xml:space="preserve">2. Поиски и оценка месторождений полезных ископаемых для развития и укрепления сырьевых баз предприятий горно-металлургического комплексов и строительной индустрии.</w:t>
      </w:r>
    </w:p>
    <w:p>
      <w:pPr>
        <w:spacing w:after="120"/>
        <w:jc w:val="both"/>
      </w:pPr>
      <w:r>
        <w:rPr>
          <w:rFonts w:ascii="Arial" w:cs="Arial" w:eastAsia="Arial" w:hAnsi="Arial"/>
          <w:sz w:val="24"/>
          <w:szCs w:val="24"/>
        </w:rPr>
        <w:t xml:space="preserve">3. Гидрогеологические и инженерно-геологические исследования месторождений подземных вод, мониторинг опасных экзогенных процессов.</w:t>
      </w:r>
    </w:p>
    <w:p>
      <w:pPr>
        <w:spacing w:after="120"/>
        <w:jc w:val="both"/>
      </w:pPr>
      <w:r>
        <w:rPr>
          <w:rFonts w:ascii="Arial" w:cs="Arial" w:eastAsia="Arial" w:hAnsi="Arial"/>
          <w:sz w:val="24"/>
          <w:szCs w:val="24"/>
        </w:rPr>
        <w:t xml:space="preserve">4. Формирование баз геологических данных, развитие информационно-коммуникационных технологий в сфере недропользования.</w:t>
      </w:r>
    </w:p>
    <w:p>
      <w:pPr>
        <w:spacing w:after="120"/>
        <w:jc w:val="both"/>
      </w:pPr>
      <w:r>
        <w:rPr>
          <w:rFonts w:ascii="Arial" w:cs="Arial" w:eastAsia="Arial" w:hAnsi="Arial"/>
          <w:sz w:val="24"/>
          <w:szCs w:val="24"/>
        </w:rPr>
        <w:t xml:space="preserve">5. Изучения и прогноза развития опасных экзогенных геологических процессов в долине реки Ала-Арча, а также предотвращению прорыва горных озер.</w:t>
      </w:r>
    </w:p>
    <w:p>
      <w:pPr>
        <w:spacing w:after="120"/>
        <w:jc w:val="both"/>
      </w:pPr>
      <w:r>
        <w:rPr>
          <w:rFonts w:ascii="Arial" w:cs="Arial" w:eastAsia="Arial" w:hAnsi="Arial"/>
          <w:sz w:val="24"/>
          <w:szCs w:val="24"/>
        </w:rPr>
        <w:t xml:space="preserve">б) По Земельной инспекции по госконтролю за использованием и охраной земель.</w:t>
      </w:r>
    </w:p>
    <w:p>
      <w:pPr>
        <w:spacing w:after="120"/>
        <w:jc w:val="both"/>
      </w:pPr>
      <w:r>
        <w:rPr>
          <w:rFonts w:ascii="Arial" w:cs="Arial" w:eastAsia="Arial" w:hAnsi="Arial"/>
          <w:sz w:val="24"/>
          <w:szCs w:val="24"/>
        </w:rPr>
        <w:t xml:space="preserve">Финансирование Земельной инспекции по контролю за использованием и охраной земель (Земельная инспекция) при Государственном агентстве по геологии и минеральным ресурсам (подведомственные предприятия) на 2012 год предусматривается в сумме 7,2 млн. сомов, или к утвержденному бюджету составляет 102,2%.</w:t>
      </w:r>
    </w:p>
    <w:p>
      <w:pPr>
        <w:spacing w:after="120"/>
        <w:jc w:val="both"/>
      </w:pPr>
      <w:r>
        <w:rPr>
          <w:rFonts w:ascii="Arial" w:cs="Arial" w:eastAsia="Arial" w:hAnsi="Arial"/>
          <w:sz w:val="24"/>
          <w:szCs w:val="24"/>
        </w:rPr>
        <w:t xml:space="preserve">Бюджетные средства будут направлены для осуществления контроля за рациональным использованием земель.</w:t>
      </w:r>
    </w:p>
    <w:p>
      <w:pPr>
        <w:spacing w:after="120"/>
        <w:jc w:val="both"/>
      </w:pPr>
      <w:r>
        <w:rPr>
          <w:rFonts w:ascii="Arial" w:cs="Arial" w:eastAsia="Arial" w:hAnsi="Arial"/>
          <w:sz w:val="24"/>
          <w:szCs w:val="24"/>
        </w:rPr>
        <w:t xml:space="preserve">Специальные средства Земельной инспекции запланированы на 2012 год в сумме 2,3 млн. сомов, что составляет 100% к уточненному бюджету.</w:t>
      </w:r>
    </w:p>
    <w:p>
      <w:pPr>
        <w:spacing w:after="120"/>
        <w:jc w:val="both"/>
      </w:pPr>
      <w:r>
        <w:rPr>
          <w:rFonts w:ascii="Arial" w:cs="Arial" w:eastAsia="Arial" w:hAnsi="Arial"/>
          <w:sz w:val="24"/>
          <w:szCs w:val="24"/>
        </w:rPr>
        <w:t xml:space="preserve">2. Государственная инспекция по надзору за промышленной безопасностью и горному надзору (Госгортехнадзор).</w:t>
      </w:r>
    </w:p>
    <w:p>
      <w:pPr>
        <w:spacing w:after="120"/>
        <w:jc w:val="both"/>
      </w:pPr>
      <w:r>
        <w:rPr>
          <w:rFonts w:ascii="Arial" w:cs="Arial" w:eastAsia="Arial" w:hAnsi="Arial"/>
          <w:sz w:val="24"/>
          <w:szCs w:val="24"/>
        </w:rPr>
        <w:t xml:space="preserve">Финансирование Госгортехнадзора на 2012 год предусматривается в сумме 8,5 млн. сомов или к уточненному бюджету составляет 144,3%.</w:t>
      </w:r>
    </w:p>
    <w:p>
      <w:pPr>
        <w:spacing w:after="120"/>
        <w:jc w:val="both"/>
      </w:pPr>
      <w:r>
        <w:rPr>
          <w:rFonts w:ascii="Arial" w:cs="Arial" w:eastAsia="Arial" w:hAnsi="Arial"/>
          <w:sz w:val="24"/>
          <w:szCs w:val="24"/>
        </w:rPr>
        <w:t xml:space="preserve">Бюджетные средства будут направлены для осуществления работ по обеспечению защищенности опасных производственных объектов, работников данных объектов и населения, окружающей среды от угроз техногенного характера путем применения, предусмотренных полномочиями Госгортехнадзора мер, направленных на недопущение нарушений юридическими и физическими лицами и гражданами обязательных требований по промышленной безопасности в установленной сфере деятельности. Специальные средства Гостехнадзора запланированы в сумме 1,0 млн. сомов, что составляет 49,2% к уточненному бюджету.</w:t>
      </w:r>
    </w:p>
    <w:p>
      <w:pPr>
        <w:spacing w:after="120"/>
        <w:jc w:val="both"/>
      </w:pPr>
      <w:r>
        <w:rPr>
          <w:rFonts w:ascii="Arial" w:cs="Arial" w:eastAsia="Arial" w:hAnsi="Arial"/>
          <w:sz w:val="24"/>
          <w:szCs w:val="24"/>
        </w:rPr>
        <w:t xml:space="preserve">3. Государственная картографо-геодезическая служба (Госкартография).</w:t>
      </w:r>
    </w:p>
    <w:p>
      <w:pPr>
        <w:spacing w:after="120"/>
        <w:jc w:val="both"/>
      </w:pPr>
      <w:r>
        <w:rPr>
          <w:rFonts w:ascii="Arial" w:cs="Arial" w:eastAsia="Arial" w:hAnsi="Arial"/>
          <w:sz w:val="24"/>
          <w:szCs w:val="24"/>
        </w:rPr>
        <w:t xml:space="preserve">Финансирование Госкартографии на 2012 год предусматривается в сумме 35,7 млн. сом или к уточненному бюджету составляет 70,4%.</w:t>
      </w:r>
    </w:p>
    <w:p>
      <w:pPr>
        <w:spacing w:after="120"/>
        <w:jc w:val="both"/>
      </w:pPr>
      <w:r>
        <w:rPr>
          <w:rFonts w:ascii="Arial" w:cs="Arial" w:eastAsia="Arial" w:hAnsi="Arial"/>
          <w:sz w:val="24"/>
          <w:szCs w:val="24"/>
        </w:rPr>
        <w:t xml:space="preserve">Бюджетные средства будут направлены для осуществления топографо-геодезических работ по делимитации и демаркации государственной границы с сопредельными государствами, создания и ведения географических информационных систем государственного, регионального и ведомственного назначения и т.д.</w:t>
      </w:r>
    </w:p>
    <w:p>
      <w:pPr>
        <w:spacing w:after="120"/>
        <w:jc w:val="both"/>
      </w:pPr>
      <w:r>
        <w:rPr>
          <w:rFonts w:ascii="Arial" w:cs="Arial" w:eastAsia="Arial" w:hAnsi="Arial"/>
          <w:sz w:val="24"/>
          <w:szCs w:val="24"/>
        </w:rPr>
        <w:t xml:space="preserve">Специальные средства Госкартографии запланированы в сумме 1,8 млн. сомов, что составляет 58,1% к уточненному бюджету.</w:t>
      </w:r>
    </w:p>
    <w:p>
      <w:pPr>
        <w:spacing w:after="120"/>
        <w:jc w:val="both"/>
      </w:pPr>
      <w:r>
        <w:rPr>
          <w:rFonts w:ascii="Arial" w:cs="Arial" w:eastAsia="Arial" w:hAnsi="Arial"/>
          <w:sz w:val="24"/>
          <w:szCs w:val="24"/>
        </w:rPr>
        <w:t xml:space="preserve">Государственный проектный институт по землеустройству "Кыргызгипрозем".</w:t>
      </w:r>
    </w:p>
    <w:p>
      <w:pPr>
        <w:spacing w:after="120"/>
        <w:jc w:val="both"/>
      </w:pPr>
      <w:r>
        <w:rPr>
          <w:rFonts w:ascii="Arial" w:cs="Arial" w:eastAsia="Arial" w:hAnsi="Arial"/>
          <w:sz w:val="24"/>
          <w:szCs w:val="24"/>
        </w:rPr>
        <w:t xml:space="preserve">Финансирование ГПИ "Кыргызгипрозем" на 2012 год предусматривается в сумме 26,8 млн. сом или к уточненному бюджету составляет 83,0%.</w:t>
      </w:r>
    </w:p>
    <w:p>
      <w:pPr>
        <w:spacing w:after="120"/>
        <w:jc w:val="both"/>
      </w:pPr>
      <w:r>
        <w:rPr>
          <w:rFonts w:ascii="Arial" w:cs="Arial" w:eastAsia="Arial" w:hAnsi="Arial"/>
          <w:sz w:val="24"/>
          <w:szCs w:val="24"/>
        </w:rPr>
        <w:t xml:space="preserve">Бюджетные средства будут направлены для осуществления поставленных задач перед ГПИ "Кыргызгипрозем".</w:t>
      </w:r>
    </w:p>
    <w:p>
      <w:pPr>
        <w:spacing w:after="120"/>
        <w:jc w:val="both"/>
      </w:pPr>
      <w:r>
        <w:rPr>
          <w:rFonts w:ascii="Arial" w:cs="Arial" w:eastAsia="Arial" w:hAnsi="Arial"/>
          <w:sz w:val="24"/>
          <w:szCs w:val="24"/>
        </w:rPr>
        <w:t xml:space="preserve">Специальные средства ГПИ "Кыргызгипрозем" запланированы в сумме 3,2 млн. сомов, что составляет 107,1% к уточненному бюджету 2011 г.</w:t>
      </w:r>
    </w:p>
    <w:p>
      <w:pPr>
        <w:spacing w:after="120"/>
        <w:jc w:val="both"/>
      </w:pPr>
      <w:r>
        <w:rPr>
          <w:rFonts w:ascii="Arial" w:cs="Arial" w:eastAsia="Arial" w:hAnsi="Arial"/>
          <w:sz w:val="24"/>
          <w:szCs w:val="24"/>
        </w:rPr>
        <w:t xml:space="preserve">Проектом бюджета на 2012 год для Центра по стандартизации и метрологии при Министерстве экономики и антимонопольной политики проектируется в сумме 13,7 млн. сомов, что составляет 102,2% к уточненному бюджету 2011 года.</w:t>
      </w:r>
    </w:p>
    <w:p>
      <w:pPr>
        <w:spacing w:after="120"/>
        <w:jc w:val="both"/>
      </w:pPr>
      <w:r>
        <w:rPr>
          <w:rFonts w:ascii="Arial" w:cs="Arial" w:eastAsia="Arial" w:hAnsi="Arial"/>
          <w:sz w:val="24"/>
          <w:szCs w:val="24"/>
        </w:rPr>
        <w:t xml:space="preserve">За счет выделяемых средств в 2012-2014 гг. будет осуществлено: создание и развитие национальной системы стандартизации в соответствии с международными правилами, развитие и совершенствования системы обеспечения единства измерений в Кыргызской Республике, информационное обеспечение, повышения конкурентоспособности продукции, работ и услуг в соответствие с уровнем развития техники и технологии, содействие экономическому и рациональному использованию ресурсов.</w:t>
      </w:r>
    </w:p>
    <w:p>
      <w:pPr>
        <w:spacing w:after="120"/>
        <w:jc w:val="both"/>
      </w:pPr>
      <w:r>
        <w:rPr>
          <w:rFonts w:ascii="Arial" w:cs="Arial" w:eastAsia="Arial" w:hAnsi="Arial"/>
          <w:sz w:val="24"/>
          <w:szCs w:val="24"/>
        </w:rPr>
        <w:t xml:space="preserve">По Центру аккредитации при Министерстве экономики и антимонопольной политики на 2012 год бюджетом предусмотрено 3,5 млн. сомов, что составляет 100% к уточненному бюджету 2011 года.</w:t>
      </w:r>
    </w:p>
    <w:p>
      <w:pPr>
        <w:spacing w:after="120"/>
        <w:jc w:val="both"/>
      </w:pPr>
      <w:r>
        <w:rPr>
          <w:rFonts w:ascii="Arial" w:cs="Arial" w:eastAsia="Arial" w:hAnsi="Arial"/>
          <w:sz w:val="24"/>
          <w:szCs w:val="24"/>
        </w:rPr>
        <w:t xml:space="preserve">За счет выделяемых средств будет осуществлено обеспечение единой политики в области аккредитации, формирование и развитие национальной системы аккредитации в соответствии с международными стандартами, обеспечение доверия к аккредитованным органам по оценке, создание условий для признания результатов деятельности аккредитованных органов по оценке соответствия.</w:t>
      </w:r>
    </w:p>
    <w:p>
      <w:pPr>
        <w:spacing w:after="120"/>
        <w:jc w:val="both"/>
      </w:pPr>
      <w:r>
        <w:rPr>
          <w:rFonts w:ascii="Arial" w:cs="Arial" w:eastAsia="Arial" w:hAnsi="Arial"/>
          <w:sz w:val="24"/>
          <w:szCs w:val="24"/>
        </w:rPr>
        <w:t xml:space="preserve">По Министерству экономики и антимонопольной политики (Техрегулирование) предусмотрено на 2012 год 0,9 млн. сомов, что составляет 100% к уточненному бюджету 2011 года.</w:t>
      </w:r>
    </w:p>
    <w:p>
      <w:pPr>
        <w:spacing w:after="120"/>
        <w:jc w:val="both"/>
      </w:pPr>
      <w:r>
        <w:rPr>
          <w:rFonts w:ascii="Arial" w:cs="Arial" w:eastAsia="Arial" w:hAnsi="Arial"/>
          <w:sz w:val="24"/>
          <w:szCs w:val="24"/>
        </w:rPr>
        <w:t xml:space="preserve">За счет выделяемых средств в 2012 году будут разработаны технические регламенты согласно программе технических регламентов на 2011-2014 годы.</w:t>
      </w:r>
    </w:p>
    <w:p>
      <w:pPr>
        <w:spacing w:after="120"/>
        <w:jc w:val="both"/>
      </w:pPr>
      <w:r>
        <w:rPr>
          <w:rFonts w:ascii="Arial" w:cs="Arial" w:eastAsia="Arial" w:hAnsi="Arial"/>
          <w:sz w:val="24"/>
          <w:szCs w:val="24"/>
        </w:rPr>
        <w:t xml:space="preserve">По Министерству культуры и туризма (Туризм) предусмотрено на 2012 год 7,0 млн. сомов, что составляет 92,5% к уточненному бюджету 2011 года.</w:t>
      </w:r>
    </w:p>
    <w:p>
      <w:pPr>
        <w:spacing w:after="120"/>
        <w:jc w:val="both"/>
      </w:pPr>
      <w:r>
        <w:rPr>
          <w:rFonts w:ascii="Arial" w:cs="Arial" w:eastAsia="Arial" w:hAnsi="Arial"/>
          <w:sz w:val="24"/>
          <w:szCs w:val="24"/>
        </w:rPr>
        <w:t xml:space="preserve">Выделяемые средства в 2012 году, будут направляться на развитие туристической отрасли в Кыргызской Республике.</w:t>
      </w:r>
    </w:p>
    <w:p>
      <w:pPr>
        <w:spacing w:after="120"/>
        <w:jc w:val="both"/>
      </w:pPr>
      <w:r>
        <w:rPr>
          <w:rFonts w:ascii="Arial" w:cs="Arial" w:eastAsia="Arial" w:hAnsi="Arial"/>
          <w:sz w:val="24"/>
          <w:szCs w:val="24"/>
        </w:rPr>
        <w:t xml:space="preserve">В проекте республиканского бюджета на 2012 год Фонду государственных материальных резервов при Правительстве Кыргызской Республики предусматривается выделение средств в сумме 261,3 млн. сомов, что составляет 72,4% к уточненному плану 2011 года, из них бюджетные средства 200,0 млн. сомов (68,6% к уточненному плану 2011 года), специальные средства - 61,3 млн. сомов (88,3% к уточненному плану 2011 года).</w:t>
      </w:r>
    </w:p>
    <w:p>
      <w:pPr>
        <w:spacing w:after="120"/>
        <w:jc w:val="both"/>
      </w:pPr>
      <w:r>
        <w:rPr>
          <w:rFonts w:ascii="Arial" w:cs="Arial" w:eastAsia="Arial" w:hAnsi="Arial"/>
          <w:sz w:val="24"/>
          <w:szCs w:val="24"/>
        </w:rPr>
        <w:t xml:space="preserve">Бюджетные средства будут направлены на пополнение товаро-материальных ценностей, согласно номенклатуре запасов государственного резерва, специальные средства - на содержание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"Охрана окружающей среды" включает в себя расходы на борьбу с загрязнением окружающей среды, противоэпизоотические мероприятия, ветеринарию, химизацию, защиту и карантин растений и другие.</w:t>
      </w:r>
    </w:p>
    <w:p>
      <w:pPr>
        <w:spacing w:after="120"/>
        <w:jc w:val="both"/>
      </w:pPr>
      <w:r>
        <w:rPr>
          <w:rFonts w:ascii="Arial" w:cs="Arial" w:eastAsia="Arial" w:hAnsi="Arial"/>
          <w:sz w:val="24"/>
          <w:szCs w:val="24"/>
        </w:rPr>
        <w:t xml:space="preserve">Расходы по разделу на 2012 год предусмотрены в сумме 419,0 млн. сомов, что на 44,8 млн. сомов или на 9,7% ниже уточненного бюджета 2011 года, в том числе расходы за счет бюджетных средств составят 219,9 млн. сомов, за счет спецсредств - 199,1 млн. сомов. Расходы по разделу составят 0,1% к ВВП или 0,4% к общим расходам республиканского бюджета.</w:t>
      </w:r>
    </w:p>
    <w:p>
      <w:pPr>
        <w:spacing w:after="120"/>
        <w:jc w:val="both"/>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(подведомственные). В проекте республиканского бюджета на 2012 год предусмотрены средства в сумме 404,1 млн. сомов, что составляет 91% к уточненному бюджету на 2011 г. Из них бюджетные средства - 209,7 млн. сомов, специальные средства - 194,3 млн. сомов.</w:t>
      </w:r>
    </w:p>
    <w:p>
      <w:pPr>
        <w:spacing w:after="120"/>
        <w:jc w:val="both"/>
      </w:pPr>
      <w:r>
        <w:rPr>
          <w:rFonts w:ascii="Arial" w:cs="Arial" w:eastAsia="Arial" w:hAnsi="Arial"/>
          <w:sz w:val="24"/>
          <w:szCs w:val="24"/>
        </w:rPr>
        <w:t xml:space="preserve">Согласно постановления ПКР от 4 ноября 2011 года "О внесении изменений в постановление ПКР "О государственной поддержке мероприятий по регулированию численности волков и шакалов" от 2 сентября 1997 года № 509, специальные средства увеличены на 2 млн. сомов по статье "Приобретение прочих услуг" для усиления борьбы с волками и шакалами и обеспечения государственной поддержки мероприятий по регулированию их численности.</w:t>
      </w:r>
    </w:p>
    <w:p>
      <w:pPr>
        <w:spacing w:after="120"/>
        <w:jc w:val="both"/>
      </w:pPr>
      <w:r>
        <w:rPr>
          <w:rFonts w:ascii="Arial" w:cs="Arial" w:eastAsia="Arial" w:hAnsi="Arial"/>
          <w:sz w:val="24"/>
          <w:szCs w:val="24"/>
        </w:rPr>
        <w:t xml:space="preserve">Средства будут направлены на реализацию программы "Обеспечение экологической устойчивости". Целью данной программы является разработка и реализация единой государственной политики и основных направлений развития в области охраны окружающей среды, сохранения биоразнообразия лесных экосистем, развития сети особо охраняемых природных территорий, рационального природопользования и обеспечения экологической безопасности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Жилищные и коммунальные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"Жилищные и коммунальные услуги" включает в себя расходы на жилищно-коммунальные союзы, дезактивацию и захоронение радиоактивных отходов и прочие расходы.</w:t>
      </w:r>
    </w:p>
    <w:p>
      <w:pPr>
        <w:spacing w:after="120"/>
        <w:jc w:val="both"/>
      </w:pPr>
      <w:r>
        <w:rPr>
          <w:rFonts w:ascii="Arial" w:cs="Arial" w:eastAsia="Arial" w:hAnsi="Arial"/>
          <w:sz w:val="24"/>
          <w:szCs w:val="24"/>
        </w:rPr>
        <w:t xml:space="preserve">Расходы по разделу на 2012 год предусмотрены в сумме 744,8 млн. сомов, что на 337,9 млн. сомов или на 31,2% ниже уточненного бюджета 2011 года, в том числе расходы за счет бюджетных средств составят 744,5 млн. сомов, за счет спецсредств - 0,3 млн. сомов. Расходы по разделу составят 0,2% к ВВП или 0,8% к общим расходам республиканского бюджета.</w:t>
      </w:r>
    </w:p>
    <w:p>
      <w:pPr>
        <w:spacing w:after="120"/>
        <w:jc w:val="both"/>
      </w:pPr>
      <w:r>
        <w:rPr>
          <w:rFonts w:ascii="Arial" w:cs="Arial" w:eastAsia="Arial" w:hAnsi="Arial"/>
          <w:sz w:val="24"/>
          <w:szCs w:val="24"/>
        </w:rPr>
        <w:t xml:space="preserve">738,2 млн. сом будут направлены ГП "Кыргызжилкоммунсоюз" на субсидирование тепловой энергии и поддержание инфраструктуры пгт. Мин-Куш.</w:t>
      </w:r>
    </w:p>
    <w:p>
      <w:pPr>
        <w:spacing w:after="120"/>
        <w:jc w:val="both"/>
      </w:pPr>
      <w:r>
        <w:rPr>
          <w:rFonts w:ascii="Arial" w:cs="Arial" w:eastAsia="Arial" w:hAnsi="Arial"/>
          <w:sz w:val="24"/>
          <w:szCs w:val="24"/>
        </w:rPr>
        <w:t xml:space="preserve">63 млн. сом - на расходы, связанные с обработкой и уничтожением токсичных отходов (дезактивация и захоронение радиоактивных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Субсидирование тепловой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компенсацию затрат теплоснабжающих предприятий ГП "Кыргызжилкоммунсоюз", связанных с выработкой и отпуском тепловой энергии населению регионов Кыргызской Республики по регулируемым государством тарифам, предусматриваются расходы в сумме 738,2 млн. сомов (что на 333,8 млн. сомов меньше уточненного бюджета 2011 года). Компенсация из бюджета теплоснабжающим предприятиям данных расходов позволяет населению иметь доступ к дорогостоящим на сегодняшний день услугам теплоснабжения. В целях снижения нагрузки на бюджет, достижения социальной справедливости, а также в контексте проводимых реформ в социальной сфере, направленной на усиление адресности планируется переход от субсидирования всего населения, пользующегося услугами централизованного теплоснабжения к адресному предоставлению льгот в оплате тепловой энергии. Кроме того, предусматривается реформирование самого ГП "Кыргызжилкоммунсоюз" путем поэтапной передачи его котельных на баланс органам местного самоуправления.</w:t>
      </w:r>
    </w:p>
    <w:p>
      <w:pPr>
        <w:spacing w:after="120"/>
        <w:jc w:val="both"/>
      </w:pPr>
      <w:r>
        <w:rPr>
          <w:rFonts w:ascii="Arial" w:cs="Arial" w:eastAsia="Arial" w:hAnsi="Arial"/>
          <w:sz w:val="24"/>
          <w:szCs w:val="24"/>
        </w:rPr>
        <w:t xml:space="preserve">2. Дезактивация и захоронение радиоактивных отходов.</w:t>
      </w:r>
    </w:p>
    <w:p>
      <w:pPr>
        <w:spacing w:after="120"/>
        <w:jc w:val="both"/>
      </w:pPr>
      <w:r>
        <w:rPr>
          <w:rFonts w:ascii="Arial" w:cs="Arial" w:eastAsia="Arial" w:hAnsi="Arial"/>
          <w:sz w:val="24"/>
          <w:szCs w:val="24"/>
        </w:rPr>
        <w:t xml:space="preserve">На проведение работ по дезактивации и захоронению радиоактивных отходов Республиканскому спецкомбинату предусматривается на 2012 год 6,6 млн. сомов, что на 3,1 млн. сомов меньше уточненного плана текущего года. Уменьшение произведено с учетом того, что в текущем году произведено приобретение части оборудования и спецтехники.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"Здравоохранение" включает в себя расходы, направленные на повышение доступности и качества медицинской помощи, эффективности использования финансовых, кадровых и материально-технических ресурсов, на выполнение ряда приоритетных государственных программ в системе здравоохранения, усиление профилактической направленности в работе отрасли и другие.</w:t>
      </w:r>
    </w:p>
    <w:p>
      <w:pPr>
        <w:spacing w:after="120"/>
        <w:jc w:val="both"/>
      </w:pPr>
      <w:r>
        <w:rPr>
          <w:rFonts w:ascii="Arial" w:cs="Arial" w:eastAsia="Arial" w:hAnsi="Arial"/>
          <w:sz w:val="24"/>
          <w:szCs w:val="24"/>
        </w:rPr>
        <w:t xml:space="preserve">Расходы на 2012 год по разделу "Здравоохранение" предусмотрены 9809,5 млн. сомов, что на 1511,3 млн. сомов больше уточненного бюджета на 2011 год, в том числе расходы за счет бюджетных средств составили 9055,1 млн. сомов и за счет спецсредств 336,7 млн. сомов и бюджет развития в объеме - 417,7 млн. сомов. Расходы по разделу составят 3,1% к ВВП или 10,3% к общим расходам республиканского бюджета.</w:t>
      </w:r>
    </w:p>
    <w:p>
      <w:pPr>
        <w:spacing w:after="120"/>
        <w:jc w:val="both"/>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планируется направить средства в объеме 6357,1 млн. сомов.</w:t>
      </w:r>
    </w:p>
    <w:p>
      <w:pPr>
        <w:spacing w:after="120"/>
        <w:jc w:val="both"/>
      </w:pPr>
      <w:r>
        <w:rPr>
          <w:rFonts w:ascii="Arial" w:cs="Arial" w:eastAsia="Arial" w:hAnsi="Arial"/>
          <w:sz w:val="24"/>
          <w:szCs w:val="24"/>
        </w:rPr>
        <w:t xml:space="preserve">По средствам обязательного медицинского страхования, выплачиваемым из республиканского бюджета на медицинское страхование детей, лиц, получающих пособие, и пенсионеров предусматриваются ассигнования в объеме 259,4 млн. сомов.</w:t>
      </w:r>
    </w:p>
    <w:p>
      <w:pPr>
        <w:spacing w:after="120"/>
        <w:jc w:val="both"/>
      </w:pPr>
      <w:r>
        <w:rPr>
          <w:rFonts w:ascii="Arial" w:cs="Arial" w:eastAsia="Arial" w:hAnsi="Arial"/>
          <w:sz w:val="24"/>
          <w:szCs w:val="24"/>
        </w:rPr>
        <w:t xml:space="preserve">Министерству здравоохранения (подведомственным учреждениям) планируется направить средства в объеме 2082,6 млн. сомов, в том числе по статье "Приобретение продуктов питания" - 131,6 млн. сомов, по статье "Приобретение медикаментов" - 383,3 млн. сомов. Кроме того поступления и расходы по специальным средствам планируются в сумме - 196,7 млн. сомов.</w:t>
      </w:r>
    </w:p>
    <w:p>
      <w:pPr>
        <w:spacing w:after="120"/>
        <w:jc w:val="both"/>
      </w:pPr>
      <w:r>
        <w:rPr>
          <w:rFonts w:ascii="Arial" w:cs="Arial" w:eastAsia="Arial" w:hAnsi="Arial"/>
          <w:sz w:val="24"/>
          <w:szCs w:val="24"/>
        </w:rPr>
        <w:t xml:space="preserve">По подведомственным учреждениям здравоохранения силовых структур предусмотрено - 221,6 млн. сомов, в том числе за счет бюджетных средств 195,7 млн. сомов, за счет специальных средств 25,9 млн. сомов.</w:t>
      </w:r>
    </w:p>
    <w:p>
      <w:pPr>
        <w:spacing w:after="120"/>
        <w:jc w:val="both"/>
      </w:pPr>
      <w:r>
        <w:rPr>
          <w:rFonts w:ascii="Arial" w:cs="Arial" w:eastAsia="Arial" w:hAnsi="Arial"/>
          <w:sz w:val="24"/>
          <w:szCs w:val="24"/>
        </w:rPr>
        <w:t xml:space="preserve">На 2013 год по разделу "Здравоохранение" предусмотрено 10423,0 млн. сомов, что на 615,5 млн. сомов больше проекта бюджета на 2012 год.</w:t>
      </w:r>
    </w:p>
    <w:p>
      <w:pPr>
        <w:spacing w:after="120"/>
        <w:jc w:val="both"/>
      </w:pPr>
      <w:r>
        <w:rPr>
          <w:rFonts w:ascii="Arial" w:cs="Arial" w:eastAsia="Arial" w:hAnsi="Arial"/>
          <w:sz w:val="24"/>
          <w:szCs w:val="24"/>
        </w:rPr>
        <w:t xml:space="preserve">На 2014 год по разделу "Здравоохранение" предусмотрено 11048,4 млн. сомов, что на 625,4 млн. сомов больше прогноза бюджета на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Отдых, культура и религия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"Отдых, культура и религия" на 2012 год (культура, телевидение и радиовещание, издательства, физическая культура) предусматриваются в сумме 1735,3 млн. сомов, или больше уточненного плана 2011 года на 24,2 млн. сомов, или 101,4%, из них расходы за счет бюджетных ассигнований - 1612,9 млн. сомов и больше уточненного плана 2011 года на 49,9 млн. сомов, или 103,2%, по специальным средствам 122,4 млн.сомов, что меньше уточненного плана на 25,7 млн. сомов, или 82,6%. Расходы По разделу составят 0,5% к ВВП или 1,8% к общим расходам республиканского бюджета.</w:t>
      </w:r>
    </w:p>
    <w:p>
      <w:pPr>
        <w:spacing w:after="120"/>
        <w:jc w:val="both"/>
      </w:pPr>
      <w:r>
        <w:rPr>
          <w:rFonts w:ascii="Arial" w:cs="Arial" w:eastAsia="Arial" w:hAnsi="Arial"/>
          <w:sz w:val="24"/>
          <w:szCs w:val="24"/>
        </w:rPr>
        <w:t xml:space="preserve">Главным направлением политики в отрасли культуры на 2012 год являются направления, определенные Национальной программой "Развитие и сохранение культуры и искусства Кыргызской Республики", которые ориентированы на достижение долгосрочных целей культурной политики государства.</w:t>
      </w:r>
    </w:p>
    <w:p>
      <w:pPr>
        <w:spacing w:after="120"/>
        <w:jc w:val="both"/>
      </w:pPr>
      <w:r>
        <w:rPr>
          <w:rFonts w:ascii="Arial" w:cs="Arial" w:eastAsia="Arial" w:hAnsi="Arial"/>
          <w:sz w:val="24"/>
          <w:szCs w:val="24"/>
        </w:rPr>
        <w:t xml:space="preserve">Расходы по учреждениям культуры со спецсредствами из республиканского бюджета предусмотрены в сумме 754,9 млн. сомов, из них бюджетных средств - 711,9 млн. сом, в том числе районные учреждения культуры, переданные на финансирование из республиканского бюджета - 191,6 млн. сомов и специальных средств - 43,0 млн. сомов.</w:t>
      </w:r>
    </w:p>
    <w:p>
      <w:pPr>
        <w:spacing w:after="120"/>
        <w:jc w:val="both"/>
      </w:pPr>
      <w:r>
        <w:rPr>
          <w:rFonts w:ascii="Arial" w:cs="Arial" w:eastAsia="Arial" w:hAnsi="Arial"/>
          <w:sz w:val="24"/>
          <w:szCs w:val="24"/>
        </w:rPr>
        <w:t xml:space="preserve">Расходы Министерства культуры и туризма с учетом специальных средств определены в сумме 695,9 млн. сомов, из них бюджетные средства - 658,7 млн. сомов, в том числе 186,4 млн. сомов - расходы районных учреждений культуры, переданных на финансирование из республиканского бюджета и специальные средства - 37,2 млн. сомов.</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целях поддержки и развития, а также укрепления материально-технической базы подведомственных учреждений Министерства культуры и информации на 2011 год было предусмотрено на капитальный ремонт учреждений культуры - 115,5 млн. сомов и приобретение оборудования - 54 млн. сомов, в том числе областным телерадиокомпаниям - 44,0 млн. сомов.</w:t>
      </w:r>
    </w:p>
    <w:p>
      <w:pPr>
        <w:spacing w:after="120"/>
        <w:jc w:val="both"/>
      </w:pPr>
      <w:r>
        <w:rPr>
          <w:rFonts w:ascii="Arial" w:cs="Arial" w:eastAsia="Arial" w:hAnsi="Arial"/>
          <w:sz w:val="24"/>
          <w:szCs w:val="24"/>
        </w:rPr>
        <w:t xml:space="preserve">Расходы по учреждениям телевидения, радиовещания и издательств со спецсредствами из республиканского бюджета предусмотрены в сумме 684,3 млн. сом, из них бюджетных средств - 606,6 млн. сом, в том числе районные учреждения, переданные на финансирование из республиканского бюджета - 19,5 млн. сомов и специальных средств - 77,7 млн. сомов.</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2011 году в целях поддержки и развития госязыка ОТРК и ЭЛТР было предусмотрено при утверждении бюджета 50 млн. сомов для перевода на кыргызский язык научно-популярных, образовательных, мультипликационных и художественных фильмов.</w:t>
      </w:r>
    </w:p>
    <w:p>
      <w:pPr>
        <w:spacing w:after="120"/>
        <w:jc w:val="both"/>
      </w:pPr>
      <w:r>
        <w:rPr>
          <w:rFonts w:ascii="Arial" w:cs="Arial" w:eastAsia="Arial" w:hAnsi="Arial"/>
          <w:sz w:val="24"/>
          <w:szCs w:val="24"/>
        </w:rPr>
        <w:t xml:space="preserve">Расходы на развитие физической культуры и спорта (культура) со спецсредствами предусмотрены в сумме 276,7 млн. сомов, из них бюджетных средств - 276,2 млн. сом, в том числе районные учреждения спорта, переданные на финансирование из республиканского бюджета - 45,9 млн. сомов и специальных средств - 0,5 млн. сомов.</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2011 году для получения лицензий для участия в Олимпийских играх 2012 года и развития спорта было предусмотрено 100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"Образование" включает в себя расходы на услуги дошкольного, среднего, высшего образований, вспомогательные услуги в системе образования, научные исследования и опытно-конструкторские разработки в области образования и другие расходы.</w:t>
      </w:r>
    </w:p>
    <w:p>
      <w:pPr>
        <w:spacing w:after="120"/>
        <w:jc w:val="both"/>
      </w:pPr>
      <w:r>
        <w:rPr>
          <w:rFonts w:ascii="Arial" w:cs="Arial" w:eastAsia="Arial" w:hAnsi="Arial"/>
          <w:sz w:val="24"/>
          <w:szCs w:val="24"/>
        </w:rPr>
        <w:t xml:space="preserve">Расходы по разделу на 2012 год предусмотрены в сумме 7026,7 млн. сомов, что на 1207,3 млн. сомов или на 20,7% больше уточненного бюджета 2011 года, в том числе расходы за счет бюджетных средств составят 4339,8 млн. сомов, за счет спецсредств - 2236,1 млн. сомов, за счет средств ПГИ - 450,8 млн. сомов. Расходы по разделу составят 2,2% к ВВП или 7,4% к общей сумме расходов республиканского бюджета.</w:t>
      </w:r>
    </w:p>
    <w:p>
      <w:pPr>
        <w:spacing w:after="120"/>
        <w:jc w:val="both"/>
      </w:pPr>
      <w:r>
        <w:rPr>
          <w:rFonts w:ascii="Arial" w:cs="Arial" w:eastAsia="Arial" w:hAnsi="Arial"/>
          <w:sz w:val="24"/>
          <w:szCs w:val="24"/>
        </w:rPr>
        <w:t xml:space="preserve">Бюджетная политика в 2012 году, как и в предыдущие годы, будет направлена на обеспечение доступности образования.</w:t>
      </w:r>
    </w:p>
    <w:p>
      <w:pPr>
        <w:spacing w:after="120"/>
        <w:jc w:val="both"/>
      </w:pPr>
      <w:r>
        <w:rPr>
          <w:rFonts w:ascii="Arial" w:cs="Arial" w:eastAsia="Arial" w:hAnsi="Arial"/>
          <w:sz w:val="24"/>
          <w:szCs w:val="24"/>
        </w:rPr>
        <w:t xml:space="preserve">Из средств республиканского бюджета финансируется 447 образовательных организаций, из них 112 образовательных организаций Агентства по профтехобразованию, 269 образовательных организаций Министерства образования и науки (в том числе 153 организации, преданные на финансирование из республиканского бюджета), 49 образовательных организаций Министерства культуры и туризма (в том числе 30 организаций, переданных на финансирование из республиканского бюджета), 13 образовательных организаций Министерства здравоохранения, 8 образовательных организаций МВД и т.д.</w:t>
      </w:r>
    </w:p>
    <w:p>
      <w:pPr>
        <w:spacing w:after="120"/>
        <w:jc w:val="both"/>
      </w:pPr>
      <w:r>
        <w:rPr>
          <w:rFonts w:ascii="Arial" w:cs="Arial" w:eastAsia="Arial" w:hAnsi="Arial"/>
          <w:sz w:val="24"/>
          <w:szCs w:val="24"/>
        </w:rPr>
        <w:t xml:space="preserve">Расходы проекта республиканского бюджета на 2012 год по разделу "Образование" (без учета капвложений) проектируются в сумме 18361,7 млн. сомов с ростом к уточненному плану на 2011 год на 2166,5 млн. сомов или 113,4%, в том числе: средства республиканского бюджета в сумме 4339,8 млн. сомов (с ростом на 1005,4 млн. сомов или 130,1%, из них 520,0 млн. сомов - расходы районных образовательных учреждений, переданных на финансирование из республиканского бюджета.</w:t>
      </w:r>
    </w:p>
    <w:p>
      <w:pPr>
        <w:spacing w:after="120"/>
        <w:jc w:val="both"/>
      </w:pPr>
      <w:r>
        <w:rPr>
          <w:rFonts w:ascii="Arial" w:cs="Arial" w:eastAsia="Arial" w:hAnsi="Arial"/>
          <w:sz w:val="24"/>
          <w:szCs w:val="24"/>
        </w:rPr>
        <w:t xml:space="preserve">Как и в предыдущие годы предусмотрены ассигнования на издание учебников, в проекте бюджета на 2012 год на эти цели предусмотрено 100,0 млн. сомов. Наряду с этим, на внедрение методики интерактивного обучения предусмотрено 190,0 млн. сомов для оснащения школ республики интерактивными досками и спецоборудованием.</w:t>
      </w:r>
    </w:p>
    <w:p>
      <w:pPr>
        <w:spacing w:after="120"/>
        <w:jc w:val="both"/>
      </w:pPr>
      <w:r>
        <w:rPr>
          <w:rFonts w:ascii="Arial" w:cs="Arial" w:eastAsia="Arial" w:hAnsi="Arial"/>
          <w:sz w:val="24"/>
          <w:szCs w:val="24"/>
        </w:rPr>
        <w:t xml:space="preserve">Кроме того, в бюджете предусмотрено 475,0 млн. сомов на питание учащихся 1-4 классов, 100,0 млн. сомов на текущий ремонт школ;</w:t>
      </w:r>
    </w:p>
    <w:p>
      <w:pPr>
        <w:spacing w:after="120"/>
        <w:jc w:val="both"/>
      </w:pPr>
      <w:r>
        <w:rPr>
          <w:rFonts w:ascii="Arial" w:cs="Arial" w:eastAsia="Arial" w:hAnsi="Arial"/>
          <w:sz w:val="24"/>
          <w:szCs w:val="24"/>
        </w:rPr>
        <w:t xml:space="preserve">- категориальные гранты в сумме 10760,0 млн. сомов (с ростом на 885,4 млн. сомов или 109,0%);</w:t>
      </w:r>
    </w:p>
    <w:p>
      <w:pPr>
        <w:spacing w:after="120"/>
        <w:jc w:val="both"/>
      </w:pPr>
      <w:r>
        <w:rPr>
          <w:rFonts w:ascii="Arial" w:cs="Arial" w:eastAsia="Arial" w:hAnsi="Arial"/>
          <w:sz w:val="24"/>
          <w:szCs w:val="24"/>
        </w:rPr>
        <w:t xml:space="preserve">- специальные средства в сумме 2236,1 млн. сомов (с ростом на 224,9 млн. сомов или 111,2%);</w:t>
      </w:r>
    </w:p>
    <w:p>
      <w:pPr>
        <w:spacing w:after="120"/>
        <w:jc w:val="both"/>
      </w:pPr>
      <w:r>
        <w:rPr>
          <w:rFonts w:ascii="Arial" w:cs="Arial" w:eastAsia="Arial" w:hAnsi="Arial"/>
          <w:sz w:val="24"/>
          <w:szCs w:val="24"/>
        </w:rPr>
        <w:t xml:space="preserve">- средства ПГИ в сумме 450,8 млн. сомов или 95,1% к уточненному плану на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"Социальная защита" включает в себя расходы на мероприятия по социальной защите населения, услуги в области социальной защиты, трансферты в Социальный фонд, государственные пособия, льготы и другие.</w:t>
      </w:r>
    </w:p>
    <w:p>
      <w:pPr>
        <w:spacing w:after="120"/>
        <w:jc w:val="both"/>
      </w:pPr>
      <w:r>
        <w:rPr>
          <w:rFonts w:ascii="Arial" w:cs="Arial" w:eastAsia="Arial" w:hAnsi="Arial"/>
          <w:sz w:val="24"/>
          <w:szCs w:val="24"/>
        </w:rPr>
        <w:t xml:space="preserve">Проектом республиканского бюджета на 2012 год по разделу "Социальная защита" предусмотрены средства в сумме 16839,8 млн. сомов, что на 3084,0 млн. сомов или на 22,4% больше уточненного бюджета 2011 года. Расходы по разделу составят 5,3% к ВВП или 17,7% к общим расходам республиканского бюджета.</w:t>
      </w:r>
    </w:p>
    <w:p>
      <w:pPr>
        <w:spacing w:after="120"/>
        <w:jc w:val="both"/>
      </w:pPr>
      <w:r>
        <w:rPr>
          <w:rFonts w:ascii="Arial" w:cs="Arial" w:eastAsia="Arial" w:hAnsi="Arial"/>
          <w:sz w:val="24"/>
          <w:szCs w:val="24"/>
        </w:rPr>
        <w:t xml:space="preserve">Расходы по подведомственным учреждениям Министерства социального развитие Кыргызской Республики на 2012 год с учетом перевода с 1 января 2012 года районных управлений социальной защиты проектируются в сумме 5543,8 млн. сомов, в том числе расходы за счет бюджетных средств составят 5538,0 млн. сомов и за счет спецсредств 5,8 млн. сомов.</w:t>
      </w:r>
    </w:p>
    <w:p>
      <w:pPr>
        <w:spacing w:after="120"/>
        <w:jc w:val="both"/>
      </w:pPr>
      <w:r>
        <w:rPr>
          <w:rFonts w:ascii="Arial" w:cs="Arial" w:eastAsia="Arial" w:hAnsi="Arial"/>
          <w:sz w:val="24"/>
          <w:szCs w:val="24"/>
        </w:rPr>
        <w:t xml:space="preserve">Система социальной защиты ориентирована на оказание материальной поддержки населению в условиях снижения жизненного уровня, вызванного глобальным мировым кризисом. Соответственно, в данном русле должны продвигаться реформы в социальном секторе, конечным итогом которых должно стать повышение благосостояния человека посредством достижения адресности и эффективности оказываемой социальной помощи со стороны государства. Это является главным замыслом социальной сферы и положительными ключевыми сдвигами в основных параметрах развития и улучшения социальной защиты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Пособия малообеспеченным семьям и гражданам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ассигнований на выплату государственных пособий рассчитан с учетом новой методологии определения степени нуждаемости заявителей в государственной поддержке.</w:t>
      </w:r>
    </w:p>
    <w:p>
      <w:pPr>
        <w:spacing w:after="120"/>
        <w:jc w:val="both"/>
      </w:pPr>
      <w:r>
        <w:rPr>
          <w:rFonts w:ascii="Arial" w:cs="Arial" w:eastAsia="Arial" w:hAnsi="Arial"/>
          <w:sz w:val="24"/>
          <w:szCs w:val="24"/>
        </w:rPr>
        <w:t xml:space="preserve">Прогнозная численность получателей государственных пособий в 2012 году составит 390 тыс. человек, а государственные расходы проектируются в 2012 году в сумме 3387,7 млн. сом, или с ростом к уточненному бюджету 2011 года на 536,9 млн. сомов.</w:t>
      </w:r>
    </w:p>
    <w:p>
      <w:pPr>
        <w:spacing w:after="120"/>
        <w:jc w:val="both"/>
      </w:pPr>
      <w:r>
        <w:rPr>
          <w:rFonts w:ascii="Arial" w:cs="Arial" w:eastAsia="Arial" w:hAnsi="Arial"/>
          <w:sz w:val="24"/>
          <w:szCs w:val="24"/>
        </w:rPr>
        <w:t xml:space="preserve">В том числе на реализацию постановления Правительства Кыргызской Республики "О реализации Декрета Временного Правительства Кыргызской Республики от 24 августа 2010 года № 124 "Об оказании государственной социальной поддержки членам семей погибших, а также гражданам Кыргызской Республики, пострадавшим в событиях 6 апреля в Таласской области, 7 апреля в городе Бишкек, 13-14 мая в городе Джалал-Абад и в июньских событиях 2010 года в городе Ош и Ошской, Джалал-Абадской областях" от 18 сентября 2010 года № 209 на выплату дополнительного ежемесячного социального пособия детям погибшего до достижения ими возраста 18 лет, родителям (отцу, матери) погибшего, достигшим пенсионного возраста, в случае, если погибший был единственным ребенком пожизненно, пострадавшим, признанным лицами с ограниченными возможностями здоровья, с момента установления инвалидности до окончания действия заключения медико-социальных экспертных комиссий, в 2012 году проектируется 45,0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Компенсации взамен льгот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2010 года льготы предоставлялись как в форме денежных выплат (жилищно-коммунальные услуги, медикаменты, проезд и др.), так и по принципу безналичного расчета (санаторно-курортные путевки, проезд по СНГ, слуховые аппараты, зубопротезирование, очковая оптика и подписка).</w:t>
      </w:r>
    </w:p>
    <w:p>
      <w:pPr>
        <w:spacing w:after="120"/>
        <w:jc w:val="both"/>
      </w:pPr>
      <w:r>
        <w:rPr>
          <w:rFonts w:ascii="Arial" w:cs="Arial" w:eastAsia="Arial" w:hAnsi="Arial"/>
          <w:sz w:val="24"/>
          <w:szCs w:val="24"/>
        </w:rPr>
        <w:t xml:space="preserve">С 1 января 2010 года была произведена полная монетизация льготных услуг. При этом произошло сокращение категорий льготников с 38 до 25 категорий, а также сокращение видов льготных услуг с 40 до 8 видов. Монетизация льгот делает открытыми и адресными расходы на социальные льготы. Замена льгот денежными компенсациями стала дополнительной материальной поддержкой семей. При этом всем категориям выплачивается денежная компенсация взамен социальных льгот, размер которой по сравнению с фактически получаемыми ранее социальными льготами увеличен в разы и установлен в твердом размере от 1000 до 7000 сомов.</w:t>
      </w:r>
    </w:p>
    <w:p>
      <w:pPr>
        <w:spacing w:after="120"/>
        <w:jc w:val="both"/>
      </w:pPr>
      <w:r>
        <w:rPr>
          <w:rFonts w:ascii="Arial" w:cs="Arial" w:eastAsia="Arial" w:hAnsi="Arial"/>
          <w:sz w:val="24"/>
          <w:szCs w:val="24"/>
        </w:rPr>
        <w:t xml:space="preserve">На предоставление социальных гарантий и компенсаций (денежная компенсация взамен льгот, ежегодное пособие к празднованию Победы ВОВ, дополнительное единовременное денежное пособие к празднованию дня Победы в ВОВ, пожизненные стипендии ветеранам ВОВ, протезирование, предоставление путевок для ЛОВЗ) из средств республиканского бюджета на 2012 год проектируется средств в сумме 1468,1 млн. сомов, или с уменьшением к уточненному бюджету 2011 года на 846,2 млн. сомов в связи с естественным убытием получателей компенсаций взамен льгот, а также единовременными выплатами семьям погибших, пропавших и пострадавшим в июньских событиях 2010 года, выплаты к 25-летию аварии на ЧАЭС, к дню Победы в Великой Отечественной войне.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Социальное страхование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государственного обеспечения работающих граждан пособиями по беременности и родам и на погребение из средств республиканского бюджета проектируется в 2012 году ассигнования в сумме 102,0 млн. сомов, или на уровне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Дома-интернаты и другие учреждения системы соцразвития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счет средств республиканского бюджета финансируются 14 домов-интернатов. Из них 3 учреждения - психоневрологические дома-интернаты для детей, 6 дома-интерната для престарелых граждан и инвалидов и 5 домов-интернатов для психоневрологических инвалидов. Расходы на содержание домов-интернатов и других учреждений системы соцразвития в 2012 году проектируется в сумме 275,8 млн. сомов, в том числе расходы за счет бюджетных средств составят 269,9 млн. сомов и за счет спецсредств 5,8 млн. сомов.</w:t>
      </w:r>
    </w:p>
    <w:p>
      <w:pPr>
        <w:spacing w:after="120"/>
        <w:jc w:val="both"/>
      </w:pPr>
      <w:r>
        <w:rPr>
          <w:rFonts w:ascii="Arial" w:cs="Arial" w:eastAsia="Arial" w:hAnsi="Arial"/>
          <w:sz w:val="24"/>
          <w:szCs w:val="24"/>
        </w:rPr>
        <w:t xml:space="preserve">Расходы на питание для домов-интернатов рассчитаны в соответствии с постановлением Правительства Кыргызской Республики от 30 декабря 2007 года № 640: для домов престарелых и взрослых инвалидов в среднем по 55,0 сом на 1 койко-день и для детских домов-инвалидов по 65,0 сом на 1 койко-день.</w:t>
      </w:r>
    </w:p>
    <w:p>
      <w:pPr>
        <w:spacing w:after="120"/>
        <w:jc w:val="both"/>
      </w:pPr>
      <w:r>
        <w:rPr>
          <w:rFonts w:ascii="Arial" w:cs="Arial" w:eastAsia="Arial" w:hAnsi="Arial"/>
          <w:sz w:val="24"/>
          <w:szCs w:val="24"/>
        </w:rPr>
        <w:t xml:space="preserve">Кроме того, на финансирование с 1 января 2012 года районных управлений социальной защиты населения, ранее финансировавшихся из районных бюджетов, предусмотрено 260089,5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Молодежь, труд и занятость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финансирование активной и пассивной политик занятости населения, а также на содержание подведомственных и территориальных структур Министерства молодежи, труда и занятости населения Кыргызской Республики на 2012 год проектируются средства в сумме 202,6 млн. сомов, или с ростом на 2,4% по сравнению с 2011 годом, из них 106,6 млн. сомов, или 53% от общих расходов проектируются на проведение активной и пассивной политик занятости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Трансферты в Соцфонд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выполнения обязательства государства по льготному пенсионному обеспечению отдельных категорий населения, по выплате пенсий военнослужащих, компенсаций и надбавок к пенсии, с учетом поэтапного перевода финансирования базовой части пенсии (в 2012 году в размере 60%) из средств Республиканского бюджета, на 2012 год планируются трансферты в объеме 10881,1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Поддержка производственных предприятий Кыргызского общества</w:t>
      </w:r>
    </w:p>
    <w:p>
      <w:pPr>
        <w:spacing w:after="120"/>
        <w:jc w:val="both"/>
      </w:pPr>
      <w:r>
        <w:rPr>
          <w:rFonts w:ascii="Arial" w:cs="Arial" w:eastAsia="Arial" w:hAnsi="Arial"/>
          <w:sz w:val="24"/>
          <w:szCs w:val="24"/>
        </w:rPr>
        <w:t xml:space="preserve">слепых и глухих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Указом Президента Кыргызской Республики от 27.08.2000 года № 243 "О государственной поддержке производственных предприятий Кыргызского общества слепых и глухих", на взаиморасчеты по налогам и сборам и отчислениям в Соцфонд, т.е. на ту часть, которая не освобождена от уплаты налогов и отчислений по действующему законодательству, за инвалидов общества слепых и глухих предусмотрено 12,8 млн. сомов, или с ростом по сравнению с 2011 годом на 134,7%.</w:t>
      </w:r>
    </w:p>
    <w:p>
      <w:pPr>
        <w:spacing w:after="120"/>
        <w:jc w:val="both"/>
      </w:pPr>
      <w:r>
        <w:rPr>
          <w:rFonts w:ascii="Arial" w:cs="Arial" w:eastAsia="Arial" w:hAnsi="Arial"/>
          <w:sz w:val="24"/>
          <w:szCs w:val="24"/>
        </w:rPr>
        <w:t xml:space="preserve">Для оказания поддержки Республиканскому Совету ветеранов войны, труда и Вооруженных Сил и правоохранительных органов в соответствии с Законом Кыргызской Республики "О внесении изменений и дополнений в Закон Кыргызской Республики "О ветеранах войны, Вооруженных Сил и тружениках тыла" принятого 11 марта 2002 года № 34 предусмотрено 0,2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"Капитальные вложения"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2012-2014 годах расходы на капитальные вложения в приоритетном порядке планируется направить на строительство и реконструкцию объектов социально-экономического значения, в том числе в сфере образования, здравоохранения, жилищного строительства, на строительство водохозяйственных объектов, на развитие социальной и инженерной инфраструктуры новостроек г.Бишкек, а также на строительство и реконструкцию автодорог в республике.</w:t>
      </w:r>
    </w:p>
    <w:p>
      <w:pPr>
        <w:spacing w:after="120"/>
        <w:jc w:val="both"/>
      </w:pPr>
      <w:r>
        <w:rPr>
          <w:rFonts w:ascii="Arial" w:cs="Arial" w:eastAsia="Arial" w:hAnsi="Arial"/>
          <w:sz w:val="24"/>
          <w:szCs w:val="24"/>
        </w:rPr>
        <w:t xml:space="preserve">На 2012 год предусматриваются средства в сумме - 2000,0 млн. сомов, на 2013 год - 3500,0 млн. сомов, на 2014 год - 4 500,0 млн. сомов.</w:t>
      </w:r>
    </w:p>
    <w:p>
      <w:pPr>
        <w:spacing w:after="120"/>
        <w:jc w:val="both"/>
      </w:pPr>
      <w:r>
        <w:rPr>
          <w:rFonts w:ascii="Arial" w:cs="Arial" w:eastAsia="Arial" w:hAnsi="Arial"/>
          <w:sz w:val="24"/>
          <w:szCs w:val="24"/>
        </w:rPr>
        <w:t xml:space="preserve">В первую очередь расходы будут направлены на объекты высокой строительной готовности, а также на реализацию важнейших государственных целевых программ и решение не включенных в эти программы отдельных социально-экономических вопросов.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дирекция по восстановлению и развитию городов Ош</w:t>
      </w:r>
    </w:p>
    <w:p>
      <w:pPr>
        <w:spacing w:after="120"/>
        <w:jc w:val="both"/>
      </w:pPr>
      <w:r>
        <w:rPr>
          <w:rFonts w:ascii="Arial" w:cs="Arial" w:eastAsia="Arial" w:hAnsi="Arial"/>
          <w:sz w:val="24"/>
          <w:szCs w:val="24"/>
        </w:rPr>
        <w:t xml:space="preserve">и Джалалабат"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предложениями Государственной дирекции по восстановлению и развитию городов Ош и Джалалабат потребность в ресурсах на строительство и восстановление объектов образования, здравоохранения, культуры и спорта, административных зданий, инженерной и транспортной инфраструктуры составляет: на 2012 год - 883,7 млн. сомов, из них:</w:t>
      </w:r>
    </w:p>
    <w:p>
      <w:pPr>
        <w:spacing w:after="120"/>
        <w:jc w:val="both"/>
      </w:pPr>
      <w:r>
        <w:rPr>
          <w:rFonts w:ascii="Arial" w:cs="Arial" w:eastAsia="Arial" w:hAnsi="Arial"/>
          <w:sz w:val="24"/>
          <w:szCs w:val="24"/>
        </w:rPr>
        <w:t xml:space="preserve">- статья "Здания и сооружения" - 785,2 млн. сомов;</w:t>
      </w:r>
    </w:p>
    <w:p>
      <w:pPr>
        <w:spacing w:after="120"/>
        <w:jc w:val="both"/>
      </w:pPr>
      <w:r>
        <w:rPr>
          <w:rFonts w:ascii="Arial" w:cs="Arial" w:eastAsia="Arial" w:hAnsi="Arial"/>
          <w:sz w:val="24"/>
          <w:szCs w:val="24"/>
        </w:rPr>
        <w:t xml:space="preserve">- статья "Субсидии предпринимателям и населению" - 60,7 млн. сомов;</w:t>
      </w:r>
    </w:p>
    <w:p>
      <w:pPr>
        <w:spacing w:after="120"/>
        <w:jc w:val="both"/>
      </w:pPr>
      <w:r>
        <w:rPr>
          <w:rFonts w:ascii="Arial" w:cs="Arial" w:eastAsia="Arial" w:hAnsi="Arial"/>
          <w:sz w:val="24"/>
          <w:szCs w:val="24"/>
        </w:rPr>
        <w:t xml:space="preserve">- статья "Кредиты, ссуды и займы" - 15,8 млн. сомов;</w:t>
      </w:r>
    </w:p>
    <w:p>
      <w:pPr>
        <w:spacing w:after="120"/>
        <w:jc w:val="both"/>
      </w:pPr>
      <w:r>
        <w:rPr>
          <w:rFonts w:ascii="Arial" w:cs="Arial" w:eastAsia="Arial" w:hAnsi="Arial"/>
          <w:sz w:val="24"/>
          <w:szCs w:val="24"/>
        </w:rPr>
        <w:t xml:space="preserve">- статья "Содержание Госдирекции" (здания и сооружения) - 22,0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"Стимулирующие (долевые)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Стимулирующие гранты направляются на финансирование приоритетных проектов по восстановлению и развитию системы жизнеобеспечения территорий, на содержание и развитие муниципальных предприятий, учреждений образования, здравоохранения, культуры, жилищно-коммунального, сельского, водного хозяйства и других объектов, и предоставляются в дополнение к ресурсам местных бюджетов, международных организаций и спонсоров.</w:t>
      </w:r>
    </w:p>
    <w:p>
      <w:pPr>
        <w:spacing w:after="120"/>
        <w:jc w:val="both"/>
      </w:pPr>
      <w:r>
        <w:rPr>
          <w:rFonts w:ascii="Arial" w:cs="Arial" w:eastAsia="Arial" w:hAnsi="Arial"/>
          <w:sz w:val="24"/>
          <w:szCs w:val="24"/>
        </w:rPr>
        <w:t xml:space="preserve">На 2012 год предусматриваются средства в сумме - 350,0 млн. сом, на 2013 год - 500,0 млн. сом и на 2014 год - 600,0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"Мероприятие по ликвидации последствий чрезвычайных ситуаций</w:t>
      </w:r>
    </w:p>
    <w:p>
      <w:pPr>
        <w:spacing w:after="120"/>
        <w:jc w:val="both"/>
      </w:pPr>
      <w:r>
        <w:rPr>
          <w:rFonts w:ascii="Arial" w:cs="Arial" w:eastAsia="Arial" w:hAnsi="Arial"/>
          <w:sz w:val="24"/>
          <w:szCs w:val="24"/>
        </w:rPr>
        <w:t xml:space="preserve">(сертификаты)"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субсидия (сертификаты) - это финансовая поддержка и помощь, оказываемые государством лицам, пострадавшим в результате стихийных бедствий, строго по спискам территориальных комиссий путем финансирования строительства жилых домов, или софинансирования строительства жилых домов за счет выдачи ипотечной ссуды, или участия в погашении процентов ипотечного кредита, или выдачи единовременной безвозмездной помощи.</w:t>
      </w:r>
    </w:p>
    <w:p>
      <w:pPr>
        <w:spacing w:after="120"/>
        <w:jc w:val="both"/>
      </w:pPr>
      <w:r>
        <w:rPr>
          <w:rFonts w:ascii="Arial" w:cs="Arial" w:eastAsia="Arial" w:hAnsi="Arial"/>
          <w:sz w:val="24"/>
          <w:szCs w:val="24"/>
        </w:rPr>
        <w:t xml:space="preserve">На 2012 год предусматриваются средства в сумме - 650,0 млн. сомов, на 2013 год - 800,0 млн. сомов и на 2014 год - 1000,0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период с 2012 по 2014 гг. общая сумма бюджетного финансирования государственных инвестиций из всех источников составит 42351,3 млн. сом. При этом доля внешнего финансирования за счет займов и грантов составит 94,6% от общей суммы финансирования, на софинансирование проектов ПГИ будет использовано 5,4% этой суммы.</w:t>
      </w:r>
    </w:p>
    <w:p>
      <w:pPr>
        <w:spacing w:after="120"/>
        <w:jc w:val="both"/>
      </w:pPr>
      <w:r>
        <w:rPr>
          <w:rFonts w:ascii="Arial" w:cs="Arial" w:eastAsia="Arial" w:hAnsi="Arial"/>
          <w:sz w:val="24"/>
          <w:szCs w:val="24"/>
        </w:rPr>
        <w:t xml:space="preserve">Наибольшие расходы в этот период традиционно приходятся на экономический сектор (транспорт, сельское хозяйство, ирригация, сельское водоснабжение) и составят 19517,3 млн. сом или 46,1% от общих расходов.</w:t>
      </w:r>
    </w:p>
    <w:p>
      <w:pPr>
        <w:spacing w:after="120"/>
        <w:jc w:val="both"/>
      </w:pPr>
      <w:r>
        <w:rPr>
          <w:rFonts w:ascii="Arial" w:cs="Arial" w:eastAsia="Arial" w:hAnsi="Arial"/>
          <w:sz w:val="24"/>
          <w:szCs w:val="24"/>
        </w:rPr>
        <w:t xml:space="preserve">В социальный сектор будет направлено 3,0% от общего объема расходов (1249,7 млн. сом).</w:t>
      </w:r>
    </w:p>
    <w:p>
      <w:pPr>
        <w:spacing w:after="120"/>
        <w:jc w:val="both"/>
      </w:pPr>
      <w:r>
        <w:rPr>
          <w:rFonts w:ascii="Arial" w:cs="Arial" w:eastAsia="Arial" w:hAnsi="Arial"/>
          <w:sz w:val="24"/>
          <w:szCs w:val="24"/>
        </w:rPr>
        <w:t xml:space="preserve">В проекте республиканского бюджета на 2012-2014 гг. бюджет развития представлен в разрезе министерств и ведомств в соответствии с административной бюджетной классификацией.</w:t>
      </w:r>
    </w:p>
    <w:p>
      <w:pPr>
        <w:spacing w:after="120"/>
        <w:jc w:val="both"/>
      </w:pPr>
      <w:r>
        <w:rPr>
          <w:rFonts w:ascii="Arial" w:cs="Arial" w:eastAsia="Arial" w:hAnsi="Arial"/>
          <w:sz w:val="24"/>
          <w:szCs w:val="24"/>
        </w:rPr>
        <w:t xml:space="preserve">Наибольшие объемы финансирования, как и в 2011 году, приходятся на сектор транспорта (15208,4 млн. сомов внешнего финансирования и 1479,2 млн. сомов внутреннего софинансирования).</w:t>
      </w:r>
    </w:p>
    <w:p>
      <w:pPr>
        <w:spacing w:after="120"/>
        <w:jc w:val="both"/>
      </w:pPr>
      <w:r>
        <w:rPr>
          <w:rFonts w:ascii="Arial" w:cs="Arial" w:eastAsia="Arial" w:hAnsi="Arial"/>
          <w:sz w:val="24"/>
          <w:szCs w:val="24"/>
        </w:rPr>
        <w:t xml:space="preserve">Значительный объем расходов по Министерству транспорта и коммуникаций ожидается за счет продолжения реализации проекта ЦАРЭС Транспортный коридор, финансируемый АБР, так же продолжения реализации проектов по реабилитации автодороги "Бишкек-Торугарт" (фазы с 1 по 2), финансируемых АБР и Китаем, а также начала реализации проектов по реабилитации автодороги "Бишкек-Торугарт" (фаза 3), финансируемых АБР и АКГ. Общая сумма финансирования проекта ЦАРЭС Транспортный коридор в 2012-2014 гг. 783,2 млн. сомов (238,5 млн. сомов внутреннего софинансирования и 544,7 млн. сомов внешнего финансирования). Кроме этого, продолжается реализация проекта по реабилитации автодороги Тараз-Талас-Суусамыр, поддерживаемого ИБР.</w:t>
      </w:r>
    </w:p>
    <w:p>
      <w:pPr>
        <w:spacing w:after="120"/>
        <w:jc w:val="both"/>
      </w:pPr>
      <w:r>
        <w:rPr>
          <w:rFonts w:ascii="Arial" w:cs="Arial" w:eastAsia="Arial" w:hAnsi="Arial"/>
          <w:sz w:val="24"/>
          <w:szCs w:val="24"/>
        </w:rPr>
        <w:t xml:space="preserve">Финансовые показатели бюджета развития Министерства сельского хозяйства и мелиорации, реализующего проект "Сельскохозяйственные инвестиции и услуги" (ВБ) составят 641,7 млн. сомов, 0,86% из которых будут покрыты за счет софинансирования из республиканского бюджета.</w:t>
      </w:r>
    </w:p>
    <w:p>
      <w:pPr>
        <w:spacing w:after="120"/>
        <w:jc w:val="both"/>
      </w:pPr>
      <w:r>
        <w:rPr>
          <w:rFonts w:ascii="Arial" w:cs="Arial" w:eastAsia="Arial" w:hAnsi="Arial"/>
          <w:sz w:val="24"/>
          <w:szCs w:val="24"/>
        </w:rPr>
        <w:t xml:space="preserve">Значительное внимание в 2012-2014 гг. будет уделено финансированию инвестиционных проектов, ориентированных на преодоление бедности в сельской местности, децентрализацию государственной власти и управления путем улучшения доступа и предоставления жизненно важных инфраструктурных услуг.</w:t>
      </w:r>
    </w:p>
    <w:p>
      <w:pPr>
        <w:spacing w:after="120"/>
        <w:jc w:val="both"/>
      </w:pPr>
      <w:r>
        <w:rPr>
          <w:rFonts w:ascii="Arial" w:cs="Arial" w:eastAsia="Arial" w:hAnsi="Arial"/>
          <w:sz w:val="24"/>
          <w:szCs w:val="24"/>
        </w:rPr>
        <w:t xml:space="preserve">В рамках проектов - "Сельские инвестиции 2", "Инфраструктура городов Бишкек и Ош", "Инфраструктурные услуги на уровне населенных пунктов 2" и "Сельское водоснабжение и санитария 2", реализуемых Агентством развития и инвестирования сообществ (АРИС), в 2012-2014 гг. ожидается освоение средств внешнего финансирования на общую сумму 1481,8 млн. сомов и внутреннего - на общую сумму 284,2 млн. сомов. В 2012 году продолжится реализация проекта "Конверсия долга 2 - Коммунальная инфраструктура (КфВ"). Данный проект будет реализован в рамках реструктуризации государственного долга Кыргызской Республики перед Германией (Банк KfW).</w:t>
      </w:r>
    </w:p>
    <w:p>
      <w:pPr>
        <w:spacing w:after="120"/>
        <w:jc w:val="both"/>
      </w:pPr>
      <w:r>
        <w:rPr>
          <w:rFonts w:ascii="Arial" w:cs="Arial" w:eastAsia="Arial" w:hAnsi="Arial"/>
          <w:sz w:val="24"/>
          <w:szCs w:val="24"/>
        </w:rPr>
        <w:t xml:space="preserve">В общем объеме инвестиционных расходов ожидаемые размеры расходов в энергетический сектор в 2012-2014 гг. составят 11279,3 млн. сомов. Продолжится реализация проекта "Модернизация линий электроснабжения юга Кыргызстана", финансируемого КНР и "Развития сектора энергетики" (АБР). В 2012 году начинается реализация нового энергетического проекта "Улучшения электроснабжения гг. Бишкек и Ош", финансируемого Исламским банком развития.</w:t>
      </w:r>
    </w:p>
    <w:p>
      <w:pPr>
        <w:spacing w:after="120"/>
        <w:jc w:val="both"/>
      </w:pPr>
      <w:r>
        <w:rPr>
          <w:rFonts w:ascii="Arial" w:cs="Arial" w:eastAsia="Arial" w:hAnsi="Arial"/>
          <w:sz w:val="24"/>
          <w:szCs w:val="24"/>
        </w:rPr>
        <w:t xml:space="preserve">Инвестиционные расходы Министерства образования и науки планируются в 2012-2014 гг. на уровне 222,8 млн. сомов.</w:t>
      </w:r>
    </w:p>
    <w:p>
      <w:pPr>
        <w:spacing w:after="120"/>
        <w:jc w:val="both"/>
      </w:pPr>
      <w:r>
        <w:rPr>
          <w:rFonts w:ascii="Arial" w:cs="Arial" w:eastAsia="Arial" w:hAnsi="Arial"/>
          <w:sz w:val="24"/>
          <w:szCs w:val="24"/>
        </w:rPr>
        <w:t xml:space="preserve">Общий объем ожидаемых инвестиционных расходов на 2012-2014 гг. по Министерству здравоохранения составит 798,9 млн. сомов.</w:t>
      </w:r>
    </w:p>
    <w:p>
      <w:pPr>
        <w:spacing w:after="120"/>
        <w:jc w:val="both"/>
      </w:pPr>
      <w:r>
        <w:rPr>
          <w:rFonts w:ascii="Arial" w:cs="Arial" w:eastAsia="Arial" w:hAnsi="Arial"/>
          <w:sz w:val="24"/>
          <w:szCs w:val="24"/>
        </w:rPr>
        <w:t xml:space="preserve">Кроме того, в 2012-2014 гг. по Министерству чрезвычайных ситуаций инвестиционные расходы составят 367,8 млн. сомов. Так при поддержке ВБ за счет грантовых средств продолжается реализация проекта по рекультивации урановых хвостохранилищ. В 2012 году начинается реализация проекта "Модернизация гидрометеологического обслуживания в Центральной Азии", финансируемого ВБ, главной задачей которого является совершенствование гидрометеологического оборудования для своевременного выявления метеоизменений.</w:t>
      </w:r>
    </w:p>
    <w:p>
      <w:pPr>
        <w:spacing w:after="120"/>
        <w:jc w:val="both"/>
      </w:pPr>
      <w:r>
        <w:rPr>
          <w:rFonts w:ascii="Arial" w:cs="Arial" w:eastAsia="Arial" w:hAnsi="Arial"/>
          <w:sz w:val="24"/>
          <w:szCs w:val="24"/>
        </w:rPr>
        <w:t xml:space="preserve">В целом по бюджету развития планируемый объем инвестиционных расходов за счет внешних источников, без грантов составит в период 2012-2014 гг. в среднем 2,9% к ВВП, что соответствует расчетным показателям общегосударственного бюджетно-налогового дефицита.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Финансовый баланс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проекту республиканского бюджета на 2012 год прогнозируется отрицательный финансовый баланс в сумме 16415,8 млн. сомов (против дефицита в 17173,2 млн. сомов в уточненном бюджете на 2011 год), что составляет 5,1% к ВВП.</w:t>
      </w:r>
    </w:p>
    <w:p>
      <w:pPr>
        <w:spacing w:after="120"/>
        <w:jc w:val="both"/>
      </w:pPr>
      <w:r>
        <w:rPr>
          <w:rFonts w:ascii="Arial" w:cs="Arial" w:eastAsia="Arial" w:hAnsi="Arial"/>
          <w:sz w:val="24"/>
          <w:szCs w:val="24"/>
        </w:rPr>
        <w:t xml:space="preserve">На 2013 год прогнозируется финансовый баланс в сумме 13117,0 млн. сомов.</w:t>
      </w:r>
    </w:p>
    <w:p>
      <w:pPr>
        <w:spacing w:after="120"/>
        <w:jc w:val="both"/>
      </w:pPr>
      <w:r>
        <w:rPr>
          <w:rFonts w:ascii="Arial" w:cs="Arial" w:eastAsia="Arial" w:hAnsi="Arial"/>
          <w:sz w:val="24"/>
          <w:szCs w:val="24"/>
        </w:rPr>
        <w:t xml:space="preserve">На 2014 год прогнозируется финансовый баланс в сумме 11049,1 млн. сомов.</w:t>
      </w:r>
    </w:p>
    <w:p>
      <w:pPr>
        <w:spacing w:after="120"/>
        <w:jc w:val="both"/>
      </w:pPr>
      <w:r>
        <w:rPr>
          <w:rFonts w:ascii="Arial" w:cs="Arial" w:eastAsia="Arial" w:hAnsi="Arial"/>
          <w:sz w:val="24"/>
          <w:szCs w:val="24"/>
        </w:rPr>
        <w:t xml:space="preserve">На покрытие финансового баланса в 2012 году предусмотрены источники финансирования в сумме 16415,8 млн. сомов.</w:t>
      </w:r>
    </w:p>
    <w:p>
      <w:pPr>
        <w:spacing w:after="120"/>
        <w:jc w:val="both"/>
      </w:pPr>
      <w:r>
        <w:rPr>
          <w:rFonts w:ascii="Arial" w:cs="Arial" w:eastAsia="Arial" w:hAnsi="Arial"/>
          <w:sz w:val="24"/>
          <w:szCs w:val="24"/>
        </w:rPr>
        <w:t xml:space="preserve">По внутренним источникам финансирования финансового баланса предусмотрено положительное сальдо в размере 3288,1 млн. сомов.</w:t>
      </w:r>
    </w:p>
    <w:p>
      <w:pPr>
        <w:spacing w:after="120"/>
        <w:jc w:val="both"/>
      </w:pPr>
      <w:r>
        <w:rPr>
          <w:rFonts w:ascii="Arial" w:cs="Arial" w:eastAsia="Arial" w:hAnsi="Arial"/>
          <w:sz w:val="24"/>
          <w:szCs w:val="24"/>
        </w:rPr>
        <w:t xml:space="preserve">Поступления из внутренних источников составляют:</w:t>
      </w:r>
    </w:p>
    <w:p>
      <w:pPr>
        <w:spacing w:after="120"/>
        <w:jc w:val="both"/>
      </w:pPr>
      <w:r>
        <w:rPr>
          <w:rFonts w:ascii="Arial" w:cs="Arial" w:eastAsia="Arial" w:hAnsi="Arial"/>
          <w:sz w:val="24"/>
          <w:szCs w:val="24"/>
        </w:rPr>
        <w:t xml:space="preserve">- поступления от реализации ГЦБ - 5955,9 млн. сомов;</w:t>
      </w:r>
    </w:p>
    <w:p>
      <w:pPr>
        <w:spacing w:after="120"/>
        <w:jc w:val="both"/>
      </w:pPr>
      <w:r>
        <w:rPr>
          <w:rFonts w:ascii="Arial" w:cs="Arial" w:eastAsia="Arial" w:hAnsi="Arial"/>
          <w:sz w:val="24"/>
          <w:szCs w:val="24"/>
        </w:rPr>
        <w:t xml:space="preserve">- остатки на счетах ПКР - 3382,9 млн. сомов;</w:t>
      </w:r>
    </w:p>
    <w:p>
      <w:pPr>
        <w:spacing w:after="120"/>
        <w:jc w:val="both"/>
      </w:pPr>
      <w:r>
        <w:rPr>
          <w:rFonts w:ascii="Arial" w:cs="Arial" w:eastAsia="Arial" w:hAnsi="Arial"/>
          <w:sz w:val="24"/>
          <w:szCs w:val="24"/>
        </w:rPr>
        <w:t xml:space="preserve">- погашение бюджетных ссуд - 2484,5 млн. сомов.</w:t>
      </w:r>
    </w:p>
    <w:p>
      <w:pPr>
        <w:spacing w:after="120"/>
        <w:jc w:val="both"/>
      </w:pPr>
      <w:r>
        <w:rPr>
          <w:rFonts w:ascii="Arial" w:cs="Arial" w:eastAsia="Arial" w:hAnsi="Arial"/>
          <w:sz w:val="24"/>
          <w:szCs w:val="24"/>
        </w:rPr>
        <w:t xml:space="preserve">Погашение внутреннего долга составляет 6969,3 млн. сомов.</w:t>
      </w:r>
    </w:p>
    <w:p>
      <w:pPr>
        <w:spacing w:after="120"/>
        <w:jc w:val="both"/>
      </w:pPr>
      <w:r>
        <w:rPr>
          <w:rFonts w:ascii="Arial" w:cs="Arial" w:eastAsia="Arial" w:hAnsi="Arial"/>
          <w:sz w:val="24"/>
          <w:szCs w:val="24"/>
        </w:rPr>
        <w:t xml:space="preserve">Выпуск бюджетных ссуд - 1565,8 млн. сомов.</w:t>
      </w:r>
    </w:p>
    <w:p>
      <w:pPr>
        <w:spacing w:after="120"/>
        <w:jc w:val="both"/>
      </w:pPr>
      <w:r>
        <w:rPr>
          <w:rFonts w:ascii="Arial" w:cs="Arial" w:eastAsia="Arial" w:hAnsi="Arial"/>
          <w:sz w:val="24"/>
          <w:szCs w:val="24"/>
        </w:rPr>
        <w:t xml:space="preserve">По внешним источникам проектируется положительное сальдо в сумме 13127,7 млн. сомов.</w:t>
      </w:r>
    </w:p>
    <w:p>
      <w:pPr>
        <w:spacing w:after="120"/>
        <w:jc w:val="both"/>
      </w:pPr>
      <w:r>
        <w:rPr>
          <w:rFonts w:ascii="Arial" w:cs="Arial" w:eastAsia="Arial" w:hAnsi="Arial"/>
          <w:sz w:val="24"/>
          <w:szCs w:val="24"/>
        </w:rPr>
        <w:t xml:space="preserve">Поступление внешних программных займов составляет 2288,9 млн. сомов.</w:t>
      </w:r>
    </w:p>
    <w:p>
      <w:pPr>
        <w:spacing w:after="120"/>
        <w:jc w:val="both"/>
      </w:pPr>
      <w:r>
        <w:rPr>
          <w:rFonts w:ascii="Arial" w:cs="Arial" w:eastAsia="Arial" w:hAnsi="Arial"/>
          <w:sz w:val="24"/>
          <w:szCs w:val="24"/>
        </w:rPr>
        <w:t xml:space="preserve">Поступление внешних займов на ПГИ составляет 12865,1 млн. сомов.</w:t>
      </w:r>
    </w:p>
    <w:p>
      <w:pPr>
        <w:spacing w:after="120"/>
        <w:jc w:val="both"/>
      </w:pPr>
      <w:r>
        <w:rPr>
          <w:rFonts w:ascii="Arial" w:cs="Arial" w:eastAsia="Arial" w:hAnsi="Arial"/>
          <w:sz w:val="24"/>
          <w:szCs w:val="24"/>
        </w:rPr>
        <w:t xml:space="preserve">Погашение основной суммы внешнего долга прогнозируется в размере 2026,3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Риски исполнения республиканского бюджета</w:t>
      </w:r>
    </w:p>
    <w:p>
      <w:pPr>
        <w:spacing w:after="120"/>
        <w:jc w:val="both"/>
      </w:pPr>
      <w:r>
        <w:rPr>
          <w:rFonts w:ascii="Arial" w:cs="Arial" w:eastAsia="Arial" w:hAnsi="Arial"/>
          <w:sz w:val="24"/>
          <w:szCs w:val="24"/>
        </w:rPr>
        <w:t xml:space="preserve">Кыргызской республики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исполнении республиканского бюджета на 2012 год существуют определенные риски:</w:t>
      </w:r>
    </w:p>
    <w:p>
      <w:pPr>
        <w:spacing w:after="120"/>
        <w:jc w:val="both"/>
      </w:pPr>
      <w:r>
        <w:rPr>
          <w:rFonts w:ascii="Arial" w:cs="Arial" w:eastAsia="Arial" w:hAnsi="Arial"/>
          <w:sz w:val="24"/>
          <w:szCs w:val="24"/>
        </w:rPr>
        <w:t xml:space="preserve">по ресурсной части республиканского бюджета;</w:t>
      </w:r>
    </w:p>
    <w:p>
      <w:pPr>
        <w:spacing w:after="120"/>
        <w:jc w:val="both"/>
      </w:pPr>
      <w:r>
        <w:rPr>
          <w:rFonts w:ascii="Arial" w:cs="Arial" w:eastAsia="Arial" w:hAnsi="Arial"/>
          <w:sz w:val="24"/>
          <w:szCs w:val="24"/>
        </w:rPr>
        <w:t xml:space="preserve">налоговые поступления.</w:t>
      </w:r>
    </w:p>
    <w:p>
      <w:pPr>
        <w:spacing w:after="120"/>
        <w:jc w:val="both"/>
      </w:pPr>
      <w:r>
        <w:rPr>
          <w:rFonts w:ascii="Arial" w:cs="Arial" w:eastAsia="Arial" w:hAnsi="Arial"/>
          <w:sz w:val="24"/>
          <w:szCs w:val="24"/>
        </w:rPr>
        <w:t xml:space="preserve">По данным налоговой службы на сегодняшний день переплата по налогам составляет более 7 млрд. сом, из них более 80% занимает переплаты по НДС. Согласно Налоговому Кодексу переплата по налогам и платежам подлежит зачету и возмещению хозяйствующему субъекту при его обоснованности образования. В связи с чем, существует риск на сумму, подлежащую возврату в 2012 году.</w:t>
      </w:r>
    </w:p>
    <w:p>
      <w:pPr>
        <w:spacing w:after="120"/>
        <w:jc w:val="both"/>
      </w:pPr>
      <w:r>
        <w:rPr>
          <w:rFonts w:ascii="Arial" w:cs="Arial" w:eastAsia="Arial" w:hAnsi="Arial"/>
          <w:sz w:val="24"/>
          <w:szCs w:val="24"/>
        </w:rPr>
        <w:t xml:space="preserve">Проект бюджета на 2012 год подготовлен с учетом мер по увеличению доходной части бюджета. При этом, на сумму 3,2 млрд. сом требуются соответствующие внесения изменений в налоговое и таможенное законодательство.</w:t>
      </w:r>
    </w:p>
    <w:p>
      <w:pPr>
        <w:spacing w:after="120"/>
        <w:jc w:val="both"/>
      </w:pPr>
      <w:r>
        <w:rPr>
          <w:rFonts w:ascii="Arial" w:cs="Arial" w:eastAsia="Arial" w:hAnsi="Arial"/>
          <w:sz w:val="24"/>
          <w:szCs w:val="24"/>
        </w:rPr>
        <w:t xml:space="preserve">Также существует определенный риск неисполнения по таможенным платежам, в случае вступления Кыргызской Республики в Таможенный союз, падение объема импорта ТНП из основных стран (Китай) в связи с усилением пропускного контроля на государственных границах стран членов Таможенного союза (Казахстан).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Дивиденды и прибыль госпредприятий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Закону КР "Об акционерных обществах" на выплату дивидендов акционерное общество должно направлять не менее 25% от чистой прибыли, остающейся в распоряжении акционерного общества. Решение о выплате дивидендов, размере дивиденда и возможной форме его выплаты принимается общим собранием акционеров. Годовое общее собрание акционеров проводиться в сроки, устанавливаемые советом директоров общества или исполнительным органом, но не позднее 1 мая года, следующего за отчетным периодом. Постановлением ПКР "О совершенствовании управления государственными предприятиями" установлено, что не менее 50% чистой прибыли государственных предприятий подлежит перечислению на расчетный счет Фонда по управлению государственным имуществом с последующим направлением в республиканский бюджет в срок до 1 апреля года, следующего за отчетным периодом по итогам годовой финансово-хозяйственной деятельности.</w:t>
      </w:r>
    </w:p>
    <w:p>
      <w:pPr>
        <w:spacing w:after="120"/>
        <w:jc w:val="both"/>
      </w:pPr>
      <w:r>
        <w:rPr>
          <w:rFonts w:ascii="Arial" w:cs="Arial" w:eastAsia="Arial" w:hAnsi="Arial"/>
          <w:sz w:val="24"/>
          <w:szCs w:val="24"/>
        </w:rPr>
        <w:t xml:space="preserve">Так как поступления по дивидендам и прибыли госпредприятий на 2012 год заложены исходя из предварительных прогнозных данных, реальные фактические поступления по данным источникам могут отличаться в ту или иную сторону.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поступлению средств от выпуска государственных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средств от выпуска государственных ценных бумаг в полном объеме будет зависеть от стабилизации ситуации на финансовом рынке Кыргызской Республики в целом. Кроме того, решение Правительства Кыргызской Республики о переводе размещения части государственных ценных бумаг на торговую площадку фондовой биржи может оказать отрицательное влияние на поступление средств от выпуска государственных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внешним источникам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Азиатский банк развития (АБР) программа "Улучшение инвестиционного климата" в сумме 20,0 млн. долл. США (940 млн. сом).</w:t>
      </w:r>
    </w:p>
    <w:p>
      <w:pPr>
        <w:spacing w:after="120"/>
        <w:jc w:val="both"/>
      </w:pPr>
      <w:r>
        <w:rPr>
          <w:rFonts w:ascii="Arial" w:cs="Arial" w:eastAsia="Arial" w:hAnsi="Arial"/>
          <w:sz w:val="24"/>
          <w:szCs w:val="24"/>
        </w:rPr>
        <w:t xml:space="preserve">По данной программе АБР планирует выделить грантовые средства в размере 20,0 млн. долл. США на 2012 год.</w:t>
      </w:r>
    </w:p>
    <w:p>
      <w:pPr>
        <w:spacing w:after="120"/>
        <w:jc w:val="both"/>
      </w:pPr>
      <w:r>
        <w:rPr>
          <w:rFonts w:ascii="Arial" w:cs="Arial" w:eastAsia="Arial" w:hAnsi="Arial"/>
          <w:sz w:val="24"/>
          <w:szCs w:val="24"/>
        </w:rPr>
        <w:t xml:space="preserve">Возможные риски непоступления средств: АБРом представлена матрица политики реформ, в соответствии с которой Правительству Кыргызской Республики необходимо выполнить до конца января 2012 года следующие условия:</w:t>
      </w:r>
    </w:p>
    <w:p>
      <w:pPr>
        <w:spacing w:after="120"/>
        <w:jc w:val="both"/>
      </w:pPr>
      <w:r>
        <w:rPr>
          <w:rFonts w:ascii="Arial" w:cs="Arial" w:eastAsia="Arial" w:hAnsi="Arial"/>
          <w:sz w:val="24"/>
          <w:szCs w:val="24"/>
        </w:rPr>
        <w:t xml:space="preserve">1. Проекты Законов КР "О микрофинансовых организациях", "О кредитных союзах" и "Об операциях по обмену иностранной валюты", ответственное ведомство НБКР;</w:t>
      </w:r>
    </w:p>
    <w:p>
      <w:pPr>
        <w:spacing w:after="120"/>
        <w:jc w:val="both"/>
      </w:pPr>
      <w:r>
        <w:rPr>
          <w:rFonts w:ascii="Arial" w:cs="Arial" w:eastAsia="Arial" w:hAnsi="Arial"/>
          <w:sz w:val="24"/>
          <w:szCs w:val="24"/>
        </w:rPr>
        <w:t xml:space="preserve">2. Определить классификацию группового кредитования как инструмента обеспеченного кредитования для выполнения пруденциальных норма банков - ответственное ведомство НБКР;</w:t>
      </w:r>
    </w:p>
    <w:p>
      <w:pPr>
        <w:spacing w:after="120"/>
        <w:jc w:val="both"/>
      </w:pPr>
      <w:r>
        <w:rPr>
          <w:rFonts w:ascii="Arial" w:cs="Arial" w:eastAsia="Arial" w:hAnsi="Arial"/>
          <w:sz w:val="24"/>
          <w:szCs w:val="24"/>
        </w:rPr>
        <w:t xml:space="preserve">3. Постановление ПКР "О создании национального совета по развитию профессиональных навыков" (НСРПН) - ответственное ведомство МТЗМ КР;</w:t>
      </w:r>
    </w:p>
    <w:p>
      <w:pPr>
        <w:spacing w:after="120"/>
        <w:jc w:val="both"/>
      </w:pPr>
      <w:r>
        <w:rPr>
          <w:rFonts w:ascii="Arial" w:cs="Arial" w:eastAsia="Arial" w:hAnsi="Arial"/>
          <w:sz w:val="24"/>
          <w:szCs w:val="24"/>
        </w:rPr>
        <w:t xml:space="preserve">4. Принять политику финансирования и распределения рисков ГЧП ответственное ведомство Минфин КР.</w:t>
      </w:r>
    </w:p>
    <w:p>
      <w:pPr>
        <w:spacing w:after="120"/>
        <w:jc w:val="both"/>
      </w:pPr>
      <w:r>
        <w:rPr>
          <w:rFonts w:ascii="Arial" w:cs="Arial" w:eastAsia="Arial" w:hAnsi="Arial"/>
          <w:sz w:val="24"/>
          <w:szCs w:val="24"/>
        </w:rPr>
        <w:t xml:space="preserve">В случае невыполнения условий матрицы политики реформ, грантовые средства могут не поступить.</w:t>
      </w:r>
    </w:p>
    <w:p>
      <w:pPr>
        <w:spacing w:after="120"/>
        <w:jc w:val="both"/>
      </w:pPr>
      <w:r>
        <w:rPr>
          <w:rFonts w:ascii="Arial" w:cs="Arial" w:eastAsia="Arial" w:hAnsi="Arial"/>
          <w:sz w:val="24"/>
          <w:szCs w:val="24"/>
        </w:rPr>
        <w:t xml:space="preserve">Всемирный банк в сумме 30 млн. долларов США (1410 млн. сом).</w:t>
      </w:r>
    </w:p>
    <w:p>
      <w:pPr>
        <w:spacing w:after="120"/>
        <w:jc w:val="both"/>
      </w:pPr>
      <w:r>
        <w:rPr>
          <w:rFonts w:ascii="Arial" w:cs="Arial" w:eastAsia="Arial" w:hAnsi="Arial"/>
          <w:sz w:val="24"/>
          <w:szCs w:val="24"/>
        </w:rPr>
        <w:t xml:space="preserve">1. Всемирный Банк совместно с кыргызской стороной начал подготовку программы бюджетной поддержки под названием "Операции на цели поддержки политики в области развития" (ОППР).</w:t>
      </w:r>
    </w:p>
    <w:p>
      <w:pPr>
        <w:spacing w:after="120"/>
        <w:jc w:val="both"/>
      </w:pPr>
      <w:r>
        <w:rPr>
          <w:rFonts w:ascii="Arial" w:cs="Arial" w:eastAsia="Arial" w:hAnsi="Arial"/>
          <w:sz w:val="24"/>
          <w:szCs w:val="24"/>
        </w:rPr>
        <w:t xml:space="preserve">Всемирным банком планируется выделить по 30,0 млн. долл. США ежегодно: из них 16,5 млн. долл. США кредитная помощь и 13,5 млн. долл. США грантовая помощь.</w:t>
      </w:r>
    </w:p>
    <w:p>
      <w:pPr>
        <w:spacing w:after="120"/>
        <w:jc w:val="both"/>
      </w:pPr>
      <w:r>
        <w:rPr>
          <w:rFonts w:ascii="Arial" w:cs="Arial" w:eastAsia="Arial" w:hAnsi="Arial"/>
          <w:sz w:val="24"/>
          <w:szCs w:val="24"/>
        </w:rPr>
        <w:t xml:space="preserve">Возможные риски непоступления средств: Миссией ВБ предоставлена Памятная записка от 15 ноября 2011 года, в соответствии с которой Правительству Кыргызской Республики необходимо разработать Матрицу политику реформ до февраля 2012 года, где должны быть определены основные области реформ.</w:t>
      </w:r>
    </w:p>
    <w:p>
      <w:pPr>
        <w:spacing w:after="120"/>
        <w:jc w:val="both"/>
      </w:pPr>
      <w:r>
        <w:rPr>
          <w:rFonts w:ascii="Arial" w:cs="Arial" w:eastAsia="Arial" w:hAnsi="Arial"/>
          <w:sz w:val="24"/>
          <w:szCs w:val="24"/>
        </w:rPr>
        <w:t xml:space="preserve">В случае невыполнения условий Матрицы политики реформ, средства могут не поступить.</w:t>
      </w:r>
    </w:p>
    <w:p>
      <w:pPr>
        <w:spacing w:after="120"/>
        <w:jc w:val="both"/>
      </w:pPr>
      <w:r>
        <w:rPr>
          <w:rFonts w:ascii="Arial" w:cs="Arial" w:eastAsia="Arial" w:hAnsi="Arial"/>
          <w:sz w:val="24"/>
          <w:szCs w:val="24"/>
        </w:rPr>
        <w:t xml:space="preserve">Европейский Союз (ЕС) в сумме 10,25 млн. евро (625,1 млн. сом).</w:t>
      </w:r>
    </w:p>
    <w:p>
      <w:pPr>
        <w:spacing w:after="120"/>
        <w:jc w:val="both"/>
      </w:pPr>
      <w:r>
        <w:rPr>
          <w:rFonts w:ascii="Arial" w:cs="Arial" w:eastAsia="Arial" w:hAnsi="Arial"/>
          <w:sz w:val="24"/>
          <w:szCs w:val="24"/>
        </w:rPr>
        <w:t xml:space="preserve">В 2012 году ЕС планирует выделить следующие средства:</w:t>
      </w:r>
    </w:p>
    <w:p>
      <w:pPr>
        <w:spacing w:after="120"/>
        <w:jc w:val="both"/>
      </w:pPr>
      <w:r>
        <w:rPr>
          <w:rFonts w:ascii="Arial" w:cs="Arial" w:eastAsia="Arial" w:hAnsi="Arial"/>
          <w:sz w:val="24"/>
          <w:szCs w:val="24"/>
        </w:rPr>
        <w:t xml:space="preserve">- второй изменяемый транш по программе "Поддержка секторальной политики, Социальный сектор - Кыргызстан 2010" в сумме 5,25 млн. евро;</w:t>
      </w:r>
    </w:p>
    <w:p>
      <w:pPr>
        <w:spacing w:after="120"/>
        <w:jc w:val="both"/>
      </w:pPr>
      <w:r>
        <w:rPr>
          <w:rFonts w:ascii="Arial" w:cs="Arial" w:eastAsia="Arial" w:hAnsi="Arial"/>
          <w:sz w:val="24"/>
          <w:szCs w:val="24"/>
        </w:rPr>
        <w:t xml:space="preserve">- в соответствии с новой программой "Поддержка секторальной политики", ЕС планируется выделить грант в сумме 5,0 млн. евро.</w:t>
      </w:r>
    </w:p>
    <w:p>
      <w:pPr>
        <w:spacing w:after="120"/>
        <w:jc w:val="both"/>
      </w:pPr>
      <w:r>
        <w:rPr>
          <w:rFonts w:ascii="Arial" w:cs="Arial" w:eastAsia="Arial" w:hAnsi="Arial"/>
          <w:sz w:val="24"/>
          <w:szCs w:val="24"/>
        </w:rPr>
        <w:t xml:space="preserve">Возможные риски не поступления средств: В соответствии с Матрицей политики реформ, подготовленное экспертами ЕС, Министерство финансов, Министерство социальной защиты и Национальный статистический комитет КР необходимо выполнить специальные и общие условия. В случае невыполнения условий Матрицы политики реформ, грантовые средства могут не поступить.</w:t>
      </w:r>
    </w:p>
    <w:p>
      <w:pPr>
        <w:spacing w:after="120"/>
        <w:jc w:val="both"/>
      </w:pPr>
      <w:r>
        <w:rPr>
          <w:rFonts w:ascii="Arial" w:cs="Arial" w:eastAsia="Arial" w:hAnsi="Arial"/>
          <w:sz w:val="24"/>
          <w:szCs w:val="24"/>
        </w:rPr>
        <w:t xml:space="preserve">Международный валютный фонд (МВФ) в сумме 30,0 млн. долл. США (1410 млн. сом).</w:t>
      </w:r>
    </w:p>
    <w:p>
      <w:pPr>
        <w:spacing w:after="120"/>
        <w:jc w:val="both"/>
      </w:pPr>
      <w:r>
        <w:rPr>
          <w:rFonts w:ascii="Arial" w:cs="Arial" w:eastAsia="Arial" w:hAnsi="Arial"/>
          <w:sz w:val="24"/>
          <w:szCs w:val="24"/>
        </w:rPr>
        <w:t xml:space="preserve">В рамках программы МВФ планируется поступление кредитных средств в размере 30,0 млн. долл. США на 2012 год.</w:t>
      </w:r>
    </w:p>
    <w:p>
      <w:pPr>
        <w:spacing w:after="120"/>
        <w:jc w:val="both"/>
      </w:pPr>
      <w:r>
        <w:rPr>
          <w:rFonts w:ascii="Arial" w:cs="Arial" w:eastAsia="Arial" w:hAnsi="Arial"/>
          <w:sz w:val="24"/>
          <w:szCs w:val="24"/>
        </w:rPr>
        <w:t xml:space="preserve">В случае невыполнения условий программы кредитные средства могут не поступить.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расходной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расходной части республиканского бюджета возможны риски по следующим направлениям:</w:t>
      </w:r>
    </w:p>
    <w:p>
      <w:pPr>
        <w:spacing w:after="120"/>
        <w:jc w:val="both"/>
      </w:pPr>
      <w:r>
        <w:rPr>
          <w:rFonts w:ascii="Arial" w:cs="Arial" w:eastAsia="Arial" w:hAnsi="Arial"/>
          <w:sz w:val="24"/>
          <w:szCs w:val="24"/>
        </w:rPr>
        <w:t xml:space="preserve">По системе социального страхования.</w:t>
      </w:r>
    </w:p>
    <w:p>
      <w:pPr>
        <w:spacing w:after="120"/>
        <w:jc w:val="both"/>
      </w:pPr>
      <w:r>
        <w:rPr>
          <w:rFonts w:ascii="Arial" w:cs="Arial" w:eastAsia="Arial" w:hAnsi="Arial"/>
          <w:sz w:val="24"/>
          <w:szCs w:val="24"/>
        </w:rPr>
        <w:t xml:space="preserve">Указом Президента Кыргызской Республики "О размере базовой части пенсий" от 26 мая 2009 года № 252 предусмотрен поэтапный перевод базовой части пенсии на республиканский бюджет.</w:t>
      </w:r>
    </w:p>
    <w:p>
      <w:pPr>
        <w:spacing w:after="120"/>
        <w:jc w:val="both"/>
      </w:pPr>
      <w:r>
        <w:rPr>
          <w:rFonts w:ascii="Arial" w:cs="Arial" w:eastAsia="Arial" w:hAnsi="Arial"/>
          <w:sz w:val="24"/>
          <w:szCs w:val="24"/>
        </w:rPr>
        <w:t xml:space="preserve">Поэтапный перевод финансирования базовой части пенсии из республиканского бюджета, увеличивая ее долю ежегодно на 20%, с одной стороны придает финансовую устойчивость бюджета Социального фонда Кыргызской Республики, с другой стороны, является бременем для республиканского бюджета.</w:t>
      </w:r>
    </w:p>
    <w:p>
      <w:pPr>
        <w:spacing w:after="120"/>
        <w:jc w:val="both"/>
      </w:pPr>
      <w:r>
        <w:rPr>
          <w:rFonts w:ascii="Arial" w:cs="Arial" w:eastAsia="Arial" w:hAnsi="Arial"/>
          <w:sz w:val="24"/>
          <w:szCs w:val="24"/>
        </w:rPr>
        <w:t xml:space="preserve">Таким образом, для выполнения обязательств государства по льготному пенсионному обеспечению отдельных категорий населения, по выплате пенсий военнослужащих, компенсаций и надбавок к пенсии, с учетом поэтапного перевода финансирования базовой части пенсии в соответствии с Указом Президента Кыргызской Республики "О базовой части пенсии" от 26 мая 2009 года № 252 (60% от общей потребности) из средств республиканского бюджета Социальному фонду Кыргызской Республики на 2012 год планируются трансферты в объеме 10881,1 млн. сомов, или на 3064,7 млн. сомов больше по сравнению с утвержденным бюджетом на 2011 год (7816,4 млн. сомов), следовательно, поступления из республиканского бюджета составят 34,5% от общего объема дохода бюджета Социального фонда.</w:t>
      </w:r>
    </w:p>
    <w:p>
      <w:pPr>
        <w:spacing w:after="120"/>
        <w:jc w:val="both"/>
      </w:pPr>
      <w:r>
        <w:rPr>
          <w:rFonts w:ascii="Arial" w:cs="Arial" w:eastAsia="Arial" w:hAnsi="Arial"/>
          <w:sz w:val="24"/>
          <w:szCs w:val="24"/>
        </w:rPr>
        <w:t xml:space="preserve">При дальнейшем увеличении размера пенсий и низком уровне сбора страховых взносов в 2012 году (94%), как запланировано Социальным фондом, возможно выделение субвенции (согласно статьи 36 Закона Кыргызской Республики "О государственном пенсионном социальном страховании") из республиканского бюджета, что в свою очередь отрицательно повлияет на состояние республиканского бюджета и приведет к вынужденному сокращению расходов на образование, здравоохранение и др.</w:t>
      </w:r>
    </w:p>
    <w:p>
      <w:pPr>
        <w:spacing w:after="120"/>
        <w:jc w:val="both"/>
      </w:pPr>
      <w:r>
        <w:rPr>
          <w:rFonts w:ascii="Arial" w:cs="Arial" w:eastAsia="Arial" w:hAnsi="Arial"/>
          <w:sz w:val="24"/>
          <w:szCs w:val="24"/>
        </w:rPr>
        <w:t xml:space="preserve">Следует отметить, что трансферты, выделяемые из республиканского бюджета Социальному фонду, ежегодно увеличиваются, тогда, как на развитие реального сектора предусматривается недостаточно средств, что ведет к снижению темпов роста экономики и ослаблению инвестиционных возможностей республики.</w:t>
      </w:r>
    </w:p>
    <w:p>
      <w:pPr>
        <w:spacing w:after="120"/>
        <w:jc w:val="both"/>
      </w:pPr>
      <w:r>
        <w:rPr>
          <w:rFonts w:ascii="Arial" w:cs="Arial" w:eastAsia="Arial" w:hAnsi="Arial"/>
          <w:sz w:val="24"/>
          <w:szCs w:val="24"/>
        </w:rPr>
        <w:t xml:space="preserve">Риски по обеспечению бюджета ликвидностью.</w:t>
      </w:r>
    </w:p>
    <w:p>
      <w:pPr>
        <w:spacing w:after="120"/>
        <w:jc w:val="both"/>
      </w:pPr>
      <w:r>
        <w:rPr>
          <w:rFonts w:ascii="Arial" w:cs="Arial" w:eastAsia="Arial" w:hAnsi="Arial"/>
          <w:sz w:val="24"/>
          <w:szCs w:val="24"/>
        </w:rPr>
        <w:t xml:space="preserve">Риски невыполнения установленного календарного графика в связи с неравномерным (поквартальным) поступлением ресурсов в бюджет в течение года.</w:t>
      </w:r>
    </w:p>
    <w:p>
      <w:pPr>
        <w:spacing w:after="120"/>
        <w:jc w:val="both"/>
      </w:pPr>
      <w:r>
        <w:rPr>
          <w:rFonts w:ascii="Arial" w:cs="Arial" w:eastAsia="Arial" w:hAnsi="Arial"/>
          <w:sz w:val="24"/>
          <w:szCs w:val="24"/>
        </w:rPr>
        <w:t xml:space="preserve">Кроме того, необходимо отметить, что на исполнение бюджета также могут повлиять риски, обозначенные в разделе макроэкономические перспективы развития.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к пояснительной записке</w:t>
      </w:r>
    </w:p>
    <w:p>
      <w:pPr>
        <w:spacing w:after="120"/>
        <w:jc w:val="both"/>
      </w:pPr>
      <w:r>
        <w:rPr>
          <w:rFonts w:ascii="Arial" w:cs="Arial" w:eastAsia="Arial" w:hAnsi="Arial"/>
          <w:sz w:val="24"/>
          <w:szCs w:val="24"/>
        </w:rPr>
        <w:t xml:space="preserve">по проекту республиканского</w:t>
      </w:r>
    </w:p>
    <w:p>
      <w:pPr>
        <w:spacing w:after="120"/>
        <w:jc w:val="both"/>
      </w:pPr>
      <w:r>
        <w:rPr>
          <w:rFonts w:ascii="Arial" w:cs="Arial" w:eastAsia="Arial" w:hAnsi="Arial"/>
          <w:sz w:val="24"/>
          <w:szCs w:val="24"/>
        </w:rPr>
        <w:t xml:space="preserve">бюджета на 2012 год и</w:t>
      </w:r>
    </w:p>
    <w:p>
      <w:pPr>
        <w:spacing w:after="120"/>
        <w:jc w:val="both"/>
      </w:pPr>
      <w:r>
        <w:rPr>
          <w:rFonts w:ascii="Arial" w:cs="Arial" w:eastAsia="Arial" w:hAnsi="Arial"/>
          <w:sz w:val="24"/>
          <w:szCs w:val="24"/>
        </w:rPr>
        <w:t xml:space="preserve">прогнозе на 2013-2014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ИНФОРМАЦИЯ</w:t>
      </w:r>
    </w:p>
    <w:p>
      <w:pPr>
        <w:spacing w:after="120"/>
        <w:jc w:val="center"/>
      </w:pPr>
      <w:r>
        <w:rPr>
          <w:rFonts w:ascii="Arial" w:cs="Arial" w:eastAsia="Arial" w:hAnsi="Arial"/>
          <w:sz w:val="24"/>
          <w:szCs w:val="24"/>
        </w:rPr>
        <w:t xml:space="preserve">по поэтапному переходу на программное бюджетирование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информация подготовлена в целях поэтапного перехода на программное бюджетирование и состоит из краткой теоретической информации по программному бюджету, программных структур пилотных министерств с названиями индикаторами эффективности использования бюджетных средств, основных проблем в формировании программных структур и дальнейших направлениях деятельности по переходу на программное бюджетрование. Также приложены бюджеты пилотных министерств в программном формате.</w:t>
      </w:r>
    </w:p>
    <w:p>
      <w:pPr>
        <w:spacing w:after="120"/>
        <w:jc w:val="both"/>
      </w:pPr>
      <w:r>
        <w:rPr>
          <w:rFonts w:ascii="Arial" w:cs="Arial" w:eastAsia="Arial" w:hAnsi="Arial"/>
          <w:sz w:val="24"/>
          <w:szCs w:val="24"/>
        </w:rPr>
        <w:t xml:space="preserve">Программное бюджетирование представляет собой методологию планирования, исполнения и контроля за исполнением бюджета, обеспечивающую взаимосвязь процесса распределения государственных расходов с результатами от реализации программ, разрабатываемых на основе стратегических целей, с учетом приоритетов государственной политики, общественной значимости ожидаемых и конечных результатов использования бюджетных средств.</w:t>
      </w:r>
    </w:p>
    <w:p>
      <w:pPr>
        <w:spacing w:after="120"/>
        <w:jc w:val="both"/>
      </w:pPr>
      <w:r>
        <w:rPr>
          <w:rFonts w:ascii="Arial" w:cs="Arial" w:eastAsia="Arial" w:hAnsi="Arial"/>
          <w:sz w:val="24"/>
          <w:szCs w:val="24"/>
        </w:rPr>
        <w:t xml:space="preserve">Основная цель программного бюджетирования состоит в повышении социальной и экономической эффективности расходов. Ключевыми преимуществами программного подхода по сравнению с традиционным являются повышение фискальной устойчивости и эффективности деятельности отраслевых ведомств, более тесная связь бюджета со стратегическими целями.</w:t>
      </w:r>
    </w:p>
    <w:p>
      <w:pPr>
        <w:spacing w:after="120"/>
        <w:jc w:val="both"/>
      </w:pPr>
      <w:r>
        <w:rPr>
          <w:rFonts w:ascii="Arial" w:cs="Arial" w:eastAsia="Arial" w:hAnsi="Arial"/>
          <w:sz w:val="24"/>
          <w:szCs w:val="24"/>
        </w:rPr>
        <w:t xml:space="preserve">В основе программного бюджетирования лежит программная классификация расходов, структура которой определяется целями и задачами социально-экономической политики. Основополагающими элементами системы обеспечения эффективной реализации программ выступают: совокупность ключевых показателей эффективности расходования бюджетных средств, механизмы оценки и аудита программ, система стимулов для распорядителей бюджетных средств (РБС). Для целей проведения оценки и установления приоритетов бюджетной политики важным является наличие механизмов учета информации по эффективности реализуемых в бюджетном цикле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Методы бюджетирования и формы контроля за исполнением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Затратное/традиционное бюджетирование  │ Программное бюджетирование│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│Движение по    │"Снизу вверх"            │"Сверху вниз"              │</w:t>
      </w:r>
    </w:p>
    <w:p>
      <w:pPr>
        <w:spacing w:after="120"/>
        <w:jc w:val="both"/>
      </w:pPr>
      <w:r>
        <w:rPr>
          <w:rFonts w:ascii="Arial" w:cs="Arial" w:eastAsia="Arial" w:hAnsi="Arial"/>
          <w:sz w:val="24"/>
          <w:szCs w:val="24"/>
        </w:rPr>
        <w:t xml:space="preserve">│бюджетной      │                         │                           │</w:t>
      </w:r>
    </w:p>
    <w:p>
      <w:pPr>
        <w:spacing w:after="120"/>
        <w:jc w:val="both"/>
      </w:pPr>
      <w:r>
        <w:rPr>
          <w:rFonts w:ascii="Arial" w:cs="Arial" w:eastAsia="Arial" w:hAnsi="Arial"/>
          <w:sz w:val="24"/>
          <w:szCs w:val="24"/>
        </w:rPr>
        <w:t xml:space="preserve">│"вертикали"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│Механизм       │Финансирование расходных │Финансирование программ на │</w:t>
      </w:r>
    </w:p>
    <w:p>
      <w:pPr>
        <w:spacing w:after="120"/>
        <w:jc w:val="both"/>
      </w:pPr>
      <w:r>
        <w:rPr>
          <w:rFonts w:ascii="Arial" w:cs="Arial" w:eastAsia="Arial" w:hAnsi="Arial"/>
          <w:sz w:val="24"/>
          <w:szCs w:val="24"/>
        </w:rPr>
        <w:t xml:space="preserve">│расходования   │полномочий распорядителей│основе анализа "затраты -  │</w:t>
      </w:r>
    </w:p>
    <w:p>
      <w:pPr>
        <w:spacing w:after="120"/>
        <w:jc w:val="both"/>
      </w:pPr>
      <w:r>
        <w:rPr>
          <w:rFonts w:ascii="Arial" w:cs="Arial" w:eastAsia="Arial" w:hAnsi="Arial"/>
          <w:sz w:val="24"/>
          <w:szCs w:val="24"/>
        </w:rPr>
        <w:t xml:space="preserve">│бюджетных      │бюджетных средств по     │выгода"                    │</w:t>
      </w:r>
    </w:p>
    <w:p>
      <w:pPr>
        <w:spacing w:after="120"/>
        <w:jc w:val="both"/>
      </w:pPr>
      <w:r>
        <w:rPr>
          <w:rFonts w:ascii="Arial" w:cs="Arial" w:eastAsia="Arial" w:hAnsi="Arial"/>
          <w:sz w:val="24"/>
          <w:szCs w:val="24"/>
        </w:rPr>
        <w:t xml:space="preserve">│средств        │нормативам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│Формы контроля │Внешний     │ Внутренний │Непосредственными РБС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│Контролирующие │Счетная     │Отраслевые  │Счетная палата,            │</w:t>
      </w:r>
    </w:p>
    <w:p>
      <w:pPr>
        <w:spacing w:after="120"/>
        <w:jc w:val="both"/>
      </w:pPr>
      <w:r>
        <w:rPr>
          <w:rFonts w:ascii="Arial" w:cs="Arial" w:eastAsia="Arial" w:hAnsi="Arial"/>
          <w:sz w:val="24"/>
          <w:szCs w:val="24"/>
        </w:rPr>
        <w:t xml:space="preserve">│органы         │палата,     │ведомства   │департаменты отраслевых    │</w:t>
      </w:r>
    </w:p>
    <w:p>
      <w:pPr>
        <w:spacing w:after="120"/>
        <w:jc w:val="both"/>
      </w:pPr>
      <w:r>
        <w:rPr>
          <w:rFonts w:ascii="Arial" w:cs="Arial" w:eastAsia="Arial" w:hAnsi="Arial"/>
          <w:sz w:val="24"/>
          <w:szCs w:val="24"/>
        </w:rPr>
        <w:t xml:space="preserve">│               │Министерство│            │ведомств                   │</w:t>
      </w:r>
    </w:p>
    <w:p>
      <w:pPr>
        <w:spacing w:after="120"/>
        <w:jc w:val="both"/>
      </w:pPr>
      <w:r>
        <w:rPr>
          <w:rFonts w:ascii="Arial" w:cs="Arial" w:eastAsia="Arial" w:hAnsi="Arial"/>
          <w:sz w:val="24"/>
          <w:szCs w:val="24"/>
        </w:rPr>
        <w:t xml:space="preserve">│               │финансов и  │            │                           │</w:t>
      </w:r>
    </w:p>
    <w:p>
      <w:pPr>
        <w:spacing w:after="120"/>
        <w:jc w:val="both"/>
      </w:pPr>
      <w:r>
        <w:rPr>
          <w:rFonts w:ascii="Arial" w:cs="Arial" w:eastAsia="Arial" w:hAnsi="Arial"/>
          <w:sz w:val="24"/>
          <w:szCs w:val="24"/>
        </w:rPr>
        <w:t xml:space="preserve">│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│Объекты        │Затраты -   │Затраты -   │Результаты деятельности    │</w:t>
      </w:r>
    </w:p>
    <w:p>
      <w:pPr>
        <w:spacing w:after="120"/>
        <w:jc w:val="both"/>
      </w:pPr>
      <w:r>
        <w:rPr>
          <w:rFonts w:ascii="Arial" w:cs="Arial" w:eastAsia="Arial" w:hAnsi="Arial"/>
          <w:sz w:val="24"/>
          <w:szCs w:val="24"/>
        </w:rPr>
        <w:t xml:space="preserve">│контроля       │статьи      │укрупненные │ведомств и общий объем     │</w:t>
      </w:r>
    </w:p>
    <w:p>
      <w:pPr>
        <w:spacing w:after="120"/>
        <w:jc w:val="both"/>
      </w:pPr>
      <w:r>
        <w:rPr>
          <w:rFonts w:ascii="Arial" w:cs="Arial" w:eastAsia="Arial" w:hAnsi="Arial"/>
          <w:sz w:val="24"/>
          <w:szCs w:val="24"/>
        </w:rPr>
        <w:t xml:space="preserve">│               │затрат      │виды        │текущих расходов           │</w:t>
      </w:r>
    </w:p>
    <w:p>
      <w:pPr>
        <w:spacing w:after="120"/>
        <w:jc w:val="both"/>
      </w:pPr>
      <w:r>
        <w:rPr>
          <w:rFonts w:ascii="Arial" w:cs="Arial" w:eastAsia="Arial" w:hAnsi="Arial"/>
          <w:sz w:val="24"/>
          <w:szCs w:val="24"/>
        </w:rPr>
        <w:t xml:space="preserve">│               │            │расходов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Общая цель программного бюджетирования - увязать расходы с результатами деятельности ведомств, выполняющих функции или оказывающих услуги в рамках своих полномочий. Использование программ также позволяет должным образом укомплектованным и уполномоченным подразделениям ведомства работать эффективно и экономично.</w:t>
      </w:r>
    </w:p>
    <w:p>
      <w:pPr>
        <w:spacing w:after="120"/>
        <w:jc w:val="both"/>
      </w:pPr>
      <w:r>
        <w:rPr>
          <w:rFonts w:ascii="Arial" w:cs="Arial" w:eastAsia="Arial" w:hAnsi="Arial"/>
          <w:sz w:val="24"/>
          <w:szCs w:val="24"/>
        </w:rPr>
        <w:t xml:space="preserve">Предпосылки успешного перехода к программному бюджету складываются из двух принципов - доверие и подотчетность - и четырех элементов: лидерство, правильный финансовый менеджмент, участие и инструментарий.</w:t>
      </w:r>
    </w:p>
    <w:p>
      <w:pPr>
        <w:spacing w:after="120"/>
        <w:jc w:val="both"/>
      </w:pPr>
      <w:r>
        <w:rPr>
          <w:rFonts w:ascii="Arial" w:cs="Arial" w:eastAsia="Arial" w:hAnsi="Arial"/>
          <w:sz w:val="24"/>
          <w:szCs w:val="24"/>
        </w:rPr>
        <w:t xml:space="preserve">Доверие - краеугольный принцип программного бюджетирования. В данном контексте это слово означает, что правительство и руководство ведомства верят в способность менеджеров программ получить нужные результаты самым эффективным и экономичным образом. Такая способность зависит от доступных для этой цели ресурсов, и ведомство готово передать их в распоряжение менеджеров программ.</w:t>
      </w:r>
    </w:p>
    <w:p>
      <w:pPr>
        <w:spacing w:after="120"/>
        <w:jc w:val="both"/>
      </w:pPr>
      <w:r>
        <w:rPr>
          <w:rFonts w:ascii="Arial" w:cs="Arial" w:eastAsia="Arial" w:hAnsi="Arial"/>
          <w:sz w:val="24"/>
          <w:szCs w:val="24"/>
        </w:rPr>
        <w:t xml:space="preserve">Подотчетность. Менеджеры программ должны держать ответ за свои решения, действия и их последствия. У менеджеров должен быть мотив быть подотчетными. Без системы наказаний и поощрений программное бюджетирование не будет успешным.</w:t>
      </w:r>
    </w:p>
    <w:p>
      <w:pPr>
        <w:spacing w:after="120"/>
        <w:jc w:val="both"/>
      </w:pPr>
      <w:r>
        <w:rPr>
          <w:rFonts w:ascii="Arial" w:cs="Arial" w:eastAsia="Arial" w:hAnsi="Arial"/>
          <w:sz w:val="24"/>
          <w:szCs w:val="24"/>
        </w:rPr>
        <w:t xml:space="preserve">Лидерство. Внедряя программное бюджетирование, необходимо проявить сильное лидерство на самом высоком уровне. Правительство должно громко и ясно продекламировать свою решимость проводить бюджетную реформу. Министерство финансов должно указать направление движения и возглавить переход ведомств к программному бюджету, а ведомства должны неотступно следовать за лидером.</w:t>
      </w:r>
    </w:p>
    <w:p>
      <w:pPr>
        <w:spacing w:after="120"/>
        <w:jc w:val="both"/>
      </w:pPr>
      <w:r>
        <w:rPr>
          <w:rFonts w:ascii="Arial" w:cs="Arial" w:eastAsia="Arial" w:hAnsi="Arial"/>
          <w:sz w:val="24"/>
          <w:szCs w:val="24"/>
        </w:rPr>
        <w:t xml:space="preserve">Участие. Внедрение программного бюджетирования требует участия всех государственных служащих, особенно менеджеров программ. Это не просто системное изменение. Это переход к новой парадигме: вместо априорного контроля - доверие, вместо "подождем - увидим" - ведомственная креативность. Переход должен происходить в рамках гибкой административной системы, способной в то же время вырабатывать ясную политику и жесткие директивы.</w:t>
      </w:r>
    </w:p>
    <w:p>
      <w:pPr>
        <w:spacing w:after="120"/>
        <w:jc w:val="both"/>
      </w:pPr>
      <w:r>
        <w:rPr>
          <w:rFonts w:ascii="Arial" w:cs="Arial" w:eastAsia="Arial" w:hAnsi="Arial"/>
          <w:sz w:val="24"/>
          <w:szCs w:val="24"/>
        </w:rPr>
        <w:t xml:space="preserve">Правильный финансовый менеджмент. В Кыргызстане, где финансовый менеджмент слаб, его усиление должно считаться крупный шагом - даже предпосылкой - к внедрению среднесрочного финансового планирования, бюджетирования, ориентированного на результат и компьютеризованной системы финансовой информации. Приоритетным должно стать развитие надежного и всеобъемлющего кассового менеджмента, государственного учета и фискального контроля. Без этих основных элементов правильного финансового менеджмента нельзя будет добиться подотчетности менеджеров программ и программных целей.</w:t>
      </w:r>
    </w:p>
    <w:p>
      <w:pPr>
        <w:spacing w:after="120"/>
        <w:jc w:val="both"/>
      </w:pPr>
      <w:r>
        <w:rPr>
          <w:rFonts w:ascii="Arial" w:cs="Arial" w:eastAsia="Arial" w:hAnsi="Arial"/>
          <w:sz w:val="24"/>
          <w:szCs w:val="24"/>
        </w:rPr>
        <w:t xml:space="preserve">Инструментарий. Внедрение новых инструментов не всегда возможно, но всегда желательно. На это уходят годы настойчивых усилий, поддержанных мощностями и ресурсами, системой "кнута и пряника" и сознательностью чиновников ведомства. Программное бюджетирование требует и генерирует огромный объем информации, что делает крайне привлекательной надежную и расширяемую инфраструктуру информатики.</w:t>
      </w:r>
    </w:p>
    <w:p>
      <w:pPr>
        <w:spacing w:after="120"/>
        <w:jc w:val="both"/>
      </w:pPr>
      <w:r>
        <w:rPr>
          <w:rFonts w:ascii="Arial" w:cs="Arial" w:eastAsia="Arial" w:hAnsi="Arial"/>
          <w:sz w:val="24"/>
          <w:szCs w:val="24"/>
        </w:rPr>
        <w:t xml:space="preserve">Основными плюсами программного бюджетирования в отличие от традиционного бюджетирования являются:</w:t>
      </w:r>
    </w:p>
    <w:p>
      <w:pPr>
        <w:spacing w:after="120"/>
        <w:jc w:val="both"/>
      </w:pPr>
      <w:r>
        <w:rPr>
          <w:rFonts w:ascii="Arial" w:cs="Arial" w:eastAsia="Arial" w:hAnsi="Arial"/>
          <w:sz w:val="24"/>
          <w:szCs w:val="24"/>
        </w:rPr>
        <w:t xml:space="preserve">- фокусирует бюджет на политически заданных целях социально-экономического развития;</w:t>
      </w:r>
    </w:p>
    <w:p>
      <w:pPr>
        <w:spacing w:after="120"/>
        <w:jc w:val="both"/>
      </w:pPr>
      <w:r>
        <w:rPr>
          <w:rFonts w:ascii="Arial" w:cs="Arial" w:eastAsia="Arial" w:hAnsi="Arial"/>
          <w:sz w:val="24"/>
          <w:szCs w:val="24"/>
        </w:rPr>
        <w:t xml:space="preserve">- обеспечивает целостную стратегию не только для краткосрочного исполнения бюджета, но и для долгосрочного стратегического планирования;</w:t>
      </w:r>
    </w:p>
    <w:p>
      <w:pPr>
        <w:spacing w:after="120"/>
        <w:jc w:val="both"/>
      </w:pPr>
      <w:r>
        <w:rPr>
          <w:rFonts w:ascii="Arial" w:cs="Arial" w:eastAsia="Arial" w:hAnsi="Arial"/>
          <w:sz w:val="24"/>
          <w:szCs w:val="24"/>
        </w:rPr>
        <w:t xml:space="preserve">- делает менеджеров программ ответственными за целевое использование подконтрольных им ресурсов и при этом расширяет поле для маневра ресурсами;</w:t>
      </w:r>
    </w:p>
    <w:p>
      <w:pPr>
        <w:spacing w:after="120"/>
        <w:jc w:val="both"/>
      </w:pPr>
      <w:r>
        <w:rPr>
          <w:rFonts w:ascii="Arial" w:cs="Arial" w:eastAsia="Arial" w:hAnsi="Arial"/>
          <w:sz w:val="24"/>
          <w:szCs w:val="24"/>
        </w:rPr>
        <w:t xml:space="preserve">- генерирует информацию о результативности, позволяя улучшать поставку услуг и перераспределять ресурсы в пользу более результативных программ и возникающих приоритетов;</w:t>
      </w:r>
    </w:p>
    <w:p>
      <w:pPr>
        <w:spacing w:after="120"/>
        <w:jc w:val="both"/>
      </w:pPr>
      <w:r>
        <w:rPr>
          <w:rFonts w:ascii="Arial" w:cs="Arial" w:eastAsia="Arial" w:hAnsi="Arial"/>
          <w:sz w:val="24"/>
          <w:szCs w:val="24"/>
        </w:rPr>
        <w:t xml:space="preserve">- упрощает структуру бюджета, повышает его прозрачность и доступность для всех заинтересованных лиц.</w:t>
      </w:r>
    </w:p>
    <w:p>
      <w:pPr>
        <w:spacing w:after="120"/>
        <w:jc w:val="both"/>
      </w:pPr>
      <w:r>
        <w:rPr>
          <w:rFonts w:ascii="Arial" w:cs="Arial" w:eastAsia="Arial" w:hAnsi="Arial"/>
          <w:sz w:val="24"/>
          <w:szCs w:val="24"/>
        </w:rPr>
        <w:t xml:space="preserve">Для реализации этих выгод важно, чтобы переход к программному бюджету тщательно готовился и неуклонно осуществлялся, политически спонсировался на самом высоком уровне, жестко контролировался правительством и руководством ведомства. Эта реформа, если ее правильно осуществить, может повлечь за собой пересмотр дизайна государственной политики и даже стать основным средством модернизации государственного управления.</w:t>
      </w:r>
    </w:p>
    <w:p>
      <w:pPr>
        <w:spacing w:after="120"/>
        <w:jc w:val="both"/>
      </w:pPr>
      <w:r>
        <w:rPr>
          <w:rFonts w:ascii="Arial" w:cs="Arial" w:eastAsia="Arial" w:hAnsi="Arial"/>
          <w:sz w:val="24"/>
          <w:szCs w:val="24"/>
        </w:rPr>
        <w:t xml:space="preserve">Таким образом, программное бюджетирование, ориентированное на результат, позволяет Правительству осуществлять перспективное планирование и устанавливать приоритетные направления расходования средств, облегчает учет полной стоимости мероприятий, осуществляемых государством, обеспечивает сопоставление расходования средств в рамках каждой программы с точки зрения эффективности по затратам.</w:t>
      </w:r>
    </w:p>
    <w:p>
      <w:pPr>
        <w:spacing w:after="120"/>
        <w:jc w:val="both"/>
      </w:pPr>
      <w:r>
        <w:rPr>
          <w:rFonts w:ascii="Arial" w:cs="Arial" w:eastAsia="Arial" w:hAnsi="Arial"/>
          <w:sz w:val="24"/>
          <w:szCs w:val="24"/>
        </w:rPr>
        <w:t xml:space="preserve">Основными элементами программного бюджетирования, ориентированного на результат, являются:</w:t>
      </w:r>
    </w:p>
    <w:p>
      <w:pPr>
        <w:spacing w:after="120"/>
        <w:jc w:val="both"/>
      </w:pPr>
      <w:r>
        <w:rPr>
          <w:rFonts w:ascii="Arial" w:cs="Arial" w:eastAsia="Arial" w:hAnsi="Arial"/>
          <w:sz w:val="24"/>
          <w:szCs w:val="24"/>
        </w:rPr>
        <w:t xml:space="preserve">- видение стратегической перспективы, те ясные цели и задачи;</w:t>
      </w:r>
    </w:p>
    <w:p>
      <w:pPr>
        <w:spacing w:after="120"/>
        <w:jc w:val="both"/>
      </w:pPr>
      <w:r>
        <w:rPr>
          <w:rFonts w:ascii="Arial" w:cs="Arial" w:eastAsia="Arial" w:hAnsi="Arial"/>
          <w:sz w:val="24"/>
          <w:szCs w:val="24"/>
        </w:rPr>
        <w:t xml:space="preserve">- определение приоритетности программ;</w:t>
      </w:r>
    </w:p>
    <w:p>
      <w:pPr>
        <w:spacing w:after="120"/>
        <w:jc w:val="both"/>
      </w:pPr>
      <w:r>
        <w:rPr>
          <w:rFonts w:ascii="Arial" w:cs="Arial" w:eastAsia="Arial" w:hAnsi="Arial"/>
          <w:sz w:val="24"/>
          <w:szCs w:val="24"/>
        </w:rPr>
        <w:t xml:space="preserve">- непосредственный результат выражается через измеряемые показатели;</w:t>
      </w:r>
    </w:p>
    <w:p>
      <w:pPr>
        <w:spacing w:after="120"/>
        <w:jc w:val="both"/>
      </w:pPr>
      <w:r>
        <w:rPr>
          <w:rFonts w:ascii="Arial" w:cs="Arial" w:eastAsia="Arial" w:hAnsi="Arial"/>
          <w:sz w:val="24"/>
          <w:szCs w:val="24"/>
        </w:rPr>
        <w:t xml:space="preserve">- более значительная управленческая гибкость и свобода в использовании ресурсов для достижения непосредственных результатов;</w:t>
      </w:r>
    </w:p>
    <w:p>
      <w:pPr>
        <w:spacing w:after="120"/>
        <w:jc w:val="both"/>
      </w:pPr>
      <w:r>
        <w:rPr>
          <w:rFonts w:ascii="Arial" w:cs="Arial" w:eastAsia="Arial" w:hAnsi="Arial"/>
          <w:sz w:val="24"/>
          <w:szCs w:val="24"/>
        </w:rPr>
        <w:t xml:space="preserve">- подотчетность, предполагающая ответственность за достижение результатов;</w:t>
      </w:r>
    </w:p>
    <w:p>
      <w:pPr>
        <w:spacing w:after="120"/>
        <w:jc w:val="both"/>
      </w:pPr>
      <w:r>
        <w:rPr>
          <w:rFonts w:ascii="Arial" w:cs="Arial" w:eastAsia="Arial" w:hAnsi="Arial"/>
          <w:sz w:val="24"/>
          <w:szCs w:val="24"/>
        </w:rPr>
        <w:t xml:space="preserve">- сопоставление с реальными полученными непосредственными результатами для оценки эффективности и результативности.</w:t>
      </w:r>
    </w:p>
    <w:p>
      <w:pPr>
        <w:spacing w:after="120"/>
        <w:jc w:val="both"/>
      </w:pPr>
      <w:r>
        <w:rPr>
          <w:rFonts w:ascii="Arial" w:cs="Arial" w:eastAsia="Arial" w:hAnsi="Arial"/>
          <w:sz w:val="24"/>
          <w:szCs w:val="24"/>
        </w:rPr>
        <w:t xml:space="preserve">В целях продвижения реформ по управлению государственными финансами и поэтапного перехода на программное бюджетирование, ориентированное на результат, Министерством финансов Кыргызской Республики в мае т.г., вместе с контрольными цифрами был доведен до министерств, ведомств и бюджетных учреждений Бюджетный циркуляр по составлению проекта республиканского бюджета Кыргызской Республики на 2012 год и прогноза на 2013-2014 годы, в котором были определены шесть пилотных министерств по представлению проектов бюджетов в программном формате дополнительно к традиционному формату. Основная цель бюджетного циркуляра состояла в предоставлении руководства и инструкций по подготовке проекта бюджета. В пилотный проект по программному бюджету были выбраны шесть из двенадцати министерств, представляющих секторальные стратегии к Среднесрочному прогнозу бюджета Кыргызской Республики.</w:t>
      </w:r>
    </w:p>
    <w:p>
      <w:pPr>
        <w:spacing w:after="120"/>
        <w:jc w:val="both"/>
      </w:pPr>
      <w:r>
        <w:rPr>
          <w:rFonts w:ascii="Arial" w:cs="Arial" w:eastAsia="Arial" w:hAnsi="Arial"/>
          <w:sz w:val="24"/>
          <w:szCs w:val="24"/>
        </w:rPr>
        <w:t xml:space="preserve">Таким образом, в пилотный проект по программному бюджету были включены следующие отраслевые министерства:</w:t>
      </w:r>
    </w:p>
    <w:p>
      <w:pPr>
        <w:spacing w:after="120"/>
        <w:jc w:val="both"/>
      </w:pPr>
      <w:r>
        <w:rPr>
          <w:rFonts w:ascii="Arial" w:cs="Arial" w:eastAsia="Arial" w:hAnsi="Arial"/>
          <w:sz w:val="24"/>
          <w:szCs w:val="24"/>
        </w:rPr>
        <w:t xml:space="preserve">- Министерство сельского хозяйства Кыргызской Республики;</w:t>
      </w:r>
    </w:p>
    <w:p>
      <w:pPr>
        <w:spacing w:after="120"/>
        <w:jc w:val="both"/>
      </w:pPr>
      <w:r>
        <w:rPr>
          <w:rFonts w:ascii="Arial" w:cs="Arial" w:eastAsia="Arial" w:hAnsi="Arial"/>
          <w:sz w:val="24"/>
          <w:szCs w:val="24"/>
        </w:rPr>
        <w:t xml:space="preserve">-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 Министерство образования и науки Кыргызской Республики;</w:t>
      </w:r>
    </w:p>
    <w:p>
      <w:pPr>
        <w:spacing w:after="120"/>
        <w:jc w:val="both"/>
      </w:pPr>
      <w:r>
        <w:rPr>
          <w:rFonts w:ascii="Arial" w:cs="Arial" w:eastAsia="Arial" w:hAnsi="Arial"/>
          <w:sz w:val="24"/>
          <w:szCs w:val="24"/>
        </w:rPr>
        <w:t xml:space="preserve">- Министерство здравоохранения Кыргызской Республики;</w:t>
      </w:r>
    </w:p>
    <w:p>
      <w:pPr>
        <w:spacing w:after="120"/>
        <w:jc w:val="both"/>
      </w:pPr>
      <w:r>
        <w:rPr>
          <w:rFonts w:ascii="Arial" w:cs="Arial" w:eastAsia="Arial" w:hAnsi="Arial"/>
          <w:sz w:val="24"/>
          <w:szCs w:val="24"/>
        </w:rPr>
        <w:t xml:space="preserve">- Министерство труда, занятости и миграции Кыргызской Республики;</w:t>
      </w:r>
    </w:p>
    <w:p>
      <w:pPr>
        <w:spacing w:after="120"/>
        <w:jc w:val="both"/>
      </w:pPr>
      <w:r>
        <w:rPr>
          <w:rFonts w:ascii="Arial" w:cs="Arial" w:eastAsia="Arial" w:hAnsi="Arial"/>
          <w:sz w:val="24"/>
          <w:szCs w:val="24"/>
        </w:rPr>
        <w:t xml:space="preserve">- Министерство внутренних дел Кыргызской Республики.</w:t>
      </w:r>
    </w:p>
    <w:p>
      <w:pPr>
        <w:spacing w:after="120"/>
        <w:jc w:val="both"/>
      </w:pPr>
      <w:r>
        <w:rPr>
          <w:rFonts w:ascii="Arial" w:cs="Arial" w:eastAsia="Arial" w:hAnsi="Arial"/>
          <w:sz w:val="24"/>
          <w:szCs w:val="24"/>
        </w:rPr>
        <w:t xml:space="preserve">Министерство финансов с целью консолидации и учета всех средств, выделяемых министерству, помимо контрольных цифр по текущим расходам, утвержденных решением Координационного Совета по макроэкономической и инвестиционной политике при ПКР от 17 мая т.г., довело до пилотных отраслевых министерств контрольные цифры по капитальным расходам (включая внешнее ПГИ и внутреннее софинансирование), и по специальным средствам. Пилотным министерствам было поручено представить бюджет в программном формате, т.е. в разбивке по бюджетным программам и бюджетным мерам, и распределить контрольные цифры на 2012-2014 годы, доведенные Министерством финансов по бюджетным программам и бюджетным мерам.</w:t>
      </w:r>
    </w:p>
    <w:p>
      <w:pPr>
        <w:spacing w:after="120"/>
        <w:jc w:val="both"/>
      </w:pPr>
      <w:r>
        <w:rPr>
          <w:rFonts w:ascii="Arial" w:cs="Arial" w:eastAsia="Arial" w:hAnsi="Arial"/>
          <w:sz w:val="24"/>
          <w:szCs w:val="24"/>
        </w:rPr>
        <w:t xml:space="preserve">Справочно:</w:t>
      </w:r>
    </w:p>
    <w:p>
      <w:pPr>
        <w:spacing w:after="120"/>
        <w:jc w:val="both"/>
      </w:pPr>
      <w:r>
        <w:rPr>
          <w:rFonts w:ascii="Arial" w:cs="Arial" w:eastAsia="Arial" w:hAnsi="Arial"/>
          <w:sz w:val="24"/>
          <w:szCs w:val="24"/>
        </w:rPr>
        <w:t xml:space="preserve">- Бюджетная программа - систематизированный перечень мероприятий, направленных на достижение цели и заданий, выполнение которых предлагает и осуществляет распорядитель бюджетных средств соответственно возложенным на него функциям. При этом программы должны отражать основные функции министерства. Для всех министерств одной из программ обязательно должна быть "Программа управления, планирования и администрирования" с охватом горизонтальных услуг.</w:t>
      </w:r>
    </w:p>
    <w:p>
      <w:pPr>
        <w:spacing w:after="120"/>
        <w:jc w:val="both"/>
      </w:pPr>
      <w:r>
        <w:rPr>
          <w:rFonts w:ascii="Arial" w:cs="Arial" w:eastAsia="Arial" w:hAnsi="Arial"/>
          <w:sz w:val="24"/>
          <w:szCs w:val="24"/>
        </w:rPr>
        <w:t xml:space="preserve">- Бюджетные меры включают в себя определенные группировки видов деятельности, которые подпадают под бюджетную программу. Они нужны для осуществления программы государственных услуг и определения приоритетов программы, т.е. ряд действий, необходимых для осуществления программы.</w:t>
      </w:r>
    </w:p>
    <w:p>
      <w:pPr>
        <w:spacing w:after="120"/>
        <w:jc w:val="both"/>
      </w:pPr>
      <w:r>
        <w:rPr>
          <w:rFonts w:ascii="Arial" w:cs="Arial" w:eastAsia="Arial" w:hAnsi="Arial"/>
          <w:sz w:val="24"/>
          <w:szCs w:val="24"/>
        </w:rPr>
        <w:t xml:space="preserve">- С целью разъяснения основных требований, в июне т.г. Министерство финансов Кыргызской Республики совместно с международным консультантом по бюджетному процессу провело тренинги по заполнению форм бюджетного циркуляра, с выездом в пилотные отраслевые министерства, были даны подробные разъяснения по вопросам заполнения. Кроме того, в июле т.г. состоялся семинар "Среднесрочная бюджетная основа и среднесрочное программирование бюджета", в котором принимали участие сотрудники пилотных отраслевых министерств, задействованные в подготовке бюджета.</w:t>
      </w:r>
    </w:p>
    <w:p>
      <w:pPr>
        <w:spacing w:after="120"/>
        <w:jc w:val="both"/>
      </w:pPr>
      <w:r>
        <w:rPr>
          <w:rFonts w:ascii="Arial" w:cs="Arial" w:eastAsia="Arial" w:hAnsi="Arial"/>
          <w:sz w:val="24"/>
          <w:szCs w:val="24"/>
        </w:rPr>
        <w:t xml:space="preserve">Основной целью разработки программного бюджета является попытка усиления взаимосвязи между Среднесрочным прогнозом бюджета и годовым бюджетом, внедрения элементов программного бюджетирования, с последующим внедрением индикаторов эффективности использования бюджетных средств под каждую бюджетную программу и бюджетную меру, и введение системы их мониторинга. Министерством финансов была сделана попытка выявить степень готовности перехода пилотных отраслевых министерств на программное бюджетирование, ориентированной на результат.</w:t>
      </w:r>
    </w:p>
    <w:p>
      <w:pPr>
        <w:spacing w:after="120"/>
        <w:jc w:val="both"/>
      </w:pPr>
      <w:r>
        <w:rPr>
          <w:rFonts w:ascii="Arial" w:cs="Arial" w:eastAsia="Arial" w:hAnsi="Arial"/>
          <w:sz w:val="24"/>
          <w:szCs w:val="24"/>
        </w:rPr>
        <w:t xml:space="preserve">Вышеуказанные министерства представили бюджет в программном формате, т.е. в разбивке по бюджетным программам и бюджетным мерам, и распределили контрольные цифры на 2012-2014 годы, доведенные Министерством финансов по программам и мерам.</w:t>
      </w:r>
    </w:p>
    <w:p>
      <w:pPr>
        <w:spacing w:after="120"/>
        <w:jc w:val="both"/>
      </w:pPr>
      <w:r>
        <w:rPr>
          <w:rFonts w:ascii="Arial" w:cs="Arial" w:eastAsia="Arial" w:hAnsi="Arial"/>
          <w:sz w:val="24"/>
          <w:szCs w:val="24"/>
        </w:rPr>
        <w:t xml:space="preserve">I. Деятельность Министерства сельского хозяйства Кыргызской Республики в среднесрочной перспективе будет направлена на реализацию следующих трех программ:</w:t>
      </w:r>
    </w:p>
    <w:p>
      <w:pPr>
        <w:spacing w:after="120"/>
        <w:jc w:val="both"/>
      </w:pPr>
      <w:r>
        <w:rPr>
          <w:rFonts w:ascii="Arial" w:cs="Arial" w:eastAsia="Arial" w:hAnsi="Arial"/>
          <w:sz w:val="24"/>
          <w:szCs w:val="24"/>
        </w:rPr>
        <w:t xml:space="preserve">- Планирование, управление и администрирование в секторе сельское хозяйство Кыргызской Республики.</w:t>
      </w:r>
    </w:p>
    <w:p>
      <w:pPr>
        <w:spacing w:after="120"/>
        <w:jc w:val="both"/>
      </w:pPr>
      <w:r>
        <w:rPr>
          <w:rFonts w:ascii="Arial" w:cs="Arial" w:eastAsia="Arial" w:hAnsi="Arial"/>
          <w:sz w:val="24"/>
          <w:szCs w:val="24"/>
        </w:rPr>
        <w:t xml:space="preserve">- Государственный ветеринарный контроль, фитосанитарный контроль и содействие развитию сельского хозяйства.</w:t>
      </w:r>
    </w:p>
    <w:p>
      <w:pPr>
        <w:spacing w:after="120"/>
        <w:jc w:val="both"/>
      </w:pPr>
      <w:r>
        <w:rPr>
          <w:rFonts w:ascii="Arial" w:cs="Arial" w:eastAsia="Arial" w:hAnsi="Arial"/>
          <w:sz w:val="24"/>
          <w:szCs w:val="24"/>
        </w:rPr>
        <w:t xml:space="preserve">- Государственный контроль за семенами сельскохозяйственных культур.</w:t>
      </w:r>
    </w:p>
    <w:p>
      <w:pPr>
        <w:spacing w:after="120"/>
        <w:jc w:val="both"/>
      </w:pPr>
      <w:r>
        <w:rPr>
          <w:rFonts w:ascii="Arial" w:cs="Arial" w:eastAsia="Arial" w:hAnsi="Arial"/>
          <w:sz w:val="24"/>
          <w:szCs w:val="24"/>
        </w:rPr>
        <w:t xml:space="preserve">Индикаторами эффективности использования бюджетных средств предложены:</w:t>
      </w:r>
    </w:p>
    <w:p>
      <w:pPr>
        <w:spacing w:after="120"/>
        <w:jc w:val="both"/>
      </w:pPr>
      <w:r>
        <w:rPr>
          <w:rFonts w:ascii="Arial" w:cs="Arial" w:eastAsia="Arial" w:hAnsi="Arial"/>
          <w:sz w:val="24"/>
          <w:szCs w:val="24"/>
        </w:rPr>
        <w:t xml:space="preserve">- количество внесенных Минсельхозом на рассмотрение Правительства Кыргызской Республики нормативно-правовых актов (единиц);</w:t>
      </w:r>
    </w:p>
    <w:p>
      <w:pPr>
        <w:spacing w:after="120"/>
        <w:jc w:val="both"/>
      </w:pPr>
      <w:r>
        <w:rPr>
          <w:rFonts w:ascii="Arial" w:cs="Arial" w:eastAsia="Arial" w:hAnsi="Arial"/>
          <w:sz w:val="24"/>
          <w:szCs w:val="24"/>
        </w:rPr>
        <w:t xml:space="preserve">- создание сельскохозяйственных кооперативов, холдингов, кластеров (единиц);</w:t>
      </w:r>
    </w:p>
    <w:p>
      <w:pPr>
        <w:spacing w:after="120"/>
        <w:jc w:val="both"/>
      </w:pPr>
      <w:r>
        <w:rPr>
          <w:rFonts w:ascii="Arial" w:cs="Arial" w:eastAsia="Arial" w:hAnsi="Arial"/>
          <w:sz w:val="24"/>
          <w:szCs w:val="24"/>
        </w:rPr>
        <w:t xml:space="preserve">- количество вакцинированных животных по видам заболеваний;</w:t>
      </w:r>
    </w:p>
    <w:p>
      <w:pPr>
        <w:spacing w:after="120"/>
        <w:jc w:val="both"/>
      </w:pPr>
      <w:r>
        <w:rPr>
          <w:rFonts w:ascii="Arial" w:cs="Arial" w:eastAsia="Arial" w:hAnsi="Arial"/>
          <w:sz w:val="24"/>
          <w:szCs w:val="24"/>
        </w:rPr>
        <w:t xml:space="preserve">- количество животных, которые подверглись диагностике заболеваний;</w:t>
      </w:r>
    </w:p>
    <w:p>
      <w:pPr>
        <w:spacing w:after="120"/>
        <w:jc w:val="both"/>
      </w:pPr>
      <w:r>
        <w:rPr>
          <w:rFonts w:ascii="Arial" w:cs="Arial" w:eastAsia="Arial" w:hAnsi="Arial"/>
          <w:sz w:val="24"/>
          <w:szCs w:val="24"/>
        </w:rPr>
        <w:t xml:space="preserve">- количество лицензированных частных ветеринарных клиник (единиц);</w:t>
      </w:r>
    </w:p>
    <w:p>
      <w:pPr>
        <w:spacing w:after="120"/>
        <w:jc w:val="both"/>
      </w:pPr>
      <w:r>
        <w:rPr>
          <w:rFonts w:ascii="Arial" w:cs="Arial" w:eastAsia="Arial" w:hAnsi="Arial"/>
          <w:sz w:val="24"/>
          <w:szCs w:val="24"/>
        </w:rPr>
        <w:t xml:space="preserve">- количество гектаров используемой пашни;</w:t>
      </w:r>
    </w:p>
    <w:p>
      <w:pPr>
        <w:spacing w:after="120"/>
        <w:jc w:val="both"/>
      </w:pPr>
      <w:r>
        <w:rPr>
          <w:rFonts w:ascii="Arial" w:cs="Arial" w:eastAsia="Arial" w:hAnsi="Arial"/>
          <w:sz w:val="24"/>
          <w:szCs w:val="24"/>
        </w:rPr>
        <w:t xml:space="preserve">- производство зерна пшеницы (тыс. тонн);</w:t>
      </w:r>
    </w:p>
    <w:p>
      <w:pPr>
        <w:spacing w:after="120"/>
        <w:jc w:val="both"/>
      </w:pPr>
      <w:r>
        <w:rPr>
          <w:rFonts w:ascii="Arial" w:cs="Arial" w:eastAsia="Arial" w:hAnsi="Arial"/>
          <w:sz w:val="24"/>
          <w:szCs w:val="24"/>
        </w:rPr>
        <w:t xml:space="preserve">- химическая защита против саранчовых и американской белой бабочки (обработка сельскохозяйственных угодий, тыс. га);</w:t>
      </w:r>
    </w:p>
    <w:p>
      <w:pPr>
        <w:spacing w:after="120"/>
        <w:jc w:val="both"/>
      </w:pPr>
      <w:r>
        <w:rPr>
          <w:rFonts w:ascii="Arial" w:cs="Arial" w:eastAsia="Arial" w:hAnsi="Arial"/>
          <w:sz w:val="24"/>
          <w:szCs w:val="24"/>
        </w:rPr>
        <w:t xml:space="preserve">- удельный вес посевной площади, засеянной элитными семенами в общей посевной площади (%);</w:t>
      </w:r>
    </w:p>
    <w:p>
      <w:pPr>
        <w:spacing w:after="120"/>
        <w:jc w:val="both"/>
      </w:pPr>
      <w:r>
        <w:rPr>
          <w:rFonts w:ascii="Arial" w:cs="Arial" w:eastAsia="Arial" w:hAnsi="Arial"/>
          <w:sz w:val="24"/>
          <w:szCs w:val="24"/>
        </w:rPr>
        <w:t xml:space="preserve">- объем сертифицированных семян и посадочного материала (тонн);</w:t>
      </w:r>
    </w:p>
    <w:p>
      <w:pPr>
        <w:spacing w:after="120"/>
        <w:jc w:val="both"/>
      </w:pPr>
      <w:r>
        <w:rPr>
          <w:rFonts w:ascii="Arial" w:cs="Arial" w:eastAsia="Arial" w:hAnsi="Arial"/>
          <w:sz w:val="24"/>
          <w:szCs w:val="24"/>
        </w:rPr>
        <w:t xml:space="preserve">- проведение полевых инспекций семеноводческих хозяйств (единиц);</w:t>
      </w:r>
    </w:p>
    <w:p>
      <w:pPr>
        <w:spacing w:after="120"/>
        <w:jc w:val="both"/>
      </w:pPr>
      <w:r>
        <w:rPr>
          <w:rFonts w:ascii="Arial" w:cs="Arial" w:eastAsia="Arial" w:hAnsi="Arial"/>
          <w:sz w:val="24"/>
          <w:szCs w:val="24"/>
        </w:rPr>
        <w:t xml:space="preserve">- испытания на полезность (сортоопыты, единиц);</w:t>
      </w:r>
    </w:p>
    <w:p>
      <w:pPr>
        <w:spacing w:after="120"/>
        <w:jc w:val="both"/>
      </w:pPr>
      <w:r>
        <w:rPr>
          <w:rFonts w:ascii="Arial" w:cs="Arial" w:eastAsia="Arial" w:hAnsi="Arial"/>
          <w:sz w:val="24"/>
          <w:szCs w:val="24"/>
        </w:rPr>
        <w:t xml:space="preserve">- количество зарегистрированных защищенных сортов, предложенных для посева (единиц);</w:t>
      </w:r>
    </w:p>
    <w:p>
      <w:pPr>
        <w:spacing w:after="120"/>
        <w:jc w:val="both"/>
      </w:pPr>
      <w:r>
        <w:rPr>
          <w:rFonts w:ascii="Arial" w:cs="Arial" w:eastAsia="Arial" w:hAnsi="Arial"/>
          <w:sz w:val="24"/>
          <w:szCs w:val="24"/>
        </w:rPr>
        <w:t xml:space="preserve">- наличие кондиционных семян пшеницы (тыс, тонн).</w:t>
      </w:r>
    </w:p>
    <w:p>
      <w:pPr>
        <w:spacing w:after="120"/>
        <w:jc w:val="both"/>
      </w:pPr>
      <w:r>
        <w:rPr>
          <w:rFonts w:ascii="Arial" w:cs="Arial" w:eastAsia="Arial" w:hAnsi="Arial"/>
          <w:sz w:val="24"/>
          <w:szCs w:val="24"/>
        </w:rPr>
        <w:t xml:space="preserve">Контрольные цифры в разбивке по программам и мерам Министерства сельского хозяйства в приложении на 2 стр.</w:t>
      </w:r>
    </w:p>
    <w:p>
      <w:pPr>
        <w:spacing w:after="120"/>
        <w:jc w:val="both"/>
      </w:pPr>
      <w:r>
        <w:rPr>
          <w:rFonts w:ascii="Arial" w:cs="Arial" w:eastAsia="Arial" w:hAnsi="Arial"/>
          <w:sz w:val="24"/>
          <w:szCs w:val="24"/>
        </w:rPr>
        <w:t xml:space="preserve">II. Деятельность Министерства транспорта и коммуникаций Кыргызской Республики в 2012-2014 годы будет направлена на реализацию следующих шести программ:</w:t>
      </w:r>
    </w:p>
    <w:p>
      <w:pPr>
        <w:spacing w:after="120"/>
        <w:jc w:val="both"/>
      </w:pPr>
      <w:r>
        <w:rPr>
          <w:rFonts w:ascii="Arial" w:cs="Arial" w:eastAsia="Arial" w:hAnsi="Arial"/>
          <w:sz w:val="24"/>
          <w:szCs w:val="24"/>
        </w:rPr>
        <w:t xml:space="preserve">- Управление, планирование и администрирование.</w:t>
      </w:r>
    </w:p>
    <w:p>
      <w:pPr>
        <w:spacing w:after="120"/>
        <w:jc w:val="both"/>
      </w:pPr>
      <w:r>
        <w:rPr>
          <w:rFonts w:ascii="Arial" w:cs="Arial" w:eastAsia="Arial" w:hAnsi="Arial"/>
          <w:sz w:val="24"/>
          <w:szCs w:val="24"/>
        </w:rPr>
        <w:t xml:space="preserve">- Приведение внутренней сети дорог к минимальным рабочим стандартам.</w:t>
      </w:r>
    </w:p>
    <w:p>
      <w:pPr>
        <w:spacing w:after="120"/>
        <w:jc w:val="both"/>
      </w:pPr>
      <w:r>
        <w:rPr>
          <w:rFonts w:ascii="Arial" w:cs="Arial" w:eastAsia="Arial" w:hAnsi="Arial"/>
          <w:sz w:val="24"/>
          <w:szCs w:val="24"/>
        </w:rPr>
        <w:t xml:space="preserve">- Реабилитация международных транспортных коридоров.</w:t>
      </w:r>
    </w:p>
    <w:p>
      <w:pPr>
        <w:spacing w:after="120"/>
        <w:jc w:val="both"/>
      </w:pPr>
      <w:r>
        <w:rPr>
          <w:rFonts w:ascii="Arial" w:cs="Arial" w:eastAsia="Arial" w:hAnsi="Arial"/>
          <w:sz w:val="24"/>
          <w:szCs w:val="24"/>
        </w:rPr>
        <w:t xml:space="preserve">- Гражданская авиация и обеспечение воздушной безопасности.</w:t>
      </w:r>
    </w:p>
    <w:p>
      <w:pPr>
        <w:spacing w:after="120"/>
        <w:jc w:val="both"/>
      </w:pPr>
      <w:r>
        <w:rPr>
          <w:rFonts w:ascii="Arial" w:cs="Arial" w:eastAsia="Arial" w:hAnsi="Arial"/>
          <w:sz w:val="24"/>
          <w:szCs w:val="24"/>
        </w:rPr>
        <w:t xml:space="preserve">- Развитие транспортной отрасли.</w:t>
      </w:r>
    </w:p>
    <w:p>
      <w:pPr>
        <w:spacing w:after="120"/>
        <w:jc w:val="both"/>
      </w:pPr>
      <w:r>
        <w:rPr>
          <w:rFonts w:ascii="Arial" w:cs="Arial" w:eastAsia="Arial" w:hAnsi="Arial"/>
          <w:sz w:val="24"/>
          <w:szCs w:val="24"/>
        </w:rPr>
        <w:t xml:space="preserve">- Развитие информационно-коммуникационной инфраструктуры и обеспечение информационной безопасности.</w:t>
      </w:r>
    </w:p>
    <w:p>
      <w:pPr>
        <w:spacing w:after="120"/>
        <w:jc w:val="both"/>
      </w:pPr>
      <w:r>
        <w:rPr>
          <w:rFonts w:ascii="Arial" w:cs="Arial" w:eastAsia="Arial" w:hAnsi="Arial"/>
          <w:sz w:val="24"/>
          <w:szCs w:val="24"/>
        </w:rPr>
        <w:t xml:space="preserve">Индикаторами эффективности использования бюджетных средств предложены:</w:t>
      </w:r>
    </w:p>
    <w:p>
      <w:pPr>
        <w:spacing w:after="120"/>
        <w:jc w:val="both"/>
      </w:pPr>
      <w:r>
        <w:rPr>
          <w:rFonts w:ascii="Arial" w:cs="Arial" w:eastAsia="Arial" w:hAnsi="Arial"/>
          <w:sz w:val="24"/>
          <w:szCs w:val="24"/>
        </w:rPr>
        <w:t xml:space="preserve">- увеличение средней интенсивности транспортного движения, %;</w:t>
      </w:r>
    </w:p>
    <w:p>
      <w:pPr>
        <w:spacing w:after="120"/>
        <w:jc w:val="both"/>
      </w:pPr>
      <w:r>
        <w:rPr>
          <w:rFonts w:ascii="Arial" w:cs="Arial" w:eastAsia="Arial" w:hAnsi="Arial"/>
          <w:sz w:val="24"/>
          <w:szCs w:val="24"/>
        </w:rPr>
        <w:t xml:space="preserve">- увеличение пассажирских перевозок, %;</w:t>
      </w:r>
    </w:p>
    <w:p>
      <w:pPr>
        <w:spacing w:after="120"/>
        <w:jc w:val="both"/>
      </w:pPr>
      <w:r>
        <w:rPr>
          <w:rFonts w:ascii="Arial" w:cs="Arial" w:eastAsia="Arial" w:hAnsi="Arial"/>
          <w:sz w:val="24"/>
          <w:szCs w:val="24"/>
        </w:rPr>
        <w:t xml:space="preserve">- увеличение объема грузоперевозок, %;</w:t>
      </w:r>
    </w:p>
    <w:p>
      <w:pPr>
        <w:spacing w:after="120"/>
        <w:jc w:val="both"/>
      </w:pPr>
      <w:r>
        <w:rPr>
          <w:rFonts w:ascii="Arial" w:cs="Arial" w:eastAsia="Arial" w:hAnsi="Arial"/>
          <w:sz w:val="24"/>
          <w:szCs w:val="24"/>
        </w:rPr>
        <w:t xml:space="preserve">- увеличение средней скорости движения (км/час);</w:t>
      </w:r>
    </w:p>
    <w:p>
      <w:pPr>
        <w:spacing w:after="120"/>
        <w:jc w:val="both"/>
      </w:pPr>
      <w:r>
        <w:rPr>
          <w:rFonts w:ascii="Arial" w:cs="Arial" w:eastAsia="Arial" w:hAnsi="Arial"/>
          <w:sz w:val="24"/>
          <w:szCs w:val="24"/>
        </w:rPr>
        <w:t xml:space="preserve">- уменьшение износа запасных частей автомашин, экономия ГСМ, уменьшение времени доставки скоропортящихся грузов.</w:t>
      </w:r>
    </w:p>
    <w:p>
      <w:pPr>
        <w:spacing w:after="120"/>
        <w:jc w:val="both"/>
      </w:pPr>
      <w:r>
        <w:rPr>
          <w:rFonts w:ascii="Arial" w:cs="Arial" w:eastAsia="Arial" w:hAnsi="Arial"/>
          <w:sz w:val="24"/>
          <w:szCs w:val="24"/>
        </w:rPr>
        <w:t xml:space="preserve">Контрольные цифры в разбивке по программам и мерам Министерства транспорта и коммуникаций в приложении на 2 стр.</w:t>
      </w:r>
    </w:p>
    <w:p>
      <w:pPr>
        <w:spacing w:after="120"/>
        <w:jc w:val="both"/>
      </w:pPr>
      <w:r>
        <w:rPr>
          <w:rFonts w:ascii="Arial" w:cs="Arial" w:eastAsia="Arial" w:hAnsi="Arial"/>
          <w:sz w:val="24"/>
          <w:szCs w:val="24"/>
        </w:rPr>
        <w:t xml:space="preserve">III. Деятельность Министерства труда, занятости и миграции Кыргызской Республики в среднесрочной перспективе будет направлена на реализацию следующих программ:</w:t>
      </w:r>
    </w:p>
    <w:p>
      <w:pPr>
        <w:spacing w:after="120"/>
        <w:jc w:val="both"/>
      </w:pPr>
      <w:r>
        <w:rPr>
          <w:rFonts w:ascii="Arial" w:cs="Arial" w:eastAsia="Arial" w:hAnsi="Arial"/>
          <w:sz w:val="24"/>
          <w:szCs w:val="24"/>
        </w:rPr>
        <w:t xml:space="preserve">- Планирование, управление и администрирование.</w:t>
      </w:r>
    </w:p>
    <w:p>
      <w:pPr>
        <w:spacing w:after="120"/>
        <w:jc w:val="both"/>
      </w:pPr>
      <w:r>
        <w:rPr>
          <w:rFonts w:ascii="Arial" w:cs="Arial" w:eastAsia="Arial" w:hAnsi="Arial"/>
          <w:sz w:val="24"/>
          <w:szCs w:val="24"/>
        </w:rPr>
        <w:t xml:space="preserve">- Занятость населения через достойный труд.</w:t>
      </w:r>
    </w:p>
    <w:p>
      <w:pPr>
        <w:spacing w:after="120"/>
        <w:jc w:val="both"/>
      </w:pPr>
      <w:r>
        <w:rPr>
          <w:rFonts w:ascii="Arial" w:cs="Arial" w:eastAsia="Arial" w:hAnsi="Arial"/>
          <w:sz w:val="24"/>
          <w:szCs w:val="24"/>
        </w:rPr>
        <w:t xml:space="preserve">- Реформирование системы профессионально-технического образования.</w:t>
      </w:r>
    </w:p>
    <w:p>
      <w:pPr>
        <w:spacing w:after="120"/>
        <w:jc w:val="both"/>
      </w:pPr>
      <w:r>
        <w:rPr>
          <w:rFonts w:ascii="Arial" w:cs="Arial" w:eastAsia="Arial" w:hAnsi="Arial"/>
          <w:sz w:val="24"/>
          <w:szCs w:val="24"/>
        </w:rPr>
        <w:t xml:space="preserve">- Государственная поддержка беженцев, переселенцев, соотечественников (кайрылманов).</w:t>
      </w:r>
    </w:p>
    <w:p>
      <w:pPr>
        <w:spacing w:after="120"/>
        <w:jc w:val="both"/>
      </w:pPr>
      <w:r>
        <w:rPr>
          <w:rFonts w:ascii="Arial" w:cs="Arial" w:eastAsia="Arial" w:hAnsi="Arial"/>
          <w:sz w:val="24"/>
          <w:szCs w:val="24"/>
        </w:rPr>
        <w:t xml:space="preserve">- Координация действий в государственной тендерной политике.</w:t>
      </w:r>
    </w:p>
    <w:p>
      <w:pPr>
        <w:spacing w:after="120"/>
        <w:jc w:val="both"/>
      </w:pPr>
      <w:r>
        <w:rPr>
          <w:rFonts w:ascii="Arial" w:cs="Arial" w:eastAsia="Arial" w:hAnsi="Arial"/>
          <w:sz w:val="24"/>
          <w:szCs w:val="24"/>
        </w:rPr>
        <w:t xml:space="preserve">Индикаторами эффективности использования бюджетных средств представлены:</w:t>
      </w:r>
    </w:p>
    <w:p>
      <w:pPr>
        <w:spacing w:after="120"/>
        <w:jc w:val="both"/>
      </w:pPr>
      <w:r>
        <w:rPr>
          <w:rFonts w:ascii="Arial" w:cs="Arial" w:eastAsia="Arial" w:hAnsi="Arial"/>
          <w:sz w:val="24"/>
          <w:szCs w:val="24"/>
        </w:rPr>
        <w:t xml:space="preserve">- количество проектов нормативно-правовых актов, направленных на совершенствование законодательной базы, инициированных Министерством груда, занятости и миграции;</w:t>
      </w:r>
    </w:p>
    <w:p>
      <w:pPr>
        <w:spacing w:after="120"/>
        <w:jc w:val="both"/>
      </w:pPr>
      <w:r>
        <w:rPr>
          <w:rFonts w:ascii="Arial" w:cs="Arial" w:eastAsia="Arial" w:hAnsi="Arial"/>
          <w:sz w:val="24"/>
          <w:szCs w:val="24"/>
        </w:rPr>
        <w:t xml:space="preserve">- количество людей, обученных/переобученных профессиям, востребованным на рынке труда и введению собственного дела;</w:t>
      </w:r>
    </w:p>
    <w:p>
      <w:pPr>
        <w:spacing w:after="120"/>
        <w:jc w:val="both"/>
      </w:pPr>
      <w:r>
        <w:rPr>
          <w:rFonts w:ascii="Arial" w:cs="Arial" w:eastAsia="Arial" w:hAnsi="Arial"/>
          <w:sz w:val="24"/>
          <w:szCs w:val="24"/>
        </w:rPr>
        <w:t xml:space="preserve">- количество трудоустроенных выпускников;</w:t>
      </w:r>
    </w:p>
    <w:p>
      <w:pPr>
        <w:spacing w:after="120"/>
        <w:jc w:val="both"/>
      </w:pPr>
      <w:r>
        <w:rPr>
          <w:rFonts w:ascii="Arial" w:cs="Arial" w:eastAsia="Arial" w:hAnsi="Arial"/>
          <w:sz w:val="24"/>
          <w:szCs w:val="24"/>
        </w:rPr>
        <w:t xml:space="preserve">- снижение уровня зарегистрированной безработицы;</w:t>
      </w:r>
    </w:p>
    <w:p>
      <w:pPr>
        <w:spacing w:after="120"/>
        <w:jc w:val="both"/>
      </w:pPr>
      <w:r>
        <w:rPr>
          <w:rFonts w:ascii="Arial" w:cs="Arial" w:eastAsia="Arial" w:hAnsi="Arial"/>
          <w:sz w:val="24"/>
          <w:szCs w:val="24"/>
        </w:rPr>
        <w:t xml:space="preserve">- степень выполнения обязательств в сфере защиты прав и интересов женщин;</w:t>
      </w:r>
    </w:p>
    <w:p>
      <w:pPr>
        <w:spacing w:after="120"/>
        <w:jc w:val="both"/>
      </w:pPr>
      <w:r>
        <w:rPr>
          <w:rFonts w:ascii="Arial" w:cs="Arial" w:eastAsia="Arial" w:hAnsi="Arial"/>
          <w:sz w:val="24"/>
          <w:szCs w:val="24"/>
        </w:rPr>
        <w:t xml:space="preserve">- охват безработных общественно-оплаченными работами.</w:t>
      </w:r>
    </w:p>
    <w:p>
      <w:pPr>
        <w:spacing w:after="120"/>
        <w:jc w:val="both"/>
      </w:pPr>
      <w:r>
        <w:rPr>
          <w:rFonts w:ascii="Arial" w:cs="Arial" w:eastAsia="Arial" w:hAnsi="Arial"/>
          <w:sz w:val="24"/>
          <w:szCs w:val="24"/>
        </w:rPr>
        <w:t xml:space="preserve">Контрольные цифры в разбивке по программам и мерам Министерства труда, занятости и миграции в приложении на 2 стр.</w:t>
      </w:r>
    </w:p>
    <w:p>
      <w:pPr>
        <w:spacing w:after="120"/>
        <w:jc w:val="both"/>
      </w:pPr>
      <w:r>
        <w:rPr>
          <w:rFonts w:ascii="Arial" w:cs="Arial" w:eastAsia="Arial" w:hAnsi="Arial"/>
          <w:sz w:val="24"/>
          <w:szCs w:val="24"/>
        </w:rPr>
        <w:t xml:space="preserve">IV. Деятельность Министерства внутренних дел Кыргызской Республики в среднесрочной перспективе направлена на реализацию следующих программ:</w:t>
      </w:r>
    </w:p>
    <w:p>
      <w:pPr>
        <w:spacing w:after="120"/>
        <w:jc w:val="both"/>
      </w:pPr>
      <w:r>
        <w:rPr>
          <w:rFonts w:ascii="Arial" w:cs="Arial" w:eastAsia="Arial" w:hAnsi="Arial"/>
          <w:sz w:val="24"/>
          <w:szCs w:val="24"/>
        </w:rPr>
        <w:t xml:space="preserve">- Управление, планирование и администрирование.</w:t>
      </w:r>
    </w:p>
    <w:p>
      <w:pPr>
        <w:spacing w:after="120"/>
        <w:jc w:val="both"/>
      </w:pPr>
      <w:r>
        <w:rPr>
          <w:rFonts w:ascii="Arial" w:cs="Arial" w:eastAsia="Arial" w:hAnsi="Arial"/>
          <w:sz w:val="24"/>
          <w:szCs w:val="24"/>
        </w:rPr>
        <w:t xml:space="preserve">- Обеспечение общественного порядка и безопасности личности и общества.</w:t>
      </w:r>
    </w:p>
    <w:p>
      <w:pPr>
        <w:spacing w:after="120"/>
        <w:jc w:val="both"/>
      </w:pPr>
      <w:r>
        <w:rPr>
          <w:rFonts w:ascii="Arial" w:cs="Arial" w:eastAsia="Arial" w:hAnsi="Arial"/>
          <w:sz w:val="24"/>
          <w:szCs w:val="24"/>
        </w:rPr>
        <w:t xml:space="preserve">- Осуществление контрольно-разрешительных и надзорных мер в сфере обеспечения безопасности дорожного движения.</w:t>
      </w:r>
    </w:p>
    <w:p>
      <w:pPr>
        <w:spacing w:after="120"/>
        <w:jc w:val="both"/>
      </w:pPr>
      <w:r>
        <w:rPr>
          <w:rFonts w:ascii="Arial" w:cs="Arial" w:eastAsia="Arial" w:hAnsi="Arial"/>
          <w:sz w:val="24"/>
          <w:szCs w:val="24"/>
        </w:rPr>
        <w:t xml:space="preserve">- Повышение материально-технической оснащенности и кадрового потенциала ОВД республики.</w:t>
      </w:r>
    </w:p>
    <w:p>
      <w:pPr>
        <w:spacing w:after="120"/>
        <w:jc w:val="both"/>
      </w:pPr>
      <w:r>
        <w:rPr>
          <w:rFonts w:ascii="Arial" w:cs="Arial" w:eastAsia="Arial" w:hAnsi="Arial"/>
          <w:sz w:val="24"/>
          <w:szCs w:val="24"/>
        </w:rPr>
        <w:t xml:space="preserve">- Улучшение социальной защищенности сотрудников ОВД республики.</w:t>
      </w:r>
    </w:p>
    <w:p>
      <w:pPr>
        <w:spacing w:after="120"/>
        <w:jc w:val="both"/>
      </w:pPr>
      <w:r>
        <w:rPr>
          <w:rFonts w:ascii="Arial" w:cs="Arial" w:eastAsia="Arial" w:hAnsi="Arial"/>
          <w:sz w:val="24"/>
          <w:szCs w:val="24"/>
        </w:rPr>
        <w:t xml:space="preserve">Индикаторами предложены:</w:t>
      </w:r>
    </w:p>
    <w:p>
      <w:pPr>
        <w:spacing w:after="120"/>
        <w:jc w:val="both"/>
      </w:pPr>
      <w:r>
        <w:rPr>
          <w:rFonts w:ascii="Arial" w:cs="Arial" w:eastAsia="Arial" w:hAnsi="Arial"/>
          <w:sz w:val="24"/>
          <w:szCs w:val="24"/>
        </w:rPr>
        <w:t xml:space="preserve">- динамика зарегистрированных преступлений;</w:t>
      </w:r>
    </w:p>
    <w:p>
      <w:pPr>
        <w:spacing w:after="120"/>
        <w:jc w:val="both"/>
      </w:pPr>
      <w:r>
        <w:rPr>
          <w:rFonts w:ascii="Arial" w:cs="Arial" w:eastAsia="Arial" w:hAnsi="Arial"/>
          <w:sz w:val="24"/>
          <w:szCs w:val="24"/>
        </w:rPr>
        <w:t xml:space="preserve">- структура зарегистрированных преступлений по основным группам;</w:t>
      </w:r>
    </w:p>
    <w:p>
      <w:pPr>
        <w:spacing w:after="120"/>
        <w:jc w:val="both"/>
      </w:pPr>
      <w:r>
        <w:rPr>
          <w:rFonts w:ascii="Arial" w:cs="Arial" w:eastAsia="Arial" w:hAnsi="Arial"/>
          <w:sz w:val="24"/>
          <w:szCs w:val="24"/>
        </w:rPr>
        <w:t xml:space="preserve">- число зарегистрированных преступлений по отдельным видам/количество раскрытых дел;</w:t>
      </w:r>
    </w:p>
    <w:p>
      <w:pPr>
        <w:spacing w:after="120"/>
        <w:jc w:val="both"/>
      </w:pPr>
      <w:r>
        <w:rPr>
          <w:rFonts w:ascii="Arial" w:cs="Arial" w:eastAsia="Arial" w:hAnsi="Arial"/>
          <w:sz w:val="24"/>
          <w:szCs w:val="24"/>
        </w:rPr>
        <w:t xml:space="preserve">- число зарегистрированных преступлений, совершенных отдельными категориями лиц/количество раскрытых дел;</w:t>
      </w:r>
    </w:p>
    <w:p>
      <w:pPr>
        <w:spacing w:after="120"/>
        <w:jc w:val="both"/>
      </w:pPr>
      <w:r>
        <w:rPr>
          <w:rFonts w:ascii="Arial" w:cs="Arial" w:eastAsia="Arial" w:hAnsi="Arial"/>
          <w:sz w:val="24"/>
          <w:szCs w:val="24"/>
        </w:rPr>
        <w:t xml:space="preserve">- число зарегистрированных преступлений на 100000 населения;</w:t>
      </w:r>
    </w:p>
    <w:p>
      <w:pPr>
        <w:spacing w:after="120"/>
        <w:jc w:val="both"/>
      </w:pPr>
      <w:r>
        <w:rPr>
          <w:rFonts w:ascii="Arial" w:cs="Arial" w:eastAsia="Arial" w:hAnsi="Arial"/>
          <w:sz w:val="24"/>
          <w:szCs w:val="24"/>
        </w:rPr>
        <w:t xml:space="preserve">- число лиц, совершивших преступления по территории/количество лиц, наказанных за содеянное преступление;</w:t>
      </w:r>
    </w:p>
    <w:p>
      <w:pPr>
        <w:spacing w:after="120"/>
        <w:jc w:val="both"/>
      </w:pPr>
      <w:r>
        <w:rPr>
          <w:rFonts w:ascii="Arial" w:cs="Arial" w:eastAsia="Arial" w:hAnsi="Arial"/>
          <w:sz w:val="24"/>
          <w:szCs w:val="24"/>
        </w:rPr>
        <w:t xml:space="preserve">- число зарегистрированных преступлений в области дорожного движения/из них наказанных;</w:t>
      </w:r>
    </w:p>
    <w:p>
      <w:pPr>
        <w:spacing w:after="120"/>
        <w:jc w:val="both"/>
      </w:pPr>
      <w:r>
        <w:rPr>
          <w:rFonts w:ascii="Arial" w:cs="Arial" w:eastAsia="Arial" w:hAnsi="Arial"/>
          <w:sz w:val="24"/>
          <w:szCs w:val="24"/>
        </w:rPr>
        <w:t xml:space="preserve">- число найденных угнанных и похищенных автотранспортных средств;</w:t>
      </w:r>
    </w:p>
    <w:p>
      <w:pPr>
        <w:spacing w:after="120"/>
        <w:jc w:val="both"/>
      </w:pPr>
      <w:r>
        <w:rPr>
          <w:rFonts w:ascii="Arial" w:cs="Arial" w:eastAsia="Arial" w:hAnsi="Arial"/>
          <w:sz w:val="24"/>
          <w:szCs w:val="24"/>
        </w:rPr>
        <w:t xml:space="preserve">- обеспеченность транспортными средствами сотрудников оперативно-служебной деятельности;</w:t>
      </w:r>
    </w:p>
    <w:p>
      <w:pPr>
        <w:spacing w:after="120"/>
        <w:jc w:val="both"/>
      </w:pPr>
      <w:r>
        <w:rPr>
          <w:rFonts w:ascii="Arial" w:cs="Arial" w:eastAsia="Arial" w:hAnsi="Arial"/>
          <w:sz w:val="24"/>
          <w:szCs w:val="24"/>
        </w:rPr>
        <w:t xml:space="preserve">- число мест в детских дошкольных учреждениях системы МВД;</w:t>
      </w:r>
    </w:p>
    <w:p>
      <w:pPr>
        <w:spacing w:after="120"/>
        <w:jc w:val="both"/>
      </w:pPr>
      <w:r>
        <w:rPr>
          <w:rFonts w:ascii="Arial" w:cs="Arial" w:eastAsia="Arial" w:hAnsi="Arial"/>
          <w:sz w:val="24"/>
          <w:szCs w:val="24"/>
        </w:rPr>
        <w:t xml:space="preserve">- число путевок выделенных для санаторно-курортного лечения.</w:t>
      </w:r>
    </w:p>
    <w:p>
      <w:pPr>
        <w:spacing w:after="120"/>
        <w:jc w:val="both"/>
      </w:pPr>
      <w:r>
        <w:rPr>
          <w:rFonts w:ascii="Arial" w:cs="Arial" w:eastAsia="Arial" w:hAnsi="Arial"/>
          <w:sz w:val="24"/>
          <w:szCs w:val="24"/>
        </w:rPr>
        <w:t xml:space="preserve">Контрольные цифры в разбивке по программам и мерам Министерства внутренних дел Кыргызской Республики в приложении на 2 стр.</w:t>
      </w:r>
    </w:p>
    <w:p>
      <w:pPr>
        <w:spacing w:after="120"/>
        <w:jc w:val="both"/>
      </w:pPr>
      <w:r>
        <w:rPr>
          <w:rFonts w:ascii="Arial" w:cs="Arial" w:eastAsia="Arial" w:hAnsi="Arial"/>
          <w:sz w:val="24"/>
          <w:szCs w:val="24"/>
        </w:rPr>
        <w:t xml:space="preserve">V. Деятельность Министерства образовании и науки Кыргызской Республики в среднесрочной перспективе направлена на реализацию следующих программ:</w:t>
      </w:r>
    </w:p>
    <w:p>
      <w:pPr>
        <w:spacing w:after="120"/>
        <w:jc w:val="both"/>
      </w:pPr>
      <w:r>
        <w:rPr>
          <w:rFonts w:ascii="Arial" w:cs="Arial" w:eastAsia="Arial" w:hAnsi="Arial"/>
          <w:sz w:val="24"/>
          <w:szCs w:val="24"/>
        </w:rPr>
        <w:t xml:space="preserve">- Планирование, управление и администрирование.</w:t>
      </w:r>
    </w:p>
    <w:p>
      <w:pPr>
        <w:spacing w:after="120"/>
        <w:jc w:val="both"/>
      </w:pPr>
      <w:r>
        <w:rPr>
          <w:rFonts w:ascii="Arial" w:cs="Arial" w:eastAsia="Arial" w:hAnsi="Arial"/>
          <w:sz w:val="24"/>
          <w:szCs w:val="24"/>
        </w:rPr>
        <w:t xml:space="preserve">- Высшее и среднее профессиональное образование.</w:t>
      </w:r>
    </w:p>
    <w:p>
      <w:pPr>
        <w:spacing w:after="120"/>
        <w:jc w:val="both"/>
      </w:pPr>
      <w:r>
        <w:rPr>
          <w:rFonts w:ascii="Arial" w:cs="Arial" w:eastAsia="Arial" w:hAnsi="Arial"/>
          <w:sz w:val="24"/>
          <w:szCs w:val="24"/>
        </w:rPr>
        <w:t xml:space="preserve">- Школьное образование (основное и общее).</w:t>
      </w:r>
    </w:p>
    <w:p>
      <w:pPr>
        <w:spacing w:after="120"/>
        <w:jc w:val="both"/>
      </w:pPr>
      <w:r>
        <w:rPr>
          <w:rFonts w:ascii="Arial" w:cs="Arial" w:eastAsia="Arial" w:hAnsi="Arial"/>
          <w:sz w:val="24"/>
          <w:szCs w:val="24"/>
        </w:rPr>
        <w:t xml:space="preserve">- Внешкольное образование.</w:t>
      </w:r>
    </w:p>
    <w:p>
      <w:pPr>
        <w:spacing w:after="120"/>
        <w:jc w:val="both"/>
      </w:pPr>
      <w:r>
        <w:rPr>
          <w:rFonts w:ascii="Arial" w:cs="Arial" w:eastAsia="Arial" w:hAnsi="Arial"/>
          <w:sz w:val="24"/>
          <w:szCs w:val="24"/>
        </w:rPr>
        <w:t xml:space="preserve">- Методология и повышение квалификации учителей.</w:t>
      </w:r>
    </w:p>
    <w:p>
      <w:pPr>
        <w:spacing w:after="120"/>
        <w:jc w:val="both"/>
      </w:pPr>
      <w:r>
        <w:rPr>
          <w:rFonts w:ascii="Arial" w:cs="Arial" w:eastAsia="Arial" w:hAnsi="Arial"/>
          <w:sz w:val="24"/>
          <w:szCs w:val="24"/>
        </w:rPr>
        <w:t xml:space="preserve">- Наука.</w:t>
      </w:r>
    </w:p>
    <w:p>
      <w:pPr>
        <w:spacing w:after="120"/>
        <w:jc w:val="both"/>
      </w:pPr>
      <w:r>
        <w:rPr>
          <w:rFonts w:ascii="Arial" w:cs="Arial" w:eastAsia="Arial" w:hAnsi="Arial"/>
          <w:sz w:val="24"/>
          <w:szCs w:val="24"/>
        </w:rPr>
        <w:t xml:space="preserve">- Культура.</w:t>
      </w:r>
    </w:p>
    <w:p>
      <w:pPr>
        <w:spacing w:after="120"/>
        <w:jc w:val="both"/>
      </w:pPr>
      <w:r>
        <w:rPr>
          <w:rFonts w:ascii="Arial" w:cs="Arial" w:eastAsia="Arial" w:hAnsi="Arial"/>
          <w:sz w:val="24"/>
          <w:szCs w:val="24"/>
        </w:rPr>
        <w:t xml:space="preserve">Индикаторами программ предложены:</w:t>
      </w:r>
    </w:p>
    <w:p>
      <w:pPr>
        <w:spacing w:after="120"/>
        <w:jc w:val="both"/>
      </w:pPr>
      <w:r>
        <w:rPr>
          <w:rFonts w:ascii="Arial" w:cs="Arial" w:eastAsia="Arial" w:hAnsi="Arial"/>
          <w:sz w:val="24"/>
          <w:szCs w:val="24"/>
        </w:rPr>
        <w:t xml:space="preserve">- количество разработанных проектов законов и других нормативных правовых актов, направленных на реализацию государственной политики в области образования, обеспечение функционирования, развития и совершенствования системы образования, положений о соответствующих типах образовательных организаций;</w:t>
      </w:r>
    </w:p>
    <w:p>
      <w:pPr>
        <w:spacing w:after="120"/>
        <w:jc w:val="both"/>
      </w:pPr>
      <w:r>
        <w:rPr>
          <w:rFonts w:ascii="Arial" w:cs="Arial" w:eastAsia="Arial" w:hAnsi="Arial"/>
          <w:sz w:val="24"/>
          <w:szCs w:val="24"/>
        </w:rPr>
        <w:t xml:space="preserve">- количество разработанных государственных образовательных стандартов;</w:t>
      </w:r>
    </w:p>
    <w:p>
      <w:pPr>
        <w:spacing w:after="120"/>
        <w:jc w:val="both"/>
      </w:pPr>
      <w:r>
        <w:rPr>
          <w:rFonts w:ascii="Arial" w:cs="Arial" w:eastAsia="Arial" w:hAnsi="Arial"/>
          <w:sz w:val="24"/>
          <w:szCs w:val="24"/>
        </w:rPr>
        <w:t xml:space="preserve">- выпуск учебников и учебно-методических пособий;</w:t>
      </w:r>
    </w:p>
    <w:p>
      <w:pPr>
        <w:spacing w:after="120"/>
        <w:jc w:val="both"/>
      </w:pPr>
      <w:r>
        <w:rPr>
          <w:rFonts w:ascii="Arial" w:cs="Arial" w:eastAsia="Arial" w:hAnsi="Arial"/>
          <w:sz w:val="24"/>
          <w:szCs w:val="24"/>
        </w:rPr>
        <w:t xml:space="preserve">- коэффициент охвата детей школьного возраста основным школьным образованием;</w:t>
      </w:r>
    </w:p>
    <w:p>
      <w:pPr>
        <w:spacing w:after="120"/>
        <w:jc w:val="both"/>
      </w:pPr>
      <w:r>
        <w:rPr>
          <w:rFonts w:ascii="Arial" w:cs="Arial" w:eastAsia="Arial" w:hAnsi="Arial"/>
          <w:sz w:val="24"/>
          <w:szCs w:val="24"/>
        </w:rPr>
        <w:t xml:space="preserve">- уровень грамотности населения;</w:t>
      </w:r>
    </w:p>
    <w:p>
      <w:pPr>
        <w:spacing w:after="120"/>
        <w:jc w:val="both"/>
      </w:pPr>
      <w:r>
        <w:rPr>
          <w:rFonts w:ascii="Arial" w:cs="Arial" w:eastAsia="Arial" w:hAnsi="Arial"/>
          <w:sz w:val="24"/>
          <w:szCs w:val="24"/>
        </w:rPr>
        <w:t xml:space="preserve">- количество студентов, обучающихся на бюджетных местах/из них выпускников, из них в ВУЗах, в СПУЗах;</w:t>
      </w:r>
    </w:p>
    <w:p>
      <w:pPr>
        <w:spacing w:after="120"/>
        <w:jc w:val="both"/>
      </w:pPr>
      <w:r>
        <w:rPr>
          <w:rFonts w:ascii="Arial" w:cs="Arial" w:eastAsia="Arial" w:hAnsi="Arial"/>
          <w:sz w:val="24"/>
          <w:szCs w:val="24"/>
        </w:rPr>
        <w:t xml:space="preserve">- коэффициент охвата отдельной категорией учащихся (инвалиды, сироты, одаренные дети);</w:t>
      </w:r>
    </w:p>
    <w:p>
      <w:pPr>
        <w:spacing w:after="120"/>
        <w:jc w:val="both"/>
      </w:pPr>
      <w:r>
        <w:rPr>
          <w:rFonts w:ascii="Arial" w:cs="Arial" w:eastAsia="Arial" w:hAnsi="Arial"/>
          <w:sz w:val="24"/>
          <w:szCs w:val="24"/>
        </w:rPr>
        <w:t xml:space="preserve">- численность детей, участвующих в культурно-массовых мероприятиях;</w:t>
      </w:r>
    </w:p>
    <w:p>
      <w:pPr>
        <w:spacing w:after="120"/>
        <w:jc w:val="both"/>
      </w:pPr>
      <w:r>
        <w:rPr>
          <w:rFonts w:ascii="Arial" w:cs="Arial" w:eastAsia="Arial" w:hAnsi="Arial"/>
          <w:sz w:val="24"/>
          <w:szCs w:val="24"/>
        </w:rPr>
        <w:t xml:space="preserve">- процент педагогических кадров, прошедших повышение квалификации и переподготовку;</w:t>
      </w:r>
    </w:p>
    <w:p>
      <w:pPr>
        <w:spacing w:after="120"/>
        <w:jc w:val="both"/>
      </w:pPr>
      <w:r>
        <w:rPr>
          <w:rFonts w:ascii="Arial" w:cs="Arial" w:eastAsia="Arial" w:hAnsi="Arial"/>
          <w:sz w:val="24"/>
          <w:szCs w:val="24"/>
        </w:rPr>
        <w:t xml:space="preserve">- число научных разработок в год;</w:t>
      </w:r>
    </w:p>
    <w:p>
      <w:pPr>
        <w:spacing w:after="120"/>
        <w:jc w:val="both"/>
      </w:pPr>
      <w:r>
        <w:rPr>
          <w:rFonts w:ascii="Arial" w:cs="Arial" w:eastAsia="Arial" w:hAnsi="Arial"/>
          <w:sz w:val="24"/>
          <w:szCs w:val="24"/>
        </w:rPr>
        <w:t xml:space="preserve">- тираж газет и журналов по просвещению и осведомлению научно-педагогических кадров страны, общественности и гражданского сектора.</w:t>
      </w:r>
    </w:p>
    <w:p>
      <w:pPr>
        <w:spacing w:after="120"/>
        <w:jc w:val="both"/>
      </w:pPr>
      <w:r>
        <w:rPr>
          <w:rFonts w:ascii="Arial" w:cs="Arial" w:eastAsia="Arial" w:hAnsi="Arial"/>
          <w:sz w:val="24"/>
          <w:szCs w:val="24"/>
        </w:rPr>
        <w:t xml:space="preserve">Контрольные цифры в разбивке по программам и мерам Министерства образовании и науки Кыргызской Республики в приложении на 1 стр.</w:t>
      </w:r>
    </w:p>
    <w:p>
      <w:pPr>
        <w:spacing w:after="120"/>
        <w:jc w:val="both"/>
      </w:pPr>
      <w:r>
        <w:rPr>
          <w:rFonts w:ascii="Arial" w:cs="Arial" w:eastAsia="Arial" w:hAnsi="Arial"/>
          <w:sz w:val="24"/>
          <w:szCs w:val="24"/>
        </w:rPr>
        <w:t xml:space="preserve">VI. Деятельность Министерства здравоохранения Кыргызской Республики в среднесрочной перспективе направлена на реализацию следующих программ:</w:t>
      </w:r>
    </w:p>
    <w:p>
      <w:pPr>
        <w:spacing w:after="120"/>
        <w:jc w:val="both"/>
      </w:pPr>
      <w:r>
        <w:rPr>
          <w:rFonts w:ascii="Arial" w:cs="Arial" w:eastAsia="Arial" w:hAnsi="Arial"/>
          <w:sz w:val="24"/>
          <w:szCs w:val="24"/>
        </w:rPr>
        <w:t xml:space="preserve">- Администрирование сектора здравоохранения, медицинское образование и наука.</w:t>
      </w:r>
    </w:p>
    <w:p>
      <w:pPr>
        <w:spacing w:after="120"/>
        <w:jc w:val="both"/>
      </w:pPr>
      <w:r>
        <w:rPr>
          <w:rFonts w:ascii="Arial" w:cs="Arial" w:eastAsia="Arial" w:hAnsi="Arial"/>
          <w:sz w:val="24"/>
          <w:szCs w:val="24"/>
        </w:rPr>
        <w:t xml:space="preserve">- Повышение качества предоставления индивидуальной специализированной медицинской помощи с ориентацией на достижение определенных целей.</w:t>
      </w:r>
    </w:p>
    <w:p>
      <w:pPr>
        <w:spacing w:after="120"/>
        <w:jc w:val="both"/>
      </w:pPr>
      <w:r>
        <w:rPr>
          <w:rFonts w:ascii="Arial" w:cs="Arial" w:eastAsia="Arial" w:hAnsi="Arial"/>
          <w:sz w:val="24"/>
          <w:szCs w:val="24"/>
        </w:rPr>
        <w:t xml:space="preserve">- Фонд высоких технологий.</w:t>
      </w:r>
    </w:p>
    <w:p>
      <w:pPr>
        <w:spacing w:after="120"/>
        <w:jc w:val="both"/>
      </w:pPr>
      <w:r>
        <w:rPr>
          <w:rFonts w:ascii="Arial" w:cs="Arial" w:eastAsia="Arial" w:hAnsi="Arial"/>
          <w:sz w:val="24"/>
          <w:szCs w:val="24"/>
        </w:rPr>
        <w:t xml:space="preserve">- Общественное здравоохранение.</w:t>
      </w:r>
    </w:p>
    <w:p>
      <w:pPr>
        <w:spacing w:after="120"/>
        <w:jc w:val="both"/>
      </w:pPr>
      <w:r>
        <w:rPr>
          <w:rFonts w:ascii="Arial" w:cs="Arial" w:eastAsia="Arial" w:hAnsi="Arial"/>
          <w:sz w:val="24"/>
          <w:szCs w:val="24"/>
        </w:rPr>
        <w:t xml:space="preserve">- Прочие функции здравоохранения.</w:t>
      </w:r>
    </w:p>
    <w:p>
      <w:pPr>
        <w:spacing w:after="120"/>
        <w:jc w:val="both"/>
      </w:pPr>
      <w:r>
        <w:rPr>
          <w:rFonts w:ascii="Arial" w:cs="Arial" w:eastAsia="Arial" w:hAnsi="Arial"/>
          <w:sz w:val="24"/>
          <w:szCs w:val="24"/>
        </w:rPr>
        <w:t xml:space="preserve">Индикаторы:</w:t>
      </w:r>
    </w:p>
    <w:p>
      <w:pPr>
        <w:spacing w:after="120"/>
        <w:jc w:val="both"/>
      </w:pPr>
      <w:r>
        <w:rPr>
          <w:rFonts w:ascii="Arial" w:cs="Arial" w:eastAsia="Arial" w:hAnsi="Arial"/>
          <w:sz w:val="24"/>
          <w:szCs w:val="24"/>
        </w:rPr>
        <w:t xml:space="preserve">- количество больных, получивших медицинскую помощь через Фонд высокотехнологичных видов медицинской помощи;</w:t>
      </w:r>
    </w:p>
    <w:p>
      <w:pPr>
        <w:spacing w:after="120"/>
        <w:jc w:val="both"/>
      </w:pPr>
      <w:r>
        <w:rPr>
          <w:rFonts w:ascii="Arial" w:cs="Arial" w:eastAsia="Arial" w:hAnsi="Arial"/>
          <w:sz w:val="24"/>
          <w:szCs w:val="24"/>
        </w:rPr>
        <w:t xml:space="preserve">- снижение заболеваемости туберкулезом;</w:t>
      </w:r>
    </w:p>
    <w:p>
      <w:pPr>
        <w:spacing w:after="120"/>
        <w:jc w:val="both"/>
      </w:pPr>
      <w:r>
        <w:rPr>
          <w:rFonts w:ascii="Arial" w:cs="Arial" w:eastAsia="Arial" w:hAnsi="Arial"/>
          <w:sz w:val="24"/>
          <w:szCs w:val="24"/>
        </w:rPr>
        <w:t xml:space="preserve">- охват иммунизацией (дифтерия, коклюш, столбняк, корь, гепатит В, полиомиелит, краснуха, свинка) детей в возрасте до 1 года;</w:t>
      </w:r>
    </w:p>
    <w:p>
      <w:pPr>
        <w:spacing w:after="120"/>
        <w:jc w:val="both"/>
      </w:pPr>
      <w:r>
        <w:rPr>
          <w:rFonts w:ascii="Arial" w:cs="Arial" w:eastAsia="Arial" w:hAnsi="Arial"/>
          <w:sz w:val="24"/>
          <w:szCs w:val="24"/>
        </w:rPr>
        <w:t xml:space="preserve">- санитарный надзор (количество обследованных объектов);</w:t>
      </w:r>
    </w:p>
    <w:p>
      <w:pPr>
        <w:spacing w:after="120"/>
        <w:jc w:val="both"/>
      </w:pPr>
      <w:r>
        <w:rPr>
          <w:rFonts w:ascii="Arial" w:cs="Arial" w:eastAsia="Arial" w:hAnsi="Arial"/>
          <w:sz w:val="24"/>
          <w:szCs w:val="24"/>
        </w:rPr>
        <w:t xml:space="preserve">- снижение заболеваемости ВИЧ/СПИДом.</w:t>
      </w:r>
    </w:p>
    <w:p>
      <w:pPr>
        <w:spacing w:after="120"/>
        <w:jc w:val="both"/>
      </w:pPr>
      <w:r>
        <w:rPr>
          <w:rFonts w:ascii="Arial" w:cs="Arial" w:eastAsia="Arial" w:hAnsi="Arial"/>
          <w:sz w:val="24"/>
          <w:szCs w:val="24"/>
        </w:rPr>
        <w:t xml:space="preserve">- количество проведенных курсов повышения квалификации врачей и медсестер.</w:t>
      </w:r>
    </w:p>
    <w:p>
      <w:pPr>
        <w:spacing w:after="120"/>
        <w:jc w:val="both"/>
      </w:pPr>
      <w:r>
        <w:rPr>
          <w:rFonts w:ascii="Arial" w:cs="Arial" w:eastAsia="Arial" w:hAnsi="Arial"/>
          <w:sz w:val="24"/>
          <w:szCs w:val="24"/>
        </w:rPr>
        <w:t xml:space="preserve">Контрольные цифры в разбивке по программам и мерам Министерства здравоохранения Кыргызской Республики в приложении на 3 стр.</w:t>
      </w:r>
    </w:p>
    <w:p>
      <w:pPr>
        <w:spacing w:after="120"/>
        <w:jc w:val="both"/>
      </w:pPr>
      <w:r>
        <w:rPr>
          <w:rFonts w:ascii="Arial" w:cs="Arial" w:eastAsia="Arial" w:hAnsi="Arial"/>
          <w:sz w:val="24"/>
          <w:szCs w:val="24"/>
        </w:rPr>
        <w:t xml:space="preserve">По результатам анализа представленных программных бюджетов необходимо отметить, что наиболее подготовленными к требованиям, предъявляемых Министерством финансов в текущем году, являются Министерство сельского хозяйства Кыргызской Республики, Министерство транспорта и коммуникаций Кыргызской Республики. При этом программу 2 Министерства сельского хозяйства "Государственный ветеринарный контроль, фитосанитарный контроль и содействие развитию сельского хозяйства", содержащей в себе разные направления деятельности, для лучшего мониторинга необходимо разбить на 3 программы. Программу 3 Министерства транспорта и коммуникаций "Реабилитация международных транспортных коридоров" необходимо разбить по мерам, в том числе по проектам ПГИ.</w:t>
      </w:r>
    </w:p>
    <w:p>
      <w:pPr>
        <w:spacing w:after="120"/>
        <w:jc w:val="both"/>
      </w:pPr>
      <w:r>
        <w:rPr>
          <w:rFonts w:ascii="Arial" w:cs="Arial" w:eastAsia="Arial" w:hAnsi="Arial"/>
          <w:sz w:val="24"/>
          <w:szCs w:val="24"/>
        </w:rPr>
        <w:t xml:space="preserve">Министерство труда, занятости и миграции Кыргызской Республики, Министерство здравоохранения Кыргызской Республики, Министерство образования и науки Кыргызской Республики и Министерство внутренних дел Кыргызской Республики не готовы к переходу на программное бюджетирование, так как согласно представленным материалам по программному бюджету очевидно недостаточное понимание о бюджетных программах и бюджетных мерах, так как нечетко сформулированы названия программ и меры по их реализации. При этом, некоторые программы не являются отраслевыми (например, программа "Культура" у Министерства образования и науки, в которой отражены расходы по изданию газет и журналов по образованию, не является отраслевой программой, поскольку программа "Культура" является прерогативой Министерства культуры и информации. В программе Министерства здравоохранения "Прочие функции здравоохранения" нет четко определенной цели и задания).</w:t>
      </w:r>
    </w:p>
    <w:p>
      <w:pPr>
        <w:spacing w:after="120"/>
        <w:jc w:val="both"/>
      </w:pPr>
      <w:r>
        <w:rPr>
          <w:rFonts w:ascii="Arial" w:cs="Arial" w:eastAsia="Arial" w:hAnsi="Arial"/>
          <w:sz w:val="24"/>
          <w:szCs w:val="24"/>
        </w:rPr>
        <w:t xml:space="preserve">Кроме того, разработчики бюджетных программ перечисленных министерств ссылаются на недостаток кадров, привлеченных к разработке программного бюджета, а также на необходимость дальнейшего обучения. Часто возникает недопонимание отраслевых министерств, где программами и мерами определяется финансирование тех или иных мероприятий, тогда как финансирование - не является целью, а является средством достижения цели.</w:t>
      </w:r>
    </w:p>
    <w:p>
      <w:pPr>
        <w:spacing w:after="120"/>
        <w:jc w:val="both"/>
      </w:pPr>
      <w:r>
        <w:rPr>
          <w:rFonts w:ascii="Arial" w:cs="Arial" w:eastAsia="Arial" w:hAnsi="Arial"/>
          <w:sz w:val="24"/>
          <w:szCs w:val="24"/>
        </w:rPr>
        <w:t xml:space="preserve">Основной проблемой пилотных министерств является то, что программный бюджет составляется формально. В Бюджетном циркуляре было рекомендовано в каждом пилотном министерстве создать рабочую группу под председательством министра, при участии статс-секретарей, заместителя министра, руководителей подразделений по стратегии и бюджету. Несмотря на данную рекомендацию, формированием бюджета на программной основе занимаются бухгалтера и финансовые работники, которые зачастую затрудняются в формулировании стратегических целей, программ, мер.</w:t>
      </w:r>
    </w:p>
    <w:p>
      <w:pPr>
        <w:spacing w:after="120"/>
        <w:jc w:val="both"/>
      </w:pPr>
      <w:r>
        <w:rPr>
          <w:rFonts w:ascii="Arial" w:cs="Arial" w:eastAsia="Arial" w:hAnsi="Arial"/>
          <w:sz w:val="24"/>
          <w:szCs w:val="24"/>
        </w:rPr>
        <w:t xml:space="preserve">Также основным недостатком представленных бюджетов пилотных министерств является то, что по программе "Планирование, управление и администрирование" учтены общие расходы по Центральному аппарату, тогда как согласно требованиям Бюджетного циркуляра в данной программе должны быть отражены расходы на функции, связанные с так называемыми "горизонтальными" услугами, предоставляемыми всему министерству без возможности распределения затрат на конкретную программу. Расходы на отраслевые подразделения, ответственные за осуществление мероприятий по реализации государственной политики, должны быть распределены по соответствующим программам. Данное требование позволяет определить средства, направляемые на реализацию той или иной государственной политики.</w:t>
      </w:r>
    </w:p>
    <w:p>
      <w:pPr>
        <w:spacing w:after="120"/>
        <w:jc w:val="both"/>
      </w:pPr>
      <w:r>
        <w:rPr>
          <w:rFonts w:ascii="Arial" w:cs="Arial" w:eastAsia="Arial" w:hAnsi="Arial"/>
          <w:sz w:val="24"/>
          <w:szCs w:val="24"/>
        </w:rPr>
        <w:t xml:space="preserve">Справочно:</w:t>
      </w:r>
    </w:p>
    <w:p>
      <w:pPr>
        <w:spacing w:after="120"/>
        <w:jc w:val="both"/>
      </w:pPr>
      <w:r>
        <w:rPr>
          <w:rFonts w:ascii="Arial" w:cs="Arial" w:eastAsia="Arial" w:hAnsi="Arial"/>
          <w:sz w:val="24"/>
          <w:szCs w:val="24"/>
        </w:rPr>
        <w:t xml:space="preserve">Вырезка из Бюджетного циркуляра: Какие функции должны быть включены в Программу "Управления, планирования и администрирования".</w:t>
      </w:r>
    </w:p>
    <w:p>
      <w:pPr>
        <w:spacing w:after="120"/>
        <w:jc w:val="both"/>
      </w:pPr>
      <w:r>
        <w:rPr>
          <w:rFonts w:ascii="Arial" w:cs="Arial" w:eastAsia="Arial" w:hAnsi="Arial"/>
          <w:sz w:val="24"/>
          <w:szCs w:val="24"/>
        </w:rPr>
        <w:t xml:space="preserve">Эти функции связаны с так называемыми "горизонтальными услугами", услугами, предоставляемыми всему министерству без возможности распределения затрат на конкретную программу содействия или непосредственного оказания услуг.</w:t>
      </w:r>
    </w:p>
    <w:p>
      <w:pPr>
        <w:spacing w:after="120"/>
        <w:jc w:val="both"/>
      </w:pPr>
      <w:r>
        <w:rPr>
          <w:rFonts w:ascii="Arial" w:cs="Arial" w:eastAsia="Arial" w:hAnsi="Arial"/>
          <w:sz w:val="24"/>
          <w:szCs w:val="24"/>
        </w:rPr>
        <w:t xml:space="preserve">В стандартные службы входят (хотя этот перечень будет отличаться во всех министерствах):</w:t>
      </w:r>
    </w:p>
    <w:p>
      <w:pPr>
        <w:spacing w:after="120"/>
        <w:jc w:val="both"/>
      </w:pPr>
      <w:r>
        <w:rPr>
          <w:rFonts w:ascii="Arial" w:cs="Arial" w:eastAsia="Arial" w:hAnsi="Arial"/>
          <w:sz w:val="24"/>
          <w:szCs w:val="24"/>
        </w:rPr>
        <w:t xml:space="preserve">1. Высшее руководство:</w:t>
      </w:r>
    </w:p>
    <w:p>
      <w:pPr>
        <w:spacing w:after="120"/>
        <w:jc w:val="both"/>
      </w:pPr>
      <w:r>
        <w:rPr>
          <w:rFonts w:ascii="Arial" w:cs="Arial" w:eastAsia="Arial" w:hAnsi="Arial"/>
          <w:sz w:val="24"/>
          <w:szCs w:val="24"/>
        </w:rPr>
        <w:t xml:space="preserve">- Министры и Статс-Секретарь, Кабинет, секретари, водители и машины.</w:t>
      </w:r>
    </w:p>
    <w:p>
      <w:pPr>
        <w:spacing w:after="120"/>
        <w:jc w:val="both"/>
      </w:pPr>
      <w:r>
        <w:rPr>
          <w:rFonts w:ascii="Arial" w:cs="Arial" w:eastAsia="Arial" w:hAnsi="Arial"/>
          <w:sz w:val="24"/>
          <w:szCs w:val="24"/>
        </w:rPr>
        <w:t xml:space="preserve">2. Финансовая служба:</w:t>
      </w:r>
    </w:p>
    <w:p>
      <w:pPr>
        <w:spacing w:after="120"/>
        <w:jc w:val="both"/>
      </w:pPr>
      <w:r>
        <w:rPr>
          <w:rFonts w:ascii="Arial" w:cs="Arial" w:eastAsia="Arial" w:hAnsi="Arial"/>
          <w:sz w:val="24"/>
          <w:szCs w:val="24"/>
        </w:rPr>
        <w:t xml:space="preserve">- подготовка отчетов о расходах и программах в целях мониторинга и учета;</w:t>
      </w:r>
    </w:p>
    <w:p>
      <w:pPr>
        <w:spacing w:after="120"/>
        <w:jc w:val="both"/>
      </w:pPr>
      <w:r>
        <w:rPr>
          <w:rFonts w:ascii="Arial" w:cs="Arial" w:eastAsia="Arial" w:hAnsi="Arial"/>
          <w:sz w:val="24"/>
          <w:szCs w:val="24"/>
        </w:rPr>
        <w:t xml:space="preserve">- завершение процесса планирования СПБ;</w:t>
      </w:r>
    </w:p>
    <w:p>
      <w:pPr>
        <w:spacing w:after="120"/>
        <w:jc w:val="both"/>
      </w:pPr>
      <w:r>
        <w:rPr>
          <w:rFonts w:ascii="Arial" w:cs="Arial" w:eastAsia="Arial" w:hAnsi="Arial"/>
          <w:sz w:val="24"/>
          <w:szCs w:val="24"/>
        </w:rPr>
        <w:t xml:space="preserve">- финансовые отчеты на конец года;</w:t>
      </w:r>
    </w:p>
    <w:p>
      <w:pPr>
        <w:spacing w:after="120"/>
        <w:jc w:val="both"/>
      </w:pPr>
      <w:r>
        <w:rPr>
          <w:rFonts w:ascii="Arial" w:cs="Arial" w:eastAsia="Arial" w:hAnsi="Arial"/>
          <w:sz w:val="24"/>
          <w:szCs w:val="24"/>
        </w:rPr>
        <w:t xml:space="preserve">- закупки.</w:t>
      </w:r>
    </w:p>
    <w:p>
      <w:pPr>
        <w:spacing w:after="120"/>
        <w:jc w:val="both"/>
      </w:pPr>
      <w:r>
        <w:rPr>
          <w:rFonts w:ascii="Arial" w:cs="Arial" w:eastAsia="Arial" w:hAnsi="Arial"/>
          <w:sz w:val="24"/>
          <w:szCs w:val="24"/>
        </w:rPr>
        <w:t xml:space="preserve">3. Управление человеческими ресурсами:</w:t>
      </w:r>
    </w:p>
    <w:p>
      <w:pPr>
        <w:spacing w:after="120"/>
        <w:jc w:val="both"/>
      </w:pPr>
      <w:r>
        <w:rPr>
          <w:rFonts w:ascii="Arial" w:cs="Arial" w:eastAsia="Arial" w:hAnsi="Arial"/>
          <w:sz w:val="24"/>
          <w:szCs w:val="24"/>
        </w:rPr>
        <w:t xml:space="preserve">- прием на работу в соответствии с Законом о государственной службе;</w:t>
      </w:r>
    </w:p>
    <w:p>
      <w:pPr>
        <w:spacing w:after="120"/>
        <w:jc w:val="both"/>
      </w:pPr>
      <w:r>
        <w:rPr>
          <w:rFonts w:ascii="Arial" w:cs="Arial" w:eastAsia="Arial" w:hAnsi="Arial"/>
          <w:sz w:val="24"/>
          <w:szCs w:val="24"/>
        </w:rPr>
        <w:t xml:space="preserve">- подготовка отчетов по аттестации;</w:t>
      </w:r>
    </w:p>
    <w:p>
      <w:pPr>
        <w:spacing w:after="120"/>
        <w:jc w:val="both"/>
      </w:pPr>
      <w:r>
        <w:rPr>
          <w:rFonts w:ascii="Arial" w:cs="Arial" w:eastAsia="Arial" w:hAnsi="Arial"/>
          <w:sz w:val="24"/>
          <w:szCs w:val="24"/>
        </w:rPr>
        <w:t xml:space="preserve">- обучение по вопросам, касающимся всего министерства (напр. вводный инструктаж, государственное управление, языковые навыки).</w:t>
      </w:r>
    </w:p>
    <w:p>
      <w:pPr>
        <w:spacing w:after="120"/>
        <w:jc w:val="both"/>
      </w:pPr>
      <w:r>
        <w:rPr>
          <w:rFonts w:ascii="Arial" w:cs="Arial" w:eastAsia="Arial" w:hAnsi="Arial"/>
          <w:sz w:val="24"/>
          <w:szCs w:val="24"/>
        </w:rPr>
        <w:t xml:space="preserve">4. Юридическая служба:</w:t>
      </w:r>
    </w:p>
    <w:p>
      <w:pPr>
        <w:spacing w:after="120"/>
        <w:jc w:val="both"/>
      </w:pPr>
      <w:r>
        <w:rPr>
          <w:rFonts w:ascii="Arial" w:cs="Arial" w:eastAsia="Arial" w:hAnsi="Arial"/>
          <w:sz w:val="24"/>
          <w:szCs w:val="24"/>
        </w:rPr>
        <w:t xml:space="preserve">- разработка законов и других правовых документов;</w:t>
      </w:r>
    </w:p>
    <w:p>
      <w:pPr>
        <w:spacing w:after="120"/>
        <w:jc w:val="both"/>
      </w:pPr>
      <w:r>
        <w:rPr>
          <w:rFonts w:ascii="Arial" w:cs="Arial" w:eastAsia="Arial" w:hAnsi="Arial"/>
          <w:sz w:val="24"/>
          <w:szCs w:val="24"/>
        </w:rPr>
        <w:t xml:space="preserve">- правовые последствия вступления в региональные и международные организации.</w:t>
      </w:r>
    </w:p>
    <w:p>
      <w:pPr>
        <w:spacing w:after="120"/>
        <w:jc w:val="both"/>
      </w:pPr>
      <w:r>
        <w:rPr>
          <w:rFonts w:ascii="Arial" w:cs="Arial" w:eastAsia="Arial" w:hAnsi="Arial"/>
          <w:sz w:val="24"/>
          <w:szCs w:val="24"/>
        </w:rPr>
        <w:t xml:space="preserve">5. Планирование и исследования:</w:t>
      </w:r>
    </w:p>
    <w:p>
      <w:pPr>
        <w:spacing w:after="120"/>
        <w:jc w:val="both"/>
      </w:pPr>
      <w:r>
        <w:rPr>
          <w:rFonts w:ascii="Arial" w:cs="Arial" w:eastAsia="Arial" w:hAnsi="Arial"/>
          <w:sz w:val="24"/>
          <w:szCs w:val="24"/>
        </w:rPr>
        <w:t xml:space="preserve">- подготовка и распространение статистических данных;</w:t>
      </w:r>
    </w:p>
    <w:p>
      <w:pPr>
        <w:spacing w:after="120"/>
        <w:jc w:val="both"/>
      </w:pPr>
      <w:r>
        <w:rPr>
          <w:rFonts w:ascii="Arial" w:cs="Arial" w:eastAsia="Arial" w:hAnsi="Arial"/>
          <w:sz w:val="24"/>
          <w:szCs w:val="24"/>
        </w:rPr>
        <w:t xml:space="preserve">- специальные исследования.</w:t>
      </w:r>
    </w:p>
    <w:p>
      <w:pPr>
        <w:spacing w:after="120"/>
        <w:jc w:val="both"/>
      </w:pPr>
      <w:r>
        <w:rPr>
          <w:rFonts w:ascii="Arial" w:cs="Arial" w:eastAsia="Arial" w:hAnsi="Arial"/>
          <w:sz w:val="24"/>
          <w:szCs w:val="24"/>
        </w:rPr>
        <w:t xml:space="preserve">6. Внутренний аудит:</w:t>
      </w:r>
    </w:p>
    <w:p>
      <w:pPr>
        <w:spacing w:after="120"/>
        <w:jc w:val="both"/>
      </w:pPr>
      <w:r>
        <w:rPr>
          <w:rFonts w:ascii="Arial" w:cs="Arial" w:eastAsia="Arial" w:hAnsi="Arial"/>
          <w:sz w:val="24"/>
          <w:szCs w:val="24"/>
        </w:rPr>
        <w:t xml:space="preserve">- аудиторское обследование;</w:t>
      </w:r>
    </w:p>
    <w:p>
      <w:pPr>
        <w:spacing w:after="120"/>
        <w:jc w:val="both"/>
      </w:pPr>
      <w:r>
        <w:rPr>
          <w:rFonts w:ascii="Arial" w:cs="Arial" w:eastAsia="Arial" w:hAnsi="Arial"/>
          <w:sz w:val="24"/>
          <w:szCs w:val="24"/>
        </w:rPr>
        <w:t xml:space="preserve">- отчеты по аудиту;</w:t>
      </w:r>
    </w:p>
    <w:p>
      <w:pPr>
        <w:spacing w:after="120"/>
        <w:jc w:val="both"/>
      </w:pPr>
      <w:r>
        <w:rPr>
          <w:rFonts w:ascii="Arial" w:cs="Arial" w:eastAsia="Arial" w:hAnsi="Arial"/>
          <w:sz w:val="24"/>
          <w:szCs w:val="24"/>
        </w:rPr>
        <w:t xml:space="preserve">- профессиональная подготовка аудиторов в целях соответствия международным стандартам;</w:t>
      </w:r>
    </w:p>
    <w:p>
      <w:pPr>
        <w:spacing w:after="120"/>
        <w:jc w:val="both"/>
      </w:pPr>
      <w:r>
        <w:rPr>
          <w:rFonts w:ascii="Arial" w:cs="Arial" w:eastAsia="Arial" w:hAnsi="Arial"/>
          <w:sz w:val="24"/>
          <w:szCs w:val="24"/>
        </w:rPr>
        <w:t xml:space="preserve">- поездки.</w:t>
      </w:r>
    </w:p>
    <w:p>
      <w:pPr>
        <w:spacing w:after="120"/>
        <w:jc w:val="both"/>
      </w:pPr>
      <w:r>
        <w:rPr>
          <w:rFonts w:ascii="Arial" w:cs="Arial" w:eastAsia="Arial" w:hAnsi="Arial"/>
          <w:sz w:val="24"/>
          <w:szCs w:val="24"/>
        </w:rPr>
        <w:t xml:space="preserve">7. Связь с общественностью.</w:t>
      </w:r>
    </w:p>
    <w:p>
      <w:pPr>
        <w:spacing w:after="120"/>
        <w:jc w:val="both"/>
      </w:pPr>
      <w:r>
        <w:rPr>
          <w:rFonts w:ascii="Arial" w:cs="Arial" w:eastAsia="Arial" w:hAnsi="Arial"/>
          <w:sz w:val="24"/>
          <w:szCs w:val="24"/>
        </w:rPr>
        <w:t xml:space="preserve">8. Международные отношения:</w:t>
      </w:r>
    </w:p>
    <w:p>
      <w:pPr>
        <w:spacing w:after="120"/>
        <w:jc w:val="both"/>
      </w:pPr>
      <w:r>
        <w:rPr>
          <w:rFonts w:ascii="Arial" w:cs="Arial" w:eastAsia="Arial" w:hAnsi="Arial"/>
          <w:sz w:val="24"/>
          <w:szCs w:val="24"/>
        </w:rPr>
        <w:t xml:space="preserve">- членство в международных организациях;</w:t>
      </w:r>
    </w:p>
    <w:p>
      <w:pPr>
        <w:spacing w:after="120"/>
        <w:jc w:val="both"/>
      </w:pPr>
      <w:r>
        <w:rPr>
          <w:rFonts w:ascii="Arial" w:cs="Arial" w:eastAsia="Arial" w:hAnsi="Arial"/>
          <w:sz w:val="24"/>
          <w:szCs w:val="24"/>
        </w:rPr>
        <w:t xml:space="preserve">- организация официальных визитов за рубеж для сотрудников министерства и официальных визитов в страну представителей Правительства и организаций иностранных государств;</w:t>
      </w:r>
    </w:p>
    <w:p>
      <w:pPr>
        <w:spacing w:after="120"/>
        <w:jc w:val="both"/>
      </w:pPr>
      <w:r>
        <w:rPr>
          <w:rFonts w:ascii="Arial" w:cs="Arial" w:eastAsia="Arial" w:hAnsi="Arial"/>
          <w:sz w:val="24"/>
          <w:szCs w:val="24"/>
        </w:rPr>
        <w:t xml:space="preserve">- международные поездки.</w:t>
      </w:r>
    </w:p>
    <w:p>
      <w:pPr>
        <w:spacing w:after="120"/>
        <w:jc w:val="both"/>
      </w:pPr>
      <w:r>
        <w:rPr>
          <w:rFonts w:ascii="Arial" w:cs="Arial" w:eastAsia="Arial" w:hAnsi="Arial"/>
          <w:sz w:val="24"/>
          <w:szCs w:val="24"/>
        </w:rPr>
        <w:t xml:space="preserve">9. Предоставление услуг общего назначения, среда работы и инфраструктура для сотрудников министерства:</w:t>
      </w:r>
    </w:p>
    <w:p>
      <w:pPr>
        <w:spacing w:after="120"/>
        <w:jc w:val="both"/>
      </w:pPr>
      <w:r>
        <w:rPr>
          <w:rFonts w:ascii="Arial" w:cs="Arial" w:eastAsia="Arial" w:hAnsi="Arial"/>
          <w:sz w:val="24"/>
          <w:szCs w:val="24"/>
        </w:rPr>
        <w:t xml:space="preserve">- строительство, реконструкция и техническое обслуживание;</w:t>
      </w:r>
    </w:p>
    <w:p>
      <w:pPr>
        <w:spacing w:after="120"/>
        <w:jc w:val="both"/>
      </w:pPr>
      <w:r>
        <w:rPr>
          <w:rFonts w:ascii="Arial" w:cs="Arial" w:eastAsia="Arial" w:hAnsi="Arial"/>
          <w:sz w:val="24"/>
          <w:szCs w:val="24"/>
        </w:rPr>
        <w:t xml:space="preserve">- ИТ и коммуникации;</w:t>
      </w:r>
    </w:p>
    <w:p>
      <w:pPr>
        <w:spacing w:after="120"/>
        <w:jc w:val="both"/>
      </w:pPr>
      <w:r>
        <w:rPr>
          <w:rFonts w:ascii="Arial" w:cs="Arial" w:eastAsia="Arial" w:hAnsi="Arial"/>
          <w:sz w:val="24"/>
          <w:szCs w:val="24"/>
        </w:rPr>
        <w:t xml:space="preserve">- мебель и оборудование;</w:t>
      </w:r>
    </w:p>
    <w:p>
      <w:pPr>
        <w:spacing w:after="120"/>
        <w:jc w:val="both"/>
      </w:pPr>
      <w:r>
        <w:rPr>
          <w:rFonts w:ascii="Arial" w:cs="Arial" w:eastAsia="Arial" w:hAnsi="Arial"/>
          <w:sz w:val="24"/>
          <w:szCs w:val="24"/>
        </w:rPr>
        <w:t xml:space="preserve">- коммунальные услуги (вода, электроэнергия, генераторы);</w:t>
      </w:r>
    </w:p>
    <w:p>
      <w:pPr>
        <w:spacing w:after="120"/>
        <w:jc w:val="both"/>
      </w:pPr>
      <w:r>
        <w:rPr>
          <w:rFonts w:ascii="Arial" w:cs="Arial" w:eastAsia="Arial" w:hAnsi="Arial"/>
          <w:sz w:val="24"/>
          <w:szCs w:val="24"/>
        </w:rPr>
        <w:t xml:space="preserve">- расходные материалы (напр. канцелярские товары);</w:t>
      </w:r>
    </w:p>
    <w:p>
      <w:pPr>
        <w:spacing w:after="120"/>
        <w:jc w:val="both"/>
      </w:pPr>
      <w:r>
        <w:rPr>
          <w:rFonts w:ascii="Arial" w:cs="Arial" w:eastAsia="Arial" w:hAnsi="Arial"/>
          <w:sz w:val="24"/>
          <w:szCs w:val="24"/>
        </w:rPr>
        <w:t xml:space="preserve">- протокол;</w:t>
      </w:r>
    </w:p>
    <w:p>
      <w:pPr>
        <w:spacing w:after="120"/>
        <w:jc w:val="both"/>
      </w:pPr>
      <w:r>
        <w:rPr>
          <w:rFonts w:ascii="Arial" w:cs="Arial" w:eastAsia="Arial" w:hAnsi="Arial"/>
          <w:sz w:val="24"/>
          <w:szCs w:val="24"/>
        </w:rPr>
        <w:t xml:space="preserve">- поездки;</w:t>
      </w:r>
    </w:p>
    <w:p>
      <w:pPr>
        <w:spacing w:after="120"/>
        <w:jc w:val="both"/>
      </w:pPr>
      <w:r>
        <w:rPr>
          <w:rFonts w:ascii="Arial" w:cs="Arial" w:eastAsia="Arial" w:hAnsi="Arial"/>
          <w:sz w:val="24"/>
          <w:szCs w:val="24"/>
        </w:rPr>
        <w:t xml:space="preserve">- безопасность.</w:t>
      </w:r>
    </w:p>
    <w:p>
      <w:pPr>
        <w:spacing w:after="120"/>
        <w:jc w:val="both"/>
      </w:pPr>
      <w:r>
        <w:rPr>
          <w:rFonts w:ascii="Arial" w:cs="Arial" w:eastAsia="Arial" w:hAnsi="Arial"/>
          <w:sz w:val="24"/>
          <w:szCs w:val="24"/>
        </w:rPr>
        <w:t xml:space="preserve">В данную программу НЕ включены:</w:t>
      </w:r>
    </w:p>
    <w:p>
      <w:pPr>
        <w:spacing w:after="120"/>
        <w:jc w:val="both"/>
      </w:pPr>
      <w:r>
        <w:rPr>
          <w:rFonts w:ascii="Arial" w:cs="Arial" w:eastAsia="Arial" w:hAnsi="Arial"/>
          <w:sz w:val="24"/>
          <w:szCs w:val="24"/>
        </w:rPr>
        <w:t xml:space="preserve">- заработная плата и социальное страхование для всех сотрудников;</w:t>
      </w:r>
    </w:p>
    <w:p>
      <w:pPr>
        <w:spacing w:after="120"/>
        <w:jc w:val="both"/>
      </w:pPr>
      <w:r>
        <w:rPr>
          <w:rFonts w:ascii="Arial" w:cs="Arial" w:eastAsia="Arial" w:hAnsi="Arial"/>
          <w:sz w:val="24"/>
          <w:szCs w:val="24"/>
        </w:rPr>
        <w:t xml:space="preserve">- операционные расходы подведомственных учреждений.</w:t>
      </w:r>
    </w:p>
    <w:p>
      <w:pPr>
        <w:spacing w:after="120"/>
        <w:jc w:val="both"/>
      </w:pPr>
      <w:r>
        <w:rPr>
          <w:rFonts w:ascii="Arial" w:cs="Arial" w:eastAsia="Arial" w:hAnsi="Arial"/>
          <w:sz w:val="24"/>
          <w:szCs w:val="24"/>
        </w:rPr>
        <w:t xml:space="preserve">Как отмечено выше, программное бюджетирование предполагает распределение бюджетных средств по конкретным определенным мероприятиям для достижения целей программы и получения эффекта от потраченных бюджетных средств. С этой целью, для каждой бюджетной программы должны быть внедрены финансовые и нефинансовые индикаторы эффективности расходования бюджетных средств и достижения целей программ.</w:t>
      </w:r>
    </w:p>
    <w:p>
      <w:pPr>
        <w:spacing w:after="120"/>
        <w:jc w:val="both"/>
      </w:pPr>
      <w:r>
        <w:rPr>
          <w:rFonts w:ascii="Arial" w:cs="Arial" w:eastAsia="Arial" w:hAnsi="Arial"/>
          <w:sz w:val="24"/>
          <w:szCs w:val="24"/>
        </w:rPr>
        <w:t xml:space="preserve">При этом, финансовыми показателями являются целевые показатели (количественные), такие как например для Министерства здравоохранения количество больных, получивших медицинскую помощь через Фонд высокотехнологичных видов медицинской помощи; охват иммунизацией (дифтерия, коклюш, столбняк, корь, гепатит В, полиомиелит, краснуха, свинка) детей в возрасте до 1 года; санитарный надзор (количество обследованных объектов); снижение заболеваемости ВИЧ/СПИДом; количество проведенных курсов повышения квалификации врачей и медсестер; для Министерства образования и науки - количество студентов, обучающихся на бюджетных местах, из них в ВУЗах, в СПУЗах; количество детей-сирот, обучающихся в домах-интернатах; количество детей-инвалидов, обучающихся в специальных школах; количество детей, посещающих внешкольное образовательное учреждение; для Министерства внутренних дел - количество задержанных преступников; количество раскрытых дел, снижение общего числа преступлений.</w:t>
      </w:r>
    </w:p>
    <w:p>
      <w:pPr>
        <w:spacing w:after="120"/>
        <w:jc w:val="both"/>
      </w:pPr>
      <w:r>
        <w:rPr>
          <w:rFonts w:ascii="Arial" w:cs="Arial" w:eastAsia="Arial" w:hAnsi="Arial"/>
          <w:sz w:val="24"/>
          <w:szCs w:val="24"/>
        </w:rPr>
        <w:t xml:space="preserve">Нефинансовые показатели для отдельного министерства определить и измерить сложнее, так как на них влияет множество внешних факторов, как предсказуемых так и непредвиденных. Это такие показатели, как повышение уровня грамотности населения, предложение квалифицированных кадров, рост продолжительности жизни, снижение смертности, в том числе материнской и детской, снижение уровня преступности, снижение количества ДТП, повышение производительности земельных угодий.</w:t>
      </w:r>
    </w:p>
    <w:p>
      <w:pPr>
        <w:spacing w:after="120"/>
        <w:jc w:val="both"/>
      </w:pPr>
      <w:r>
        <w:rPr>
          <w:rFonts w:ascii="Arial" w:cs="Arial" w:eastAsia="Arial" w:hAnsi="Arial"/>
          <w:sz w:val="24"/>
          <w:szCs w:val="24"/>
        </w:rPr>
        <w:t xml:space="preserve">Министерством финансов совместно с отраслевыми министерствами будет продолжена работа по определению финансовых и нефинансовых индикаторов эффективности использования бюджетных средств; по подготовке механизма мониторинга индикаторов и контроля за эффективностью использования бюджетных средств, а также по подготовке механизма перехода на бесстатейное финансирование по программам.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программы     │   2012  │   2013  │   2014  │   Итого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Планирование, управление │ 113599,5│ 114236,2│ 114236,2│  342071,9│</w:t>
      </w:r>
    </w:p>
    <w:p>
      <w:pPr>
        <w:spacing w:after="120"/>
        <w:jc w:val="both"/>
      </w:pPr>
      <w:r>
        <w:rPr>
          <w:rFonts w:ascii="Arial" w:cs="Arial" w:eastAsia="Arial" w:hAnsi="Arial"/>
          <w:sz w:val="24"/>
          <w:szCs w:val="24"/>
        </w:rPr>
        <w:t xml:space="preserve">│и администрирование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Содержание аппарата      │  31599,5│  32236,2│  32236,2│   96071,9│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Субсидии               │  82000,0│  82000,0│  82000,0│  246000,0│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Приведение внутренней    │1108416,0│1133959,6│1189695,9│ 3432071,5│</w:t>
      </w:r>
    </w:p>
    <w:p>
      <w:pPr>
        <w:spacing w:after="120"/>
        <w:jc w:val="both"/>
      </w:pPr>
      <w:r>
        <w:rPr>
          <w:rFonts w:ascii="Arial" w:cs="Arial" w:eastAsia="Arial" w:hAnsi="Arial"/>
          <w:sz w:val="24"/>
          <w:szCs w:val="24"/>
        </w:rPr>
        <w:t xml:space="preserve">│сети дорог к минимальным    │         │         │         │          │</w:t>
      </w:r>
    </w:p>
    <w:p>
      <w:pPr>
        <w:spacing w:after="120"/>
        <w:jc w:val="both"/>
      </w:pPr>
      <w:r>
        <w:rPr>
          <w:rFonts w:ascii="Arial" w:cs="Arial" w:eastAsia="Arial" w:hAnsi="Arial"/>
          <w:sz w:val="24"/>
          <w:szCs w:val="24"/>
        </w:rPr>
        <w:t xml:space="preserve">│рабочим стандартам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Капитальный ремонт     │ 327589,2│ 355670,5│ 403570,5│ 1086830,2│</w:t>
      </w:r>
    </w:p>
    <w:p>
      <w:pPr>
        <w:spacing w:after="120"/>
        <w:jc w:val="both"/>
      </w:pPr>
      <w:r>
        <w:rPr>
          <w:rFonts w:ascii="Arial" w:cs="Arial" w:eastAsia="Arial" w:hAnsi="Arial"/>
          <w:sz w:val="24"/>
          <w:szCs w:val="24"/>
        </w:rPr>
        <w:t xml:space="preserve">│(устройство а/б покрытий,   │         │         │         │          │</w:t>
      </w:r>
    </w:p>
    <w:p>
      <w:pPr>
        <w:spacing w:after="120"/>
        <w:jc w:val="both"/>
      </w:pPr>
      <w:r>
        <w:rPr>
          <w:rFonts w:ascii="Arial" w:cs="Arial" w:eastAsia="Arial" w:hAnsi="Arial"/>
          <w:sz w:val="24"/>
          <w:szCs w:val="24"/>
        </w:rPr>
        <w:t xml:space="preserve">│строительство мостов)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Средний ремонт         │ 206000,0│ 212180,0│ 222480,0│  640660,0│</w:t>
      </w:r>
    </w:p>
    <w:p>
      <w:pPr>
        <w:spacing w:after="120"/>
        <w:jc w:val="both"/>
      </w:pPr>
      <w:r>
        <w:rPr>
          <w:rFonts w:ascii="Arial" w:cs="Arial" w:eastAsia="Arial" w:hAnsi="Arial"/>
          <w:sz w:val="24"/>
          <w:szCs w:val="24"/>
        </w:rPr>
        <w:t xml:space="preserve">│(устройство а/б покрытий,   │         │         │         │          │</w:t>
      </w:r>
    </w:p>
    <w:p>
      <w:pPr>
        <w:spacing w:after="120"/>
        <w:jc w:val="both"/>
      </w:pPr>
      <w:r>
        <w:rPr>
          <w:rFonts w:ascii="Arial" w:cs="Arial" w:eastAsia="Arial" w:hAnsi="Arial"/>
          <w:sz w:val="24"/>
          <w:szCs w:val="24"/>
        </w:rPr>
        <w:t xml:space="preserve">│устройство ШПО, устройство  │         │         │         │          │</w:t>
      </w:r>
    </w:p>
    <w:p>
      <w:pPr>
        <w:spacing w:after="120"/>
        <w:jc w:val="both"/>
      </w:pPr>
      <w:r>
        <w:rPr>
          <w:rFonts w:ascii="Arial" w:cs="Arial" w:eastAsia="Arial" w:hAnsi="Arial"/>
          <w:sz w:val="24"/>
          <w:szCs w:val="24"/>
        </w:rPr>
        <w:t xml:space="preserve">│черногравийных а/дорог,     │         │         │         │          │</w:t>
      </w:r>
    </w:p>
    <w:p>
      <w:pPr>
        <w:spacing w:after="120"/>
        <w:jc w:val="both"/>
      </w:pPr>
      <w:r>
        <w:rPr>
          <w:rFonts w:ascii="Arial" w:cs="Arial" w:eastAsia="Arial" w:hAnsi="Arial"/>
          <w:sz w:val="24"/>
          <w:szCs w:val="24"/>
        </w:rPr>
        <w:t xml:space="preserve">│гравийных автодорог,        │         │         │         │          │</w:t>
      </w:r>
    </w:p>
    <w:p>
      <w:pPr>
        <w:spacing w:after="120"/>
        <w:jc w:val="both"/>
      </w:pPr>
      <w:r>
        <w:rPr>
          <w:rFonts w:ascii="Arial" w:cs="Arial" w:eastAsia="Arial" w:hAnsi="Arial"/>
          <w:sz w:val="24"/>
          <w:szCs w:val="24"/>
        </w:rPr>
        <w:t xml:space="preserve">│ремонтно-строительные работы│         │         │         │          │</w:t>
      </w:r>
    </w:p>
    <w:p>
      <w:pPr>
        <w:spacing w:after="120"/>
        <w:jc w:val="both"/>
      </w:pPr>
      <w:r>
        <w:rPr>
          <w:rFonts w:ascii="Arial" w:cs="Arial" w:eastAsia="Arial" w:hAnsi="Arial"/>
          <w:sz w:val="24"/>
          <w:szCs w:val="24"/>
        </w:rPr>
        <w:t xml:space="preserve">│дорожных сооружений)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Текущий ремонт (ямочный│ 183800,0│ 189893,1│ 199547,7│  573240,8│</w:t>
      </w:r>
    </w:p>
    <w:p>
      <w:pPr>
        <w:spacing w:after="120"/>
        <w:jc w:val="both"/>
      </w:pPr>
      <w:r>
        <w:rPr>
          <w:rFonts w:ascii="Arial" w:cs="Arial" w:eastAsia="Arial" w:hAnsi="Arial"/>
          <w:sz w:val="24"/>
          <w:szCs w:val="24"/>
        </w:rPr>
        <w:t xml:space="preserve">│ремонт, берегоукрепительные │         │         │         │          │</w:t>
      </w:r>
    </w:p>
    <w:p>
      <w:pPr>
        <w:spacing w:after="120"/>
        <w:jc w:val="both"/>
      </w:pPr>
      <w:r>
        <w:rPr>
          <w:rFonts w:ascii="Arial" w:cs="Arial" w:eastAsia="Arial" w:hAnsi="Arial"/>
          <w:sz w:val="24"/>
          <w:szCs w:val="24"/>
        </w:rPr>
        <w:t xml:space="preserve">│работы)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Зимнее, летнее         │ 231191,8│ 214884,0│ 196777,7│  642853,5│</w:t>
      </w:r>
    </w:p>
    <w:p>
      <w:pPr>
        <w:spacing w:after="120"/>
        <w:jc w:val="both"/>
      </w:pPr>
      <w:r>
        <w:rPr>
          <w:rFonts w:ascii="Arial" w:cs="Arial" w:eastAsia="Arial" w:hAnsi="Arial"/>
          <w:sz w:val="24"/>
          <w:szCs w:val="24"/>
        </w:rPr>
        <w:t xml:space="preserve">│содержание, ПИР, экспертиза,│         │         │         │          │</w:t>
      </w:r>
    </w:p>
    <w:p>
      <w:pPr>
        <w:spacing w:after="120"/>
        <w:jc w:val="both"/>
      </w:pPr>
      <w:r>
        <w:rPr>
          <w:rFonts w:ascii="Arial" w:cs="Arial" w:eastAsia="Arial" w:hAnsi="Arial"/>
          <w:sz w:val="24"/>
          <w:szCs w:val="24"/>
        </w:rPr>
        <w:t xml:space="preserve">│научные разработки,         │         │         │         │          │</w:t>
      </w:r>
    </w:p>
    <w:p>
      <w:pPr>
        <w:spacing w:after="120"/>
        <w:jc w:val="both"/>
      </w:pPr>
      <w:r>
        <w:rPr>
          <w:rFonts w:ascii="Arial" w:cs="Arial" w:eastAsia="Arial" w:hAnsi="Arial"/>
          <w:sz w:val="24"/>
          <w:szCs w:val="24"/>
        </w:rPr>
        <w:t xml:space="preserve">│консультац. услуги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Погашение кредита      │  10135,0│  10135,0│  10135,0│   30405,0│</w:t>
      </w:r>
    </w:p>
    <w:p>
      <w:pPr>
        <w:spacing w:after="120"/>
        <w:jc w:val="both"/>
      </w:pPr>
      <w:r>
        <w:rPr>
          <w:rFonts w:ascii="Arial" w:cs="Arial" w:eastAsia="Arial" w:hAnsi="Arial"/>
          <w:sz w:val="24"/>
          <w:szCs w:val="24"/>
        </w:rPr>
        <w:t xml:space="preserve">│Японии за                   │         │         │         │          │</w:t>
      </w:r>
    </w:p>
    <w:p>
      <w:pPr>
        <w:spacing w:after="120"/>
        <w:jc w:val="both"/>
      </w:pPr>
      <w:r>
        <w:rPr>
          <w:rFonts w:ascii="Arial" w:cs="Arial" w:eastAsia="Arial" w:hAnsi="Arial"/>
          <w:sz w:val="24"/>
          <w:szCs w:val="24"/>
        </w:rPr>
        <w:t xml:space="preserve">│дорожно-строительную технику│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Содержание АУП, ТОП и  │ 149700,0│ 151197,0│ 157185,0│  458082,0│</w:t>
      </w:r>
    </w:p>
    <w:p>
      <w:pPr>
        <w:spacing w:after="120"/>
        <w:jc w:val="both"/>
      </w:pPr>
      <w:r>
        <w:rPr>
          <w:rFonts w:ascii="Arial" w:cs="Arial" w:eastAsia="Arial" w:hAnsi="Arial"/>
          <w:sz w:val="24"/>
          <w:szCs w:val="24"/>
        </w:rPr>
        <w:t xml:space="preserve">│МОП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Реабилитация             │5131887,7│5200009,3│3021661,8│13353558,8│</w:t>
      </w:r>
    </w:p>
    <w:p>
      <w:pPr>
        <w:spacing w:after="120"/>
        <w:jc w:val="both"/>
      </w:pPr>
      <w:r>
        <w:rPr>
          <w:rFonts w:ascii="Arial" w:cs="Arial" w:eastAsia="Arial" w:hAnsi="Arial"/>
          <w:sz w:val="24"/>
          <w:szCs w:val="24"/>
        </w:rPr>
        <w:t xml:space="preserve">│международных транспортных  │   (**)  │   (**)  │   (**)  │          │</w:t>
      </w:r>
    </w:p>
    <w:p>
      <w:pPr>
        <w:spacing w:after="120"/>
        <w:jc w:val="both"/>
      </w:pPr>
      <w:r>
        <w:rPr>
          <w:rFonts w:ascii="Arial" w:cs="Arial" w:eastAsia="Arial" w:hAnsi="Arial"/>
          <w:sz w:val="24"/>
          <w:szCs w:val="24"/>
        </w:rPr>
        <w:t xml:space="preserve">│коридоров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Развитие транспортной    │ 282909,3│  42909,3│  42909,3│  368727,9│</w:t>
      </w:r>
    </w:p>
    <w:p>
      <w:pPr>
        <w:spacing w:after="120"/>
        <w:jc w:val="both"/>
      </w:pPr>
      <w:r>
        <w:rPr>
          <w:rFonts w:ascii="Arial" w:cs="Arial" w:eastAsia="Arial" w:hAnsi="Arial"/>
          <w:sz w:val="24"/>
          <w:szCs w:val="24"/>
        </w:rPr>
        <w:t xml:space="preserve">│отрасли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Государственное        │  26422,8│  26422,8│  26422,8│   79268,4│</w:t>
      </w:r>
    </w:p>
    <w:p>
      <w:pPr>
        <w:spacing w:after="120"/>
        <w:jc w:val="both"/>
      </w:pPr>
      <w:r>
        <w:rPr>
          <w:rFonts w:ascii="Arial" w:cs="Arial" w:eastAsia="Arial" w:hAnsi="Arial"/>
          <w:sz w:val="24"/>
          <w:szCs w:val="24"/>
        </w:rPr>
        <w:t xml:space="preserve">│регулирование деятельности в│         │         │         │          │</w:t>
      </w:r>
    </w:p>
    <w:p>
      <w:pPr>
        <w:spacing w:after="120"/>
        <w:jc w:val="both"/>
      </w:pPr>
      <w:r>
        <w:rPr>
          <w:rFonts w:ascii="Arial" w:cs="Arial" w:eastAsia="Arial" w:hAnsi="Arial"/>
          <w:sz w:val="24"/>
          <w:szCs w:val="24"/>
        </w:rPr>
        <w:t xml:space="preserve">│области автомобильного и    │         │         │         │          │</w:t>
      </w:r>
    </w:p>
    <w:p>
      <w:pPr>
        <w:spacing w:after="120"/>
        <w:jc w:val="both"/>
      </w:pPr>
      <w:r>
        <w:rPr>
          <w:rFonts w:ascii="Arial" w:cs="Arial" w:eastAsia="Arial" w:hAnsi="Arial"/>
          <w:sz w:val="24"/>
          <w:szCs w:val="24"/>
        </w:rPr>
        <w:t xml:space="preserve">│водного транспорта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Развитие и формирование│  14486,5│  14486,5│  14486,5│   43459,5│</w:t>
      </w:r>
    </w:p>
    <w:p>
      <w:pPr>
        <w:spacing w:after="120"/>
        <w:jc w:val="both"/>
      </w:pPr>
      <w:r>
        <w:rPr>
          <w:rFonts w:ascii="Arial" w:cs="Arial" w:eastAsia="Arial" w:hAnsi="Arial"/>
          <w:sz w:val="24"/>
          <w:szCs w:val="24"/>
        </w:rPr>
        <w:t xml:space="preserve">│международных автоперевозок │         │         │         │          │</w:t>
      </w:r>
    </w:p>
    <w:p>
      <w:pPr>
        <w:spacing w:after="120"/>
        <w:jc w:val="both"/>
      </w:pPr>
      <w:r>
        <w:rPr>
          <w:rFonts w:ascii="Arial" w:cs="Arial" w:eastAsia="Arial" w:hAnsi="Arial"/>
          <w:sz w:val="24"/>
          <w:szCs w:val="24"/>
        </w:rPr>
        <w:t xml:space="preserve">│КР и интеграция в           │         │         │         │          │</w:t>
      </w:r>
    </w:p>
    <w:p>
      <w:pPr>
        <w:spacing w:after="120"/>
        <w:jc w:val="both"/>
      </w:pPr>
      <w:r>
        <w:rPr>
          <w:rFonts w:ascii="Arial" w:cs="Arial" w:eastAsia="Arial" w:hAnsi="Arial"/>
          <w:sz w:val="24"/>
          <w:szCs w:val="24"/>
        </w:rPr>
        <w:t xml:space="preserve">│международную транспортную  │         │         │         │          │</w:t>
      </w:r>
    </w:p>
    <w:p>
      <w:pPr>
        <w:spacing w:after="120"/>
        <w:jc w:val="both"/>
      </w:pPr>
      <w:r>
        <w:rPr>
          <w:rFonts w:ascii="Arial" w:cs="Arial" w:eastAsia="Arial" w:hAnsi="Arial"/>
          <w:sz w:val="24"/>
          <w:szCs w:val="24"/>
        </w:rPr>
        <w:t xml:space="preserve">│систему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Восстановление отрасли │   2000  │   2000  │   2000  │    6000,0│</w:t>
      </w:r>
    </w:p>
    <w:p>
      <w:pPr>
        <w:spacing w:after="120"/>
        <w:jc w:val="both"/>
      </w:pPr>
      <w:r>
        <w:rPr>
          <w:rFonts w:ascii="Arial" w:cs="Arial" w:eastAsia="Arial" w:hAnsi="Arial"/>
          <w:sz w:val="24"/>
          <w:szCs w:val="24"/>
        </w:rPr>
        <w:t xml:space="preserve">│водного транспорта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Развитие отрасли       │ 240000  │         │         │  240000  │</w:t>
      </w:r>
    </w:p>
    <w:p>
      <w:pPr>
        <w:spacing w:after="120"/>
        <w:jc w:val="both"/>
      </w:pPr>
      <w:r>
        <w:rPr>
          <w:rFonts w:ascii="Arial" w:cs="Arial" w:eastAsia="Arial" w:hAnsi="Arial"/>
          <w:sz w:val="24"/>
          <w:szCs w:val="24"/>
        </w:rPr>
        <w:t xml:space="preserve">│железнодорожного транспорта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Гражданская авиация и    │ 560561,7│ 545425,0│  65425,0│ 1171411,7│</w:t>
      </w:r>
    </w:p>
    <w:p>
      <w:pPr>
        <w:spacing w:after="120"/>
        <w:jc w:val="both"/>
      </w:pPr>
      <w:r>
        <w:rPr>
          <w:rFonts w:ascii="Arial" w:cs="Arial" w:eastAsia="Arial" w:hAnsi="Arial"/>
          <w:sz w:val="24"/>
          <w:szCs w:val="24"/>
        </w:rPr>
        <w:t xml:space="preserve">│обеспечение воздушной       │         │         │         │          │</w:t>
      </w:r>
    </w:p>
    <w:p>
      <w:pPr>
        <w:spacing w:after="120"/>
        <w:jc w:val="both"/>
      </w:pPr>
      <w:r>
        <w:rPr>
          <w:rFonts w:ascii="Arial" w:cs="Arial" w:eastAsia="Arial" w:hAnsi="Arial"/>
          <w:sz w:val="24"/>
          <w:szCs w:val="24"/>
        </w:rPr>
        <w:t xml:space="preserve">│безопасности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Проведение             │   2966,4│   2966,4│   2966,4│    8899,2│</w:t>
      </w:r>
    </w:p>
    <w:p>
      <w:pPr>
        <w:spacing w:after="120"/>
        <w:jc w:val="both"/>
      </w:pPr>
      <w:r>
        <w:rPr>
          <w:rFonts w:ascii="Arial" w:cs="Arial" w:eastAsia="Arial" w:hAnsi="Arial"/>
          <w:sz w:val="24"/>
          <w:szCs w:val="24"/>
        </w:rPr>
        <w:t xml:space="preserve">│реконструкции аэропортов    │   (***) │   (***) │   (***) │   (***)  │</w:t>
      </w:r>
    </w:p>
    <w:p>
      <w:pPr>
        <w:spacing w:after="120"/>
        <w:jc w:val="both"/>
      </w:pPr>
      <w:r>
        <w:rPr>
          <w:rFonts w:ascii="Arial" w:cs="Arial" w:eastAsia="Arial" w:hAnsi="Arial"/>
          <w:sz w:val="24"/>
          <w:szCs w:val="24"/>
        </w:rPr>
        <w:t xml:space="preserve">│"Ыссыккуль", "Каракол", "Ош"│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Модернизация           │ 480000,0│ 480000,0│         │  960000,0│</w:t>
      </w:r>
    </w:p>
    <w:p>
      <w:pPr>
        <w:spacing w:after="120"/>
        <w:jc w:val="both"/>
      </w:pPr>
      <w:r>
        <w:rPr>
          <w:rFonts w:ascii="Arial" w:cs="Arial" w:eastAsia="Arial" w:hAnsi="Arial"/>
          <w:sz w:val="24"/>
          <w:szCs w:val="24"/>
        </w:rPr>
        <w:t xml:space="preserve">│аэронавигационного          │   (**)  │   (**)  │         │   (**)   │</w:t>
      </w:r>
    </w:p>
    <w:p>
      <w:pPr>
        <w:spacing w:after="120"/>
        <w:jc w:val="both"/>
      </w:pPr>
      <w:r>
        <w:rPr>
          <w:rFonts w:ascii="Arial" w:cs="Arial" w:eastAsia="Arial" w:hAnsi="Arial"/>
          <w:sz w:val="24"/>
          <w:szCs w:val="24"/>
        </w:rPr>
        <w:t xml:space="preserve">│оборудования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Обновление парка       │         │         │         │          │</w:t>
      </w:r>
    </w:p>
    <w:p>
      <w:pPr>
        <w:spacing w:after="120"/>
        <w:jc w:val="both"/>
      </w:pPr>
      <w:r>
        <w:rPr>
          <w:rFonts w:ascii="Arial" w:cs="Arial" w:eastAsia="Arial" w:hAnsi="Arial"/>
          <w:sz w:val="24"/>
          <w:szCs w:val="24"/>
        </w:rPr>
        <w:t xml:space="preserve">│воздушных судов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Улучшение качества     │  71252,8│  56252,8│  56252,8│  183758,4│</w:t>
      </w:r>
    </w:p>
    <w:p>
      <w:pPr>
        <w:spacing w:after="120"/>
        <w:jc w:val="both"/>
      </w:pPr>
      <w:r>
        <w:rPr>
          <w:rFonts w:ascii="Arial" w:cs="Arial" w:eastAsia="Arial" w:hAnsi="Arial"/>
          <w:sz w:val="24"/>
          <w:szCs w:val="24"/>
        </w:rPr>
        <w:t xml:space="preserve">│предоставления              │         │         │         │          │</w:t>
      </w:r>
    </w:p>
    <w:p>
      <w:pPr>
        <w:spacing w:after="120"/>
        <w:jc w:val="both"/>
      </w:pPr>
      <w:r>
        <w:rPr>
          <w:rFonts w:ascii="Arial" w:cs="Arial" w:eastAsia="Arial" w:hAnsi="Arial"/>
          <w:sz w:val="24"/>
          <w:szCs w:val="24"/>
        </w:rPr>
        <w:t xml:space="preserve">│государственных услуг в     │         │         │         │          │</w:t>
      </w:r>
    </w:p>
    <w:p>
      <w:pPr>
        <w:spacing w:after="120"/>
        <w:jc w:val="both"/>
      </w:pPr>
      <w:r>
        <w:rPr>
          <w:rFonts w:ascii="Arial" w:cs="Arial" w:eastAsia="Arial" w:hAnsi="Arial"/>
          <w:sz w:val="24"/>
          <w:szCs w:val="24"/>
        </w:rPr>
        <w:t xml:space="preserve">│области гражданской авиации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Авиаколледж (подв. учр.│   6342,5│   6205,8│   6205,8│   18754,1│</w:t>
      </w:r>
    </w:p>
    <w:p>
      <w:pPr>
        <w:spacing w:after="120"/>
        <w:jc w:val="both"/>
      </w:pPr>
      <w:r>
        <w:rPr>
          <w:rFonts w:ascii="Arial" w:cs="Arial" w:eastAsia="Arial" w:hAnsi="Arial"/>
          <w:sz w:val="24"/>
          <w:szCs w:val="24"/>
        </w:rPr>
        <w:t xml:space="preserve">│обр.)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Развитие информацион-    │ 195459,7│ 327004,3│ 234559,2│  757023,2│</w:t>
      </w:r>
    </w:p>
    <w:p>
      <w:pPr>
        <w:spacing w:after="120"/>
        <w:jc w:val="both"/>
      </w:pPr>
      <w:r>
        <w:rPr>
          <w:rFonts w:ascii="Arial" w:cs="Arial" w:eastAsia="Arial" w:hAnsi="Arial"/>
          <w:sz w:val="24"/>
          <w:szCs w:val="24"/>
        </w:rPr>
        <w:t xml:space="preserve">│но-коммуникационной         │         │         │         │          │</w:t>
      </w:r>
    </w:p>
    <w:p>
      <w:pPr>
        <w:spacing w:after="120"/>
        <w:jc w:val="both"/>
      </w:pPr>
      <w:r>
        <w:rPr>
          <w:rFonts w:ascii="Arial" w:cs="Arial" w:eastAsia="Arial" w:hAnsi="Arial"/>
          <w:sz w:val="24"/>
          <w:szCs w:val="24"/>
        </w:rPr>
        <w:t xml:space="preserve">│инфраструктуры и обеспечение│         │         │         │          │</w:t>
      </w:r>
    </w:p>
    <w:p>
      <w:pPr>
        <w:spacing w:after="120"/>
        <w:jc w:val="both"/>
      </w:pPr>
      <w:r>
        <w:rPr>
          <w:rFonts w:ascii="Arial" w:cs="Arial" w:eastAsia="Arial" w:hAnsi="Arial"/>
          <w:sz w:val="24"/>
          <w:szCs w:val="24"/>
        </w:rPr>
        <w:t xml:space="preserve">│информационной безопасности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Обеспечение            │  22374,4│  23493,1│  23493,1│   69360,6│</w:t>
      </w:r>
    </w:p>
    <w:p>
      <w:pPr>
        <w:spacing w:after="120"/>
        <w:jc w:val="both"/>
      </w:pPr>
      <w:r>
        <w:rPr>
          <w:rFonts w:ascii="Arial" w:cs="Arial" w:eastAsia="Arial" w:hAnsi="Arial"/>
          <w:sz w:val="24"/>
          <w:szCs w:val="24"/>
        </w:rPr>
        <w:t xml:space="preserve">│фельдъегерской связью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Внедрение и развитие   │  15000,0│  15000,0│  15000,0│   45000,0│</w:t>
      </w:r>
    </w:p>
    <w:p>
      <w:pPr>
        <w:spacing w:after="120"/>
        <w:jc w:val="both"/>
      </w:pPr>
      <w:r>
        <w:rPr>
          <w:rFonts w:ascii="Arial" w:cs="Arial" w:eastAsia="Arial" w:hAnsi="Arial"/>
          <w:sz w:val="24"/>
          <w:szCs w:val="24"/>
        </w:rPr>
        <w:t xml:space="preserve">│инфраструктуры Электронного │         │         │         │          │</w:t>
      </w:r>
    </w:p>
    <w:p>
      <w:pPr>
        <w:spacing w:after="120"/>
        <w:jc w:val="both"/>
      </w:pPr>
      <w:r>
        <w:rPr>
          <w:rFonts w:ascii="Arial" w:cs="Arial" w:eastAsia="Arial" w:hAnsi="Arial"/>
          <w:sz w:val="24"/>
          <w:szCs w:val="24"/>
        </w:rPr>
        <w:t xml:space="preserve">│Правительства               │         │         │         │          │</w:t>
      </w:r>
    </w:p>
    <w:p>
      <w:pPr>
        <w:spacing w:after="120"/>
        <w:jc w:val="both"/>
      </w:pPr>
      <w:r>
        <w:rPr>
          <w:rFonts w:ascii="Arial" w:cs="Arial" w:eastAsia="Arial" w:hAnsi="Arial"/>
          <w:sz w:val="24"/>
          <w:szCs w:val="24"/>
        </w:rPr>
        <w:t xml:space="preserve">│6.3. Создание Парка высоких │         │         │         │          │</w:t>
      </w:r>
    </w:p>
    <w:p>
      <w:pPr>
        <w:spacing w:after="120"/>
        <w:jc w:val="both"/>
      </w:pPr>
      <w:r>
        <w:rPr>
          <w:rFonts w:ascii="Arial" w:cs="Arial" w:eastAsia="Arial" w:hAnsi="Arial"/>
          <w:sz w:val="24"/>
          <w:szCs w:val="24"/>
        </w:rPr>
        <w:t xml:space="preserve">│технологий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Модернизация           │ 127600,0│ 167500,0│ 124600,0│  419700,0│</w:t>
      </w:r>
    </w:p>
    <w:p>
      <w:pPr>
        <w:spacing w:after="120"/>
        <w:jc w:val="both"/>
      </w:pPr>
      <w:r>
        <w:rPr>
          <w:rFonts w:ascii="Arial" w:cs="Arial" w:eastAsia="Arial" w:hAnsi="Arial"/>
          <w:sz w:val="24"/>
          <w:szCs w:val="24"/>
        </w:rPr>
        <w:t xml:space="preserve">│телекоммуникационной        │   (***) │  (***)  │  (***)  │          │</w:t>
      </w:r>
    </w:p>
    <w:p>
      <w:pPr>
        <w:spacing w:after="120"/>
        <w:jc w:val="both"/>
      </w:pPr>
      <w:r>
        <w:rPr>
          <w:rFonts w:ascii="Arial" w:cs="Arial" w:eastAsia="Arial" w:hAnsi="Arial"/>
          <w:sz w:val="24"/>
          <w:szCs w:val="24"/>
        </w:rPr>
        <w:t xml:space="preserve">│инфраструктуры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 Развитие               │  30485,3│ 121011,2│  71466,1│  222962,6│</w:t>
      </w:r>
    </w:p>
    <w:p>
      <w:pPr>
        <w:spacing w:after="120"/>
        <w:jc w:val="both"/>
      </w:pPr>
      <w:r>
        <w:rPr>
          <w:rFonts w:ascii="Arial" w:cs="Arial" w:eastAsia="Arial" w:hAnsi="Arial"/>
          <w:sz w:val="24"/>
          <w:szCs w:val="24"/>
        </w:rPr>
        <w:t xml:space="preserve">│государственной системы     │         │         │         │          │</w:t>
      </w:r>
    </w:p>
    <w:p>
      <w:pPr>
        <w:spacing w:after="120"/>
        <w:jc w:val="both"/>
      </w:pPr>
      <w:r>
        <w:rPr>
          <w:rFonts w:ascii="Arial" w:cs="Arial" w:eastAsia="Arial" w:hAnsi="Arial"/>
          <w:sz w:val="24"/>
          <w:szCs w:val="24"/>
        </w:rPr>
        <w:t xml:space="preserve">│радиоманиторинга в          │         │         │         │          │</w:t>
      </w:r>
    </w:p>
    <w:p>
      <w:pPr>
        <w:spacing w:after="120"/>
        <w:jc w:val="both"/>
      </w:pPr>
      <w:r>
        <w:rPr>
          <w:rFonts w:ascii="Arial" w:cs="Arial" w:eastAsia="Arial" w:hAnsi="Arial"/>
          <w:sz w:val="24"/>
          <w:szCs w:val="24"/>
        </w:rPr>
        <w:t xml:space="preserve">│Кыргызской Республике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(контрольные цифры)  │7392833,9│7363543,7│4668487,4│19424865,0│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из              │1377894,5│1390056,8│1445793,1│ 4213744,4│</w:t>
      </w:r>
    </w:p>
    <w:p>
      <w:pPr>
        <w:spacing w:after="120"/>
        <w:jc w:val="both"/>
      </w:pPr>
      <w:r>
        <w:rPr>
          <w:rFonts w:ascii="Arial" w:cs="Arial" w:eastAsia="Arial" w:hAnsi="Arial"/>
          <w:sz w:val="24"/>
          <w:szCs w:val="24"/>
        </w:rPr>
        <w:t xml:space="preserve">│республиканского бюджета    │         │         │         │          │</w:t>
      </w:r>
    </w:p>
    <w:p>
      <w:pPr>
        <w:spacing w:after="120"/>
        <w:jc w:val="both"/>
      </w:pPr>
      <w:r>
        <w:rPr>
          <w:rFonts w:ascii="Arial" w:cs="Arial" w:eastAsia="Arial" w:hAnsi="Arial"/>
          <w:sz w:val="24"/>
          <w:szCs w:val="24"/>
        </w:rPr>
        <w:t xml:space="preserve">│(без спецсредств)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ПГИ             │6014939,4│5975986,9│3225194,3│15216120,6│</w:t>
      </w:r>
    </w:p>
    <w:p>
      <w:pPr>
        <w:spacing w:after="120"/>
        <w:jc w:val="both"/>
      </w:pPr>
      <w:r>
        <w:rPr>
          <w:rFonts w:ascii="Arial" w:cs="Arial" w:eastAsia="Arial" w:hAnsi="Arial"/>
          <w:sz w:val="24"/>
          <w:szCs w:val="24"/>
        </w:rPr>
        <w:t xml:space="preserve">│(внеш. + внутр.)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ПГИ внутренние;</w:t>
      </w:r>
    </w:p>
    <w:p>
      <w:pPr>
        <w:spacing w:after="120"/>
        <w:jc w:val="both"/>
      </w:pPr>
      <w:r>
        <w:rPr>
          <w:rFonts w:ascii="Arial" w:cs="Arial" w:eastAsia="Arial" w:hAnsi="Arial"/>
          <w:sz w:val="24"/>
          <w:szCs w:val="24"/>
        </w:rPr>
        <w:t xml:space="preserve">(**) - ПГИ внешние;</w:t>
      </w:r>
    </w:p>
    <w:p>
      <w:pPr>
        <w:spacing w:after="120"/>
        <w:jc w:val="both"/>
      </w:pPr>
      <w:r>
        <w:rPr>
          <w:rFonts w:ascii="Arial" w:cs="Arial" w:eastAsia="Arial" w:hAnsi="Arial"/>
          <w:sz w:val="24"/>
          <w:szCs w:val="24"/>
        </w:rPr>
        <w:t xml:space="preserve">(***) - ПГИ внешние и внутренние.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сельского хозяйства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программы     │   2012  │   2013  │   2014  │   Итого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Планирование, управление │  38921,3│  50977,5│  53021,4│  142920,2│</w:t>
      </w:r>
    </w:p>
    <w:p>
      <w:pPr>
        <w:spacing w:after="120"/>
        <w:jc w:val="both"/>
      </w:pPr>
      <w:r>
        <w:rPr>
          <w:rFonts w:ascii="Arial" w:cs="Arial" w:eastAsia="Arial" w:hAnsi="Arial"/>
          <w:sz w:val="24"/>
          <w:szCs w:val="24"/>
        </w:rPr>
        <w:t xml:space="preserve">│и администрирование в       │         │         │         │          │</w:t>
      </w:r>
    </w:p>
    <w:p>
      <w:pPr>
        <w:spacing w:after="120"/>
        <w:jc w:val="both"/>
      </w:pPr>
      <w:r>
        <w:rPr>
          <w:rFonts w:ascii="Arial" w:cs="Arial" w:eastAsia="Arial" w:hAnsi="Arial"/>
          <w:sz w:val="24"/>
          <w:szCs w:val="24"/>
        </w:rPr>
        <w:t xml:space="preserve">│аграрном секторе Кыргызской │         │         │         │          │</w:t>
      </w:r>
    </w:p>
    <w:p>
      <w:pPr>
        <w:spacing w:after="120"/>
        <w:jc w:val="both"/>
      </w:pPr>
      <w:r>
        <w:rPr>
          <w:rFonts w:ascii="Arial" w:cs="Arial" w:eastAsia="Arial" w:hAnsi="Arial"/>
          <w:sz w:val="24"/>
          <w:szCs w:val="24"/>
        </w:rPr>
        <w:t xml:space="preserve">│Республики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Содержание аппарата    │  17509,0│  22465,6│  23418,6│   63393,2│</w:t>
      </w:r>
    </w:p>
    <w:p>
      <w:pPr>
        <w:spacing w:after="120"/>
        <w:jc w:val="both"/>
      </w:pPr>
      <w:r>
        <w:rPr>
          <w:rFonts w:ascii="Arial" w:cs="Arial" w:eastAsia="Arial" w:hAnsi="Arial"/>
          <w:sz w:val="24"/>
          <w:szCs w:val="24"/>
        </w:rPr>
        <w:t xml:space="preserve">│Минсельхоза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Координация развития   │  19992,8│  27207,1│  28298,0│   75497,9│</w:t>
      </w:r>
    </w:p>
    <w:p>
      <w:pPr>
        <w:spacing w:after="120"/>
        <w:jc w:val="both"/>
      </w:pPr>
      <w:r>
        <w:rPr>
          <w:rFonts w:ascii="Arial" w:cs="Arial" w:eastAsia="Arial" w:hAnsi="Arial"/>
          <w:sz w:val="24"/>
          <w:szCs w:val="24"/>
        </w:rPr>
        <w:t xml:space="preserve">│аграрного сектора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Содержание библиотеки  │   1419,5│   1304,8│   1304,8│    4029,1│</w:t>
      </w:r>
    </w:p>
    <w:p>
      <w:pPr>
        <w:spacing w:after="120"/>
        <w:jc w:val="both"/>
      </w:pPr>
      <w:r>
        <w:rPr>
          <w:rFonts w:ascii="Arial" w:cs="Arial" w:eastAsia="Arial" w:hAnsi="Arial"/>
          <w:sz w:val="24"/>
          <w:szCs w:val="24"/>
        </w:rPr>
        <w:t xml:space="preserve">│Минсельхоза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Государственный          │ 310806,6│ 316999,3│ 329712,7│  957518,1│</w:t>
      </w:r>
    </w:p>
    <w:p>
      <w:pPr>
        <w:spacing w:after="120"/>
        <w:jc w:val="both"/>
      </w:pPr>
      <w:r>
        <w:rPr>
          <w:rFonts w:ascii="Arial" w:cs="Arial" w:eastAsia="Arial" w:hAnsi="Arial"/>
          <w:sz w:val="24"/>
          <w:szCs w:val="24"/>
        </w:rPr>
        <w:t xml:space="preserve">│ветеринарный контроль,      │         │         │         │          │</w:t>
      </w:r>
    </w:p>
    <w:p>
      <w:pPr>
        <w:spacing w:after="120"/>
        <w:jc w:val="both"/>
      </w:pPr>
      <w:r>
        <w:rPr>
          <w:rFonts w:ascii="Arial" w:cs="Arial" w:eastAsia="Arial" w:hAnsi="Arial"/>
          <w:sz w:val="24"/>
          <w:szCs w:val="24"/>
        </w:rPr>
        <w:t xml:space="preserve">│фитосанитарный контроль и   │         │         │         │          │</w:t>
      </w:r>
    </w:p>
    <w:p>
      <w:pPr>
        <w:spacing w:after="120"/>
        <w:jc w:val="both"/>
      </w:pPr>
      <w:r>
        <w:rPr>
          <w:rFonts w:ascii="Arial" w:cs="Arial" w:eastAsia="Arial" w:hAnsi="Arial"/>
          <w:sz w:val="24"/>
          <w:szCs w:val="24"/>
        </w:rPr>
        <w:t xml:space="preserve">│содействие развитию         │         │         │         │          │</w:t>
      </w:r>
    </w:p>
    <w:p>
      <w:pPr>
        <w:spacing w:after="120"/>
        <w:jc w:val="both"/>
      </w:pPr>
      <w:r>
        <w:rPr>
          <w:rFonts w:ascii="Arial" w:cs="Arial" w:eastAsia="Arial" w:hAnsi="Arial"/>
          <w:sz w:val="24"/>
          <w:szCs w:val="24"/>
        </w:rPr>
        <w:t xml:space="preserve">│сельского хозяйства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Проведение             │  47550,7│  48471,1│  50504,9│  146526,7│</w:t>
      </w:r>
    </w:p>
    <w:p>
      <w:pPr>
        <w:spacing w:after="120"/>
        <w:jc w:val="both"/>
      </w:pPr>
      <w:r>
        <w:rPr>
          <w:rFonts w:ascii="Arial" w:cs="Arial" w:eastAsia="Arial" w:hAnsi="Arial"/>
          <w:sz w:val="24"/>
          <w:szCs w:val="24"/>
        </w:rPr>
        <w:t xml:space="preserve">│противоэпизоотических       │         │         │         │          │</w:t>
      </w:r>
    </w:p>
    <w:p>
      <w:pPr>
        <w:spacing w:after="120"/>
        <w:jc w:val="both"/>
      </w:pPr>
      <w:r>
        <w:rPr>
          <w:rFonts w:ascii="Arial" w:cs="Arial" w:eastAsia="Arial" w:hAnsi="Arial"/>
          <w:sz w:val="24"/>
          <w:szCs w:val="24"/>
        </w:rPr>
        <w:t xml:space="preserve">│мероприятий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Ветеринарная           │  13576,7│  14517,9│  15278,4│   43373,0│</w:t>
      </w:r>
    </w:p>
    <w:p>
      <w:pPr>
        <w:spacing w:after="120"/>
        <w:jc w:val="both"/>
      </w:pPr>
      <w:r>
        <w:rPr>
          <w:rFonts w:ascii="Arial" w:cs="Arial" w:eastAsia="Arial" w:hAnsi="Arial"/>
          <w:sz w:val="24"/>
          <w:szCs w:val="24"/>
        </w:rPr>
        <w:t xml:space="preserve">│диагностика животных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Организация и          │ 106870,8│ 108472,5│ 112811,3│  328154,6│</w:t>
      </w:r>
    </w:p>
    <w:p>
      <w:pPr>
        <w:spacing w:after="120"/>
        <w:jc w:val="both"/>
      </w:pPr>
      <w:r>
        <w:rPr>
          <w:rFonts w:ascii="Arial" w:cs="Arial" w:eastAsia="Arial" w:hAnsi="Arial"/>
          <w:sz w:val="24"/>
          <w:szCs w:val="24"/>
        </w:rPr>
        <w:t xml:space="preserve">│проведение                  │         │         │         │          │</w:t>
      </w:r>
    </w:p>
    <w:p>
      <w:pPr>
        <w:spacing w:after="120"/>
        <w:jc w:val="both"/>
      </w:pPr>
      <w:r>
        <w:rPr>
          <w:rFonts w:ascii="Arial" w:cs="Arial" w:eastAsia="Arial" w:hAnsi="Arial"/>
          <w:sz w:val="24"/>
          <w:szCs w:val="24"/>
        </w:rPr>
        <w:t xml:space="preserve">│ветеринарно-санитарных и    │         │         │         │          │</w:t>
      </w:r>
    </w:p>
    <w:p>
      <w:pPr>
        <w:spacing w:after="120"/>
        <w:jc w:val="both"/>
      </w:pPr>
      <w:r>
        <w:rPr>
          <w:rFonts w:ascii="Arial" w:cs="Arial" w:eastAsia="Arial" w:hAnsi="Arial"/>
          <w:sz w:val="24"/>
          <w:szCs w:val="24"/>
        </w:rPr>
        <w:t xml:space="preserve">│профилактических мер по     │         │         │         │          │</w:t>
      </w:r>
    </w:p>
    <w:p>
      <w:pPr>
        <w:spacing w:after="120"/>
        <w:jc w:val="both"/>
      </w:pPr>
      <w:r>
        <w:rPr>
          <w:rFonts w:ascii="Arial" w:cs="Arial" w:eastAsia="Arial" w:hAnsi="Arial"/>
          <w:sz w:val="24"/>
          <w:szCs w:val="24"/>
        </w:rPr>
        <w:t xml:space="preserve">│предотвращению и            │         │         │         │          │</w:t>
      </w:r>
    </w:p>
    <w:p>
      <w:pPr>
        <w:spacing w:after="120"/>
        <w:jc w:val="both"/>
      </w:pPr>
      <w:r>
        <w:rPr>
          <w:rFonts w:ascii="Arial" w:cs="Arial" w:eastAsia="Arial" w:hAnsi="Arial"/>
          <w:sz w:val="24"/>
          <w:szCs w:val="24"/>
        </w:rPr>
        <w:t xml:space="preserve">│распространению заразных    │         │         │         │          │</w:t>
      </w:r>
    </w:p>
    <w:p>
      <w:pPr>
        <w:spacing w:after="120"/>
        <w:jc w:val="both"/>
      </w:pPr>
      <w:r>
        <w:rPr>
          <w:rFonts w:ascii="Arial" w:cs="Arial" w:eastAsia="Arial" w:hAnsi="Arial"/>
          <w:sz w:val="24"/>
          <w:szCs w:val="24"/>
        </w:rPr>
        <w:t xml:space="preserve">│болезней животных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Проведение мероприятий │  33774,5│  34441,9│  35954,4│  104170,8│</w:t>
      </w:r>
    </w:p>
    <w:p>
      <w:pPr>
        <w:spacing w:after="120"/>
        <w:jc w:val="both"/>
      </w:pPr>
      <w:r>
        <w:rPr>
          <w:rFonts w:ascii="Arial" w:cs="Arial" w:eastAsia="Arial" w:hAnsi="Arial"/>
          <w:sz w:val="24"/>
          <w:szCs w:val="24"/>
        </w:rPr>
        <w:t xml:space="preserve">│по борьбе с саранчовыми     │         │         │         │          │</w:t>
      </w:r>
    </w:p>
    <w:p>
      <w:pPr>
        <w:spacing w:after="120"/>
        <w:jc w:val="both"/>
      </w:pPr>
      <w:r>
        <w:rPr>
          <w:rFonts w:ascii="Arial" w:cs="Arial" w:eastAsia="Arial" w:hAnsi="Arial"/>
          <w:sz w:val="24"/>
          <w:szCs w:val="24"/>
        </w:rPr>
        <w:t xml:space="preserve">│вредителями и американской  │         │         │         │          │</w:t>
      </w:r>
    </w:p>
    <w:p>
      <w:pPr>
        <w:spacing w:after="120"/>
        <w:jc w:val="both"/>
      </w:pPr>
      <w:r>
        <w:rPr>
          <w:rFonts w:ascii="Arial" w:cs="Arial" w:eastAsia="Arial" w:hAnsi="Arial"/>
          <w:sz w:val="24"/>
          <w:szCs w:val="24"/>
        </w:rPr>
        <w:t xml:space="preserve">│белой бабочкой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Осуществление          │  18721,2│  19103,9│  19966,9│   57792,0│</w:t>
      </w:r>
    </w:p>
    <w:p>
      <w:pPr>
        <w:spacing w:after="120"/>
        <w:jc w:val="both"/>
      </w:pPr>
      <w:r>
        <w:rPr>
          <w:rFonts w:ascii="Arial" w:cs="Arial" w:eastAsia="Arial" w:hAnsi="Arial"/>
          <w:sz w:val="24"/>
          <w:szCs w:val="24"/>
        </w:rPr>
        <w:t xml:space="preserve">│государственного            │         │         │         │          │</w:t>
      </w:r>
    </w:p>
    <w:p>
      <w:pPr>
        <w:spacing w:after="120"/>
        <w:jc w:val="both"/>
      </w:pPr>
      <w:r>
        <w:rPr>
          <w:rFonts w:ascii="Arial" w:cs="Arial" w:eastAsia="Arial" w:hAnsi="Arial"/>
          <w:sz w:val="24"/>
          <w:szCs w:val="24"/>
        </w:rPr>
        <w:t xml:space="preserve">│фитосанитарного контроля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Другие мероприятия по  │  90312,7│  91992,0│  95196,3│  277501,0│</w:t>
      </w:r>
    </w:p>
    <w:p>
      <w:pPr>
        <w:spacing w:after="120"/>
        <w:jc w:val="both"/>
      </w:pPr>
      <w:r>
        <w:rPr>
          <w:rFonts w:ascii="Arial" w:cs="Arial" w:eastAsia="Arial" w:hAnsi="Arial"/>
          <w:sz w:val="24"/>
          <w:szCs w:val="24"/>
        </w:rPr>
        <w:t xml:space="preserve">│содействию развития с/х     │         │         │         │          │</w:t>
      </w:r>
    </w:p>
    <w:p>
      <w:pPr>
        <w:spacing w:after="120"/>
        <w:jc w:val="both"/>
      </w:pPr>
      <w:r>
        <w:rPr>
          <w:rFonts w:ascii="Arial" w:cs="Arial" w:eastAsia="Arial" w:hAnsi="Arial"/>
          <w:sz w:val="24"/>
          <w:szCs w:val="24"/>
        </w:rPr>
        <w:t xml:space="preserve">│(Департаменты: рыбного      │         │         │         │          │</w:t>
      </w:r>
    </w:p>
    <w:p>
      <w:pPr>
        <w:spacing w:after="120"/>
        <w:jc w:val="both"/>
      </w:pPr>
      <w:r>
        <w:rPr>
          <w:rFonts w:ascii="Arial" w:cs="Arial" w:eastAsia="Arial" w:hAnsi="Arial"/>
          <w:sz w:val="24"/>
          <w:szCs w:val="24"/>
        </w:rPr>
        <w:t xml:space="preserve">│хозяйства, пастбищ.         │         │         │         │          │</w:t>
      </w:r>
    </w:p>
    <w:p>
      <w:pPr>
        <w:spacing w:after="120"/>
        <w:jc w:val="both"/>
      </w:pPr>
      <w:r>
        <w:rPr>
          <w:rFonts w:ascii="Arial" w:cs="Arial" w:eastAsia="Arial" w:hAnsi="Arial"/>
          <w:sz w:val="24"/>
          <w:szCs w:val="24"/>
        </w:rPr>
        <w:t xml:space="preserve">│инспекции: племенная,       │         │         │         │          │</w:t>
      </w:r>
    </w:p>
    <w:p>
      <w:pPr>
        <w:spacing w:after="120"/>
        <w:jc w:val="both"/>
      </w:pPr>
      <w:r>
        <w:rPr>
          <w:rFonts w:ascii="Arial" w:cs="Arial" w:eastAsia="Arial" w:hAnsi="Arial"/>
          <w:sz w:val="24"/>
          <w:szCs w:val="24"/>
        </w:rPr>
        <w:t xml:space="preserve">│техническая,  агробиоцентр)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Государственный контроль │  21462,6│  21891,9│  22767,5│   66122,0│</w:t>
      </w:r>
    </w:p>
    <w:p>
      <w:pPr>
        <w:spacing w:after="120"/>
        <w:jc w:val="both"/>
      </w:pPr>
      <w:r>
        <w:rPr>
          <w:rFonts w:ascii="Arial" w:cs="Arial" w:eastAsia="Arial" w:hAnsi="Arial"/>
          <w:sz w:val="24"/>
          <w:szCs w:val="24"/>
        </w:rPr>
        <w:t xml:space="preserve">│за семенами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Полевая инспекция,     │  21462,6│  21891,9│  22767,5│   66122,0│</w:t>
      </w:r>
    </w:p>
    <w:p>
      <w:pPr>
        <w:spacing w:after="120"/>
        <w:jc w:val="both"/>
      </w:pPr>
      <w:r>
        <w:rPr>
          <w:rFonts w:ascii="Arial" w:cs="Arial" w:eastAsia="Arial" w:hAnsi="Arial"/>
          <w:sz w:val="24"/>
          <w:szCs w:val="24"/>
        </w:rPr>
        <w:t xml:space="preserve">│проведение апробации и      │         │         │         │          │</w:t>
      </w:r>
    </w:p>
    <w:p>
      <w:pPr>
        <w:spacing w:after="120"/>
        <w:jc w:val="both"/>
      </w:pPr>
      <w:r>
        <w:rPr>
          <w:rFonts w:ascii="Arial" w:cs="Arial" w:eastAsia="Arial" w:hAnsi="Arial"/>
          <w:sz w:val="24"/>
          <w:szCs w:val="24"/>
        </w:rPr>
        <w:t xml:space="preserve">│сортоиспытаний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(контрольные цифры по│ 371190,5│ 389868,7│ 405501,1│ 1166560,3│</w:t>
      </w:r>
    </w:p>
    <w:p>
      <w:pPr>
        <w:spacing w:after="120"/>
        <w:jc w:val="both"/>
      </w:pPr>
      <w:r>
        <w:rPr>
          <w:rFonts w:ascii="Arial" w:cs="Arial" w:eastAsia="Arial" w:hAnsi="Arial"/>
          <w:sz w:val="24"/>
          <w:szCs w:val="24"/>
        </w:rPr>
        <w:t xml:space="preserve">│текущим расходам без учета  │         │         │         │          │</w:t>
      </w:r>
    </w:p>
    <w:p>
      <w:pPr>
        <w:spacing w:after="120"/>
        <w:jc w:val="both"/>
      </w:pPr>
      <w:r>
        <w:rPr>
          <w:rFonts w:ascii="Arial" w:cs="Arial" w:eastAsia="Arial" w:hAnsi="Arial"/>
          <w:sz w:val="24"/>
          <w:szCs w:val="24"/>
        </w:rPr>
        <w:t xml:space="preserve">│спецсредств)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труда, занятости и миграции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программы     │   2012  │   2013  │   2014  │   Итого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Планирование, управление │129421,20│131933,10│134327,20│ 395741,50│</w:t>
      </w:r>
    </w:p>
    <w:p>
      <w:pPr>
        <w:spacing w:after="120"/>
        <w:jc w:val="both"/>
      </w:pPr>
      <w:r>
        <w:rPr>
          <w:rFonts w:ascii="Arial" w:cs="Arial" w:eastAsia="Arial" w:hAnsi="Arial"/>
          <w:sz w:val="24"/>
          <w:szCs w:val="24"/>
        </w:rPr>
        <w:t xml:space="preserve">│и администрирование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Центральный аппарат    │ 19154,70│ 21093,20│ 21938,80│  62186,70│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Территориальные и      │110266,50│110899,90│112388,40│ 333554,80│</w:t>
      </w:r>
    </w:p>
    <w:p>
      <w:pPr>
        <w:spacing w:after="120"/>
        <w:jc w:val="both"/>
      </w:pPr>
      <w:r>
        <w:rPr>
          <w:rFonts w:ascii="Arial" w:cs="Arial" w:eastAsia="Arial" w:hAnsi="Arial"/>
          <w:sz w:val="24"/>
          <w:szCs w:val="24"/>
        </w:rPr>
        <w:t xml:space="preserve">│подведомственные            │         │         │         │          │</w:t>
      </w:r>
    </w:p>
    <w:p>
      <w:pPr>
        <w:spacing w:after="120"/>
        <w:jc w:val="both"/>
      </w:pPr>
      <w:r>
        <w:rPr>
          <w:rFonts w:ascii="Arial" w:cs="Arial" w:eastAsia="Arial" w:hAnsi="Arial"/>
          <w:sz w:val="24"/>
          <w:szCs w:val="24"/>
        </w:rPr>
        <w:t xml:space="preserve">│подразделения в т.ч. ЦТР,   │         │         │         │          │</w:t>
      </w:r>
    </w:p>
    <w:p>
      <w:pPr>
        <w:spacing w:after="120"/>
        <w:jc w:val="both"/>
      </w:pPr>
      <w:r>
        <w:rPr>
          <w:rFonts w:ascii="Arial" w:cs="Arial" w:eastAsia="Arial" w:hAnsi="Arial"/>
          <w:sz w:val="24"/>
          <w:szCs w:val="24"/>
        </w:rPr>
        <w:t xml:space="preserve">│Представительства, ГИТ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Занятость населения через│108131,30│110293,83│117674,46│ 336099,59│</w:t>
      </w:r>
    </w:p>
    <w:p>
      <w:pPr>
        <w:spacing w:after="120"/>
        <w:jc w:val="both"/>
      </w:pPr>
      <w:r>
        <w:rPr>
          <w:rFonts w:ascii="Arial" w:cs="Arial" w:eastAsia="Arial" w:hAnsi="Arial"/>
          <w:sz w:val="24"/>
          <w:szCs w:val="24"/>
        </w:rPr>
        <w:t xml:space="preserve">│достойный труд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Разработать методику    │   409,40│   417,59│   425,94│   1252,93│</w:t>
      </w:r>
    </w:p>
    <w:p>
      <w:pPr>
        <w:spacing w:after="120"/>
        <w:jc w:val="both"/>
      </w:pPr>
      <w:r>
        <w:rPr>
          <w:rFonts w:ascii="Arial" w:cs="Arial" w:eastAsia="Arial" w:hAnsi="Arial"/>
          <w:sz w:val="24"/>
          <w:szCs w:val="24"/>
        </w:rPr>
        <w:t xml:space="preserve">│расчета для карты           │         │         │         │          │</w:t>
      </w:r>
    </w:p>
    <w:p>
      <w:pPr>
        <w:spacing w:after="120"/>
        <w:jc w:val="both"/>
      </w:pPr>
      <w:r>
        <w:rPr>
          <w:rFonts w:ascii="Arial" w:cs="Arial" w:eastAsia="Arial" w:hAnsi="Arial"/>
          <w:sz w:val="24"/>
          <w:szCs w:val="24"/>
        </w:rPr>
        <w:t xml:space="preserve">│прогнозирования потребности │         │         │         │          │</w:t>
      </w:r>
    </w:p>
    <w:p>
      <w:pPr>
        <w:spacing w:after="120"/>
        <w:jc w:val="both"/>
      </w:pPr>
      <w:r>
        <w:rPr>
          <w:rFonts w:ascii="Arial" w:cs="Arial" w:eastAsia="Arial" w:hAnsi="Arial"/>
          <w:sz w:val="24"/>
          <w:szCs w:val="24"/>
        </w:rPr>
        <w:t xml:space="preserve">│экономики в трудовых        │         │         │         │          │</w:t>
      </w:r>
    </w:p>
    <w:p>
      <w:pPr>
        <w:spacing w:after="120"/>
        <w:jc w:val="both"/>
      </w:pPr>
      <w:r>
        <w:rPr>
          <w:rFonts w:ascii="Arial" w:cs="Arial" w:eastAsia="Arial" w:hAnsi="Arial"/>
          <w:sz w:val="24"/>
          <w:szCs w:val="24"/>
        </w:rPr>
        <w:t xml:space="preserve">│ресурсах, внедрить          │         │         │         │          │</w:t>
      </w:r>
    </w:p>
    <w:p>
      <w:pPr>
        <w:spacing w:after="120"/>
        <w:jc w:val="both"/>
      </w:pPr>
      <w:r>
        <w:rPr>
          <w:rFonts w:ascii="Arial" w:cs="Arial" w:eastAsia="Arial" w:hAnsi="Arial"/>
          <w:sz w:val="24"/>
          <w:szCs w:val="24"/>
        </w:rPr>
        <w:t xml:space="preserve">│Информационную систему рынка│         │         │         │          │</w:t>
      </w:r>
    </w:p>
    <w:p>
      <w:pPr>
        <w:spacing w:after="120"/>
        <w:jc w:val="both"/>
      </w:pPr>
      <w:r>
        <w:rPr>
          <w:rFonts w:ascii="Arial" w:cs="Arial" w:eastAsia="Arial" w:hAnsi="Arial"/>
          <w:sz w:val="24"/>
          <w:szCs w:val="24"/>
        </w:rPr>
        <w:t xml:space="preserve">│труда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Проводить на           │   415,20│   423,50│   431,97│   1270,68│</w:t>
      </w:r>
    </w:p>
    <w:p>
      <w:pPr>
        <w:spacing w:after="120"/>
        <w:jc w:val="both"/>
      </w:pPr>
      <w:r>
        <w:rPr>
          <w:rFonts w:ascii="Arial" w:cs="Arial" w:eastAsia="Arial" w:hAnsi="Arial"/>
          <w:sz w:val="24"/>
          <w:szCs w:val="24"/>
        </w:rPr>
        <w:t xml:space="preserve">│систематической основе      │         │         │         │          │</w:t>
      </w:r>
    </w:p>
    <w:p>
      <w:pPr>
        <w:spacing w:after="120"/>
        <w:jc w:val="both"/>
      </w:pPr>
      <w:r>
        <w:rPr>
          <w:rFonts w:ascii="Arial" w:cs="Arial" w:eastAsia="Arial" w:hAnsi="Arial"/>
          <w:sz w:val="24"/>
          <w:szCs w:val="24"/>
        </w:rPr>
        <w:t xml:space="preserve">│профориентационную работу   │         │         │         │          │</w:t>
      </w:r>
    </w:p>
    <w:p>
      <w:pPr>
        <w:spacing w:after="120"/>
        <w:jc w:val="both"/>
      </w:pPr>
      <w:r>
        <w:rPr>
          <w:rFonts w:ascii="Arial" w:cs="Arial" w:eastAsia="Arial" w:hAnsi="Arial"/>
          <w:sz w:val="24"/>
          <w:szCs w:val="24"/>
        </w:rPr>
        <w:t xml:space="preserve">│среди молодежи, укрепить    │         │         │         │          │</w:t>
      </w:r>
    </w:p>
    <w:p>
      <w:pPr>
        <w:spacing w:after="120"/>
        <w:jc w:val="both"/>
      </w:pPr>
      <w:r>
        <w:rPr>
          <w:rFonts w:ascii="Arial" w:cs="Arial" w:eastAsia="Arial" w:hAnsi="Arial"/>
          <w:sz w:val="24"/>
          <w:szCs w:val="24"/>
        </w:rPr>
        <w:t xml:space="preserve">│молодежные биржи труда для  │         │         │         │          │</w:t>
      </w:r>
    </w:p>
    <w:p>
      <w:pPr>
        <w:spacing w:after="120"/>
        <w:jc w:val="both"/>
      </w:pPr>
      <w:r>
        <w:rPr>
          <w:rFonts w:ascii="Arial" w:cs="Arial" w:eastAsia="Arial" w:hAnsi="Arial"/>
          <w:sz w:val="24"/>
          <w:szCs w:val="24"/>
        </w:rPr>
        <w:t xml:space="preserve">│трудоустройства молодежи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Разработать механизм   │   526,30│   536,83│   547,56│   1610,69│</w:t>
      </w:r>
    </w:p>
    <w:p>
      <w:pPr>
        <w:spacing w:after="120"/>
        <w:jc w:val="both"/>
      </w:pPr>
      <w:r>
        <w:rPr>
          <w:rFonts w:ascii="Arial" w:cs="Arial" w:eastAsia="Arial" w:hAnsi="Arial"/>
          <w:sz w:val="24"/>
          <w:szCs w:val="24"/>
        </w:rPr>
        <w:t xml:space="preserve">│квотирования рабочих мест   │         │         │         │          │</w:t>
      </w:r>
    </w:p>
    <w:p>
      <w:pPr>
        <w:spacing w:after="120"/>
        <w:jc w:val="both"/>
      </w:pPr>
      <w:r>
        <w:rPr>
          <w:rFonts w:ascii="Arial" w:cs="Arial" w:eastAsia="Arial" w:hAnsi="Arial"/>
          <w:sz w:val="24"/>
          <w:szCs w:val="24"/>
        </w:rPr>
        <w:t xml:space="preserve">│для лиц с ограниченными     │         │         │         │          │</w:t>
      </w:r>
    </w:p>
    <w:p>
      <w:pPr>
        <w:spacing w:after="120"/>
        <w:jc w:val="both"/>
      </w:pPr>
      <w:r>
        <w:rPr>
          <w:rFonts w:ascii="Arial" w:cs="Arial" w:eastAsia="Arial" w:hAnsi="Arial"/>
          <w:sz w:val="24"/>
          <w:szCs w:val="24"/>
        </w:rPr>
        <w:t xml:space="preserve">│возможностями здоровья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Проводить выплату      │  7650,00│  7840,00│  7840,00│  23330,00│</w:t>
      </w:r>
    </w:p>
    <w:p>
      <w:pPr>
        <w:spacing w:after="120"/>
        <w:jc w:val="both"/>
      </w:pPr>
      <w:r>
        <w:rPr>
          <w:rFonts w:ascii="Arial" w:cs="Arial" w:eastAsia="Arial" w:hAnsi="Arial"/>
          <w:sz w:val="24"/>
          <w:szCs w:val="24"/>
        </w:rPr>
        <w:t xml:space="preserve">│пособия по безработице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Разработать перечень   │   175,40│   178,91│   182,49│    536,79│</w:t>
      </w:r>
    </w:p>
    <w:p>
      <w:pPr>
        <w:spacing w:after="120"/>
        <w:jc w:val="both"/>
      </w:pPr>
      <w:r>
        <w:rPr>
          <w:rFonts w:ascii="Arial" w:cs="Arial" w:eastAsia="Arial" w:hAnsi="Arial"/>
          <w:sz w:val="24"/>
          <w:szCs w:val="24"/>
        </w:rPr>
        <w:t xml:space="preserve">│профессий и должностей с    │         │         │         │          │</w:t>
      </w:r>
    </w:p>
    <w:p>
      <w:pPr>
        <w:spacing w:after="120"/>
        <w:jc w:val="both"/>
      </w:pPr>
      <w:r>
        <w:rPr>
          <w:rFonts w:ascii="Arial" w:cs="Arial" w:eastAsia="Arial" w:hAnsi="Arial"/>
          <w:sz w:val="24"/>
          <w:szCs w:val="24"/>
        </w:rPr>
        <w:t xml:space="preserve">│вредными условиями труда,   │         │         │         │          │</w:t>
      </w:r>
    </w:p>
    <w:p>
      <w:pPr>
        <w:spacing w:after="120"/>
        <w:jc w:val="both"/>
      </w:pPr>
      <w:r>
        <w:rPr>
          <w:rFonts w:ascii="Arial" w:cs="Arial" w:eastAsia="Arial" w:hAnsi="Arial"/>
          <w:sz w:val="24"/>
          <w:szCs w:val="24"/>
        </w:rPr>
        <w:t xml:space="preserve">│дающих право на             │         │         │         │          │</w:t>
      </w:r>
    </w:p>
    <w:p>
      <w:pPr>
        <w:spacing w:after="120"/>
        <w:jc w:val="both"/>
      </w:pPr>
      <w:r>
        <w:rPr>
          <w:rFonts w:ascii="Arial" w:cs="Arial" w:eastAsia="Arial" w:hAnsi="Arial"/>
          <w:sz w:val="24"/>
          <w:szCs w:val="24"/>
        </w:rPr>
        <w:t xml:space="preserve">│дополнительный отпуск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Создать рабочие места  │ 12255,00│ 13187,00│ 16616,50│  42058,50│</w:t>
      </w:r>
    </w:p>
    <w:p>
      <w:pPr>
        <w:spacing w:after="120"/>
        <w:jc w:val="both"/>
      </w:pPr>
      <w:r>
        <w:rPr>
          <w:rFonts w:ascii="Arial" w:cs="Arial" w:eastAsia="Arial" w:hAnsi="Arial"/>
          <w:sz w:val="24"/>
          <w:szCs w:val="24"/>
        </w:rPr>
        <w:t xml:space="preserve">│посредством выдачи          │         │         │         │          │</w:t>
      </w:r>
    </w:p>
    <w:p>
      <w:pPr>
        <w:spacing w:after="120"/>
        <w:jc w:val="both"/>
      </w:pPr>
      <w:r>
        <w:rPr>
          <w:rFonts w:ascii="Arial" w:cs="Arial" w:eastAsia="Arial" w:hAnsi="Arial"/>
          <w:sz w:val="24"/>
          <w:szCs w:val="24"/>
        </w:rPr>
        <w:t xml:space="preserve">│микрокредитов для начала    │         │         │         │          │</w:t>
      </w:r>
    </w:p>
    <w:p>
      <w:pPr>
        <w:spacing w:after="120"/>
        <w:jc w:val="both"/>
      </w:pPr>
      <w:r>
        <w:rPr>
          <w:rFonts w:ascii="Arial" w:cs="Arial" w:eastAsia="Arial" w:hAnsi="Arial"/>
          <w:sz w:val="24"/>
          <w:szCs w:val="24"/>
        </w:rPr>
        <w:t xml:space="preserve">│собственного бизнеса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Разработать программы и│ 58160,00│ 58780,00│ 61720,00│ 178660,00│</w:t>
      </w:r>
    </w:p>
    <w:p>
      <w:pPr>
        <w:spacing w:after="120"/>
        <w:jc w:val="both"/>
      </w:pPr>
      <w:r>
        <w:rPr>
          <w:rFonts w:ascii="Arial" w:cs="Arial" w:eastAsia="Arial" w:hAnsi="Arial"/>
          <w:sz w:val="24"/>
          <w:szCs w:val="24"/>
        </w:rPr>
        <w:t xml:space="preserve">│заключить договоры для      │         │         │         │          │</w:t>
      </w:r>
    </w:p>
    <w:p>
      <w:pPr>
        <w:spacing w:after="120"/>
        <w:jc w:val="both"/>
      </w:pPr>
      <w:r>
        <w:rPr>
          <w:rFonts w:ascii="Arial" w:cs="Arial" w:eastAsia="Arial" w:hAnsi="Arial"/>
          <w:sz w:val="24"/>
          <w:szCs w:val="24"/>
        </w:rPr>
        <w:t xml:space="preserve">│организации общественных    │         │         │         │          │</w:t>
      </w:r>
    </w:p>
    <w:p>
      <w:pPr>
        <w:spacing w:after="120"/>
        <w:jc w:val="both"/>
      </w:pPr>
      <w:r>
        <w:rPr>
          <w:rFonts w:ascii="Arial" w:cs="Arial" w:eastAsia="Arial" w:hAnsi="Arial"/>
          <w:sz w:val="24"/>
          <w:szCs w:val="24"/>
        </w:rPr>
        <w:t xml:space="preserve">│оплачиваемых работ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Разработать и          │  1000,00│  1000,00│  1000,00│   3000,00│</w:t>
      </w:r>
    </w:p>
    <w:p>
      <w:pPr>
        <w:spacing w:after="120"/>
        <w:jc w:val="both"/>
      </w:pPr>
      <w:r>
        <w:rPr>
          <w:rFonts w:ascii="Arial" w:cs="Arial" w:eastAsia="Arial" w:hAnsi="Arial"/>
          <w:sz w:val="24"/>
          <w:szCs w:val="24"/>
        </w:rPr>
        <w:t xml:space="preserve">│реализовать проекты         │         │         │         │          │</w:t>
      </w:r>
    </w:p>
    <w:p>
      <w:pPr>
        <w:spacing w:after="120"/>
        <w:jc w:val="both"/>
      </w:pPr>
      <w:r>
        <w:rPr>
          <w:rFonts w:ascii="Arial" w:cs="Arial" w:eastAsia="Arial" w:hAnsi="Arial"/>
          <w:sz w:val="24"/>
          <w:szCs w:val="24"/>
        </w:rPr>
        <w:t xml:space="preserve">│направленные на содействие  │         │         │         │          │</w:t>
      </w:r>
    </w:p>
    <w:p>
      <w:pPr>
        <w:spacing w:after="120"/>
        <w:jc w:val="both"/>
      </w:pPr>
      <w:r>
        <w:rPr>
          <w:rFonts w:ascii="Arial" w:cs="Arial" w:eastAsia="Arial" w:hAnsi="Arial"/>
          <w:sz w:val="24"/>
          <w:szCs w:val="24"/>
        </w:rPr>
        <w:t xml:space="preserve">│занятости женщин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Обучить безработных    │ 27540,00│ 27930,00│ 28910,00│  84380,00│</w:t>
      </w:r>
    </w:p>
    <w:p>
      <w:pPr>
        <w:spacing w:after="120"/>
        <w:jc w:val="both"/>
      </w:pPr>
      <w:r>
        <w:rPr>
          <w:rFonts w:ascii="Arial" w:cs="Arial" w:eastAsia="Arial" w:hAnsi="Arial"/>
          <w:sz w:val="24"/>
          <w:szCs w:val="24"/>
        </w:rPr>
        <w:t xml:space="preserve">│профессиям, востребованным  │         │         │         │          │</w:t>
      </w:r>
    </w:p>
    <w:p>
      <w:pPr>
        <w:spacing w:after="120"/>
        <w:jc w:val="both"/>
      </w:pPr>
      <w:r>
        <w:rPr>
          <w:rFonts w:ascii="Arial" w:cs="Arial" w:eastAsia="Arial" w:hAnsi="Arial"/>
          <w:sz w:val="24"/>
          <w:szCs w:val="24"/>
        </w:rPr>
        <w:t xml:space="preserve">│на рынке труда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Реформа в системе        │618970,60│630134,30│656108,64│1905213,54│</w:t>
      </w:r>
    </w:p>
    <w:p>
      <w:pPr>
        <w:spacing w:after="120"/>
        <w:jc w:val="both"/>
      </w:pPr>
      <w:r>
        <w:rPr>
          <w:rFonts w:ascii="Arial" w:cs="Arial" w:eastAsia="Arial" w:hAnsi="Arial"/>
          <w:sz w:val="24"/>
          <w:szCs w:val="24"/>
        </w:rPr>
        <w:t xml:space="preserve">│профессионально-технического│         │         │         │          │</w:t>
      </w:r>
    </w:p>
    <w:p>
      <w:pPr>
        <w:spacing w:after="120"/>
        <w:jc w:val="both"/>
      </w:pPr>
      <w:r>
        <w:rPr>
          <w:rFonts w:ascii="Arial" w:cs="Arial" w:eastAsia="Arial" w:hAnsi="Arial"/>
          <w:sz w:val="24"/>
          <w:szCs w:val="24"/>
        </w:rPr>
        <w:t xml:space="preserve">│образования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Разработать и внедрить │ 79265,4 │ 80728,6 │150555,5 │ 310549,5 │</w:t>
      </w:r>
    </w:p>
    <w:p>
      <w:pPr>
        <w:spacing w:after="120"/>
        <w:jc w:val="both"/>
      </w:pPr>
      <w:r>
        <w:rPr>
          <w:rFonts w:ascii="Arial" w:cs="Arial" w:eastAsia="Arial" w:hAnsi="Arial"/>
          <w:sz w:val="24"/>
          <w:szCs w:val="24"/>
        </w:rPr>
        <w:t xml:space="preserve">│небные планы и программы на │         │         │         │          │</w:t>
      </w:r>
    </w:p>
    <w:p>
      <w:pPr>
        <w:spacing w:after="120"/>
        <w:jc w:val="both"/>
      </w:pPr>
      <w:r>
        <w:rPr>
          <w:rFonts w:ascii="Arial" w:cs="Arial" w:eastAsia="Arial" w:hAnsi="Arial"/>
          <w:sz w:val="24"/>
          <w:szCs w:val="24"/>
        </w:rPr>
        <w:t xml:space="preserve">│основе новых стандартов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Разработать и внедрить │ 67003,2 │ 68095,6 │ 63911,0 │ 199009,8 │</w:t>
      </w:r>
    </w:p>
    <w:p>
      <w:pPr>
        <w:spacing w:after="120"/>
        <w:jc w:val="both"/>
      </w:pPr>
      <w:r>
        <w:rPr>
          <w:rFonts w:ascii="Arial" w:cs="Arial" w:eastAsia="Arial" w:hAnsi="Arial"/>
          <w:sz w:val="24"/>
          <w:szCs w:val="24"/>
        </w:rPr>
        <w:t xml:space="preserve">│карту размещения объектов   │         │         │         │          │</w:t>
      </w:r>
    </w:p>
    <w:p>
      <w:pPr>
        <w:spacing w:after="120"/>
        <w:jc w:val="both"/>
      </w:pPr>
      <w:r>
        <w:rPr>
          <w:rFonts w:ascii="Arial" w:cs="Arial" w:eastAsia="Arial" w:hAnsi="Arial"/>
          <w:sz w:val="24"/>
          <w:szCs w:val="24"/>
        </w:rPr>
        <w:t xml:space="preserve">│экономики, требующих        │         │         │         │          │</w:t>
      </w:r>
    </w:p>
    <w:p>
      <w:pPr>
        <w:spacing w:after="120"/>
        <w:jc w:val="both"/>
      </w:pPr>
      <w:r>
        <w:rPr>
          <w:rFonts w:ascii="Arial" w:cs="Arial" w:eastAsia="Arial" w:hAnsi="Arial"/>
          <w:sz w:val="24"/>
          <w:szCs w:val="24"/>
        </w:rPr>
        <w:t xml:space="preserve">│подготовку кадрового        │         │         │         │          │</w:t>
      </w:r>
    </w:p>
    <w:p>
      <w:pPr>
        <w:spacing w:after="120"/>
        <w:jc w:val="both"/>
      </w:pPr>
      <w:r>
        <w:rPr>
          <w:rFonts w:ascii="Arial" w:cs="Arial" w:eastAsia="Arial" w:hAnsi="Arial"/>
          <w:sz w:val="24"/>
          <w:szCs w:val="24"/>
        </w:rPr>
        <w:t xml:space="preserve">│потенциала и соответствующих│         │         │         │          │</w:t>
      </w:r>
    </w:p>
    <w:p>
      <w:pPr>
        <w:spacing w:after="120"/>
        <w:jc w:val="both"/>
      </w:pPr>
      <w:r>
        <w:rPr>
          <w:rFonts w:ascii="Arial" w:cs="Arial" w:eastAsia="Arial" w:hAnsi="Arial"/>
          <w:sz w:val="24"/>
          <w:szCs w:val="24"/>
        </w:rPr>
        <w:t xml:space="preserve">│учреждений системы ПТО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Внедрить упрощенные    │ 65572,8 │ 66763,5 │ 61081,0 │ 193417,3 │</w:t>
      </w:r>
    </w:p>
    <w:p>
      <w:pPr>
        <w:spacing w:after="120"/>
        <w:jc w:val="both"/>
      </w:pPr>
      <w:r>
        <w:rPr>
          <w:rFonts w:ascii="Arial" w:cs="Arial" w:eastAsia="Arial" w:hAnsi="Arial"/>
          <w:sz w:val="24"/>
          <w:szCs w:val="24"/>
        </w:rPr>
        <w:t xml:space="preserve">│программы обучения          │         │         │         │          │</w:t>
      </w:r>
    </w:p>
    <w:p>
      <w:pPr>
        <w:spacing w:after="120"/>
        <w:jc w:val="both"/>
      </w:pPr>
      <w:r>
        <w:rPr>
          <w:rFonts w:ascii="Arial" w:cs="Arial" w:eastAsia="Arial" w:hAnsi="Arial"/>
          <w:sz w:val="24"/>
          <w:szCs w:val="24"/>
        </w:rPr>
        <w:t xml:space="preserve">│безработных женщин и        │         │         │         │          │</w:t>
      </w:r>
    </w:p>
    <w:p>
      <w:pPr>
        <w:spacing w:after="120"/>
        <w:jc w:val="both"/>
      </w:pPr>
      <w:r>
        <w:rPr>
          <w:rFonts w:ascii="Arial" w:cs="Arial" w:eastAsia="Arial" w:hAnsi="Arial"/>
          <w:sz w:val="24"/>
          <w:szCs w:val="24"/>
        </w:rPr>
        <w:t xml:space="preserve">│молодежи в отдаленных       │         │         │         │          │</w:t>
      </w:r>
    </w:p>
    <w:p>
      <w:pPr>
        <w:spacing w:after="120"/>
        <w:jc w:val="both"/>
      </w:pPr>
      <w:r>
        <w:rPr>
          <w:rFonts w:ascii="Arial" w:cs="Arial" w:eastAsia="Arial" w:hAnsi="Arial"/>
          <w:sz w:val="24"/>
          <w:szCs w:val="24"/>
        </w:rPr>
        <w:t xml:space="preserve">│высокогорных и приграничных │         │         │         │          │</w:t>
      </w:r>
    </w:p>
    <w:p>
      <w:pPr>
        <w:spacing w:after="120"/>
        <w:jc w:val="both"/>
      </w:pPr>
      <w:r>
        <w:rPr>
          <w:rFonts w:ascii="Arial" w:cs="Arial" w:eastAsia="Arial" w:hAnsi="Arial"/>
          <w:sz w:val="24"/>
          <w:szCs w:val="24"/>
        </w:rPr>
        <w:t xml:space="preserve">│пунктах народным промыслам и│         │         │         │          │</w:t>
      </w:r>
    </w:p>
    <w:p>
      <w:pPr>
        <w:spacing w:after="120"/>
        <w:jc w:val="both"/>
      </w:pPr>
      <w:r>
        <w:rPr>
          <w:rFonts w:ascii="Arial" w:cs="Arial" w:eastAsia="Arial" w:hAnsi="Arial"/>
          <w:sz w:val="24"/>
          <w:szCs w:val="24"/>
        </w:rPr>
        <w:t xml:space="preserve">│ремеслам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Внедрить методику и    │ 60095,9 │ 61177,4 │ 55195,9 │ 176469,2 │</w:t>
      </w:r>
    </w:p>
    <w:p>
      <w:pPr>
        <w:spacing w:after="120"/>
        <w:jc w:val="both"/>
      </w:pPr>
      <w:r>
        <w:rPr>
          <w:rFonts w:ascii="Arial" w:cs="Arial" w:eastAsia="Arial" w:hAnsi="Arial"/>
          <w:sz w:val="24"/>
          <w:szCs w:val="24"/>
        </w:rPr>
        <w:t xml:space="preserve">│механизмы проведения        │         │         │         │          │</w:t>
      </w:r>
    </w:p>
    <w:p>
      <w:pPr>
        <w:spacing w:after="120"/>
        <w:jc w:val="both"/>
      </w:pPr>
      <w:r>
        <w:rPr>
          <w:rFonts w:ascii="Arial" w:cs="Arial" w:eastAsia="Arial" w:hAnsi="Arial"/>
          <w:sz w:val="24"/>
          <w:szCs w:val="24"/>
        </w:rPr>
        <w:t xml:space="preserve">│профессиональной ориентации │         │         │         │          │</w:t>
      </w:r>
    </w:p>
    <w:p>
      <w:pPr>
        <w:spacing w:after="120"/>
        <w:jc w:val="both"/>
      </w:pPr>
      <w:r>
        <w:rPr>
          <w:rFonts w:ascii="Arial" w:cs="Arial" w:eastAsia="Arial" w:hAnsi="Arial"/>
          <w:sz w:val="24"/>
          <w:szCs w:val="24"/>
        </w:rPr>
        <w:t xml:space="preserve">│на местном уровне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Инициировать соглашения│ 71049,8 │ 72349,5 │ 66816,1 │ 210215,4 │</w:t>
      </w:r>
    </w:p>
    <w:p>
      <w:pPr>
        <w:spacing w:after="120"/>
        <w:jc w:val="both"/>
      </w:pPr>
      <w:r>
        <w:rPr>
          <w:rFonts w:ascii="Arial" w:cs="Arial" w:eastAsia="Arial" w:hAnsi="Arial"/>
          <w:sz w:val="24"/>
          <w:szCs w:val="24"/>
        </w:rPr>
        <w:t xml:space="preserve">│о создании учебных центров  │         │         │         │          │</w:t>
      </w:r>
    </w:p>
    <w:p>
      <w:pPr>
        <w:spacing w:after="120"/>
        <w:jc w:val="both"/>
      </w:pPr>
      <w:r>
        <w:rPr>
          <w:rFonts w:ascii="Arial" w:cs="Arial" w:eastAsia="Arial" w:hAnsi="Arial"/>
          <w:sz w:val="24"/>
          <w:szCs w:val="24"/>
        </w:rPr>
        <w:t xml:space="preserve">│по обучению и повышению     │         │         │         │          │</w:t>
      </w:r>
    </w:p>
    <w:p>
      <w:pPr>
        <w:spacing w:after="120"/>
        <w:jc w:val="both"/>
      </w:pPr>
      <w:r>
        <w:rPr>
          <w:rFonts w:ascii="Arial" w:cs="Arial" w:eastAsia="Arial" w:hAnsi="Arial"/>
          <w:sz w:val="24"/>
          <w:szCs w:val="24"/>
        </w:rPr>
        <w:t xml:space="preserve">│квалификации совместно с    │         │         │         │          │</w:t>
      </w:r>
    </w:p>
    <w:p>
      <w:pPr>
        <w:spacing w:after="120"/>
        <w:jc w:val="both"/>
      </w:pPr>
      <w:r>
        <w:rPr>
          <w:rFonts w:ascii="Arial" w:cs="Arial" w:eastAsia="Arial" w:hAnsi="Arial"/>
          <w:sz w:val="24"/>
          <w:szCs w:val="24"/>
        </w:rPr>
        <w:t xml:space="preserve">│основными странами приема   │         │         │         │          │</w:t>
      </w:r>
    </w:p>
    <w:p>
      <w:pPr>
        <w:spacing w:after="120"/>
        <w:jc w:val="both"/>
      </w:pPr>
      <w:r>
        <w:rPr>
          <w:rFonts w:ascii="Arial" w:cs="Arial" w:eastAsia="Arial" w:hAnsi="Arial"/>
          <w:sz w:val="24"/>
          <w:szCs w:val="24"/>
        </w:rPr>
        <w:t xml:space="preserve">│кыргызских трудовых         │         │         │         │          │</w:t>
      </w:r>
    </w:p>
    <w:p>
      <w:pPr>
        <w:spacing w:after="120"/>
        <w:jc w:val="both"/>
      </w:pPr>
      <w:r>
        <w:rPr>
          <w:rFonts w:ascii="Arial" w:cs="Arial" w:eastAsia="Arial" w:hAnsi="Arial"/>
          <w:sz w:val="24"/>
          <w:szCs w:val="24"/>
        </w:rPr>
        <w:t xml:space="preserve">│мигрантов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Внедрить систему       │ 73788,2 │ 75142,7 │ 69721,1 │ 218652,0 │</w:t>
      </w:r>
    </w:p>
    <w:p>
      <w:pPr>
        <w:spacing w:after="120"/>
        <w:jc w:val="both"/>
      </w:pPr>
      <w:r>
        <w:rPr>
          <w:rFonts w:ascii="Arial" w:cs="Arial" w:eastAsia="Arial" w:hAnsi="Arial"/>
          <w:sz w:val="24"/>
          <w:szCs w:val="24"/>
        </w:rPr>
        <w:t xml:space="preserve">│взаимного признания дипломов│         │         │         │          │</w:t>
      </w:r>
    </w:p>
    <w:p>
      <w:pPr>
        <w:spacing w:after="120"/>
        <w:jc w:val="both"/>
      </w:pPr>
      <w:r>
        <w:rPr>
          <w:rFonts w:ascii="Arial" w:cs="Arial" w:eastAsia="Arial" w:hAnsi="Arial"/>
          <w:sz w:val="24"/>
          <w:szCs w:val="24"/>
        </w:rPr>
        <w:t xml:space="preserve">│и сертификатов через        │         │         │         │          │</w:t>
      </w:r>
    </w:p>
    <w:p>
      <w:pPr>
        <w:spacing w:after="120"/>
        <w:jc w:val="both"/>
      </w:pPr>
      <w:r>
        <w:rPr>
          <w:rFonts w:ascii="Arial" w:cs="Arial" w:eastAsia="Arial" w:hAnsi="Arial"/>
          <w:sz w:val="24"/>
          <w:szCs w:val="24"/>
        </w:rPr>
        <w:t xml:space="preserve">│инициативы в рамках         │         │         │         │          │</w:t>
      </w:r>
    </w:p>
    <w:p>
      <w:pPr>
        <w:spacing w:after="120"/>
        <w:jc w:val="both"/>
      </w:pPr>
      <w:r>
        <w:rPr>
          <w:rFonts w:ascii="Arial" w:cs="Arial" w:eastAsia="Arial" w:hAnsi="Arial"/>
          <w:sz w:val="24"/>
          <w:szCs w:val="24"/>
        </w:rPr>
        <w:t xml:space="preserve">│двухсторонних               │         │         │         │          │</w:t>
      </w:r>
    </w:p>
    <w:p>
      <w:pPr>
        <w:spacing w:after="120"/>
        <w:jc w:val="both"/>
      </w:pPr>
      <w:r>
        <w:rPr>
          <w:rFonts w:ascii="Arial" w:cs="Arial" w:eastAsia="Arial" w:hAnsi="Arial"/>
          <w:sz w:val="24"/>
          <w:szCs w:val="24"/>
        </w:rPr>
        <w:t xml:space="preserve">│межгосударственных          │         │         │         │          │</w:t>
      </w:r>
    </w:p>
    <w:p>
      <w:pPr>
        <w:spacing w:after="120"/>
        <w:jc w:val="both"/>
      </w:pPr>
      <w:r>
        <w:rPr>
          <w:rFonts w:ascii="Arial" w:cs="Arial" w:eastAsia="Arial" w:hAnsi="Arial"/>
          <w:sz w:val="24"/>
          <w:szCs w:val="24"/>
        </w:rPr>
        <w:t xml:space="preserve">│соглашений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Разработка методических│ 55166,6 │ 56149,9 │ 49966,8 │ 161283,3 │</w:t>
      </w:r>
    </w:p>
    <w:p>
      <w:pPr>
        <w:spacing w:after="120"/>
        <w:jc w:val="both"/>
      </w:pPr>
      <w:r>
        <w:rPr>
          <w:rFonts w:ascii="Arial" w:cs="Arial" w:eastAsia="Arial" w:hAnsi="Arial"/>
          <w:sz w:val="24"/>
          <w:szCs w:val="24"/>
        </w:rPr>
        <w:t xml:space="preserve">│и учебных пособий по работе │         │         │         │          │</w:t>
      </w:r>
    </w:p>
    <w:p>
      <w:pPr>
        <w:spacing w:after="120"/>
        <w:jc w:val="both"/>
      </w:pPr>
      <w:r>
        <w:rPr>
          <w:rFonts w:ascii="Arial" w:cs="Arial" w:eastAsia="Arial" w:hAnsi="Arial"/>
          <w:sz w:val="24"/>
          <w:szCs w:val="24"/>
        </w:rPr>
        <w:t xml:space="preserve">│с новыми образовательными   │         │         │         │          │</w:t>
      </w:r>
    </w:p>
    <w:p>
      <w:pPr>
        <w:spacing w:after="120"/>
        <w:jc w:val="both"/>
      </w:pPr>
      <w:r>
        <w:rPr>
          <w:rFonts w:ascii="Arial" w:cs="Arial" w:eastAsia="Arial" w:hAnsi="Arial"/>
          <w:sz w:val="24"/>
          <w:szCs w:val="24"/>
        </w:rPr>
        <w:t xml:space="preserve">│стандартами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Разработать и внедрить │ 49141,9 │ 50005,2 │ 43575,7 │ 142722,8 │</w:t>
      </w:r>
    </w:p>
    <w:p>
      <w:pPr>
        <w:spacing w:after="120"/>
        <w:jc w:val="both"/>
      </w:pPr>
      <w:r>
        <w:rPr>
          <w:rFonts w:ascii="Arial" w:cs="Arial" w:eastAsia="Arial" w:hAnsi="Arial"/>
          <w:sz w:val="24"/>
          <w:szCs w:val="24"/>
        </w:rPr>
        <w:t xml:space="preserve">│гибкие образовательные      │         │         │         │          │</w:t>
      </w:r>
    </w:p>
    <w:p>
      <w:pPr>
        <w:spacing w:after="120"/>
        <w:jc w:val="both"/>
      </w:pPr>
      <w:r>
        <w:rPr>
          <w:rFonts w:ascii="Arial" w:cs="Arial" w:eastAsia="Arial" w:hAnsi="Arial"/>
          <w:sz w:val="24"/>
          <w:szCs w:val="24"/>
        </w:rPr>
        <w:t xml:space="preserve">│программы по возрасту,      │         │         │         │          │</w:t>
      </w:r>
    </w:p>
    <w:p>
      <w:pPr>
        <w:spacing w:after="120"/>
        <w:jc w:val="both"/>
      </w:pPr>
      <w:r>
        <w:rPr>
          <w:rFonts w:ascii="Arial" w:cs="Arial" w:eastAsia="Arial" w:hAnsi="Arial"/>
          <w:sz w:val="24"/>
          <w:szCs w:val="24"/>
        </w:rPr>
        <w:t xml:space="preserve">│срокам, специальностям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Обучить                │ 97886,8 │ 99721,9 │ 95285,5 │ 292894,2 │</w:t>
      </w:r>
    </w:p>
    <w:p>
      <w:pPr>
        <w:spacing w:after="120"/>
        <w:jc w:val="both"/>
      </w:pPr>
      <w:r>
        <w:rPr>
          <w:rFonts w:ascii="Arial" w:cs="Arial" w:eastAsia="Arial" w:hAnsi="Arial"/>
          <w:sz w:val="24"/>
          <w:szCs w:val="24"/>
        </w:rPr>
        <w:t xml:space="preserve">│преподавательский состав,   │         │         │         │          │</w:t>
      </w:r>
    </w:p>
    <w:p>
      <w:pPr>
        <w:spacing w:after="120"/>
        <w:jc w:val="both"/>
      </w:pPr>
      <w:r>
        <w:rPr>
          <w:rFonts w:ascii="Arial" w:cs="Arial" w:eastAsia="Arial" w:hAnsi="Arial"/>
          <w:sz w:val="24"/>
          <w:szCs w:val="24"/>
        </w:rPr>
        <w:t xml:space="preserve">│обновить содержание учебного│         │         │         │          │</w:t>
      </w:r>
    </w:p>
    <w:p>
      <w:pPr>
        <w:spacing w:after="120"/>
        <w:jc w:val="both"/>
      </w:pPr>
      <w:r>
        <w:rPr>
          <w:rFonts w:ascii="Arial" w:cs="Arial" w:eastAsia="Arial" w:hAnsi="Arial"/>
          <w:sz w:val="24"/>
          <w:szCs w:val="24"/>
        </w:rPr>
        <w:t xml:space="preserve">│процесса и распространение  │         │         │         │          │</w:t>
      </w:r>
    </w:p>
    <w:p>
      <w:pPr>
        <w:spacing w:after="120"/>
        <w:jc w:val="both"/>
      </w:pPr>
      <w:r>
        <w:rPr>
          <w:rFonts w:ascii="Arial" w:cs="Arial" w:eastAsia="Arial" w:hAnsi="Arial"/>
          <w:sz w:val="24"/>
          <w:szCs w:val="24"/>
        </w:rPr>
        <w:t xml:space="preserve">│наработанных материалов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Государственная поддержка│  2176,9 │  2220,3 │  2309,3 │   6706,5 │</w:t>
      </w:r>
    </w:p>
    <w:p>
      <w:pPr>
        <w:spacing w:after="120"/>
        <w:jc w:val="both"/>
      </w:pPr>
      <w:r>
        <w:rPr>
          <w:rFonts w:ascii="Arial" w:cs="Arial" w:eastAsia="Arial" w:hAnsi="Arial"/>
          <w:sz w:val="24"/>
          <w:szCs w:val="24"/>
        </w:rPr>
        <w:t xml:space="preserve">│беженцев, переселенцев      │         │         │         │          │</w:t>
      </w:r>
    </w:p>
    <w:p>
      <w:pPr>
        <w:spacing w:after="120"/>
        <w:jc w:val="both"/>
      </w:pPr>
      <w:r>
        <w:rPr>
          <w:rFonts w:ascii="Arial" w:cs="Arial" w:eastAsia="Arial" w:hAnsi="Arial"/>
          <w:sz w:val="24"/>
          <w:szCs w:val="24"/>
        </w:rPr>
        <w:t xml:space="preserve">│соотечественников           │         │         │         │          │</w:t>
      </w:r>
    </w:p>
    <w:p>
      <w:pPr>
        <w:spacing w:after="120"/>
        <w:jc w:val="both"/>
      </w:pPr>
      <w:r>
        <w:rPr>
          <w:rFonts w:ascii="Arial" w:cs="Arial" w:eastAsia="Arial" w:hAnsi="Arial"/>
          <w:sz w:val="24"/>
          <w:szCs w:val="24"/>
        </w:rPr>
        <w:t xml:space="preserve">│(кайрылманов)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Обеспечение прав       │  2176,9 │  2220,3 │  2309,3 │   6706,5 │</w:t>
      </w:r>
    </w:p>
    <w:p>
      <w:pPr>
        <w:spacing w:after="120"/>
        <w:jc w:val="both"/>
      </w:pPr>
      <w:r>
        <w:rPr>
          <w:rFonts w:ascii="Arial" w:cs="Arial" w:eastAsia="Arial" w:hAnsi="Arial"/>
          <w:sz w:val="24"/>
          <w:szCs w:val="24"/>
        </w:rPr>
        <w:t xml:space="preserve">│беженцев в соответствии с   │         │         │         │          │</w:t>
      </w:r>
    </w:p>
    <w:p>
      <w:pPr>
        <w:spacing w:after="120"/>
        <w:jc w:val="both"/>
      </w:pPr>
      <w:r>
        <w:rPr>
          <w:rFonts w:ascii="Arial" w:cs="Arial" w:eastAsia="Arial" w:hAnsi="Arial"/>
          <w:sz w:val="24"/>
          <w:szCs w:val="24"/>
        </w:rPr>
        <w:t xml:space="preserve">│международными              │         │         │         │          │</w:t>
      </w:r>
    </w:p>
    <w:p>
      <w:pPr>
        <w:spacing w:after="120"/>
        <w:jc w:val="both"/>
      </w:pPr>
      <w:r>
        <w:rPr>
          <w:rFonts w:ascii="Arial" w:cs="Arial" w:eastAsia="Arial" w:hAnsi="Arial"/>
          <w:sz w:val="24"/>
          <w:szCs w:val="24"/>
        </w:rPr>
        <w:t xml:space="preserve">│обязательствами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Регулирование правовых │         │         │         │          │</w:t>
      </w:r>
    </w:p>
    <w:p>
      <w:pPr>
        <w:spacing w:after="120"/>
        <w:jc w:val="both"/>
      </w:pPr>
      <w:r>
        <w:rPr>
          <w:rFonts w:ascii="Arial" w:cs="Arial" w:eastAsia="Arial" w:hAnsi="Arial"/>
          <w:sz w:val="24"/>
          <w:szCs w:val="24"/>
        </w:rPr>
        <w:t xml:space="preserve">│отношений этнических        │         │         │         │          │</w:t>
      </w:r>
    </w:p>
    <w:p>
      <w:pPr>
        <w:spacing w:after="120"/>
        <w:jc w:val="both"/>
      </w:pPr>
      <w:r>
        <w:rPr>
          <w:rFonts w:ascii="Arial" w:cs="Arial" w:eastAsia="Arial" w:hAnsi="Arial"/>
          <w:sz w:val="24"/>
          <w:szCs w:val="24"/>
        </w:rPr>
        <w:t xml:space="preserve">│кыргызов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Обеспечение доступа к  │         │         │         │          │</w:t>
      </w:r>
    </w:p>
    <w:p>
      <w:pPr>
        <w:spacing w:after="120"/>
        <w:jc w:val="both"/>
      </w:pPr>
      <w:r>
        <w:rPr>
          <w:rFonts w:ascii="Arial" w:cs="Arial" w:eastAsia="Arial" w:hAnsi="Arial"/>
          <w:sz w:val="24"/>
          <w:szCs w:val="24"/>
        </w:rPr>
        <w:t xml:space="preserve">│услугам этнических кыргызов │         │         │         │          │</w:t>
      </w:r>
    </w:p>
    <w:p>
      <w:pPr>
        <w:spacing w:after="120"/>
        <w:jc w:val="both"/>
      </w:pPr>
      <w:r>
        <w:rPr>
          <w:rFonts w:ascii="Arial" w:cs="Arial" w:eastAsia="Arial" w:hAnsi="Arial"/>
          <w:sz w:val="24"/>
          <w:szCs w:val="24"/>
        </w:rPr>
        <w:t xml:space="preserve">│и переселенцев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Содействие в           │         │         │         │          │</w:t>
      </w:r>
    </w:p>
    <w:p>
      <w:pPr>
        <w:spacing w:after="120"/>
        <w:jc w:val="both"/>
      </w:pPr>
      <w:r>
        <w:rPr>
          <w:rFonts w:ascii="Arial" w:cs="Arial" w:eastAsia="Arial" w:hAnsi="Arial"/>
          <w:sz w:val="24"/>
          <w:szCs w:val="24"/>
        </w:rPr>
        <w:t xml:space="preserve">│легализации вновь прибывших │         │         │         │          │</w:t>
      </w:r>
    </w:p>
    <w:p>
      <w:pPr>
        <w:spacing w:after="120"/>
        <w:jc w:val="both"/>
      </w:pPr>
      <w:r>
        <w:rPr>
          <w:rFonts w:ascii="Arial" w:cs="Arial" w:eastAsia="Arial" w:hAnsi="Arial"/>
          <w:sz w:val="24"/>
          <w:szCs w:val="24"/>
        </w:rPr>
        <w:t xml:space="preserve">│этнических кыргызов в КР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Координация действий в   │  1088,7 │  1110,0 │  1154,7 │   3353,4 │</w:t>
      </w:r>
    </w:p>
    <w:p>
      <w:pPr>
        <w:spacing w:after="120"/>
        <w:jc w:val="both"/>
      </w:pPr>
      <w:r>
        <w:rPr>
          <w:rFonts w:ascii="Arial" w:cs="Arial" w:eastAsia="Arial" w:hAnsi="Arial"/>
          <w:sz w:val="24"/>
          <w:szCs w:val="24"/>
        </w:rPr>
        <w:t xml:space="preserve">│государственной гендерной   │         │         │         │          │</w:t>
      </w:r>
    </w:p>
    <w:p>
      <w:pPr>
        <w:spacing w:after="120"/>
        <w:jc w:val="both"/>
      </w:pPr>
      <w:r>
        <w:rPr>
          <w:rFonts w:ascii="Arial" w:cs="Arial" w:eastAsia="Arial" w:hAnsi="Arial"/>
          <w:sz w:val="24"/>
          <w:szCs w:val="24"/>
        </w:rPr>
        <w:t xml:space="preserve">│политике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Разработка и           │  1088,7 │  1110,0 │  1154,7 │   3353,4 │</w:t>
      </w:r>
    </w:p>
    <w:p>
      <w:pPr>
        <w:spacing w:after="120"/>
        <w:jc w:val="both"/>
      </w:pPr>
      <w:r>
        <w:rPr>
          <w:rFonts w:ascii="Arial" w:cs="Arial" w:eastAsia="Arial" w:hAnsi="Arial"/>
          <w:sz w:val="24"/>
          <w:szCs w:val="24"/>
        </w:rPr>
        <w:t xml:space="preserve">│координация реализации      │         │         │         │          │</w:t>
      </w:r>
    </w:p>
    <w:p>
      <w:pPr>
        <w:spacing w:after="120"/>
        <w:jc w:val="both"/>
      </w:pPr>
      <w:r>
        <w:rPr>
          <w:rFonts w:ascii="Arial" w:cs="Arial" w:eastAsia="Arial" w:hAnsi="Arial"/>
          <w:sz w:val="24"/>
          <w:szCs w:val="24"/>
        </w:rPr>
        <w:t xml:space="preserve">│Национальной стратегии      │         │         │         │          │</w:t>
      </w:r>
    </w:p>
    <w:p>
      <w:pPr>
        <w:spacing w:after="120"/>
        <w:jc w:val="both"/>
      </w:pPr>
      <w:r>
        <w:rPr>
          <w:rFonts w:ascii="Arial" w:cs="Arial" w:eastAsia="Arial" w:hAnsi="Arial"/>
          <w:sz w:val="24"/>
          <w:szCs w:val="24"/>
        </w:rPr>
        <w:t xml:space="preserve">│гендерного развития до      │         │         │         │          │</w:t>
      </w:r>
    </w:p>
    <w:p>
      <w:pPr>
        <w:spacing w:after="120"/>
        <w:jc w:val="both"/>
      </w:pPr>
      <w:r>
        <w:rPr>
          <w:rFonts w:ascii="Arial" w:cs="Arial" w:eastAsia="Arial" w:hAnsi="Arial"/>
          <w:sz w:val="24"/>
          <w:szCs w:val="24"/>
        </w:rPr>
        <w:t xml:space="preserve">│2020 г. и НПД по достижению │         │         │         │          │</w:t>
      </w:r>
    </w:p>
    <w:p>
      <w:pPr>
        <w:spacing w:after="120"/>
        <w:jc w:val="both"/>
      </w:pPr>
      <w:r>
        <w:rPr>
          <w:rFonts w:ascii="Arial" w:cs="Arial" w:eastAsia="Arial" w:hAnsi="Arial"/>
          <w:sz w:val="24"/>
          <w:szCs w:val="24"/>
        </w:rPr>
        <w:t xml:space="preserve">│гендерного равенства на     │         │         │         │          │</w:t>
      </w:r>
    </w:p>
    <w:p>
      <w:pPr>
        <w:spacing w:after="120"/>
        <w:jc w:val="both"/>
      </w:pPr>
      <w:r>
        <w:rPr>
          <w:rFonts w:ascii="Arial" w:cs="Arial" w:eastAsia="Arial" w:hAnsi="Arial"/>
          <w:sz w:val="24"/>
          <w:szCs w:val="24"/>
        </w:rPr>
        <w:t xml:space="preserve">│2012-2014 гг.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Обучение методологии   │         │         │         │          │</w:t>
      </w:r>
    </w:p>
    <w:p>
      <w:pPr>
        <w:spacing w:after="120"/>
        <w:jc w:val="both"/>
      </w:pPr>
      <w:r>
        <w:rPr>
          <w:rFonts w:ascii="Arial" w:cs="Arial" w:eastAsia="Arial" w:hAnsi="Arial"/>
          <w:sz w:val="24"/>
          <w:szCs w:val="24"/>
        </w:rPr>
        <w:t xml:space="preserve">│разработки территориальных  │         │         │         │          │</w:t>
      </w:r>
    </w:p>
    <w:p>
      <w:pPr>
        <w:spacing w:after="120"/>
        <w:jc w:val="both"/>
      </w:pPr>
      <w:r>
        <w:rPr>
          <w:rFonts w:ascii="Arial" w:cs="Arial" w:eastAsia="Arial" w:hAnsi="Arial"/>
          <w:sz w:val="24"/>
          <w:szCs w:val="24"/>
        </w:rPr>
        <w:t xml:space="preserve">│планов сотрудников          │         │         │         │          │</w:t>
      </w:r>
    </w:p>
    <w:p>
      <w:pPr>
        <w:spacing w:after="120"/>
        <w:jc w:val="both"/>
      </w:pPr>
      <w:r>
        <w:rPr>
          <w:rFonts w:ascii="Arial" w:cs="Arial" w:eastAsia="Arial" w:hAnsi="Arial"/>
          <w:sz w:val="24"/>
          <w:szCs w:val="24"/>
        </w:rPr>
        <w:t xml:space="preserve">│министерств и ведомств,     │         │         │         │          │</w:t>
      </w:r>
    </w:p>
    <w:p>
      <w:pPr>
        <w:spacing w:after="120"/>
        <w:jc w:val="both"/>
      </w:pPr>
      <w:r>
        <w:rPr>
          <w:rFonts w:ascii="Arial" w:cs="Arial" w:eastAsia="Arial" w:hAnsi="Arial"/>
          <w:sz w:val="24"/>
          <w:szCs w:val="24"/>
        </w:rPr>
        <w:t xml:space="preserve">│райгосадминистраций и       │         │         │         │          │</w:t>
      </w:r>
    </w:p>
    <w:p>
      <w:pPr>
        <w:spacing w:after="120"/>
        <w:jc w:val="both"/>
      </w:pPr>
      <w:r>
        <w:rPr>
          <w:rFonts w:ascii="Arial" w:cs="Arial" w:eastAsia="Arial" w:hAnsi="Arial"/>
          <w:sz w:val="24"/>
          <w:szCs w:val="24"/>
        </w:rPr>
        <w:t xml:space="preserve">│обсуждение проектов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Мониторинг и оценка    │         │         │         │          │</w:t>
      </w:r>
    </w:p>
    <w:p>
      <w:pPr>
        <w:spacing w:after="120"/>
        <w:jc w:val="both"/>
      </w:pPr>
      <w:r>
        <w:rPr>
          <w:rFonts w:ascii="Arial" w:cs="Arial" w:eastAsia="Arial" w:hAnsi="Arial"/>
          <w:sz w:val="24"/>
          <w:szCs w:val="24"/>
        </w:rPr>
        <w:t xml:space="preserve">│реализации НПД и Нац.       │         │         │         │          │</w:t>
      </w:r>
    </w:p>
    <w:p>
      <w:pPr>
        <w:spacing w:after="120"/>
        <w:jc w:val="both"/>
      </w:pPr>
      <w:r>
        <w:rPr>
          <w:rFonts w:ascii="Arial" w:cs="Arial" w:eastAsia="Arial" w:hAnsi="Arial"/>
          <w:sz w:val="24"/>
          <w:szCs w:val="24"/>
        </w:rPr>
        <w:t xml:space="preserve">│стратегии гендерного        │         │         │         │          │</w:t>
      </w:r>
    </w:p>
    <w:p>
      <w:pPr>
        <w:spacing w:after="120"/>
        <w:jc w:val="both"/>
      </w:pPr>
      <w:r>
        <w:rPr>
          <w:rFonts w:ascii="Arial" w:cs="Arial" w:eastAsia="Arial" w:hAnsi="Arial"/>
          <w:sz w:val="24"/>
          <w:szCs w:val="24"/>
        </w:rPr>
        <w:t xml:space="preserve">│развития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Разработка, утверждение│         │         │         │          │</w:t>
      </w:r>
    </w:p>
    <w:p>
      <w:pPr>
        <w:spacing w:after="120"/>
        <w:jc w:val="both"/>
      </w:pPr>
      <w:r>
        <w:rPr>
          <w:rFonts w:ascii="Arial" w:cs="Arial" w:eastAsia="Arial" w:hAnsi="Arial"/>
          <w:sz w:val="24"/>
          <w:szCs w:val="24"/>
        </w:rPr>
        <w:t xml:space="preserve">│и координация Национального │         │         │         │          │</w:t>
      </w:r>
    </w:p>
    <w:p>
      <w:pPr>
        <w:spacing w:after="120"/>
        <w:jc w:val="both"/>
      </w:pPr>
      <w:r>
        <w:rPr>
          <w:rFonts w:ascii="Arial" w:cs="Arial" w:eastAsia="Arial" w:hAnsi="Arial"/>
          <w:sz w:val="24"/>
          <w:szCs w:val="24"/>
        </w:rPr>
        <w:t xml:space="preserve">│плана действий по исполнению│         │         │         │          │</w:t>
      </w:r>
    </w:p>
    <w:p>
      <w:pPr>
        <w:spacing w:after="120"/>
        <w:jc w:val="both"/>
      </w:pPr>
      <w:r>
        <w:rPr>
          <w:rFonts w:ascii="Arial" w:cs="Arial" w:eastAsia="Arial" w:hAnsi="Arial"/>
          <w:sz w:val="24"/>
          <w:szCs w:val="24"/>
        </w:rPr>
        <w:t xml:space="preserve">│Резолюции 1325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Обобщение и публикация │         │         │         │          │</w:t>
      </w:r>
    </w:p>
    <w:p>
      <w:pPr>
        <w:spacing w:after="120"/>
        <w:jc w:val="both"/>
      </w:pPr>
      <w:r>
        <w:rPr>
          <w:rFonts w:ascii="Arial" w:cs="Arial" w:eastAsia="Arial" w:hAnsi="Arial"/>
          <w:sz w:val="24"/>
          <w:szCs w:val="24"/>
        </w:rPr>
        <w:t xml:space="preserve">│Национального плана,        │         │         │         │          │</w:t>
      </w:r>
    </w:p>
    <w:p>
      <w:pPr>
        <w:spacing w:after="120"/>
        <w:jc w:val="both"/>
      </w:pPr>
      <w:r>
        <w:rPr>
          <w:rFonts w:ascii="Arial" w:cs="Arial" w:eastAsia="Arial" w:hAnsi="Arial"/>
          <w:sz w:val="24"/>
          <w:szCs w:val="24"/>
        </w:rPr>
        <w:t xml:space="preserve">│мониторинг и оценка его     │         │         │         │          │</w:t>
      </w:r>
    </w:p>
    <w:p>
      <w:pPr>
        <w:spacing w:after="120"/>
        <w:jc w:val="both"/>
      </w:pPr>
      <w:r>
        <w:rPr>
          <w:rFonts w:ascii="Arial" w:cs="Arial" w:eastAsia="Arial" w:hAnsi="Arial"/>
          <w:sz w:val="24"/>
          <w:szCs w:val="24"/>
        </w:rPr>
        <w:t xml:space="preserve">│реализации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Оценка реализации,     │         │         │         │          │</w:t>
      </w:r>
    </w:p>
    <w:p>
      <w:pPr>
        <w:spacing w:after="120"/>
        <w:jc w:val="both"/>
      </w:pPr>
      <w:r>
        <w:rPr>
          <w:rFonts w:ascii="Arial" w:cs="Arial" w:eastAsia="Arial" w:hAnsi="Arial"/>
          <w:sz w:val="24"/>
          <w:szCs w:val="24"/>
        </w:rPr>
        <w:t xml:space="preserve">│обобщение подготовка и      │         │         │         │          │</w:t>
      </w:r>
    </w:p>
    <w:p>
      <w:pPr>
        <w:spacing w:after="120"/>
        <w:jc w:val="both"/>
      </w:pPr>
      <w:r>
        <w:rPr>
          <w:rFonts w:ascii="Arial" w:cs="Arial" w:eastAsia="Arial" w:hAnsi="Arial"/>
          <w:sz w:val="24"/>
          <w:szCs w:val="24"/>
        </w:rPr>
        <w:t xml:space="preserve">│публикация национального    │         │         │         │          │</w:t>
      </w:r>
    </w:p>
    <w:p>
      <w:pPr>
        <w:spacing w:after="120"/>
        <w:jc w:val="both"/>
      </w:pPr>
      <w:r>
        <w:rPr>
          <w:rFonts w:ascii="Arial" w:cs="Arial" w:eastAsia="Arial" w:hAnsi="Arial"/>
          <w:sz w:val="24"/>
          <w:szCs w:val="24"/>
        </w:rPr>
        <w:t xml:space="preserve">│доклада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Координация разработки │         │         │         │          │</w:t>
      </w:r>
    </w:p>
    <w:p>
      <w:pPr>
        <w:spacing w:after="120"/>
        <w:jc w:val="both"/>
      </w:pPr>
      <w:r>
        <w:rPr>
          <w:rFonts w:ascii="Arial" w:cs="Arial" w:eastAsia="Arial" w:hAnsi="Arial"/>
          <w:sz w:val="24"/>
          <w:szCs w:val="24"/>
        </w:rPr>
        <w:t xml:space="preserve">│механизмов реализации Закона│         │         │         │          │</w:t>
      </w:r>
    </w:p>
    <w:p>
      <w:pPr>
        <w:spacing w:after="120"/>
        <w:jc w:val="both"/>
      </w:pPr>
      <w:r>
        <w:rPr>
          <w:rFonts w:ascii="Arial" w:cs="Arial" w:eastAsia="Arial" w:hAnsi="Arial"/>
          <w:sz w:val="24"/>
          <w:szCs w:val="24"/>
        </w:rPr>
        <w:t xml:space="preserve">│"По социально-правовой      │         │         │         │          │</w:t>
      </w:r>
    </w:p>
    <w:p>
      <w:pPr>
        <w:spacing w:after="120"/>
        <w:jc w:val="both"/>
      </w:pPr>
      <w:r>
        <w:rPr>
          <w:rFonts w:ascii="Arial" w:cs="Arial" w:eastAsia="Arial" w:hAnsi="Arial"/>
          <w:sz w:val="24"/>
          <w:szCs w:val="24"/>
        </w:rPr>
        <w:t xml:space="preserve">│защите от насилия в семье"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Разработка проекта     │         │         │         │          │</w:t>
      </w:r>
    </w:p>
    <w:p>
      <w:pPr>
        <w:spacing w:after="120"/>
        <w:jc w:val="both"/>
      </w:pPr>
      <w:r>
        <w:rPr>
          <w:rFonts w:ascii="Arial" w:cs="Arial" w:eastAsia="Arial" w:hAnsi="Arial"/>
          <w:sz w:val="24"/>
          <w:szCs w:val="24"/>
        </w:rPr>
        <w:t xml:space="preserve">│Закона КР "О внесении       │         │         │         │          │</w:t>
      </w:r>
    </w:p>
    <w:p>
      <w:pPr>
        <w:spacing w:after="120"/>
        <w:jc w:val="both"/>
      </w:pPr>
      <w:r>
        <w:rPr>
          <w:rFonts w:ascii="Arial" w:cs="Arial" w:eastAsia="Arial" w:hAnsi="Arial"/>
          <w:sz w:val="24"/>
          <w:szCs w:val="24"/>
        </w:rPr>
        <w:t xml:space="preserve">│изменений и дополнений в    │         │         │         │          │</w:t>
      </w:r>
    </w:p>
    <w:p>
      <w:pPr>
        <w:spacing w:after="120"/>
        <w:jc w:val="both"/>
      </w:pPr>
      <w:r>
        <w:rPr>
          <w:rFonts w:ascii="Arial" w:cs="Arial" w:eastAsia="Arial" w:hAnsi="Arial"/>
          <w:sz w:val="24"/>
          <w:szCs w:val="24"/>
        </w:rPr>
        <w:t xml:space="preserve">│Закон КР "О                 │         │         │         │          │</w:t>
      </w:r>
    </w:p>
    <w:p>
      <w:pPr>
        <w:spacing w:after="120"/>
        <w:jc w:val="both"/>
      </w:pPr>
      <w:r>
        <w:rPr>
          <w:rFonts w:ascii="Arial" w:cs="Arial" w:eastAsia="Arial" w:hAnsi="Arial"/>
          <w:sz w:val="24"/>
          <w:szCs w:val="24"/>
        </w:rPr>
        <w:t xml:space="preserve">│социально-правовой защите от│         │         │         │          │</w:t>
      </w:r>
    </w:p>
    <w:p>
      <w:pPr>
        <w:spacing w:after="120"/>
        <w:jc w:val="both"/>
      </w:pPr>
      <w:r>
        <w:rPr>
          <w:rFonts w:ascii="Arial" w:cs="Arial" w:eastAsia="Arial" w:hAnsi="Arial"/>
          <w:sz w:val="24"/>
          <w:szCs w:val="24"/>
        </w:rPr>
        <w:t xml:space="preserve">│насилия в семье" в части    │         │         │         │          │</w:t>
      </w:r>
    </w:p>
    <w:p>
      <w:pPr>
        <w:spacing w:after="120"/>
        <w:jc w:val="both"/>
      </w:pPr>
      <w:r>
        <w:rPr>
          <w:rFonts w:ascii="Arial" w:cs="Arial" w:eastAsia="Arial" w:hAnsi="Arial"/>
          <w:sz w:val="24"/>
          <w:szCs w:val="24"/>
        </w:rPr>
        <w:t xml:space="preserve">│совершенствования механизмов│         │         │         │          │</w:t>
      </w:r>
    </w:p>
    <w:p>
      <w:pPr>
        <w:spacing w:after="120"/>
        <w:jc w:val="both"/>
      </w:pPr>
      <w:r>
        <w:rPr>
          <w:rFonts w:ascii="Arial" w:cs="Arial" w:eastAsia="Arial" w:hAnsi="Arial"/>
          <w:sz w:val="24"/>
          <w:szCs w:val="24"/>
        </w:rPr>
        <w:t xml:space="preserve">│предупреждения, реагирования│         │         │         │          │</w:t>
      </w:r>
    </w:p>
    <w:p>
      <w:pPr>
        <w:spacing w:after="120"/>
        <w:jc w:val="both"/>
      </w:pPr>
      <w:r>
        <w:rPr>
          <w:rFonts w:ascii="Arial" w:cs="Arial" w:eastAsia="Arial" w:hAnsi="Arial"/>
          <w:sz w:val="24"/>
          <w:szCs w:val="24"/>
        </w:rPr>
        <w:t xml:space="preserve">│и восстановления прав жертв │         │         │         │          │</w:t>
      </w:r>
    </w:p>
    <w:p>
      <w:pPr>
        <w:spacing w:after="120"/>
        <w:jc w:val="both"/>
      </w:pPr>
      <w:r>
        <w:rPr>
          <w:rFonts w:ascii="Arial" w:cs="Arial" w:eastAsia="Arial" w:hAnsi="Arial"/>
          <w:sz w:val="24"/>
          <w:szCs w:val="24"/>
        </w:rPr>
        <w:t xml:space="preserve">│насилия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Внедрение минимальных  │         │         │         │          │</w:t>
      </w:r>
    </w:p>
    <w:p>
      <w:pPr>
        <w:spacing w:after="120"/>
        <w:jc w:val="both"/>
      </w:pPr>
      <w:r>
        <w:rPr>
          <w:rFonts w:ascii="Arial" w:cs="Arial" w:eastAsia="Arial" w:hAnsi="Arial"/>
          <w:sz w:val="24"/>
          <w:szCs w:val="24"/>
        </w:rPr>
        <w:t xml:space="preserve">│стандартов услуг,           │         │         │         │          │</w:t>
      </w:r>
    </w:p>
    <w:p>
      <w:pPr>
        <w:spacing w:after="120"/>
        <w:jc w:val="both"/>
      </w:pPr>
      <w:r>
        <w:rPr>
          <w:rFonts w:ascii="Arial" w:cs="Arial" w:eastAsia="Arial" w:hAnsi="Arial"/>
          <w:sz w:val="24"/>
          <w:szCs w:val="24"/>
        </w:rPr>
        <w:t xml:space="preserve">│предоставляемых кризисными  │         │         │         │          │</w:t>
      </w:r>
    </w:p>
    <w:p>
      <w:pPr>
        <w:spacing w:after="120"/>
        <w:jc w:val="both"/>
      </w:pPr>
      <w:r>
        <w:rPr>
          <w:rFonts w:ascii="Arial" w:cs="Arial" w:eastAsia="Arial" w:hAnsi="Arial"/>
          <w:sz w:val="24"/>
          <w:szCs w:val="24"/>
        </w:rPr>
        <w:t xml:space="preserve">│центрами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│5.10. Координация           │         │         │         │          │</w:t>
      </w:r>
    </w:p>
    <w:p>
      <w:pPr>
        <w:spacing w:after="120"/>
        <w:jc w:val="both"/>
      </w:pPr>
      <w:r>
        <w:rPr>
          <w:rFonts w:ascii="Arial" w:cs="Arial" w:eastAsia="Arial" w:hAnsi="Arial"/>
          <w:sz w:val="24"/>
          <w:szCs w:val="24"/>
        </w:rPr>
        <w:t xml:space="preserve">│исполнения, подготовка      │         │         │         │          │</w:t>
      </w:r>
    </w:p>
    <w:p>
      <w:pPr>
        <w:spacing w:after="120"/>
        <w:jc w:val="both"/>
      </w:pPr>
      <w:r>
        <w:rPr>
          <w:rFonts w:ascii="Arial" w:cs="Arial" w:eastAsia="Arial" w:hAnsi="Arial"/>
          <w:sz w:val="24"/>
          <w:szCs w:val="24"/>
        </w:rPr>
        <w:t xml:space="preserve">│официальных ответов на      │         │         │         │          │</w:t>
      </w:r>
    </w:p>
    <w:p>
      <w:pPr>
        <w:spacing w:after="120"/>
        <w:jc w:val="both"/>
      </w:pPr>
      <w:r>
        <w:rPr>
          <w:rFonts w:ascii="Arial" w:cs="Arial" w:eastAsia="Arial" w:hAnsi="Arial"/>
          <w:sz w:val="24"/>
          <w:szCs w:val="24"/>
        </w:rPr>
        <w:t xml:space="preserve">│вопросник "Гендерное        │         │         │         │          │</w:t>
      </w:r>
    </w:p>
    <w:p>
      <w:pPr>
        <w:spacing w:after="120"/>
        <w:jc w:val="both"/>
      </w:pPr>
      <w:r>
        <w:rPr>
          <w:rFonts w:ascii="Arial" w:cs="Arial" w:eastAsia="Arial" w:hAnsi="Arial"/>
          <w:sz w:val="24"/>
          <w:szCs w:val="24"/>
        </w:rPr>
        <w:t xml:space="preserve">│равноправие и эффективность │         │         │         │          │</w:t>
      </w:r>
    </w:p>
    <w:p>
      <w:pPr>
        <w:spacing w:after="120"/>
        <w:jc w:val="both"/>
      </w:pPr>
      <w:r>
        <w:rPr>
          <w:rFonts w:ascii="Arial" w:cs="Arial" w:eastAsia="Arial" w:hAnsi="Arial"/>
          <w:sz w:val="24"/>
          <w:szCs w:val="24"/>
        </w:rPr>
        <w:t xml:space="preserve">│помощи", консультации с     │         │         │         │          │</w:t>
      </w:r>
    </w:p>
    <w:p>
      <w:pPr>
        <w:spacing w:after="120"/>
        <w:jc w:val="both"/>
      </w:pPr>
      <w:r>
        <w:rPr>
          <w:rFonts w:ascii="Arial" w:cs="Arial" w:eastAsia="Arial" w:hAnsi="Arial"/>
          <w:sz w:val="24"/>
          <w:szCs w:val="24"/>
        </w:rPr>
        <w:t xml:space="preserve">│госорганами, донорами и     │         │         │         │          │</w:t>
      </w:r>
    </w:p>
    <w:p>
      <w:pPr>
        <w:spacing w:after="120"/>
        <w:jc w:val="both"/>
      </w:pPr>
      <w:r>
        <w:rPr>
          <w:rFonts w:ascii="Arial" w:cs="Arial" w:eastAsia="Arial" w:hAnsi="Arial"/>
          <w:sz w:val="24"/>
          <w:szCs w:val="24"/>
        </w:rPr>
        <w:t xml:space="preserve">│общественностью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│5.11. Подготовка официальных│         │         │         │          │</w:t>
      </w:r>
    </w:p>
    <w:p>
      <w:pPr>
        <w:spacing w:after="120"/>
        <w:jc w:val="both"/>
      </w:pPr>
      <w:r>
        <w:rPr>
          <w:rFonts w:ascii="Arial" w:cs="Arial" w:eastAsia="Arial" w:hAnsi="Arial"/>
          <w:sz w:val="24"/>
          <w:szCs w:val="24"/>
        </w:rPr>
        <w:t xml:space="preserve">│ответов по исполнению       │         │         │         │          │</w:t>
      </w:r>
    </w:p>
    <w:p>
      <w:pPr>
        <w:spacing w:after="120"/>
        <w:jc w:val="both"/>
      </w:pPr>
      <w:r>
        <w:rPr>
          <w:rFonts w:ascii="Arial" w:cs="Arial" w:eastAsia="Arial" w:hAnsi="Arial"/>
          <w:sz w:val="24"/>
          <w:szCs w:val="24"/>
        </w:rPr>
        <w:t xml:space="preserve">│Парижской декларации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(контрольная цифра по│859788,7 │875751,5 │911574,3 │2647114,5 │</w:t>
      </w:r>
    </w:p>
    <w:p>
      <w:pPr>
        <w:spacing w:after="120"/>
        <w:jc w:val="both"/>
      </w:pPr>
      <w:r>
        <w:rPr>
          <w:rFonts w:ascii="Arial" w:cs="Arial" w:eastAsia="Arial" w:hAnsi="Arial"/>
          <w:sz w:val="24"/>
          <w:szCs w:val="24"/>
        </w:rPr>
        <w:t xml:space="preserve">│текущим расходам +          │         │         │         │          │</w:t>
      </w:r>
    </w:p>
    <w:p>
      <w:pPr>
        <w:spacing w:after="120"/>
        <w:jc w:val="both"/>
      </w:pPr>
      <w:r>
        <w:rPr>
          <w:rFonts w:ascii="Arial" w:cs="Arial" w:eastAsia="Arial" w:hAnsi="Arial"/>
          <w:sz w:val="24"/>
          <w:szCs w:val="24"/>
        </w:rPr>
        <w:t xml:space="preserve">│спецсредства)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программы      │   2012  │   2013  │   2014  │  Итого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Администрирование сектора │ 126828,2│ 129355,9│ 134542,5│ 390726,6│</w:t>
      </w:r>
    </w:p>
    <w:p>
      <w:pPr>
        <w:spacing w:after="120"/>
        <w:jc w:val="both"/>
      </w:pPr>
      <w:r>
        <w:rPr>
          <w:rFonts w:ascii="Arial" w:cs="Arial" w:eastAsia="Arial" w:hAnsi="Arial"/>
          <w:sz w:val="24"/>
          <w:szCs w:val="24"/>
        </w:rPr>
        <w:t xml:space="preserve">│здравоохранения, медицинское │         │         │         │         │</w:t>
      </w:r>
    </w:p>
    <w:p>
      <w:pPr>
        <w:spacing w:after="120"/>
        <w:jc w:val="both"/>
      </w:pPr>
      <w:r>
        <w:rPr>
          <w:rFonts w:ascii="Arial" w:cs="Arial" w:eastAsia="Arial" w:hAnsi="Arial"/>
          <w:sz w:val="24"/>
          <w:szCs w:val="24"/>
        </w:rPr>
        <w:t xml:space="preserve">│образование и наука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Разработка и утверждение│  12327,6│  12573,3│  13077,4│  37978,3│</w:t>
      </w:r>
    </w:p>
    <w:p>
      <w:pPr>
        <w:spacing w:after="120"/>
        <w:jc w:val="both"/>
      </w:pPr>
      <w:r>
        <w:rPr>
          <w:rFonts w:ascii="Arial" w:cs="Arial" w:eastAsia="Arial" w:hAnsi="Arial"/>
          <w:sz w:val="24"/>
          <w:szCs w:val="24"/>
        </w:rPr>
        <w:t xml:space="preserve">│нормативных документов по    │         │         │         │         │</w:t>
      </w:r>
    </w:p>
    <w:p>
      <w:pPr>
        <w:spacing w:after="120"/>
        <w:jc w:val="both"/>
      </w:pPr>
      <w:r>
        <w:rPr>
          <w:rFonts w:ascii="Arial" w:cs="Arial" w:eastAsia="Arial" w:hAnsi="Arial"/>
          <w:sz w:val="24"/>
          <w:szCs w:val="24"/>
        </w:rPr>
        <w:t xml:space="preserve">│специализированной           │         │         │         │         │</w:t>
      </w:r>
    </w:p>
    <w:p>
      <w:pPr>
        <w:spacing w:after="120"/>
        <w:jc w:val="both"/>
      </w:pPr>
      <w:r>
        <w:rPr>
          <w:rFonts w:ascii="Arial" w:cs="Arial" w:eastAsia="Arial" w:hAnsi="Arial"/>
          <w:sz w:val="24"/>
          <w:szCs w:val="24"/>
        </w:rPr>
        <w:t xml:space="preserve">│медицинской помощи           │         │         │         │         │</w:t>
      </w:r>
    </w:p>
    <w:p>
      <w:pPr>
        <w:spacing w:after="120"/>
        <w:jc w:val="both"/>
      </w:pPr>
      <w:r>
        <w:rPr>
          <w:rFonts w:ascii="Arial" w:cs="Arial" w:eastAsia="Arial" w:hAnsi="Arial"/>
          <w:sz w:val="24"/>
          <w:szCs w:val="24"/>
        </w:rPr>
        <w:t xml:space="preserve">│(психиатрия, онкология,      │         │         │         │         │</w:t>
      </w:r>
    </w:p>
    <w:p>
      <w:pPr>
        <w:spacing w:after="120"/>
        <w:jc w:val="both"/>
      </w:pPr>
      <w:r>
        <w:rPr>
          <w:rFonts w:ascii="Arial" w:cs="Arial" w:eastAsia="Arial" w:hAnsi="Arial"/>
          <w:sz w:val="24"/>
          <w:szCs w:val="24"/>
        </w:rPr>
        <w:t xml:space="preserve">│туберкулез, гематология,     │         │         │         │         │</w:t>
      </w:r>
    </w:p>
    <w:p>
      <w:pPr>
        <w:spacing w:after="120"/>
        <w:jc w:val="both"/>
      </w:pPr>
      <w:r>
        <w:rPr>
          <w:rFonts w:ascii="Arial" w:cs="Arial" w:eastAsia="Arial" w:hAnsi="Arial"/>
          <w:sz w:val="24"/>
          <w:szCs w:val="24"/>
        </w:rPr>
        <w:t xml:space="preserve">│кардиохирургия) по конечному │         │         │         │         │</w:t>
      </w:r>
    </w:p>
    <w:p>
      <w:pPr>
        <w:spacing w:after="120"/>
        <w:jc w:val="both"/>
      </w:pPr>
      <w:r>
        <w:rPr>
          <w:rFonts w:ascii="Arial" w:cs="Arial" w:eastAsia="Arial" w:hAnsi="Arial"/>
          <w:sz w:val="24"/>
          <w:szCs w:val="24"/>
        </w:rPr>
        <w:t xml:space="preserve">│результату с переводом       │         │         │         │         │</w:t>
      </w:r>
    </w:p>
    <w:p>
      <w:pPr>
        <w:spacing w:after="120"/>
        <w:jc w:val="both"/>
      </w:pPr>
      <w:r>
        <w:rPr>
          <w:rFonts w:ascii="Arial" w:cs="Arial" w:eastAsia="Arial" w:hAnsi="Arial"/>
          <w:sz w:val="24"/>
          <w:szCs w:val="24"/>
        </w:rPr>
        <w:t xml:space="preserve">│финансирования               │         │         │         │         │</w:t>
      </w:r>
    </w:p>
    <w:p>
      <w:pPr>
        <w:spacing w:after="120"/>
        <w:jc w:val="both"/>
      </w:pPr>
      <w:r>
        <w:rPr>
          <w:rFonts w:ascii="Arial" w:cs="Arial" w:eastAsia="Arial" w:hAnsi="Arial"/>
          <w:sz w:val="24"/>
          <w:szCs w:val="24"/>
        </w:rPr>
        <w:t xml:space="preserve">│специализированной           │         │         │         │         │</w:t>
      </w:r>
    </w:p>
    <w:p>
      <w:pPr>
        <w:spacing w:after="120"/>
        <w:jc w:val="both"/>
      </w:pPr>
      <w:r>
        <w:rPr>
          <w:rFonts w:ascii="Arial" w:cs="Arial" w:eastAsia="Arial" w:hAnsi="Arial"/>
          <w:sz w:val="24"/>
          <w:szCs w:val="24"/>
        </w:rPr>
        <w:t xml:space="preserve">│медицинской помощи единой    │         │         │         │         │</w:t>
      </w:r>
    </w:p>
    <w:p>
      <w:pPr>
        <w:spacing w:after="120"/>
        <w:jc w:val="both"/>
      </w:pPr>
      <w:r>
        <w:rPr>
          <w:rFonts w:ascii="Arial" w:cs="Arial" w:eastAsia="Arial" w:hAnsi="Arial"/>
          <w:sz w:val="24"/>
          <w:szCs w:val="24"/>
        </w:rPr>
        <w:t xml:space="preserve">│строкой для оптимизации и    │         │         │         │         │</w:t>
      </w:r>
    </w:p>
    <w:p>
      <w:pPr>
        <w:spacing w:after="120"/>
        <w:jc w:val="both"/>
      </w:pPr>
      <w:r>
        <w:rPr>
          <w:rFonts w:ascii="Arial" w:cs="Arial" w:eastAsia="Arial" w:hAnsi="Arial"/>
          <w:sz w:val="24"/>
          <w:szCs w:val="24"/>
        </w:rPr>
        <w:t xml:space="preserve">│повышения эффективности      │         │         │         │         │</w:t>
      </w:r>
    </w:p>
    <w:p>
      <w:pPr>
        <w:spacing w:after="120"/>
        <w:jc w:val="both"/>
      </w:pPr>
      <w:r>
        <w:rPr>
          <w:rFonts w:ascii="Arial" w:cs="Arial" w:eastAsia="Arial" w:hAnsi="Arial"/>
          <w:sz w:val="24"/>
          <w:szCs w:val="24"/>
        </w:rPr>
        <w:t xml:space="preserve">│расходов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Соблюдение минимальных  │         │         │         │         │</w:t>
      </w:r>
    </w:p>
    <w:p>
      <w:pPr>
        <w:spacing w:after="120"/>
        <w:jc w:val="both"/>
      </w:pPr>
      <w:r>
        <w:rPr>
          <w:rFonts w:ascii="Arial" w:cs="Arial" w:eastAsia="Arial" w:hAnsi="Arial"/>
          <w:sz w:val="24"/>
          <w:szCs w:val="24"/>
        </w:rPr>
        <w:t xml:space="preserve">│стандартов и нормативов      │         │         │         │         │</w:t>
      </w:r>
    </w:p>
    <w:p>
      <w:pPr>
        <w:spacing w:after="120"/>
        <w:jc w:val="both"/>
      </w:pPr>
      <w:r>
        <w:rPr>
          <w:rFonts w:ascii="Arial" w:cs="Arial" w:eastAsia="Arial" w:hAnsi="Arial"/>
          <w:sz w:val="24"/>
          <w:szCs w:val="24"/>
        </w:rPr>
        <w:t xml:space="preserve">│финансирования при           │         │         │         │         │</w:t>
      </w:r>
    </w:p>
    <w:p>
      <w:pPr>
        <w:spacing w:after="120"/>
        <w:jc w:val="both"/>
      </w:pPr>
      <w:r>
        <w:rPr>
          <w:rFonts w:ascii="Arial" w:cs="Arial" w:eastAsia="Arial" w:hAnsi="Arial"/>
          <w:sz w:val="24"/>
          <w:szCs w:val="24"/>
        </w:rPr>
        <w:t xml:space="preserve">│формировании бюджета         │         │         │         │         │</w:t>
      </w:r>
    </w:p>
    <w:p>
      <w:pPr>
        <w:spacing w:after="120"/>
        <w:jc w:val="both"/>
      </w:pPr>
      <w:r>
        <w:rPr>
          <w:rFonts w:ascii="Arial" w:cs="Arial" w:eastAsia="Arial" w:hAnsi="Arial"/>
          <w:sz w:val="24"/>
          <w:szCs w:val="24"/>
        </w:rPr>
        <w:t xml:space="preserve">│медицинских и                │         │         │         │         │</w:t>
      </w:r>
    </w:p>
    <w:p>
      <w:pPr>
        <w:spacing w:after="120"/>
        <w:jc w:val="both"/>
      </w:pPr>
      <w:r>
        <w:rPr>
          <w:rFonts w:ascii="Arial" w:cs="Arial" w:eastAsia="Arial" w:hAnsi="Arial"/>
          <w:sz w:val="24"/>
          <w:szCs w:val="24"/>
        </w:rPr>
        <w:t xml:space="preserve">│фармацевтических             │         │         │         │         │</w:t>
      </w:r>
    </w:p>
    <w:p>
      <w:pPr>
        <w:spacing w:after="120"/>
        <w:jc w:val="both"/>
      </w:pPr>
      <w:r>
        <w:rPr>
          <w:rFonts w:ascii="Arial" w:cs="Arial" w:eastAsia="Arial" w:hAnsi="Arial"/>
          <w:sz w:val="24"/>
          <w:szCs w:val="24"/>
        </w:rPr>
        <w:t xml:space="preserve">│образовательных организаций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│1.3. Внедрение               │         │         │         │         │</w:t>
      </w:r>
    </w:p>
    <w:p>
      <w:pPr>
        <w:spacing w:after="120"/>
        <w:jc w:val="both"/>
      </w:pPr>
      <w:r>
        <w:rPr>
          <w:rFonts w:ascii="Arial" w:cs="Arial" w:eastAsia="Arial" w:hAnsi="Arial"/>
          <w:sz w:val="24"/>
          <w:szCs w:val="24"/>
        </w:rPr>
        <w:t xml:space="preserve">│Государственного             │         │         │         │         │</w:t>
      </w:r>
    </w:p>
    <w:p>
      <w:pPr>
        <w:spacing w:after="120"/>
        <w:jc w:val="both"/>
      </w:pPr>
      <w:r>
        <w:rPr>
          <w:rFonts w:ascii="Arial" w:cs="Arial" w:eastAsia="Arial" w:hAnsi="Arial"/>
          <w:sz w:val="24"/>
          <w:szCs w:val="24"/>
        </w:rPr>
        <w:t xml:space="preserve">│образовательного стандарта   │         │         │         │         │</w:t>
      </w:r>
    </w:p>
    <w:p>
      <w:pPr>
        <w:spacing w:after="120"/>
        <w:jc w:val="both"/>
      </w:pPr>
      <w:r>
        <w:rPr>
          <w:rFonts w:ascii="Arial" w:cs="Arial" w:eastAsia="Arial" w:hAnsi="Arial"/>
          <w:sz w:val="24"/>
          <w:szCs w:val="24"/>
        </w:rPr>
        <w:t xml:space="preserve">│(ГОСт) по специальности      │         │         │         │         │</w:t>
      </w:r>
    </w:p>
    <w:p>
      <w:pPr>
        <w:spacing w:after="120"/>
        <w:jc w:val="both"/>
      </w:pPr>
      <w:r>
        <w:rPr>
          <w:rFonts w:ascii="Arial" w:cs="Arial" w:eastAsia="Arial" w:hAnsi="Arial"/>
          <w:sz w:val="24"/>
          <w:szCs w:val="24"/>
        </w:rPr>
        <w:t xml:space="preserve">│"Лечебное дело" и учебных    │         │         │         │         │</w:t>
      </w:r>
    </w:p>
    <w:p>
      <w:pPr>
        <w:spacing w:after="120"/>
        <w:jc w:val="both"/>
      </w:pPr>
      <w:r>
        <w:rPr>
          <w:rFonts w:ascii="Arial" w:cs="Arial" w:eastAsia="Arial" w:hAnsi="Arial"/>
          <w:sz w:val="24"/>
          <w:szCs w:val="24"/>
        </w:rPr>
        <w:t xml:space="preserve">│программ с ориентацией на    │         │         │         │         │</w:t>
      </w:r>
    </w:p>
    <w:p>
      <w:pPr>
        <w:spacing w:after="120"/>
        <w:jc w:val="both"/>
      </w:pPr>
      <w:r>
        <w:rPr>
          <w:rFonts w:ascii="Arial" w:cs="Arial" w:eastAsia="Arial" w:hAnsi="Arial"/>
          <w:sz w:val="24"/>
          <w:szCs w:val="24"/>
        </w:rPr>
        <w:t xml:space="preserve">│подготовку врача общей       │         │         │         │         │</w:t>
      </w:r>
    </w:p>
    <w:p>
      <w:pPr>
        <w:spacing w:after="120"/>
        <w:jc w:val="both"/>
      </w:pPr>
      <w:r>
        <w:rPr>
          <w:rFonts w:ascii="Arial" w:cs="Arial" w:eastAsia="Arial" w:hAnsi="Arial"/>
          <w:sz w:val="24"/>
          <w:szCs w:val="24"/>
        </w:rPr>
        <w:t xml:space="preserve">│практики (семейного врача) во│         │         │         │         │</w:t>
      </w:r>
    </w:p>
    <w:p>
      <w:pPr>
        <w:spacing w:after="120"/>
        <w:jc w:val="both"/>
      </w:pPr>
      <w:r>
        <w:rPr>
          <w:rFonts w:ascii="Arial" w:cs="Arial" w:eastAsia="Arial" w:hAnsi="Arial"/>
          <w:sz w:val="24"/>
          <w:szCs w:val="24"/>
        </w:rPr>
        <w:t xml:space="preserve">│все высшие медицинские       │         │         │         │         │</w:t>
      </w:r>
    </w:p>
    <w:p>
      <w:pPr>
        <w:spacing w:after="120"/>
        <w:jc w:val="both"/>
      </w:pPr>
      <w:r>
        <w:rPr>
          <w:rFonts w:ascii="Arial" w:cs="Arial" w:eastAsia="Arial" w:hAnsi="Arial"/>
          <w:sz w:val="24"/>
          <w:szCs w:val="24"/>
        </w:rPr>
        <w:t xml:space="preserve">│образовательные организации и│         │         │         │         │</w:t>
      </w:r>
    </w:p>
    <w:p>
      <w:pPr>
        <w:spacing w:after="120"/>
        <w:jc w:val="both"/>
      </w:pPr>
      <w:r>
        <w:rPr>
          <w:rFonts w:ascii="Arial" w:cs="Arial" w:eastAsia="Arial" w:hAnsi="Arial"/>
          <w:sz w:val="24"/>
          <w:szCs w:val="24"/>
        </w:rPr>
        <w:t xml:space="preserve">│пересмотр ГОСтов по другим   │         │         │         │         │</w:t>
      </w:r>
    </w:p>
    <w:p>
      <w:pPr>
        <w:spacing w:after="120"/>
        <w:jc w:val="both"/>
      </w:pPr>
      <w:r>
        <w:rPr>
          <w:rFonts w:ascii="Arial" w:cs="Arial" w:eastAsia="Arial" w:hAnsi="Arial"/>
          <w:sz w:val="24"/>
          <w:szCs w:val="24"/>
        </w:rPr>
        <w:t xml:space="preserve">│специальностям               │         │         │         │         │</w:t>
      </w:r>
    </w:p>
    <w:p>
      <w:pPr>
        <w:spacing w:after="120"/>
        <w:jc w:val="both"/>
      </w:pPr>
      <w:r>
        <w:rPr>
          <w:rFonts w:ascii="Arial" w:cs="Arial" w:eastAsia="Arial" w:hAnsi="Arial"/>
          <w:sz w:val="24"/>
          <w:szCs w:val="24"/>
        </w:rPr>
        <w:t xml:space="preserve">├─────────────────────────────┤ 114500,6│ 116782,6│ 121465,1│ 352748,3│</w:t>
      </w:r>
    </w:p>
    <w:p>
      <w:pPr>
        <w:spacing w:after="120"/>
        <w:jc w:val="both"/>
      </w:pPr>
      <w:r>
        <w:rPr>
          <w:rFonts w:ascii="Arial" w:cs="Arial" w:eastAsia="Arial" w:hAnsi="Arial"/>
          <w:sz w:val="24"/>
          <w:szCs w:val="24"/>
        </w:rPr>
        <w:t xml:space="preserve">│1.4. Разработка совместно с  │         │         │         │         │</w:t>
      </w:r>
    </w:p>
    <w:p>
      <w:pPr>
        <w:spacing w:after="120"/>
        <w:jc w:val="both"/>
      </w:pPr>
      <w:r>
        <w:rPr>
          <w:rFonts w:ascii="Arial" w:cs="Arial" w:eastAsia="Arial" w:hAnsi="Arial"/>
          <w:sz w:val="24"/>
          <w:szCs w:val="24"/>
        </w:rPr>
        <w:t xml:space="preserve">│МОиН КР проекта НПА,         │         │         │         │         │</w:t>
      </w:r>
    </w:p>
    <w:p>
      <w:pPr>
        <w:spacing w:after="120"/>
        <w:jc w:val="both"/>
      </w:pPr>
      <w:r>
        <w:rPr>
          <w:rFonts w:ascii="Arial" w:cs="Arial" w:eastAsia="Arial" w:hAnsi="Arial"/>
          <w:sz w:val="24"/>
          <w:szCs w:val="24"/>
        </w:rPr>
        <w:t xml:space="preserve">│предусматривающего порядок   │         │         │         │         │</w:t>
      </w:r>
    </w:p>
    <w:p>
      <w:pPr>
        <w:spacing w:after="120"/>
        <w:jc w:val="both"/>
      </w:pPr>
      <w:r>
        <w:rPr>
          <w:rFonts w:ascii="Arial" w:cs="Arial" w:eastAsia="Arial" w:hAnsi="Arial"/>
          <w:sz w:val="24"/>
          <w:szCs w:val="24"/>
        </w:rPr>
        <w:t xml:space="preserve">│обязательного                │         │         │         │         │</w:t>
      </w:r>
    </w:p>
    <w:p>
      <w:pPr>
        <w:spacing w:after="120"/>
        <w:jc w:val="both"/>
      </w:pPr>
      <w:r>
        <w:rPr>
          <w:rFonts w:ascii="Arial" w:cs="Arial" w:eastAsia="Arial" w:hAnsi="Arial"/>
          <w:sz w:val="24"/>
          <w:szCs w:val="24"/>
        </w:rPr>
        <w:t xml:space="preserve">│государственного             │         │         │         │         │</w:t>
      </w:r>
    </w:p>
    <w:p>
      <w:pPr>
        <w:spacing w:after="120"/>
        <w:jc w:val="both"/>
      </w:pPr>
      <w:r>
        <w:rPr>
          <w:rFonts w:ascii="Arial" w:cs="Arial" w:eastAsia="Arial" w:hAnsi="Arial"/>
          <w:sz w:val="24"/>
          <w:szCs w:val="24"/>
        </w:rPr>
        <w:t xml:space="preserve">│распределения специалистов,  │         │         │         │         │</w:t>
      </w:r>
    </w:p>
    <w:p>
      <w:pPr>
        <w:spacing w:after="120"/>
        <w:jc w:val="both"/>
      </w:pPr>
      <w:r>
        <w:rPr>
          <w:rFonts w:ascii="Arial" w:cs="Arial" w:eastAsia="Arial" w:hAnsi="Arial"/>
          <w:sz w:val="24"/>
          <w:szCs w:val="24"/>
        </w:rPr>
        <w:t xml:space="preserve">│получивших подготовку за счет│         │         │         │         │</w:t>
      </w:r>
    </w:p>
    <w:p>
      <w:pPr>
        <w:spacing w:after="120"/>
        <w:jc w:val="both"/>
      </w:pPr>
      <w:r>
        <w:rPr>
          <w:rFonts w:ascii="Arial" w:cs="Arial" w:eastAsia="Arial" w:hAnsi="Arial"/>
          <w:sz w:val="24"/>
          <w:szCs w:val="24"/>
        </w:rPr>
        <w:t xml:space="preserve">│средств государственного     │         │         │         │         │</w:t>
      </w:r>
    </w:p>
    <w:p>
      <w:pPr>
        <w:spacing w:after="120"/>
        <w:jc w:val="both"/>
      </w:pPr>
      <w:r>
        <w:rPr>
          <w:rFonts w:ascii="Arial" w:cs="Arial" w:eastAsia="Arial" w:hAnsi="Arial"/>
          <w:sz w:val="24"/>
          <w:szCs w:val="24"/>
        </w:rPr>
        <w:t xml:space="preserve">│бюджета и ответственность за │         │         │         │         │</w:t>
      </w:r>
    </w:p>
    <w:p>
      <w:pPr>
        <w:spacing w:after="120"/>
        <w:jc w:val="both"/>
      </w:pPr>
      <w:r>
        <w:rPr>
          <w:rFonts w:ascii="Arial" w:cs="Arial" w:eastAsia="Arial" w:hAnsi="Arial"/>
          <w:sz w:val="24"/>
          <w:szCs w:val="24"/>
        </w:rPr>
        <w:t xml:space="preserve">│отказ от обязательной        │         │         │         │         │</w:t>
      </w:r>
    </w:p>
    <w:p>
      <w:pPr>
        <w:spacing w:after="120"/>
        <w:jc w:val="both"/>
      </w:pPr>
      <w:r>
        <w:rPr>
          <w:rFonts w:ascii="Arial" w:cs="Arial" w:eastAsia="Arial" w:hAnsi="Arial"/>
          <w:sz w:val="24"/>
          <w:szCs w:val="24"/>
        </w:rPr>
        <w:t xml:space="preserve">│двухлетней отработки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│1.5. Разработка Концепции    │         │         │         │         │</w:t>
      </w:r>
    </w:p>
    <w:p>
      <w:pPr>
        <w:spacing w:after="120"/>
        <w:jc w:val="both"/>
      </w:pPr>
      <w:r>
        <w:rPr>
          <w:rFonts w:ascii="Arial" w:cs="Arial" w:eastAsia="Arial" w:hAnsi="Arial"/>
          <w:sz w:val="24"/>
          <w:szCs w:val="24"/>
        </w:rPr>
        <w:t xml:space="preserve">│развития последипломного     │         │         │         │         │</w:t>
      </w:r>
    </w:p>
    <w:p>
      <w:pPr>
        <w:spacing w:after="120"/>
        <w:jc w:val="both"/>
      </w:pPr>
      <w:r>
        <w:rPr>
          <w:rFonts w:ascii="Arial" w:cs="Arial" w:eastAsia="Arial" w:hAnsi="Arial"/>
          <w:sz w:val="24"/>
          <w:szCs w:val="24"/>
        </w:rPr>
        <w:t xml:space="preserve">│медицинского и               │         │         │         │         │</w:t>
      </w:r>
    </w:p>
    <w:p>
      <w:pPr>
        <w:spacing w:after="120"/>
        <w:jc w:val="both"/>
      </w:pPr>
      <w:r>
        <w:rPr>
          <w:rFonts w:ascii="Arial" w:cs="Arial" w:eastAsia="Arial" w:hAnsi="Arial"/>
          <w:sz w:val="24"/>
          <w:szCs w:val="24"/>
        </w:rPr>
        <w:t xml:space="preserve">│фармацевтического            │         │         │         │         │</w:t>
      </w:r>
    </w:p>
    <w:p>
      <w:pPr>
        <w:spacing w:after="120"/>
        <w:jc w:val="both"/>
      </w:pPr>
      <w:r>
        <w:rPr>
          <w:rFonts w:ascii="Arial" w:cs="Arial" w:eastAsia="Arial" w:hAnsi="Arial"/>
          <w:sz w:val="24"/>
          <w:szCs w:val="24"/>
        </w:rPr>
        <w:t xml:space="preserve">│образования, пересмотр       │         │         │         │         │</w:t>
      </w:r>
    </w:p>
    <w:p>
      <w:pPr>
        <w:spacing w:after="120"/>
        <w:jc w:val="both"/>
      </w:pPr>
      <w:r>
        <w:rPr>
          <w:rFonts w:ascii="Arial" w:cs="Arial" w:eastAsia="Arial" w:hAnsi="Arial"/>
          <w:sz w:val="24"/>
          <w:szCs w:val="24"/>
        </w:rPr>
        <w:t xml:space="preserve">│нормативных правовых актов,  │         │         │         │         │</w:t>
      </w:r>
    </w:p>
    <w:p>
      <w:pPr>
        <w:spacing w:after="120"/>
        <w:jc w:val="both"/>
      </w:pPr>
      <w:r>
        <w:rPr>
          <w:rFonts w:ascii="Arial" w:cs="Arial" w:eastAsia="Arial" w:hAnsi="Arial"/>
          <w:sz w:val="24"/>
          <w:szCs w:val="24"/>
        </w:rPr>
        <w:t xml:space="preserve">│касающихся последипломного   │         │         │         │         │</w:t>
      </w:r>
    </w:p>
    <w:p>
      <w:pPr>
        <w:spacing w:after="120"/>
        <w:jc w:val="both"/>
      </w:pPr>
      <w:r>
        <w:rPr>
          <w:rFonts w:ascii="Arial" w:cs="Arial" w:eastAsia="Arial" w:hAnsi="Arial"/>
          <w:sz w:val="24"/>
          <w:szCs w:val="24"/>
        </w:rPr>
        <w:t xml:space="preserve">│медицинского образования     │         │         │         │         │</w:t>
      </w:r>
    </w:p>
    <w:p>
      <w:pPr>
        <w:spacing w:after="120"/>
        <w:jc w:val="both"/>
      </w:pPr>
      <w:r>
        <w:rPr>
          <w:rFonts w:ascii="Arial" w:cs="Arial" w:eastAsia="Arial" w:hAnsi="Arial"/>
          <w:sz w:val="24"/>
          <w:szCs w:val="24"/>
        </w:rPr>
        <w:t xml:space="preserve">│(пересмотр Государственных   │         │         │         │         │</w:t>
      </w:r>
    </w:p>
    <w:p>
      <w:pPr>
        <w:spacing w:after="120"/>
        <w:jc w:val="both"/>
      </w:pPr>
      <w:r>
        <w:rPr>
          <w:rFonts w:ascii="Arial" w:cs="Arial" w:eastAsia="Arial" w:hAnsi="Arial"/>
          <w:sz w:val="24"/>
          <w:szCs w:val="24"/>
        </w:rPr>
        <w:t xml:space="preserve">│образовательных стандартов и │         │         │         │         │</w:t>
      </w:r>
    </w:p>
    <w:p>
      <w:pPr>
        <w:spacing w:after="120"/>
        <w:jc w:val="both"/>
      </w:pPr>
      <w:r>
        <w:rPr>
          <w:rFonts w:ascii="Arial" w:cs="Arial" w:eastAsia="Arial" w:hAnsi="Arial"/>
          <w:sz w:val="24"/>
          <w:szCs w:val="24"/>
        </w:rPr>
        <w:t xml:space="preserve">│учебных программ)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Повышение качества        │ 528623,2│ 528623,2│ 528623,2│1585869,6│</w:t>
      </w:r>
    </w:p>
    <w:p>
      <w:pPr>
        <w:spacing w:after="120"/>
        <w:jc w:val="both"/>
      </w:pPr>
      <w:r>
        <w:rPr>
          <w:rFonts w:ascii="Arial" w:cs="Arial" w:eastAsia="Arial" w:hAnsi="Arial"/>
          <w:sz w:val="24"/>
          <w:szCs w:val="24"/>
        </w:rPr>
        <w:t xml:space="preserve">│предоставления индивидуальной│         │         │         │         │</w:t>
      </w:r>
    </w:p>
    <w:p>
      <w:pPr>
        <w:spacing w:after="120"/>
        <w:jc w:val="both"/>
      </w:pPr>
      <w:r>
        <w:rPr>
          <w:rFonts w:ascii="Arial" w:cs="Arial" w:eastAsia="Arial" w:hAnsi="Arial"/>
          <w:sz w:val="24"/>
          <w:szCs w:val="24"/>
        </w:rPr>
        <w:t xml:space="preserve">│специализированной           │         │         │         │         │</w:t>
      </w:r>
    </w:p>
    <w:p>
      <w:pPr>
        <w:spacing w:after="120"/>
        <w:jc w:val="both"/>
      </w:pPr>
      <w:r>
        <w:rPr>
          <w:rFonts w:ascii="Arial" w:cs="Arial" w:eastAsia="Arial" w:hAnsi="Arial"/>
          <w:sz w:val="24"/>
          <w:szCs w:val="24"/>
        </w:rPr>
        <w:t xml:space="preserve">│медицинской помощи с         │         │         │         │         │</w:t>
      </w:r>
    </w:p>
    <w:p>
      <w:pPr>
        <w:spacing w:after="120"/>
        <w:jc w:val="both"/>
      </w:pPr>
      <w:r>
        <w:rPr>
          <w:rFonts w:ascii="Arial" w:cs="Arial" w:eastAsia="Arial" w:hAnsi="Arial"/>
          <w:sz w:val="24"/>
          <w:szCs w:val="24"/>
        </w:rPr>
        <w:t xml:space="preserve">│ориентацией на достижение    │         │         │         │         │</w:t>
      </w:r>
    </w:p>
    <w:p>
      <w:pPr>
        <w:spacing w:after="120"/>
        <w:jc w:val="both"/>
      </w:pPr>
      <w:r>
        <w:rPr>
          <w:rFonts w:ascii="Arial" w:cs="Arial" w:eastAsia="Arial" w:hAnsi="Arial"/>
          <w:sz w:val="24"/>
          <w:szCs w:val="24"/>
        </w:rPr>
        <w:t xml:space="preserve">│определенных целей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Обучение медицинских    │         │         │         │         │</w:t>
      </w:r>
    </w:p>
    <w:p>
      <w:pPr>
        <w:spacing w:after="120"/>
        <w:jc w:val="both"/>
      </w:pPr>
      <w:r>
        <w:rPr>
          <w:rFonts w:ascii="Arial" w:cs="Arial" w:eastAsia="Arial" w:hAnsi="Arial"/>
          <w:sz w:val="24"/>
          <w:szCs w:val="24"/>
        </w:rPr>
        <w:t xml:space="preserve">│работников по улучшению      │         │         │         │         │</w:t>
      </w:r>
    </w:p>
    <w:p>
      <w:pPr>
        <w:spacing w:after="120"/>
        <w:jc w:val="both"/>
      </w:pPr>
      <w:r>
        <w:rPr>
          <w:rFonts w:ascii="Arial" w:cs="Arial" w:eastAsia="Arial" w:hAnsi="Arial"/>
          <w:sz w:val="24"/>
          <w:szCs w:val="24"/>
        </w:rPr>
        <w:t xml:space="preserve">│выявления бациллярных больных│         │         │         │         │</w:t>
      </w:r>
    </w:p>
    <w:p>
      <w:pPr>
        <w:spacing w:after="120"/>
        <w:jc w:val="both"/>
      </w:pPr>
      <w:r>
        <w:rPr>
          <w:rFonts w:ascii="Arial" w:cs="Arial" w:eastAsia="Arial" w:hAnsi="Arial"/>
          <w:sz w:val="24"/>
          <w:szCs w:val="24"/>
        </w:rPr>
        <w:t xml:space="preserve">│туберкулезом легких из числа │         │         │         │         │</w:t>
      </w:r>
    </w:p>
    <w:p>
      <w:pPr>
        <w:spacing w:after="120"/>
        <w:jc w:val="both"/>
      </w:pPr>
      <w:r>
        <w:rPr>
          <w:rFonts w:ascii="Arial" w:cs="Arial" w:eastAsia="Arial" w:hAnsi="Arial"/>
          <w:sz w:val="24"/>
          <w:szCs w:val="24"/>
        </w:rPr>
        <w:t xml:space="preserve">│лиц, обратившихся в          │         │         │         │         │</w:t>
      </w:r>
    </w:p>
    <w:p>
      <w:pPr>
        <w:spacing w:after="120"/>
        <w:jc w:val="both"/>
      </w:pPr>
      <w:r>
        <w:rPr>
          <w:rFonts w:ascii="Arial" w:cs="Arial" w:eastAsia="Arial" w:hAnsi="Arial"/>
          <w:sz w:val="24"/>
          <w:szCs w:val="24"/>
        </w:rPr>
        <w:t xml:space="preserve">│организации первичного звена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│2.2. Обучение применения     │         │         │         │         │</w:t>
      </w:r>
    </w:p>
    <w:p>
      <w:pPr>
        <w:spacing w:after="120"/>
        <w:jc w:val="both"/>
      </w:pPr>
      <w:r>
        <w:rPr>
          <w:rFonts w:ascii="Arial" w:cs="Arial" w:eastAsia="Arial" w:hAnsi="Arial"/>
          <w:sz w:val="24"/>
          <w:szCs w:val="24"/>
        </w:rPr>
        <w:t xml:space="preserve">│стандартизированных схем     │         │         │         │         │</w:t>
      </w:r>
    </w:p>
    <w:p>
      <w:pPr>
        <w:spacing w:after="120"/>
        <w:jc w:val="both"/>
      </w:pPr>
      <w:r>
        <w:rPr>
          <w:rFonts w:ascii="Arial" w:cs="Arial" w:eastAsia="Arial" w:hAnsi="Arial"/>
          <w:sz w:val="24"/>
          <w:szCs w:val="24"/>
        </w:rPr>
        <w:t xml:space="preserve">│контролируемой химиотерапии, │         │         │         │         │</w:t>
      </w:r>
    </w:p>
    <w:p>
      <w:pPr>
        <w:spacing w:after="120"/>
        <w:jc w:val="both"/>
      </w:pPr>
      <w:r>
        <w:rPr>
          <w:rFonts w:ascii="Arial" w:cs="Arial" w:eastAsia="Arial" w:hAnsi="Arial"/>
          <w:sz w:val="24"/>
          <w:szCs w:val="24"/>
        </w:rPr>
        <w:t xml:space="preserve">│рекомендуемых ВОЗ            │ 247371,2│ 247371,2│ 247371,2│ 742113,6│</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│2.3. Обеспечение полного     │         │         │         │         │</w:t>
      </w:r>
    </w:p>
    <w:p>
      <w:pPr>
        <w:spacing w:after="120"/>
        <w:jc w:val="both"/>
      </w:pPr>
      <w:r>
        <w:rPr>
          <w:rFonts w:ascii="Arial" w:cs="Arial" w:eastAsia="Arial" w:hAnsi="Arial"/>
          <w:sz w:val="24"/>
          <w:szCs w:val="24"/>
        </w:rPr>
        <w:t xml:space="preserve">│охвата учреждений            │         │         │         │         │</w:t>
      </w:r>
    </w:p>
    <w:p>
      <w:pPr>
        <w:spacing w:after="120"/>
        <w:jc w:val="both"/>
      </w:pPr>
      <w:r>
        <w:rPr>
          <w:rFonts w:ascii="Arial" w:cs="Arial" w:eastAsia="Arial" w:hAnsi="Arial"/>
          <w:sz w:val="24"/>
          <w:szCs w:val="24"/>
        </w:rPr>
        <w:t xml:space="preserve">│пенитенциарной системы       │         │         │         │         │</w:t>
      </w:r>
    </w:p>
    <w:p>
      <w:pPr>
        <w:spacing w:after="120"/>
        <w:jc w:val="both"/>
      </w:pPr>
      <w:r>
        <w:rPr>
          <w:rFonts w:ascii="Arial" w:cs="Arial" w:eastAsia="Arial" w:hAnsi="Arial"/>
          <w:sz w:val="24"/>
          <w:szCs w:val="24"/>
        </w:rPr>
        <w:t xml:space="preserve">│программой ДОТС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│2.4. Обучение реализации     │         │         │         │         │</w:t>
      </w:r>
    </w:p>
    <w:p>
      <w:pPr>
        <w:spacing w:after="120"/>
        <w:jc w:val="both"/>
      </w:pPr>
      <w:r>
        <w:rPr>
          <w:rFonts w:ascii="Arial" w:cs="Arial" w:eastAsia="Arial" w:hAnsi="Arial"/>
          <w:sz w:val="24"/>
          <w:szCs w:val="24"/>
        </w:rPr>
        <w:t xml:space="preserve">│электронной системы надзора и│         │         │         │         │</w:t>
      </w:r>
    </w:p>
    <w:p>
      <w:pPr>
        <w:spacing w:after="120"/>
        <w:jc w:val="both"/>
      </w:pPr>
      <w:r>
        <w:rPr>
          <w:rFonts w:ascii="Arial" w:cs="Arial" w:eastAsia="Arial" w:hAnsi="Arial"/>
          <w:sz w:val="24"/>
          <w:szCs w:val="24"/>
        </w:rPr>
        <w:t xml:space="preserve">│ведения больных туберкулезом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Разработка нормативов   │         │         │         │         │</w:t>
      </w:r>
    </w:p>
    <w:p>
      <w:pPr>
        <w:spacing w:after="120"/>
        <w:jc w:val="both"/>
      </w:pPr>
      <w:r>
        <w:rPr>
          <w:rFonts w:ascii="Arial" w:cs="Arial" w:eastAsia="Arial" w:hAnsi="Arial"/>
          <w:sz w:val="24"/>
          <w:szCs w:val="24"/>
        </w:rPr>
        <w:t xml:space="preserve">│возмещения бюджетных затрат  │         │         │         │         │</w:t>
      </w:r>
    </w:p>
    <w:p>
      <w:pPr>
        <w:spacing w:after="120"/>
        <w:jc w:val="both"/>
      </w:pPr>
      <w:r>
        <w:rPr>
          <w:rFonts w:ascii="Arial" w:cs="Arial" w:eastAsia="Arial" w:hAnsi="Arial"/>
          <w:sz w:val="24"/>
          <w:szCs w:val="24"/>
        </w:rPr>
        <w:t xml:space="preserve">│на лечение онкологических    │         │         │         │         │</w:t>
      </w:r>
    </w:p>
    <w:p>
      <w:pPr>
        <w:spacing w:after="120"/>
        <w:jc w:val="both"/>
      </w:pPr>
      <w:r>
        <w:rPr>
          <w:rFonts w:ascii="Arial" w:cs="Arial" w:eastAsia="Arial" w:hAnsi="Arial"/>
          <w:sz w:val="24"/>
          <w:szCs w:val="24"/>
        </w:rPr>
        <w:t xml:space="preserve">│больных, пациентов           │         │         │         │         │</w:t>
      </w:r>
    </w:p>
    <w:p>
      <w:pPr>
        <w:spacing w:after="120"/>
        <w:jc w:val="both"/>
      </w:pPr>
      <w:r>
        <w:rPr>
          <w:rFonts w:ascii="Arial" w:cs="Arial" w:eastAsia="Arial" w:hAnsi="Arial"/>
          <w:sz w:val="24"/>
          <w:szCs w:val="24"/>
        </w:rPr>
        <w:t xml:space="preserve">│гематологии, курортологии и  │         │         │         │         │</w:t>
      </w:r>
    </w:p>
    <w:p>
      <w:pPr>
        <w:spacing w:after="120"/>
        <w:jc w:val="both"/>
      </w:pPr>
      <w:r>
        <w:rPr>
          <w:rFonts w:ascii="Arial" w:cs="Arial" w:eastAsia="Arial" w:hAnsi="Arial"/>
          <w:sz w:val="24"/>
          <w:szCs w:val="24"/>
        </w:rPr>
        <w:t xml:space="preserve">│других медицинских служб     │         │         │         │         │</w:t>
      </w:r>
    </w:p>
    <w:p>
      <w:pPr>
        <w:spacing w:after="120"/>
        <w:jc w:val="both"/>
      </w:pPr>
      <w:r>
        <w:rPr>
          <w:rFonts w:ascii="Arial" w:cs="Arial" w:eastAsia="Arial" w:hAnsi="Arial"/>
          <w:sz w:val="24"/>
          <w:szCs w:val="24"/>
        </w:rPr>
        <w:t xml:space="preserve">│данной программы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│2.6. Пересмотр нормативов    │ 281252,0│ 281252,0│ 281252,0│ 843756,0│</w:t>
      </w:r>
    </w:p>
    <w:p>
      <w:pPr>
        <w:spacing w:after="120"/>
        <w:jc w:val="both"/>
      </w:pPr>
      <w:r>
        <w:rPr>
          <w:rFonts w:ascii="Arial" w:cs="Arial" w:eastAsia="Arial" w:hAnsi="Arial"/>
          <w:sz w:val="24"/>
          <w:szCs w:val="24"/>
        </w:rPr>
        <w:t xml:space="preserve">│расходов на медикаментозное  │         │         │         │         │</w:t>
      </w:r>
    </w:p>
    <w:p>
      <w:pPr>
        <w:spacing w:after="120"/>
        <w:jc w:val="both"/>
      </w:pPr>
      <w:r>
        <w:rPr>
          <w:rFonts w:ascii="Arial" w:cs="Arial" w:eastAsia="Arial" w:hAnsi="Arial"/>
          <w:sz w:val="24"/>
          <w:szCs w:val="24"/>
        </w:rPr>
        <w:t xml:space="preserve">│обеспечение и обеспечение    │         │         │         │         │</w:t>
      </w:r>
    </w:p>
    <w:p>
      <w:pPr>
        <w:spacing w:after="120"/>
        <w:jc w:val="both"/>
      </w:pPr>
      <w:r>
        <w:rPr>
          <w:rFonts w:ascii="Arial" w:cs="Arial" w:eastAsia="Arial" w:hAnsi="Arial"/>
          <w:sz w:val="24"/>
          <w:szCs w:val="24"/>
        </w:rPr>
        <w:t xml:space="preserve">│питанием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│2.7. Внедрение механизмов ГЧП│         │         │         │         │</w:t>
      </w:r>
    </w:p>
    <w:p>
      <w:pPr>
        <w:spacing w:after="120"/>
        <w:jc w:val="both"/>
      </w:pPr>
      <w:r>
        <w:rPr>
          <w:rFonts w:ascii="Arial" w:cs="Arial" w:eastAsia="Arial" w:hAnsi="Arial"/>
          <w:sz w:val="24"/>
          <w:szCs w:val="24"/>
        </w:rPr>
        <w:t xml:space="preserve">│в обеспечении питанием, в    │         │         │         │         │</w:t>
      </w:r>
    </w:p>
    <w:p>
      <w:pPr>
        <w:spacing w:after="120"/>
        <w:jc w:val="both"/>
      </w:pPr>
      <w:r>
        <w:rPr>
          <w:rFonts w:ascii="Arial" w:cs="Arial" w:eastAsia="Arial" w:hAnsi="Arial"/>
          <w:sz w:val="24"/>
          <w:szCs w:val="24"/>
        </w:rPr>
        <w:t xml:space="preserve">│налаживании работы прачечной │         │         │         │         │</w:t>
      </w:r>
    </w:p>
    <w:p>
      <w:pPr>
        <w:spacing w:after="120"/>
        <w:jc w:val="both"/>
      </w:pPr>
      <w:r>
        <w:rPr>
          <w:rFonts w:ascii="Arial" w:cs="Arial" w:eastAsia="Arial" w:hAnsi="Arial"/>
          <w:sz w:val="24"/>
          <w:szCs w:val="24"/>
        </w:rPr>
        <w:t xml:space="preserve">│и лабораторной службы в      │         │         │         │         │</w:t>
      </w:r>
    </w:p>
    <w:p>
      <w:pPr>
        <w:spacing w:after="120"/>
        <w:jc w:val="both"/>
      </w:pPr>
      <w:r>
        <w:rPr>
          <w:rFonts w:ascii="Arial" w:cs="Arial" w:eastAsia="Arial" w:hAnsi="Arial"/>
          <w:sz w:val="24"/>
          <w:szCs w:val="24"/>
        </w:rPr>
        <w:t xml:space="preserve">│г.Бишкек, с целью сокращения │         │         │         │         │</w:t>
      </w:r>
    </w:p>
    <w:p>
      <w:pPr>
        <w:spacing w:after="120"/>
        <w:jc w:val="both"/>
      </w:pPr>
      <w:r>
        <w:rPr>
          <w:rFonts w:ascii="Arial" w:cs="Arial" w:eastAsia="Arial" w:hAnsi="Arial"/>
          <w:sz w:val="24"/>
          <w:szCs w:val="24"/>
        </w:rPr>
        <w:t xml:space="preserve">│неоправданных расходов       │         │         │         │         │</w:t>
      </w:r>
    </w:p>
    <w:p>
      <w:pPr>
        <w:spacing w:after="120"/>
        <w:jc w:val="both"/>
      </w:pPr>
      <w:r>
        <w:rPr>
          <w:rFonts w:ascii="Arial" w:cs="Arial" w:eastAsia="Arial" w:hAnsi="Arial"/>
          <w:sz w:val="24"/>
          <w:szCs w:val="24"/>
        </w:rPr>
        <w:t xml:space="preserve">│больных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Фонд высоких технологий   │ 137186,9│ 137186,9│ 137186,9│ 411560,7│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Обеспечение             │         │         │         │         │</w:t>
      </w:r>
    </w:p>
    <w:p>
      <w:pPr>
        <w:spacing w:after="120"/>
        <w:jc w:val="both"/>
      </w:pPr>
      <w:r>
        <w:rPr>
          <w:rFonts w:ascii="Arial" w:cs="Arial" w:eastAsia="Arial" w:hAnsi="Arial"/>
          <w:sz w:val="24"/>
          <w:szCs w:val="24"/>
        </w:rPr>
        <w:t xml:space="preserve">│справедливости доступа к     │         │         │         │         │</w:t>
      </w:r>
    </w:p>
    <w:p>
      <w:pPr>
        <w:spacing w:after="120"/>
        <w:jc w:val="both"/>
      </w:pPr>
      <w:r>
        <w:rPr>
          <w:rFonts w:ascii="Arial" w:cs="Arial" w:eastAsia="Arial" w:hAnsi="Arial"/>
          <w:sz w:val="24"/>
          <w:szCs w:val="24"/>
        </w:rPr>
        <w:t xml:space="preserve">│новым дорогостоящим          │         │         │         │         │</w:t>
      </w:r>
    </w:p>
    <w:p>
      <w:pPr>
        <w:spacing w:after="120"/>
        <w:jc w:val="both"/>
      </w:pPr>
      <w:r>
        <w:rPr>
          <w:rFonts w:ascii="Arial" w:cs="Arial" w:eastAsia="Arial" w:hAnsi="Arial"/>
          <w:sz w:val="24"/>
          <w:szCs w:val="24"/>
        </w:rPr>
        <w:t xml:space="preserve">│высокотехнологическим методам│         │         │         │         │</w:t>
      </w:r>
    </w:p>
    <w:p>
      <w:pPr>
        <w:spacing w:after="120"/>
        <w:jc w:val="both"/>
      </w:pPr>
      <w:r>
        <w:rPr>
          <w:rFonts w:ascii="Arial" w:cs="Arial" w:eastAsia="Arial" w:hAnsi="Arial"/>
          <w:sz w:val="24"/>
          <w:szCs w:val="24"/>
        </w:rPr>
        <w:t xml:space="preserve">│лечения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│3.2. Постепенное увеличение  │         │         │         │         │</w:t>
      </w:r>
    </w:p>
    <w:p>
      <w:pPr>
        <w:spacing w:after="120"/>
        <w:jc w:val="both"/>
      </w:pPr>
      <w:r>
        <w:rPr>
          <w:rFonts w:ascii="Arial" w:cs="Arial" w:eastAsia="Arial" w:hAnsi="Arial"/>
          <w:sz w:val="24"/>
          <w:szCs w:val="24"/>
        </w:rPr>
        <w:t xml:space="preserve">│финансирования расходов Фонда│         │         │         │         │</w:t>
      </w:r>
    </w:p>
    <w:p>
      <w:pPr>
        <w:spacing w:after="120"/>
        <w:jc w:val="both"/>
      </w:pPr>
      <w:r>
        <w:rPr>
          <w:rFonts w:ascii="Arial" w:cs="Arial" w:eastAsia="Arial" w:hAnsi="Arial"/>
          <w:sz w:val="24"/>
          <w:szCs w:val="24"/>
        </w:rPr>
        <w:t xml:space="preserve">│высокотехнологичных видов    │         │         │         │         │</w:t>
      </w:r>
    </w:p>
    <w:p>
      <w:pPr>
        <w:spacing w:after="120"/>
        <w:jc w:val="both"/>
      </w:pPr>
      <w:r>
        <w:rPr>
          <w:rFonts w:ascii="Arial" w:cs="Arial" w:eastAsia="Arial" w:hAnsi="Arial"/>
          <w:sz w:val="24"/>
          <w:szCs w:val="24"/>
        </w:rPr>
        <w:t xml:space="preserve">│медицинской помощи           │ 137186,9│ 137186,9│ 137186,9│ 411560,7│</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│3.3. Пересмотр положения     │         │         │         │         │</w:t>
      </w:r>
    </w:p>
    <w:p>
      <w:pPr>
        <w:spacing w:after="120"/>
        <w:jc w:val="both"/>
      </w:pPr>
      <w:r>
        <w:rPr>
          <w:rFonts w:ascii="Arial" w:cs="Arial" w:eastAsia="Arial" w:hAnsi="Arial"/>
          <w:sz w:val="24"/>
          <w:szCs w:val="24"/>
        </w:rPr>
        <w:t xml:space="preserve">│фонда с целью ориентации     │         │         │         │         │</w:t>
      </w:r>
    </w:p>
    <w:p>
      <w:pPr>
        <w:spacing w:after="120"/>
        <w:jc w:val="both"/>
      </w:pPr>
      <w:r>
        <w:rPr>
          <w:rFonts w:ascii="Arial" w:cs="Arial" w:eastAsia="Arial" w:hAnsi="Arial"/>
          <w:sz w:val="24"/>
          <w:szCs w:val="24"/>
        </w:rPr>
        <w:t xml:space="preserve">│расходов на расширение       │         │         │         │         │</w:t>
      </w:r>
    </w:p>
    <w:p>
      <w:pPr>
        <w:spacing w:after="120"/>
        <w:jc w:val="both"/>
      </w:pPr>
      <w:r>
        <w:rPr>
          <w:rFonts w:ascii="Arial" w:cs="Arial" w:eastAsia="Arial" w:hAnsi="Arial"/>
          <w:sz w:val="24"/>
          <w:szCs w:val="24"/>
        </w:rPr>
        <w:t xml:space="preserve">│количества пациентов         │         │         │         │         │</w:t>
      </w:r>
    </w:p>
    <w:p>
      <w:pPr>
        <w:spacing w:after="120"/>
        <w:jc w:val="both"/>
      </w:pPr>
      <w:r>
        <w:rPr>
          <w:rFonts w:ascii="Arial" w:cs="Arial" w:eastAsia="Arial" w:hAnsi="Arial"/>
          <w:sz w:val="24"/>
          <w:szCs w:val="24"/>
        </w:rPr>
        <w:t xml:space="preserve">│получивших медицинскую помощь│         │         │         │         │</w:t>
      </w:r>
    </w:p>
    <w:p>
      <w:pPr>
        <w:spacing w:after="120"/>
        <w:jc w:val="both"/>
      </w:pPr>
      <w:r>
        <w:rPr>
          <w:rFonts w:ascii="Arial" w:cs="Arial" w:eastAsia="Arial" w:hAnsi="Arial"/>
          <w:sz w:val="24"/>
          <w:szCs w:val="24"/>
        </w:rPr>
        <w:t xml:space="preserve">│по фонду                     │         │         │         │         │</w:t>
      </w:r>
    </w:p>
    <w:p>
      <w:pPr>
        <w:spacing w:after="120"/>
        <w:jc w:val="both"/>
      </w:pPr>
      <w:r>
        <w:rPr>
          <w:rFonts w:ascii="Arial" w:cs="Arial" w:eastAsia="Arial" w:hAnsi="Arial"/>
          <w:sz w:val="24"/>
          <w:szCs w:val="24"/>
        </w:rPr>
        <w:t xml:space="preserve">│3.4. Совершенствование       │         │         │         │         │</w:t>
      </w:r>
    </w:p>
    <w:p>
      <w:pPr>
        <w:spacing w:after="120"/>
        <w:jc w:val="both"/>
      </w:pPr>
      <w:r>
        <w:rPr>
          <w:rFonts w:ascii="Arial" w:cs="Arial" w:eastAsia="Arial" w:hAnsi="Arial"/>
          <w:sz w:val="24"/>
          <w:szCs w:val="24"/>
        </w:rPr>
        <w:t xml:space="preserve">│закупок высокотехнологичных  │         │         │         │         │</w:t>
      </w:r>
    </w:p>
    <w:p>
      <w:pPr>
        <w:spacing w:after="120"/>
        <w:jc w:val="both"/>
      </w:pPr>
      <w:r>
        <w:rPr>
          <w:rFonts w:ascii="Arial" w:cs="Arial" w:eastAsia="Arial" w:hAnsi="Arial"/>
          <w:sz w:val="24"/>
          <w:szCs w:val="24"/>
        </w:rPr>
        <w:t xml:space="preserve">│медицинских услуг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Общественное              │ 271631,5│ 171631,5│ 271631,5│ 814894,5│</w:t>
      </w:r>
    </w:p>
    <w:p>
      <w:pPr>
        <w:spacing w:after="120"/>
        <w:jc w:val="both"/>
      </w:pPr>
      <w:r>
        <w:rPr>
          <w:rFonts w:ascii="Arial" w:cs="Arial" w:eastAsia="Arial" w:hAnsi="Arial"/>
          <w:sz w:val="24"/>
          <w:szCs w:val="24"/>
        </w:rPr>
        <w:t xml:space="preserve">│здравоохранение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Увеличение охвата       │         │         │         │         │</w:t>
      </w:r>
    </w:p>
    <w:p>
      <w:pPr>
        <w:spacing w:after="120"/>
        <w:jc w:val="both"/>
      </w:pPr>
      <w:r>
        <w:rPr>
          <w:rFonts w:ascii="Arial" w:cs="Arial" w:eastAsia="Arial" w:hAnsi="Arial"/>
          <w:sz w:val="24"/>
          <w:szCs w:val="24"/>
        </w:rPr>
        <w:t xml:space="preserve">│обследованием на ВИЧ в       │         │         │         │         │</w:t>
      </w:r>
    </w:p>
    <w:p>
      <w:pPr>
        <w:spacing w:after="120"/>
        <w:jc w:val="both"/>
      </w:pPr>
      <w:r>
        <w:rPr>
          <w:rFonts w:ascii="Arial" w:cs="Arial" w:eastAsia="Arial" w:hAnsi="Arial"/>
          <w:sz w:val="24"/>
          <w:szCs w:val="24"/>
        </w:rPr>
        <w:t xml:space="preserve">│лечебно-профилактических     │         │         │         │         │</w:t>
      </w:r>
    </w:p>
    <w:p>
      <w:pPr>
        <w:spacing w:after="120"/>
        <w:jc w:val="both"/>
      </w:pPr>
      <w:r>
        <w:rPr>
          <w:rFonts w:ascii="Arial" w:cs="Arial" w:eastAsia="Arial" w:hAnsi="Arial"/>
          <w:sz w:val="24"/>
          <w:szCs w:val="24"/>
        </w:rPr>
        <w:t xml:space="preserve">│организациях для установления│         │         │         │         │</w:t>
      </w:r>
    </w:p>
    <w:p>
      <w:pPr>
        <w:spacing w:after="120"/>
        <w:jc w:val="both"/>
      </w:pPr>
      <w:r>
        <w:rPr>
          <w:rFonts w:ascii="Arial" w:cs="Arial" w:eastAsia="Arial" w:hAnsi="Arial"/>
          <w:sz w:val="24"/>
          <w:szCs w:val="24"/>
        </w:rPr>
        <w:t xml:space="preserve">│ВИЧ-статуса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│4.2. Повышение качества и    │         │         │         │         │</w:t>
      </w:r>
    </w:p>
    <w:p>
      <w:pPr>
        <w:spacing w:after="120"/>
        <w:jc w:val="both"/>
      </w:pPr>
      <w:r>
        <w:rPr>
          <w:rFonts w:ascii="Arial" w:cs="Arial" w:eastAsia="Arial" w:hAnsi="Arial"/>
          <w:sz w:val="24"/>
          <w:szCs w:val="24"/>
        </w:rPr>
        <w:t xml:space="preserve">│доступности к до- и          │         │         │         │         │</w:t>
      </w:r>
    </w:p>
    <w:p>
      <w:pPr>
        <w:spacing w:after="120"/>
        <w:jc w:val="both"/>
      </w:pPr>
      <w:r>
        <w:rPr>
          <w:rFonts w:ascii="Arial" w:cs="Arial" w:eastAsia="Arial" w:hAnsi="Arial"/>
          <w:sz w:val="24"/>
          <w:szCs w:val="24"/>
        </w:rPr>
        <w:t xml:space="preserve">│послетестовому               │         │         │         │         │</w:t>
      </w:r>
    </w:p>
    <w:p>
      <w:pPr>
        <w:spacing w:after="120"/>
        <w:jc w:val="both"/>
      </w:pPr>
      <w:r>
        <w:rPr>
          <w:rFonts w:ascii="Arial" w:cs="Arial" w:eastAsia="Arial" w:hAnsi="Arial"/>
          <w:sz w:val="24"/>
          <w:szCs w:val="24"/>
        </w:rPr>
        <w:t xml:space="preserve">│консультированию путем       │         │         │         │         │</w:t>
      </w:r>
    </w:p>
    <w:p>
      <w:pPr>
        <w:spacing w:after="120"/>
        <w:jc w:val="both"/>
      </w:pPr>
      <w:r>
        <w:rPr>
          <w:rFonts w:ascii="Arial" w:cs="Arial" w:eastAsia="Arial" w:hAnsi="Arial"/>
          <w:sz w:val="24"/>
          <w:szCs w:val="24"/>
        </w:rPr>
        <w:t xml:space="preserve">│обучения медицинских         │         │         │         │         │</w:t>
      </w:r>
    </w:p>
    <w:p>
      <w:pPr>
        <w:spacing w:after="120"/>
        <w:jc w:val="both"/>
      </w:pPr>
      <w:r>
        <w:rPr>
          <w:rFonts w:ascii="Arial" w:cs="Arial" w:eastAsia="Arial" w:hAnsi="Arial"/>
          <w:sz w:val="24"/>
          <w:szCs w:val="24"/>
        </w:rPr>
        <w:t xml:space="preserve">│работников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│4.3. Проведение мероприятий  │         │         │         │         │</w:t>
      </w:r>
    </w:p>
    <w:p>
      <w:pPr>
        <w:spacing w:after="120"/>
        <w:jc w:val="both"/>
      </w:pPr>
      <w:r>
        <w:rPr>
          <w:rFonts w:ascii="Arial" w:cs="Arial" w:eastAsia="Arial" w:hAnsi="Arial"/>
          <w:sz w:val="24"/>
          <w:szCs w:val="24"/>
        </w:rPr>
        <w:t xml:space="preserve">│по снижению вертикального    │         │         │         │         │</w:t>
      </w:r>
    </w:p>
    <w:p>
      <w:pPr>
        <w:spacing w:after="120"/>
        <w:jc w:val="both"/>
      </w:pPr>
      <w:r>
        <w:rPr>
          <w:rFonts w:ascii="Arial" w:cs="Arial" w:eastAsia="Arial" w:hAnsi="Arial"/>
          <w:sz w:val="24"/>
          <w:szCs w:val="24"/>
        </w:rPr>
        <w:t xml:space="preserve">│пути передачи ВИЧ путем      │         │         │         │         │</w:t>
      </w:r>
    </w:p>
    <w:p>
      <w:pPr>
        <w:spacing w:after="120"/>
        <w:jc w:val="both"/>
      </w:pPr>
      <w:r>
        <w:rPr>
          <w:rFonts w:ascii="Arial" w:cs="Arial" w:eastAsia="Arial" w:hAnsi="Arial"/>
          <w:sz w:val="24"/>
          <w:szCs w:val="24"/>
        </w:rPr>
        <w:t xml:space="preserve">│обучения медицинских         │         │         │         │         │</w:t>
      </w:r>
    </w:p>
    <w:p>
      <w:pPr>
        <w:spacing w:after="120"/>
        <w:jc w:val="both"/>
      </w:pPr>
      <w:r>
        <w:rPr>
          <w:rFonts w:ascii="Arial" w:cs="Arial" w:eastAsia="Arial" w:hAnsi="Arial"/>
          <w:sz w:val="24"/>
          <w:szCs w:val="24"/>
        </w:rPr>
        <w:t xml:space="preserve">│работников, обеспечения      │         │         │         │         │</w:t>
      </w:r>
    </w:p>
    <w:p>
      <w:pPr>
        <w:spacing w:after="120"/>
        <w:jc w:val="both"/>
      </w:pPr>
      <w:r>
        <w:rPr>
          <w:rFonts w:ascii="Arial" w:cs="Arial" w:eastAsia="Arial" w:hAnsi="Arial"/>
          <w:sz w:val="24"/>
          <w:szCs w:val="24"/>
        </w:rPr>
        <w:t xml:space="preserve">│экспресс-тестами             │         │         │         │         │</w:t>
      </w:r>
    </w:p>
    <w:p>
      <w:pPr>
        <w:spacing w:after="120"/>
        <w:jc w:val="both"/>
      </w:pPr>
      <w:r>
        <w:rPr>
          <w:rFonts w:ascii="Arial" w:cs="Arial" w:eastAsia="Arial" w:hAnsi="Arial"/>
          <w:sz w:val="24"/>
          <w:szCs w:val="24"/>
        </w:rPr>
        <w:t xml:space="preserve">│родовспомогательных          │         │         │         │         │</w:t>
      </w:r>
    </w:p>
    <w:p>
      <w:pPr>
        <w:spacing w:after="120"/>
        <w:jc w:val="both"/>
      </w:pPr>
      <w:r>
        <w:rPr>
          <w:rFonts w:ascii="Arial" w:cs="Arial" w:eastAsia="Arial" w:hAnsi="Arial"/>
          <w:sz w:val="24"/>
          <w:szCs w:val="24"/>
        </w:rPr>
        <w:t xml:space="preserve">│организаций, обеспечение     │         │         │         │         │</w:t>
      </w:r>
    </w:p>
    <w:p>
      <w:pPr>
        <w:spacing w:after="120"/>
        <w:jc w:val="both"/>
      </w:pPr>
      <w:r>
        <w:rPr>
          <w:rFonts w:ascii="Arial" w:cs="Arial" w:eastAsia="Arial" w:hAnsi="Arial"/>
          <w:sz w:val="24"/>
          <w:szCs w:val="24"/>
        </w:rPr>
        <w:t xml:space="preserve">│препаратами для              │         │         │         │         │</w:t>
      </w:r>
    </w:p>
    <w:p>
      <w:pPr>
        <w:spacing w:after="120"/>
        <w:jc w:val="both"/>
      </w:pPr>
      <w:r>
        <w:rPr>
          <w:rFonts w:ascii="Arial" w:cs="Arial" w:eastAsia="Arial" w:hAnsi="Arial"/>
          <w:sz w:val="24"/>
          <w:szCs w:val="24"/>
        </w:rPr>
        <w:t xml:space="preserve">│антиретровирусной терапии    │         │         │         │         │</w:t>
      </w:r>
    </w:p>
    <w:p>
      <w:pPr>
        <w:spacing w:after="120"/>
        <w:jc w:val="both"/>
      </w:pPr>
      <w:r>
        <w:rPr>
          <w:rFonts w:ascii="Arial" w:cs="Arial" w:eastAsia="Arial" w:hAnsi="Arial"/>
          <w:sz w:val="24"/>
          <w:szCs w:val="24"/>
        </w:rPr>
        <w:t xml:space="preserve">├─────────────────────────────┤  18123,0│ 18123,0 │  18123,0│  54369,0│</w:t>
      </w:r>
    </w:p>
    <w:p>
      <w:pPr>
        <w:spacing w:after="120"/>
        <w:jc w:val="both"/>
      </w:pPr>
      <w:r>
        <w:rPr>
          <w:rFonts w:ascii="Arial" w:cs="Arial" w:eastAsia="Arial" w:hAnsi="Arial"/>
          <w:sz w:val="24"/>
          <w:szCs w:val="24"/>
        </w:rPr>
        <w:t xml:space="preserve">│4.4. Снижение смертности     │         │         │         │         │</w:t>
      </w:r>
    </w:p>
    <w:p>
      <w:pPr>
        <w:spacing w:after="120"/>
        <w:jc w:val="both"/>
      </w:pPr>
      <w:r>
        <w:rPr>
          <w:rFonts w:ascii="Arial" w:cs="Arial" w:eastAsia="Arial" w:hAnsi="Arial"/>
          <w:sz w:val="24"/>
          <w:szCs w:val="24"/>
        </w:rPr>
        <w:t xml:space="preserve">│среди ВИЧ-инфицированных от  │         │         │         │         │</w:t>
      </w:r>
    </w:p>
    <w:p>
      <w:pPr>
        <w:spacing w:after="120"/>
        <w:jc w:val="both"/>
      </w:pPr>
      <w:r>
        <w:rPr>
          <w:rFonts w:ascii="Arial" w:cs="Arial" w:eastAsia="Arial" w:hAnsi="Arial"/>
          <w:sz w:val="24"/>
          <w:szCs w:val="24"/>
        </w:rPr>
        <w:t xml:space="preserve">│туберкулеза путем проведения │         │         │         │         │</w:t>
      </w:r>
    </w:p>
    <w:p>
      <w:pPr>
        <w:spacing w:after="120"/>
        <w:jc w:val="both"/>
      </w:pPr>
      <w:r>
        <w:rPr>
          <w:rFonts w:ascii="Arial" w:cs="Arial" w:eastAsia="Arial" w:hAnsi="Arial"/>
          <w:sz w:val="24"/>
          <w:szCs w:val="24"/>
        </w:rPr>
        <w:t xml:space="preserve">│профилактических мероприятий │         │         │         │         │</w:t>
      </w:r>
    </w:p>
    <w:p>
      <w:pPr>
        <w:spacing w:after="120"/>
        <w:jc w:val="both"/>
      </w:pPr>
      <w:r>
        <w:rPr>
          <w:rFonts w:ascii="Arial" w:cs="Arial" w:eastAsia="Arial" w:hAnsi="Arial"/>
          <w:sz w:val="24"/>
          <w:szCs w:val="24"/>
        </w:rPr>
        <w:t xml:space="preserve">│(применение препаратов по    │         │         │         │         │</w:t>
      </w:r>
    </w:p>
    <w:p>
      <w:pPr>
        <w:spacing w:after="120"/>
        <w:jc w:val="both"/>
      </w:pPr>
      <w:r>
        <w:rPr>
          <w:rFonts w:ascii="Arial" w:cs="Arial" w:eastAsia="Arial" w:hAnsi="Arial"/>
          <w:sz w:val="24"/>
          <w:szCs w:val="24"/>
        </w:rPr>
        <w:t xml:space="preserve">│профилактике туберкулеза,    │         │         │         │         │</w:t>
      </w:r>
    </w:p>
    <w:p>
      <w:pPr>
        <w:spacing w:after="120"/>
        <w:jc w:val="both"/>
      </w:pPr>
      <w:r>
        <w:rPr>
          <w:rFonts w:ascii="Arial" w:cs="Arial" w:eastAsia="Arial" w:hAnsi="Arial"/>
          <w:sz w:val="24"/>
          <w:szCs w:val="24"/>
        </w:rPr>
        <w:t xml:space="preserve">│своевременное                │         │         │         │         │</w:t>
      </w:r>
    </w:p>
    <w:p>
      <w:pPr>
        <w:spacing w:after="120"/>
        <w:jc w:val="both"/>
      </w:pPr>
      <w:r>
        <w:rPr>
          <w:rFonts w:ascii="Arial" w:cs="Arial" w:eastAsia="Arial" w:hAnsi="Arial"/>
          <w:sz w:val="24"/>
          <w:szCs w:val="24"/>
        </w:rPr>
        <w:t xml:space="preserve">│рентгенологическое           │         │         │         │         │</w:t>
      </w:r>
    </w:p>
    <w:p>
      <w:pPr>
        <w:spacing w:after="120"/>
        <w:jc w:val="both"/>
      </w:pPr>
      <w:r>
        <w:rPr>
          <w:rFonts w:ascii="Arial" w:cs="Arial" w:eastAsia="Arial" w:hAnsi="Arial"/>
          <w:sz w:val="24"/>
          <w:szCs w:val="24"/>
        </w:rPr>
        <w:t xml:space="preserve">│обследование уязвимой        │         │         │         │         │</w:t>
      </w:r>
    </w:p>
    <w:p>
      <w:pPr>
        <w:spacing w:after="120"/>
        <w:jc w:val="both"/>
      </w:pPr>
      <w:r>
        <w:rPr>
          <w:rFonts w:ascii="Arial" w:cs="Arial" w:eastAsia="Arial" w:hAnsi="Arial"/>
          <w:sz w:val="24"/>
          <w:szCs w:val="24"/>
        </w:rPr>
        <w:t xml:space="preserve">│категории лиц)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│4.5. Снижение стигмы и       │         │         │         │         │</w:t>
      </w:r>
    </w:p>
    <w:p>
      <w:pPr>
        <w:spacing w:after="120"/>
        <w:jc w:val="both"/>
      </w:pPr>
      <w:r>
        <w:rPr>
          <w:rFonts w:ascii="Arial" w:cs="Arial" w:eastAsia="Arial" w:hAnsi="Arial"/>
          <w:sz w:val="24"/>
          <w:szCs w:val="24"/>
        </w:rPr>
        <w:t xml:space="preserve">│дискриминации среди населения│         │         │         │         │</w:t>
      </w:r>
    </w:p>
    <w:p>
      <w:pPr>
        <w:spacing w:after="120"/>
        <w:jc w:val="both"/>
      </w:pPr>
      <w:r>
        <w:rPr>
          <w:rFonts w:ascii="Arial" w:cs="Arial" w:eastAsia="Arial" w:hAnsi="Arial"/>
          <w:sz w:val="24"/>
          <w:szCs w:val="24"/>
        </w:rPr>
        <w:t xml:space="preserve">│путем размещения социальных  │         │         │         │         │</w:t>
      </w:r>
    </w:p>
    <w:p>
      <w:pPr>
        <w:spacing w:after="120"/>
        <w:jc w:val="both"/>
      </w:pPr>
      <w:r>
        <w:rPr>
          <w:rFonts w:ascii="Arial" w:cs="Arial" w:eastAsia="Arial" w:hAnsi="Arial"/>
          <w:sz w:val="24"/>
          <w:szCs w:val="24"/>
        </w:rPr>
        <w:t xml:space="preserve">│роликов, публикации          │         │         │         │         │</w:t>
      </w:r>
    </w:p>
    <w:p>
      <w:pPr>
        <w:spacing w:after="120"/>
        <w:jc w:val="both"/>
      </w:pPr>
      <w:r>
        <w:rPr>
          <w:rFonts w:ascii="Arial" w:cs="Arial" w:eastAsia="Arial" w:hAnsi="Arial"/>
          <w:sz w:val="24"/>
          <w:szCs w:val="24"/>
        </w:rPr>
        <w:t xml:space="preserve">│информационно-разъяснительных│         │         │         │         │</w:t>
      </w:r>
    </w:p>
    <w:p>
      <w:pPr>
        <w:spacing w:after="120"/>
        <w:jc w:val="both"/>
      </w:pPr>
      <w:r>
        <w:rPr>
          <w:rFonts w:ascii="Arial" w:cs="Arial" w:eastAsia="Arial" w:hAnsi="Arial"/>
          <w:sz w:val="24"/>
          <w:szCs w:val="24"/>
        </w:rPr>
        <w:t xml:space="preserve">│материалов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│4.6. Дальнейшее расширение   │         │         │         │         │</w:t>
      </w:r>
    </w:p>
    <w:p>
      <w:pPr>
        <w:spacing w:after="120"/>
        <w:jc w:val="both"/>
      </w:pPr>
      <w:r>
        <w:rPr>
          <w:rFonts w:ascii="Arial" w:cs="Arial" w:eastAsia="Arial" w:hAnsi="Arial"/>
          <w:sz w:val="24"/>
          <w:szCs w:val="24"/>
        </w:rPr>
        <w:t xml:space="preserve">│программ по снижению вреда   │         │         │         │         │</w:t>
      </w:r>
    </w:p>
    <w:p>
      <w:pPr>
        <w:spacing w:after="120"/>
        <w:jc w:val="both"/>
      </w:pPr>
      <w:r>
        <w:rPr>
          <w:rFonts w:ascii="Arial" w:cs="Arial" w:eastAsia="Arial" w:hAnsi="Arial"/>
          <w:sz w:val="24"/>
          <w:szCs w:val="24"/>
        </w:rPr>
        <w:t xml:space="preserve">│среди наркопотребителей путем│         │         │         │         │</w:t>
      </w:r>
    </w:p>
    <w:p>
      <w:pPr>
        <w:spacing w:after="120"/>
        <w:jc w:val="both"/>
      </w:pPr>
      <w:r>
        <w:rPr>
          <w:rFonts w:ascii="Arial" w:cs="Arial" w:eastAsia="Arial" w:hAnsi="Arial"/>
          <w:sz w:val="24"/>
          <w:szCs w:val="24"/>
        </w:rPr>
        <w:t xml:space="preserve">│создания пунктов обмена      │         │         │         │         │</w:t>
      </w:r>
    </w:p>
    <w:p>
      <w:pPr>
        <w:spacing w:after="120"/>
        <w:jc w:val="both"/>
      </w:pPr>
      <w:r>
        <w:rPr>
          <w:rFonts w:ascii="Arial" w:cs="Arial" w:eastAsia="Arial" w:hAnsi="Arial"/>
          <w:sz w:val="24"/>
          <w:szCs w:val="24"/>
        </w:rPr>
        <w:t xml:space="preserve">│шприцев, заместительной      │         │         │         │         │</w:t>
      </w:r>
    </w:p>
    <w:p>
      <w:pPr>
        <w:spacing w:after="120"/>
        <w:jc w:val="both"/>
      </w:pPr>
      <w:r>
        <w:rPr>
          <w:rFonts w:ascii="Arial" w:cs="Arial" w:eastAsia="Arial" w:hAnsi="Arial"/>
          <w:sz w:val="24"/>
          <w:szCs w:val="24"/>
        </w:rPr>
        <w:t xml:space="preserve">│терапии метадоном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Разработка технических  │         │         │         │         │</w:t>
      </w:r>
    </w:p>
    <w:p>
      <w:pPr>
        <w:spacing w:after="120"/>
        <w:jc w:val="both"/>
      </w:pPr>
      <w:r>
        <w:rPr>
          <w:rFonts w:ascii="Arial" w:cs="Arial" w:eastAsia="Arial" w:hAnsi="Arial"/>
          <w:sz w:val="24"/>
          <w:szCs w:val="24"/>
        </w:rPr>
        <w:t xml:space="preserve">│регламентов,                 │         │         │         │         │</w:t>
      </w:r>
    </w:p>
    <w:p>
      <w:pPr>
        <w:spacing w:after="120"/>
        <w:jc w:val="both"/>
      </w:pPr>
      <w:r>
        <w:rPr>
          <w:rFonts w:ascii="Arial" w:cs="Arial" w:eastAsia="Arial" w:hAnsi="Arial"/>
          <w:sz w:val="24"/>
          <w:szCs w:val="24"/>
        </w:rPr>
        <w:t xml:space="preserve">│гармонизированных с          │         │         │         │         │</w:t>
      </w:r>
    </w:p>
    <w:p>
      <w:pPr>
        <w:spacing w:after="120"/>
        <w:jc w:val="both"/>
      </w:pPr>
      <w:r>
        <w:rPr>
          <w:rFonts w:ascii="Arial" w:cs="Arial" w:eastAsia="Arial" w:hAnsi="Arial"/>
          <w:sz w:val="24"/>
          <w:szCs w:val="24"/>
        </w:rPr>
        <w:t xml:space="preserve">│требованиями международных   │         │         │         │         │</w:t>
      </w:r>
    </w:p>
    <w:p>
      <w:pPr>
        <w:spacing w:after="120"/>
        <w:jc w:val="both"/>
      </w:pPr>
      <w:r>
        <w:rPr>
          <w:rFonts w:ascii="Arial" w:cs="Arial" w:eastAsia="Arial" w:hAnsi="Arial"/>
          <w:sz w:val="24"/>
          <w:szCs w:val="24"/>
        </w:rPr>
        <w:t xml:space="preserve">│стандартов                   │         │         │         │         │</w:t>
      </w:r>
    </w:p>
    <w:p>
      <w:pPr>
        <w:spacing w:after="120"/>
        <w:jc w:val="both"/>
      </w:pPr>
      <w:r>
        <w:rPr>
          <w:rFonts w:ascii="Arial" w:cs="Arial" w:eastAsia="Arial" w:hAnsi="Arial"/>
          <w:sz w:val="24"/>
          <w:szCs w:val="24"/>
        </w:rPr>
        <w:t xml:space="preserve">├─────────────────────────────┤ 251165,5│ 251165,5│ 251165,5│ 753496,5│</w:t>
      </w:r>
    </w:p>
    <w:p>
      <w:pPr>
        <w:spacing w:after="120"/>
        <w:jc w:val="both"/>
      </w:pPr>
      <w:r>
        <w:rPr>
          <w:rFonts w:ascii="Arial" w:cs="Arial" w:eastAsia="Arial" w:hAnsi="Arial"/>
          <w:sz w:val="24"/>
          <w:szCs w:val="24"/>
        </w:rPr>
        <w:t xml:space="preserve">│4.8. Оснащение базовых       │         │         │         │         │</w:t>
      </w:r>
    </w:p>
    <w:p>
      <w:pPr>
        <w:spacing w:after="120"/>
        <w:jc w:val="both"/>
      </w:pPr>
      <w:r>
        <w:rPr>
          <w:rFonts w:ascii="Arial" w:cs="Arial" w:eastAsia="Arial" w:hAnsi="Arial"/>
          <w:sz w:val="24"/>
          <w:szCs w:val="24"/>
        </w:rPr>
        <w:t xml:space="preserve">│лабораторий, переподготовка  │         │         │         │         │</w:t>
      </w:r>
    </w:p>
    <w:p>
      <w:pPr>
        <w:spacing w:after="120"/>
        <w:jc w:val="both"/>
      </w:pPr>
      <w:r>
        <w:rPr>
          <w:rFonts w:ascii="Arial" w:cs="Arial" w:eastAsia="Arial" w:hAnsi="Arial"/>
          <w:sz w:val="24"/>
          <w:szCs w:val="24"/>
        </w:rPr>
        <w:t xml:space="preserve">│специалистов, аккредитация   │         │         │         │         │</w:t>
      </w:r>
    </w:p>
    <w:p>
      <w:pPr>
        <w:spacing w:after="120"/>
        <w:jc w:val="both"/>
      </w:pPr>
      <w:r>
        <w:rPr>
          <w:rFonts w:ascii="Arial" w:cs="Arial" w:eastAsia="Arial" w:hAnsi="Arial"/>
          <w:sz w:val="24"/>
          <w:szCs w:val="24"/>
        </w:rPr>
        <w:t xml:space="preserve">│базовых лабораторий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Дальнейшее развитие     │         │         │         │         │</w:t>
      </w:r>
    </w:p>
    <w:p>
      <w:pPr>
        <w:spacing w:after="120"/>
        <w:jc w:val="both"/>
      </w:pPr>
      <w:r>
        <w:rPr>
          <w:rFonts w:ascii="Arial" w:cs="Arial" w:eastAsia="Arial" w:hAnsi="Arial"/>
          <w:sz w:val="24"/>
          <w:szCs w:val="24"/>
        </w:rPr>
        <w:t xml:space="preserve">│модели "Действия сообществ по│         │         │         │         │</w:t>
      </w:r>
    </w:p>
    <w:p>
      <w:pPr>
        <w:spacing w:after="120"/>
        <w:jc w:val="both"/>
      </w:pPr>
      <w:r>
        <w:rPr>
          <w:rFonts w:ascii="Arial" w:cs="Arial" w:eastAsia="Arial" w:hAnsi="Arial"/>
          <w:sz w:val="24"/>
          <w:szCs w:val="24"/>
        </w:rPr>
        <w:t xml:space="preserve">│вопросам здоровья" и         │         │         │         │         │</w:t>
      </w:r>
    </w:p>
    <w:p>
      <w:pPr>
        <w:spacing w:after="120"/>
        <w:jc w:val="both"/>
      </w:pPr>
      <w:r>
        <w:rPr>
          <w:rFonts w:ascii="Arial" w:cs="Arial" w:eastAsia="Arial" w:hAnsi="Arial"/>
          <w:sz w:val="24"/>
          <w:szCs w:val="24"/>
        </w:rPr>
        <w:t xml:space="preserve">│расширение деятельности      │         │         │         │         │</w:t>
      </w:r>
    </w:p>
    <w:p>
      <w:pPr>
        <w:spacing w:after="120"/>
        <w:jc w:val="both"/>
      </w:pPr>
      <w:r>
        <w:rPr>
          <w:rFonts w:ascii="Arial" w:cs="Arial" w:eastAsia="Arial" w:hAnsi="Arial"/>
          <w:sz w:val="24"/>
          <w:szCs w:val="24"/>
        </w:rPr>
        <w:t xml:space="preserve">│сельских комитетов здоровья: │         │         │         │         │</w:t>
      </w:r>
    </w:p>
    <w:p>
      <w:pPr>
        <w:spacing w:after="120"/>
        <w:jc w:val="both"/>
      </w:pPr>
      <w:r>
        <w:rPr>
          <w:rFonts w:ascii="Arial" w:cs="Arial" w:eastAsia="Arial" w:hAnsi="Arial"/>
          <w:sz w:val="24"/>
          <w:szCs w:val="24"/>
        </w:rPr>
        <w:t xml:space="preserve">│проведение не менее 4        │         │         │         │         │</w:t>
      </w:r>
    </w:p>
    <w:p>
      <w:pPr>
        <w:spacing w:after="120"/>
        <w:jc w:val="both"/>
      </w:pPr>
      <w:r>
        <w:rPr>
          <w:rFonts w:ascii="Arial" w:cs="Arial" w:eastAsia="Arial" w:hAnsi="Arial"/>
          <w:sz w:val="24"/>
          <w:szCs w:val="24"/>
        </w:rPr>
        <w:t xml:space="preserve">│кампаний в год по вопросам   │         │         │         │         │</w:t>
      </w:r>
    </w:p>
    <w:p>
      <w:pPr>
        <w:spacing w:after="120"/>
        <w:jc w:val="both"/>
      </w:pPr>
      <w:r>
        <w:rPr>
          <w:rFonts w:ascii="Arial" w:cs="Arial" w:eastAsia="Arial" w:hAnsi="Arial"/>
          <w:sz w:val="24"/>
          <w:szCs w:val="24"/>
        </w:rPr>
        <w:t xml:space="preserve">│укрепления здоровья и        │         │         │         │         │</w:t>
      </w:r>
    </w:p>
    <w:p>
      <w:pPr>
        <w:spacing w:after="120"/>
        <w:jc w:val="both"/>
      </w:pPr>
      <w:r>
        <w:rPr>
          <w:rFonts w:ascii="Arial" w:cs="Arial" w:eastAsia="Arial" w:hAnsi="Arial"/>
          <w:sz w:val="24"/>
          <w:szCs w:val="24"/>
        </w:rPr>
        <w:t xml:space="preserve">│профилактики заболеваний     │   2343,0│   2343,0│   2343,0│   7029,0│</w:t>
      </w:r>
    </w:p>
    <w:p>
      <w:pPr>
        <w:spacing w:after="120"/>
        <w:jc w:val="both"/>
      </w:pPr>
      <w:r>
        <w:rPr>
          <w:rFonts w:ascii="Arial" w:cs="Arial" w:eastAsia="Arial" w:hAnsi="Arial"/>
          <w:sz w:val="24"/>
          <w:szCs w:val="24"/>
        </w:rPr>
        <w:t xml:space="preserve">│через программу ДСВЗ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│4.10. Привлечение средств    │         │         │         │         │</w:t>
      </w:r>
    </w:p>
    <w:p>
      <w:pPr>
        <w:spacing w:after="120"/>
        <w:jc w:val="both"/>
      </w:pPr>
      <w:r>
        <w:rPr>
          <w:rFonts w:ascii="Arial" w:cs="Arial" w:eastAsia="Arial" w:hAnsi="Arial"/>
          <w:sz w:val="24"/>
          <w:szCs w:val="24"/>
        </w:rPr>
        <w:t xml:space="preserve">│массовой информации,         │         │         │         │         │</w:t>
      </w:r>
    </w:p>
    <w:p>
      <w:pPr>
        <w:spacing w:after="120"/>
        <w:jc w:val="both"/>
      </w:pPr>
      <w:r>
        <w:rPr>
          <w:rFonts w:ascii="Arial" w:cs="Arial" w:eastAsia="Arial" w:hAnsi="Arial"/>
          <w:sz w:val="24"/>
          <w:szCs w:val="24"/>
        </w:rPr>
        <w:t xml:space="preserve">│государственных и            │         │         │         │         │</w:t>
      </w:r>
    </w:p>
    <w:p>
      <w:pPr>
        <w:spacing w:after="120"/>
        <w:jc w:val="both"/>
      </w:pPr>
      <w:r>
        <w:rPr>
          <w:rFonts w:ascii="Arial" w:cs="Arial" w:eastAsia="Arial" w:hAnsi="Arial"/>
          <w:sz w:val="24"/>
          <w:szCs w:val="24"/>
        </w:rPr>
        <w:t xml:space="preserve">│общественных организаций к   │         │         │         │         │</w:t>
      </w:r>
    </w:p>
    <w:p>
      <w:pPr>
        <w:spacing w:after="120"/>
        <w:jc w:val="both"/>
      </w:pPr>
      <w:r>
        <w:rPr>
          <w:rFonts w:ascii="Arial" w:cs="Arial" w:eastAsia="Arial" w:hAnsi="Arial"/>
          <w:sz w:val="24"/>
          <w:szCs w:val="24"/>
        </w:rPr>
        <w:t xml:space="preserve">│более активной работе с      │         │         │         │         │</w:t>
      </w:r>
    </w:p>
    <w:p>
      <w:pPr>
        <w:spacing w:after="120"/>
        <w:jc w:val="both"/>
      </w:pPr>
      <w:r>
        <w:rPr>
          <w:rFonts w:ascii="Arial" w:cs="Arial" w:eastAsia="Arial" w:hAnsi="Arial"/>
          <w:sz w:val="24"/>
          <w:szCs w:val="24"/>
        </w:rPr>
        <w:t xml:space="preserve">│населением по вопросам охраны│         │         │         │         │</w:t>
      </w:r>
    </w:p>
    <w:p>
      <w:pPr>
        <w:spacing w:after="120"/>
        <w:jc w:val="both"/>
      </w:pPr>
      <w:r>
        <w:rPr>
          <w:rFonts w:ascii="Arial" w:cs="Arial" w:eastAsia="Arial" w:hAnsi="Arial"/>
          <w:sz w:val="24"/>
          <w:szCs w:val="24"/>
        </w:rPr>
        <w:t xml:space="preserve">│и укрепления здоровья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Прочие функции            │ 297898,7│ 322518,8│ 373038,7│ 993456,1│</w:t>
      </w:r>
    </w:p>
    <w:p>
      <w:pPr>
        <w:spacing w:after="120"/>
        <w:jc w:val="both"/>
      </w:pPr>
      <w:r>
        <w:rPr>
          <w:rFonts w:ascii="Arial" w:cs="Arial" w:eastAsia="Arial" w:hAnsi="Arial"/>
          <w:sz w:val="24"/>
          <w:szCs w:val="24"/>
        </w:rPr>
        <w:t xml:space="preserve">│здравоохранения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Укрепление регионального│         │         │         │         │</w:t>
      </w:r>
    </w:p>
    <w:p>
      <w:pPr>
        <w:spacing w:after="120"/>
        <w:jc w:val="both"/>
      </w:pPr>
      <w:r>
        <w:rPr>
          <w:rFonts w:ascii="Arial" w:cs="Arial" w:eastAsia="Arial" w:hAnsi="Arial"/>
          <w:sz w:val="24"/>
          <w:szCs w:val="24"/>
        </w:rPr>
        <w:t xml:space="preserve">│перинатального учреждения и  │         │         │         │         │</w:t>
      </w:r>
    </w:p>
    <w:p>
      <w:pPr>
        <w:spacing w:after="120"/>
        <w:jc w:val="both"/>
      </w:pPr>
      <w:r>
        <w:rPr>
          <w:rFonts w:ascii="Arial" w:cs="Arial" w:eastAsia="Arial" w:hAnsi="Arial"/>
          <w:sz w:val="24"/>
          <w:szCs w:val="24"/>
        </w:rPr>
        <w:t xml:space="preserve">│учреждения родовспоможения   │         │         │         │         │</w:t>
      </w:r>
    </w:p>
    <w:p>
      <w:pPr>
        <w:spacing w:after="120"/>
        <w:jc w:val="both"/>
      </w:pPr>
      <w:r>
        <w:rPr>
          <w:rFonts w:ascii="Arial" w:cs="Arial" w:eastAsia="Arial" w:hAnsi="Arial"/>
          <w:sz w:val="24"/>
          <w:szCs w:val="24"/>
        </w:rPr>
        <w:t xml:space="preserve">│областного уровня для Ошской,│         │         │         │         │</w:t>
      </w:r>
    </w:p>
    <w:p>
      <w:pPr>
        <w:spacing w:after="120"/>
        <w:jc w:val="both"/>
      </w:pPr>
      <w:r>
        <w:rPr>
          <w:rFonts w:ascii="Arial" w:cs="Arial" w:eastAsia="Arial" w:hAnsi="Arial"/>
          <w:sz w:val="24"/>
          <w:szCs w:val="24"/>
        </w:rPr>
        <w:t xml:space="preserve">│Джалал-Абадской и Баткенской │         │         │         │         │</w:t>
      </w:r>
    </w:p>
    <w:p>
      <w:pPr>
        <w:spacing w:after="120"/>
        <w:jc w:val="both"/>
      </w:pPr>
      <w:r>
        <w:rPr>
          <w:rFonts w:ascii="Arial" w:cs="Arial" w:eastAsia="Arial" w:hAnsi="Arial"/>
          <w:sz w:val="24"/>
          <w:szCs w:val="24"/>
        </w:rPr>
        <w:t xml:space="preserve">│областей в рамках Соглашения │         │         │         │         │</w:t>
      </w:r>
    </w:p>
    <w:p>
      <w:pPr>
        <w:spacing w:after="120"/>
        <w:jc w:val="both"/>
      </w:pPr>
      <w:r>
        <w:rPr>
          <w:rFonts w:ascii="Arial" w:cs="Arial" w:eastAsia="Arial" w:hAnsi="Arial"/>
          <w:sz w:val="24"/>
          <w:szCs w:val="24"/>
        </w:rPr>
        <w:t xml:space="preserve">│о финансировании между КР и  │         │         │         │         │</w:t>
      </w:r>
    </w:p>
    <w:p>
      <w:pPr>
        <w:spacing w:after="120"/>
        <w:jc w:val="both"/>
      </w:pPr>
      <w:r>
        <w:rPr>
          <w:rFonts w:ascii="Arial" w:cs="Arial" w:eastAsia="Arial" w:hAnsi="Arial"/>
          <w:sz w:val="24"/>
          <w:szCs w:val="24"/>
        </w:rPr>
        <w:t xml:space="preserve">│MAP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│5.2. Строительство пристройки│         │         │         │         │</w:t>
      </w:r>
    </w:p>
    <w:p>
      <w:pPr>
        <w:spacing w:after="120"/>
        <w:jc w:val="both"/>
      </w:pPr>
      <w:r>
        <w:rPr>
          <w:rFonts w:ascii="Arial" w:cs="Arial" w:eastAsia="Arial" w:hAnsi="Arial"/>
          <w:sz w:val="24"/>
          <w:szCs w:val="24"/>
        </w:rPr>
        <w:t xml:space="preserve">│к родильному отделению       │         │         │         │         │</w:t>
      </w:r>
    </w:p>
    <w:p>
      <w:pPr>
        <w:spacing w:after="120"/>
        <w:jc w:val="both"/>
      </w:pPr>
      <w:r>
        <w:rPr>
          <w:rFonts w:ascii="Arial" w:cs="Arial" w:eastAsia="Arial" w:hAnsi="Arial"/>
          <w:sz w:val="24"/>
          <w:szCs w:val="24"/>
        </w:rPr>
        <w:t xml:space="preserve">│Национального Центра Охраны  │         │         │         │         │</w:t>
      </w:r>
    </w:p>
    <w:p>
      <w:pPr>
        <w:spacing w:after="120"/>
        <w:jc w:val="both"/>
      </w:pPr>
      <w:r>
        <w:rPr>
          <w:rFonts w:ascii="Arial" w:cs="Arial" w:eastAsia="Arial" w:hAnsi="Arial"/>
          <w:sz w:val="24"/>
          <w:szCs w:val="24"/>
        </w:rPr>
        <w:t xml:space="preserve">│материнства и детства в      │         │         │         │         │</w:t>
      </w:r>
    </w:p>
    <w:p>
      <w:pPr>
        <w:spacing w:after="120"/>
        <w:jc w:val="both"/>
      </w:pPr>
      <w:r>
        <w:rPr>
          <w:rFonts w:ascii="Arial" w:cs="Arial" w:eastAsia="Arial" w:hAnsi="Arial"/>
          <w:sz w:val="24"/>
          <w:szCs w:val="24"/>
        </w:rPr>
        <w:t xml:space="preserve">│рамках параллельного         │         │         │         │         │</w:t>
      </w:r>
    </w:p>
    <w:p>
      <w:pPr>
        <w:spacing w:after="120"/>
        <w:jc w:val="both"/>
      </w:pPr>
      <w:r>
        <w:rPr>
          <w:rFonts w:ascii="Arial" w:cs="Arial" w:eastAsia="Arial" w:hAnsi="Arial"/>
          <w:sz w:val="24"/>
          <w:szCs w:val="24"/>
        </w:rPr>
        <w:t xml:space="preserve">│финансирования KfW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│5.3. Строительство и         │         │         │         │         │</w:t>
      </w:r>
    </w:p>
    <w:p>
      <w:pPr>
        <w:spacing w:after="120"/>
        <w:jc w:val="both"/>
      </w:pPr>
      <w:r>
        <w:rPr>
          <w:rFonts w:ascii="Arial" w:cs="Arial" w:eastAsia="Arial" w:hAnsi="Arial"/>
          <w:sz w:val="24"/>
          <w:szCs w:val="24"/>
        </w:rPr>
        <w:t xml:space="preserve">│оснащение отделения          │         │         │         │         │</w:t>
      </w:r>
    </w:p>
    <w:p>
      <w:pPr>
        <w:spacing w:after="120"/>
        <w:jc w:val="both"/>
      </w:pPr>
      <w:r>
        <w:rPr>
          <w:rFonts w:ascii="Arial" w:cs="Arial" w:eastAsia="Arial" w:hAnsi="Arial"/>
          <w:sz w:val="24"/>
          <w:szCs w:val="24"/>
        </w:rPr>
        <w:t xml:space="preserve">│экстренной медицинской помощи│         │         │         │         │</w:t>
      </w:r>
    </w:p>
    <w:p>
      <w:pPr>
        <w:spacing w:after="120"/>
        <w:jc w:val="both"/>
      </w:pPr>
      <w:r>
        <w:rPr>
          <w:rFonts w:ascii="Arial" w:cs="Arial" w:eastAsia="Arial" w:hAnsi="Arial"/>
          <w:sz w:val="24"/>
          <w:szCs w:val="24"/>
        </w:rPr>
        <w:t xml:space="preserve">│Джалал-Абадской областной    │         │         │         │         │</w:t>
      </w:r>
    </w:p>
    <w:p>
      <w:pPr>
        <w:spacing w:after="120"/>
        <w:jc w:val="both"/>
      </w:pPr>
      <w:r>
        <w:rPr>
          <w:rFonts w:ascii="Arial" w:cs="Arial" w:eastAsia="Arial" w:hAnsi="Arial"/>
          <w:sz w:val="24"/>
          <w:szCs w:val="24"/>
        </w:rPr>
        <w:t xml:space="preserve">│объединенной больницы в      │         │         │         │         │</w:t>
      </w:r>
    </w:p>
    <w:p>
      <w:pPr>
        <w:spacing w:after="120"/>
        <w:jc w:val="both"/>
      </w:pPr>
      <w:r>
        <w:rPr>
          <w:rFonts w:ascii="Arial" w:cs="Arial" w:eastAsia="Arial" w:hAnsi="Arial"/>
          <w:sz w:val="24"/>
          <w:szCs w:val="24"/>
        </w:rPr>
        <w:t xml:space="preserve">│рамках параллельного         │         │         │         │         │</w:t>
      </w:r>
    </w:p>
    <w:p>
      <w:pPr>
        <w:spacing w:after="120"/>
        <w:jc w:val="both"/>
      </w:pPr>
      <w:r>
        <w:rPr>
          <w:rFonts w:ascii="Arial" w:cs="Arial" w:eastAsia="Arial" w:hAnsi="Arial"/>
          <w:sz w:val="24"/>
          <w:szCs w:val="24"/>
        </w:rPr>
        <w:t xml:space="preserve">│финансирования KfW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│5.4. Капитальный ремонт      │         │         │         │         │</w:t>
      </w:r>
    </w:p>
    <w:p>
      <w:pPr>
        <w:spacing w:after="120"/>
        <w:jc w:val="both"/>
      </w:pPr>
      <w:r>
        <w:rPr>
          <w:rFonts w:ascii="Arial" w:cs="Arial" w:eastAsia="Arial" w:hAnsi="Arial"/>
          <w:sz w:val="24"/>
          <w:szCs w:val="24"/>
        </w:rPr>
        <w:t xml:space="preserve">│Ошской межобластной          │         │         │         │         │</w:t>
      </w:r>
    </w:p>
    <w:p>
      <w:pPr>
        <w:spacing w:after="120"/>
        <w:jc w:val="both"/>
      </w:pPr>
      <w:r>
        <w:rPr>
          <w:rFonts w:ascii="Arial" w:cs="Arial" w:eastAsia="Arial" w:hAnsi="Arial"/>
          <w:sz w:val="24"/>
          <w:szCs w:val="24"/>
        </w:rPr>
        <w:t xml:space="preserve">│объединенной клинической     │         │         │         │         │</w:t>
      </w:r>
    </w:p>
    <w:p>
      <w:pPr>
        <w:spacing w:after="120"/>
        <w:jc w:val="both"/>
      </w:pPr>
      <w:r>
        <w:rPr>
          <w:rFonts w:ascii="Arial" w:cs="Arial" w:eastAsia="Arial" w:hAnsi="Arial"/>
          <w:sz w:val="24"/>
          <w:szCs w:val="24"/>
        </w:rPr>
        <w:t xml:space="preserve">│больницы, Джалал-Абадской    │         │         │         │         │</w:t>
      </w:r>
    </w:p>
    <w:p>
      <w:pPr>
        <w:spacing w:after="120"/>
        <w:jc w:val="both"/>
      </w:pPr>
      <w:r>
        <w:rPr>
          <w:rFonts w:ascii="Arial" w:cs="Arial" w:eastAsia="Arial" w:hAnsi="Arial"/>
          <w:sz w:val="24"/>
          <w:szCs w:val="24"/>
        </w:rPr>
        <w:t xml:space="preserve">│областной объединенной       │         │         │         │         │</w:t>
      </w:r>
    </w:p>
    <w:p>
      <w:pPr>
        <w:spacing w:after="120"/>
        <w:jc w:val="both"/>
      </w:pPr>
      <w:r>
        <w:rPr>
          <w:rFonts w:ascii="Arial" w:cs="Arial" w:eastAsia="Arial" w:hAnsi="Arial"/>
          <w:sz w:val="24"/>
          <w:szCs w:val="24"/>
        </w:rPr>
        <w:t xml:space="preserve">│больницы, строительства ЦСМ в│         │         │         │         │</w:t>
      </w:r>
    </w:p>
    <w:p>
      <w:pPr>
        <w:spacing w:after="120"/>
        <w:jc w:val="both"/>
      </w:pPr>
      <w:r>
        <w:rPr>
          <w:rFonts w:ascii="Arial" w:cs="Arial" w:eastAsia="Arial" w:hAnsi="Arial"/>
          <w:sz w:val="24"/>
          <w:szCs w:val="24"/>
        </w:rPr>
        <w:t xml:space="preserve">│г.Ош при поддержке TICA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│5.5. Закупка оборудования и  │         │         │         │         │</w:t>
      </w:r>
    </w:p>
    <w:p>
      <w:pPr>
        <w:spacing w:after="120"/>
        <w:jc w:val="both"/>
      </w:pPr>
      <w:r>
        <w:rPr>
          <w:rFonts w:ascii="Arial" w:cs="Arial" w:eastAsia="Arial" w:hAnsi="Arial"/>
          <w:sz w:val="24"/>
          <w:szCs w:val="24"/>
        </w:rPr>
        <w:t xml:space="preserve">│санитарного автотранспорта,  │         │         │         │         │</w:t>
      </w:r>
    </w:p>
    <w:p>
      <w:pPr>
        <w:spacing w:after="120"/>
        <w:jc w:val="both"/>
      </w:pPr>
      <w:r>
        <w:rPr>
          <w:rFonts w:ascii="Arial" w:cs="Arial" w:eastAsia="Arial" w:hAnsi="Arial"/>
          <w:sz w:val="24"/>
          <w:szCs w:val="24"/>
        </w:rPr>
        <w:t xml:space="preserve">│реамобилей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Пересмотр               │   7000,0│     -   │    -    │   7000,0│</w:t>
      </w:r>
    </w:p>
    <w:p>
      <w:pPr>
        <w:spacing w:after="120"/>
        <w:jc w:val="both"/>
      </w:pPr>
      <w:r>
        <w:rPr>
          <w:rFonts w:ascii="Arial" w:cs="Arial" w:eastAsia="Arial" w:hAnsi="Arial"/>
          <w:sz w:val="24"/>
          <w:szCs w:val="24"/>
        </w:rPr>
        <w:t xml:space="preserve">│нормативно-правовой базы,    │         │         │         │         │</w:t>
      </w:r>
    </w:p>
    <w:p>
      <w:pPr>
        <w:spacing w:after="120"/>
        <w:jc w:val="both"/>
      </w:pPr>
      <w:r>
        <w:rPr>
          <w:rFonts w:ascii="Arial" w:cs="Arial" w:eastAsia="Arial" w:hAnsi="Arial"/>
          <w:sz w:val="24"/>
          <w:szCs w:val="24"/>
        </w:rPr>
        <w:t xml:space="preserve">│регулирующей Программу       │         │         │         │         │</w:t>
      </w:r>
    </w:p>
    <w:p>
      <w:pPr>
        <w:spacing w:after="120"/>
        <w:jc w:val="both"/>
      </w:pPr>
      <w:r>
        <w:rPr>
          <w:rFonts w:ascii="Arial" w:cs="Arial" w:eastAsia="Arial" w:hAnsi="Arial"/>
          <w:sz w:val="24"/>
          <w:szCs w:val="24"/>
        </w:rPr>
        <w:t xml:space="preserve">│"Депозит врача", улучшение   │         │         │         │         │</w:t>
      </w:r>
    </w:p>
    <w:p>
      <w:pPr>
        <w:spacing w:after="120"/>
        <w:jc w:val="both"/>
      </w:pPr>
      <w:r>
        <w:rPr>
          <w:rFonts w:ascii="Arial" w:cs="Arial" w:eastAsia="Arial" w:hAnsi="Arial"/>
          <w:sz w:val="24"/>
          <w:szCs w:val="24"/>
        </w:rPr>
        <w:t xml:space="preserve">│администрирования Программы  │         │         │         │         │</w:t>
      </w:r>
    </w:p>
    <w:p>
      <w:pPr>
        <w:spacing w:after="120"/>
        <w:jc w:val="both"/>
      </w:pPr>
      <w:r>
        <w:rPr>
          <w:rFonts w:ascii="Arial" w:cs="Arial" w:eastAsia="Arial" w:hAnsi="Arial"/>
          <w:sz w:val="24"/>
          <w:szCs w:val="24"/>
        </w:rPr>
        <w:t xml:space="preserve">│на всех уровнях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 Пересмотр               │         │         │         │         │</w:t>
      </w:r>
    </w:p>
    <w:p>
      <w:pPr>
        <w:spacing w:after="120"/>
        <w:jc w:val="both"/>
      </w:pPr>
      <w:r>
        <w:rPr>
          <w:rFonts w:ascii="Arial" w:cs="Arial" w:eastAsia="Arial" w:hAnsi="Arial"/>
          <w:sz w:val="24"/>
          <w:szCs w:val="24"/>
        </w:rPr>
        <w:t xml:space="preserve">│нормативно-правовой базы,    │         │         │         │         │</w:t>
      </w:r>
    </w:p>
    <w:p>
      <w:pPr>
        <w:spacing w:after="120"/>
        <w:jc w:val="both"/>
      </w:pPr>
      <w:r>
        <w:rPr>
          <w:rFonts w:ascii="Arial" w:cs="Arial" w:eastAsia="Arial" w:hAnsi="Arial"/>
          <w:sz w:val="24"/>
          <w:szCs w:val="24"/>
        </w:rPr>
        <w:t xml:space="preserve">│регулирующей работу          │         │         │         │         │</w:t>
      </w:r>
    </w:p>
    <w:p>
      <w:pPr>
        <w:spacing w:after="120"/>
        <w:jc w:val="both"/>
      </w:pPr>
      <w:r>
        <w:rPr>
          <w:rFonts w:ascii="Arial" w:cs="Arial" w:eastAsia="Arial" w:hAnsi="Arial"/>
          <w:sz w:val="24"/>
          <w:szCs w:val="24"/>
        </w:rPr>
        <w:t xml:space="preserve">│судебно-медицинской          │         │         │         │         │</w:t>
      </w:r>
    </w:p>
    <w:p>
      <w:pPr>
        <w:spacing w:after="120"/>
        <w:jc w:val="both"/>
      </w:pPr>
      <w:r>
        <w:rPr>
          <w:rFonts w:ascii="Arial" w:cs="Arial" w:eastAsia="Arial" w:hAnsi="Arial"/>
          <w:sz w:val="24"/>
          <w:szCs w:val="24"/>
        </w:rPr>
        <w:t xml:space="preserve">│экспертизы, санитарного      │         │         │         │         │</w:t>
      </w:r>
    </w:p>
    <w:p>
      <w:pPr>
        <w:spacing w:after="120"/>
        <w:jc w:val="both"/>
      </w:pPr>
      <w:r>
        <w:rPr>
          <w:rFonts w:ascii="Arial" w:cs="Arial" w:eastAsia="Arial" w:hAnsi="Arial"/>
          <w:sz w:val="24"/>
          <w:szCs w:val="24"/>
        </w:rPr>
        <w:t xml:space="preserve">│автотранспорта, планирования │         │         │         │         │</w:t>
      </w:r>
    </w:p>
    <w:p>
      <w:pPr>
        <w:spacing w:after="120"/>
        <w:jc w:val="both"/>
      </w:pPr>
      <w:r>
        <w:rPr>
          <w:rFonts w:ascii="Arial" w:cs="Arial" w:eastAsia="Arial" w:hAnsi="Arial"/>
          <w:sz w:val="24"/>
          <w:szCs w:val="24"/>
        </w:rPr>
        <w:t xml:space="preserve">│семьи и медико-информационной│         │         │         │         │</w:t>
      </w:r>
    </w:p>
    <w:p>
      <w:pPr>
        <w:spacing w:after="120"/>
        <w:jc w:val="both"/>
      </w:pPr>
      <w:r>
        <w:rPr>
          <w:rFonts w:ascii="Arial" w:cs="Arial" w:eastAsia="Arial" w:hAnsi="Arial"/>
          <w:sz w:val="24"/>
          <w:szCs w:val="24"/>
        </w:rPr>
        <w:t xml:space="preserve">│службы                       │ 290898,7│ 322518,8│ 373038,7│ 986456,1│</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│5.8. Разработка механизмов по│         │         │         │         │</w:t>
      </w:r>
    </w:p>
    <w:p>
      <w:pPr>
        <w:spacing w:after="120"/>
        <w:jc w:val="both"/>
      </w:pPr>
      <w:r>
        <w:rPr>
          <w:rFonts w:ascii="Arial" w:cs="Arial" w:eastAsia="Arial" w:hAnsi="Arial"/>
          <w:sz w:val="24"/>
          <w:szCs w:val="24"/>
        </w:rPr>
        <w:t xml:space="preserve">│организации и взаимодействию │         │         │         │         │</w:t>
      </w:r>
    </w:p>
    <w:p>
      <w:pPr>
        <w:spacing w:after="120"/>
        <w:jc w:val="both"/>
      </w:pPr>
      <w:r>
        <w:rPr>
          <w:rFonts w:ascii="Arial" w:cs="Arial" w:eastAsia="Arial" w:hAnsi="Arial"/>
          <w:sz w:val="24"/>
          <w:szCs w:val="24"/>
        </w:rPr>
        <w:t xml:space="preserve">│системы здравоохранения в    │         │         │         │         │</w:t>
      </w:r>
    </w:p>
    <w:p>
      <w:pPr>
        <w:spacing w:after="120"/>
        <w:jc w:val="both"/>
      </w:pPr>
      <w:r>
        <w:rPr>
          <w:rFonts w:ascii="Arial" w:cs="Arial" w:eastAsia="Arial" w:hAnsi="Arial"/>
          <w:sz w:val="24"/>
          <w:szCs w:val="24"/>
        </w:rPr>
        <w:t xml:space="preserve">│условиях чрезвычайных        │         │         │         │         │</w:t>
      </w:r>
    </w:p>
    <w:p>
      <w:pPr>
        <w:spacing w:after="120"/>
        <w:jc w:val="both"/>
      </w:pPr>
      <w:r>
        <w:rPr>
          <w:rFonts w:ascii="Arial" w:cs="Arial" w:eastAsia="Arial" w:hAnsi="Arial"/>
          <w:sz w:val="24"/>
          <w:szCs w:val="24"/>
        </w:rPr>
        <w:t xml:space="preserve">│ситуаций, усиление экстренной│         │         │         │         │</w:t>
      </w:r>
    </w:p>
    <w:p>
      <w:pPr>
        <w:spacing w:after="120"/>
        <w:jc w:val="both"/>
      </w:pPr>
      <w:r>
        <w:rPr>
          <w:rFonts w:ascii="Arial" w:cs="Arial" w:eastAsia="Arial" w:hAnsi="Arial"/>
          <w:sz w:val="24"/>
          <w:szCs w:val="24"/>
        </w:rPr>
        <w:t xml:space="preserve">│и неотложной медицинской     │         │         │         │         │</w:t>
      </w:r>
    </w:p>
    <w:p>
      <w:pPr>
        <w:spacing w:after="120"/>
        <w:jc w:val="both"/>
      </w:pPr>
      <w:r>
        <w:rPr>
          <w:rFonts w:ascii="Arial" w:cs="Arial" w:eastAsia="Arial" w:hAnsi="Arial"/>
          <w:sz w:val="24"/>
          <w:szCs w:val="24"/>
        </w:rPr>
        <w:t xml:space="preserve">│помощи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(контрольные цифры)   │1362168,5│1389316,3│1445022,8│4196507,5│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программы      │   2012  │   2013  │   2014  │  Итого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│1.Управление, планирование и │ 436561,8│ 444414,6│ 460484,9│1341461,3│</w:t>
      </w:r>
    </w:p>
    <w:p>
      <w:pPr>
        <w:spacing w:after="120"/>
        <w:jc w:val="both"/>
      </w:pPr>
      <w:r>
        <w:rPr>
          <w:rFonts w:ascii="Arial" w:cs="Arial" w:eastAsia="Arial" w:hAnsi="Arial"/>
          <w:sz w:val="24"/>
          <w:szCs w:val="24"/>
        </w:rPr>
        <w:t xml:space="preserve">│администрирование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Осуществление           │  23447,6│  23871,2│  24740,4│  72059,1│</w:t>
      </w:r>
    </w:p>
    <w:p>
      <w:pPr>
        <w:spacing w:after="120"/>
        <w:jc w:val="both"/>
      </w:pPr>
      <w:r>
        <w:rPr>
          <w:rFonts w:ascii="Arial" w:cs="Arial" w:eastAsia="Arial" w:hAnsi="Arial"/>
          <w:sz w:val="24"/>
          <w:szCs w:val="24"/>
        </w:rPr>
        <w:t xml:space="preserve">│руководства и координации    │         │         │         │         │</w:t>
      </w:r>
    </w:p>
    <w:p>
      <w:pPr>
        <w:spacing w:after="120"/>
        <w:jc w:val="both"/>
      </w:pPr>
      <w:r>
        <w:rPr>
          <w:rFonts w:ascii="Arial" w:cs="Arial" w:eastAsia="Arial" w:hAnsi="Arial"/>
          <w:sz w:val="24"/>
          <w:szCs w:val="24"/>
        </w:rPr>
        <w:t xml:space="preserve">│деятельности министерства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Материально-техническое │  28811,5│  29335,6│  30411,0│  88558,0│</w:t>
      </w:r>
    </w:p>
    <w:p>
      <w:pPr>
        <w:spacing w:after="120"/>
        <w:jc w:val="both"/>
      </w:pPr>
      <w:r>
        <w:rPr>
          <w:rFonts w:ascii="Arial" w:cs="Arial" w:eastAsia="Arial" w:hAnsi="Arial"/>
          <w:sz w:val="24"/>
          <w:szCs w:val="24"/>
        </w:rPr>
        <w:t xml:space="preserve">│обеспечение деятельности     │         │         │         │         │</w:t>
      </w:r>
    </w:p>
    <w:p>
      <w:pPr>
        <w:spacing w:after="120"/>
        <w:jc w:val="both"/>
      </w:pPr>
      <w:r>
        <w:rPr>
          <w:rFonts w:ascii="Arial" w:cs="Arial" w:eastAsia="Arial" w:hAnsi="Arial"/>
          <w:sz w:val="24"/>
          <w:szCs w:val="24"/>
        </w:rPr>
        <w:t xml:space="preserve">│подчиненных органов,         │         │         │         │         │</w:t>
      </w:r>
    </w:p>
    <w:p>
      <w:pPr>
        <w:spacing w:after="120"/>
        <w:jc w:val="both"/>
      </w:pPr>
      <w:r>
        <w:rPr>
          <w:rFonts w:ascii="Arial" w:cs="Arial" w:eastAsia="Arial" w:hAnsi="Arial"/>
          <w:sz w:val="24"/>
          <w:szCs w:val="24"/>
        </w:rPr>
        <w:t xml:space="preserve">│подразделений, организаций и │         │         │         │         │</w:t>
      </w:r>
    </w:p>
    <w:p>
      <w:pPr>
        <w:spacing w:after="120"/>
        <w:jc w:val="both"/>
      </w:pPr>
      <w:r>
        <w:rPr>
          <w:rFonts w:ascii="Arial" w:cs="Arial" w:eastAsia="Arial" w:hAnsi="Arial"/>
          <w:sz w:val="24"/>
          <w:szCs w:val="24"/>
        </w:rPr>
        <w:t xml:space="preserve">│учреждений, внутренних войск,│         │         │         │         │</w:t>
      </w:r>
    </w:p>
    <w:p>
      <w:pPr>
        <w:spacing w:after="120"/>
        <w:jc w:val="both"/>
      </w:pPr>
      <w:r>
        <w:rPr>
          <w:rFonts w:ascii="Arial" w:cs="Arial" w:eastAsia="Arial" w:hAnsi="Arial"/>
          <w:sz w:val="24"/>
          <w:szCs w:val="24"/>
        </w:rPr>
        <w:t xml:space="preserve">│контролирует правильность    │         │         │         │         │</w:t>
      </w:r>
    </w:p>
    <w:p>
      <w:pPr>
        <w:spacing w:after="120"/>
        <w:jc w:val="both"/>
      </w:pPr>
      <w:r>
        <w:rPr>
          <w:rFonts w:ascii="Arial" w:cs="Arial" w:eastAsia="Arial" w:hAnsi="Arial"/>
          <w:sz w:val="24"/>
          <w:szCs w:val="24"/>
        </w:rPr>
        <w:t xml:space="preserve">│использования ресурсов и     │         │         │         │         │</w:t>
      </w:r>
    </w:p>
    <w:p>
      <w:pPr>
        <w:spacing w:after="120"/>
        <w:jc w:val="both"/>
      </w:pPr>
      <w:r>
        <w:rPr>
          <w:rFonts w:ascii="Arial" w:cs="Arial" w:eastAsia="Arial" w:hAnsi="Arial"/>
          <w:sz w:val="24"/>
          <w:szCs w:val="24"/>
        </w:rPr>
        <w:t xml:space="preserve">│средств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Управление человеческими│  13909,6│  14160,9│  14676,5│  42747,0│</w:t>
      </w:r>
    </w:p>
    <w:p>
      <w:pPr>
        <w:spacing w:after="120"/>
        <w:jc w:val="both"/>
      </w:pPr>
      <w:r>
        <w:rPr>
          <w:rFonts w:ascii="Arial" w:cs="Arial" w:eastAsia="Arial" w:hAnsi="Arial"/>
          <w:sz w:val="24"/>
          <w:szCs w:val="24"/>
        </w:rPr>
        <w:t xml:space="preserve">│ресурсами и кадровым         │         │         │         │         │</w:t>
      </w:r>
    </w:p>
    <w:p>
      <w:pPr>
        <w:spacing w:after="120"/>
        <w:jc w:val="both"/>
      </w:pPr>
      <w:r>
        <w:rPr>
          <w:rFonts w:ascii="Arial" w:cs="Arial" w:eastAsia="Arial" w:hAnsi="Arial"/>
          <w:sz w:val="24"/>
          <w:szCs w:val="24"/>
        </w:rPr>
        <w:t xml:space="preserve">│потенциалом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Правовое обеспечение и  │   7948,3│   8091,9│   8386,6│  24426,8│</w:t>
      </w:r>
    </w:p>
    <w:p>
      <w:pPr>
        <w:spacing w:after="120"/>
        <w:jc w:val="both"/>
      </w:pPr>
      <w:r>
        <w:rPr>
          <w:rFonts w:ascii="Arial" w:cs="Arial" w:eastAsia="Arial" w:hAnsi="Arial"/>
          <w:sz w:val="24"/>
          <w:szCs w:val="24"/>
        </w:rPr>
        <w:t xml:space="preserve">│расширение международного    │         │         │         │         │</w:t>
      </w:r>
    </w:p>
    <w:p>
      <w:pPr>
        <w:spacing w:after="120"/>
        <w:jc w:val="both"/>
      </w:pPr>
      <w:r>
        <w:rPr>
          <w:rFonts w:ascii="Arial" w:cs="Arial" w:eastAsia="Arial" w:hAnsi="Arial"/>
          <w:sz w:val="24"/>
          <w:szCs w:val="24"/>
        </w:rPr>
        <w:t xml:space="preserve">│сотрудничества в области     │         │         │         │         │</w:t>
      </w:r>
    </w:p>
    <w:p>
      <w:pPr>
        <w:spacing w:after="120"/>
        <w:jc w:val="both"/>
      </w:pPr>
      <w:r>
        <w:rPr>
          <w:rFonts w:ascii="Arial" w:cs="Arial" w:eastAsia="Arial" w:hAnsi="Arial"/>
          <w:sz w:val="24"/>
          <w:szCs w:val="24"/>
        </w:rPr>
        <w:t xml:space="preserve">│обеспечения общественной     │         │         │         │         │</w:t>
      </w:r>
    </w:p>
    <w:p>
      <w:pPr>
        <w:spacing w:after="120"/>
        <w:jc w:val="both"/>
      </w:pPr>
      <w:r>
        <w:rPr>
          <w:rFonts w:ascii="Arial" w:cs="Arial" w:eastAsia="Arial" w:hAnsi="Arial"/>
          <w:sz w:val="24"/>
          <w:szCs w:val="24"/>
        </w:rPr>
        <w:t xml:space="preserve">│безопасности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Организация             │  41331,4│  42078,0│  43610,1│ 127019,6│</w:t>
      </w:r>
    </w:p>
    <w:p>
      <w:pPr>
        <w:spacing w:after="120"/>
        <w:jc w:val="both"/>
      </w:pPr>
      <w:r>
        <w:rPr>
          <w:rFonts w:ascii="Arial" w:cs="Arial" w:eastAsia="Arial" w:hAnsi="Arial"/>
          <w:sz w:val="24"/>
          <w:szCs w:val="24"/>
        </w:rPr>
        <w:t xml:space="preserve">│информационно-аналитического │         │         │         │         │</w:t>
      </w:r>
    </w:p>
    <w:p>
      <w:pPr>
        <w:spacing w:after="120"/>
        <w:jc w:val="both"/>
      </w:pPr>
      <w:r>
        <w:rPr>
          <w:rFonts w:ascii="Arial" w:cs="Arial" w:eastAsia="Arial" w:hAnsi="Arial"/>
          <w:sz w:val="24"/>
          <w:szCs w:val="24"/>
        </w:rPr>
        <w:t xml:space="preserve">│обеспечения деятельности ОВД │         │         │         │         │</w:t>
      </w:r>
    </w:p>
    <w:p>
      <w:pPr>
        <w:spacing w:after="120"/>
        <w:jc w:val="both"/>
      </w:pPr>
      <w:r>
        <w:rPr>
          <w:rFonts w:ascii="Arial" w:cs="Arial" w:eastAsia="Arial" w:hAnsi="Arial"/>
          <w:sz w:val="24"/>
          <w:szCs w:val="24"/>
        </w:rPr>
        <w:t xml:space="preserve">│формирование центральных     │         │         │         │         │</w:t>
      </w:r>
    </w:p>
    <w:p>
      <w:pPr>
        <w:spacing w:after="120"/>
        <w:jc w:val="both"/>
      </w:pPr>
      <w:r>
        <w:rPr>
          <w:rFonts w:ascii="Arial" w:cs="Arial" w:eastAsia="Arial" w:hAnsi="Arial"/>
          <w:sz w:val="24"/>
          <w:szCs w:val="24"/>
        </w:rPr>
        <w:t xml:space="preserve">│справочно-информационных     │         │         │         │         │</w:t>
      </w:r>
    </w:p>
    <w:p>
      <w:pPr>
        <w:spacing w:after="120"/>
        <w:jc w:val="both"/>
      </w:pPr>
      <w:r>
        <w:rPr>
          <w:rFonts w:ascii="Arial" w:cs="Arial" w:eastAsia="Arial" w:hAnsi="Arial"/>
          <w:sz w:val="24"/>
          <w:szCs w:val="24"/>
        </w:rPr>
        <w:t xml:space="preserve">│фондов, оперативно-поисковый │         │         │         │         │</w:t>
      </w:r>
    </w:p>
    <w:p>
      <w:pPr>
        <w:spacing w:after="120"/>
        <w:jc w:val="both"/>
      </w:pPr>
      <w:r>
        <w:rPr>
          <w:rFonts w:ascii="Arial" w:cs="Arial" w:eastAsia="Arial" w:hAnsi="Arial"/>
          <w:sz w:val="24"/>
          <w:szCs w:val="24"/>
        </w:rPr>
        <w:t xml:space="preserve">│учет, участие в научных,     │         │         │         │         │</w:t>
      </w:r>
    </w:p>
    <w:p>
      <w:pPr>
        <w:spacing w:after="120"/>
        <w:jc w:val="both"/>
      </w:pPr>
      <w:r>
        <w:rPr>
          <w:rFonts w:ascii="Arial" w:cs="Arial" w:eastAsia="Arial" w:hAnsi="Arial"/>
          <w:sz w:val="24"/>
          <w:szCs w:val="24"/>
        </w:rPr>
        <w:t xml:space="preserve">│криминологических и          │         │         │         │         │</w:t>
      </w:r>
    </w:p>
    <w:p>
      <w:pPr>
        <w:spacing w:after="120"/>
        <w:jc w:val="both"/>
      </w:pPr>
      <w:r>
        <w:rPr>
          <w:rFonts w:ascii="Arial" w:cs="Arial" w:eastAsia="Arial" w:hAnsi="Arial"/>
          <w:sz w:val="24"/>
          <w:szCs w:val="24"/>
        </w:rPr>
        <w:t xml:space="preserve">│социологических              │         │         │         │         │</w:t>
      </w:r>
    </w:p>
    <w:p>
      <w:pPr>
        <w:spacing w:after="120"/>
        <w:jc w:val="both"/>
      </w:pPr>
      <w:r>
        <w:rPr>
          <w:rFonts w:ascii="Arial" w:cs="Arial" w:eastAsia="Arial" w:hAnsi="Arial"/>
          <w:sz w:val="24"/>
          <w:szCs w:val="24"/>
        </w:rPr>
        <w:t xml:space="preserve">│исследованиях, в разработках │         │         │         │         │</w:t>
      </w:r>
    </w:p>
    <w:p>
      <w:pPr>
        <w:spacing w:after="120"/>
        <w:jc w:val="both"/>
      </w:pPr>
      <w:r>
        <w:rPr>
          <w:rFonts w:ascii="Arial" w:cs="Arial" w:eastAsia="Arial" w:hAnsi="Arial"/>
          <w:sz w:val="24"/>
          <w:szCs w:val="24"/>
        </w:rPr>
        <w:t xml:space="preserve">│на их основе государственных │         │         │         │         │</w:t>
      </w:r>
    </w:p>
    <w:p>
      <w:pPr>
        <w:spacing w:after="120"/>
        <w:jc w:val="both"/>
      </w:pPr>
      <w:r>
        <w:rPr>
          <w:rFonts w:ascii="Arial" w:cs="Arial" w:eastAsia="Arial" w:hAnsi="Arial"/>
          <w:sz w:val="24"/>
          <w:szCs w:val="24"/>
        </w:rPr>
        <w:t xml:space="preserve">│программ борьбы с            │         │         │         │         │</w:t>
      </w:r>
    </w:p>
    <w:p>
      <w:pPr>
        <w:spacing w:after="120"/>
        <w:jc w:val="both"/>
      </w:pPr>
      <w:r>
        <w:rPr>
          <w:rFonts w:ascii="Arial" w:cs="Arial" w:eastAsia="Arial" w:hAnsi="Arial"/>
          <w:sz w:val="24"/>
          <w:szCs w:val="24"/>
        </w:rPr>
        <w:t xml:space="preserve">│преступностью и охране       │         │         │         │         │</w:t>
      </w:r>
    </w:p>
    <w:p>
      <w:pPr>
        <w:spacing w:after="120"/>
        <w:jc w:val="both"/>
      </w:pPr>
      <w:r>
        <w:rPr>
          <w:rFonts w:ascii="Arial" w:cs="Arial" w:eastAsia="Arial" w:hAnsi="Arial"/>
          <w:sz w:val="24"/>
          <w:szCs w:val="24"/>
        </w:rPr>
        <w:t xml:space="preserve">│правопорядка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Обеспечение             │  11922,5│  12137,9│  12579,8│  36640,3│</w:t>
      </w:r>
    </w:p>
    <w:p>
      <w:pPr>
        <w:spacing w:after="120"/>
        <w:jc w:val="both"/>
      </w:pPr>
      <w:r>
        <w:rPr>
          <w:rFonts w:ascii="Arial" w:cs="Arial" w:eastAsia="Arial" w:hAnsi="Arial"/>
          <w:sz w:val="24"/>
          <w:szCs w:val="24"/>
        </w:rPr>
        <w:t xml:space="preserve">│функционирования             │         │         │         │         │</w:t>
      </w:r>
    </w:p>
    <w:p>
      <w:pPr>
        <w:spacing w:after="120"/>
        <w:jc w:val="both"/>
      </w:pPr>
      <w:r>
        <w:rPr>
          <w:rFonts w:ascii="Arial" w:cs="Arial" w:eastAsia="Arial" w:hAnsi="Arial"/>
          <w:sz w:val="24"/>
          <w:szCs w:val="24"/>
        </w:rPr>
        <w:t xml:space="preserve">│разрешительной системы и     │         │         │         │         │</w:t>
      </w:r>
    </w:p>
    <w:p>
      <w:pPr>
        <w:spacing w:after="120"/>
        <w:jc w:val="both"/>
      </w:pPr>
      <w:r>
        <w:rPr>
          <w:rFonts w:ascii="Arial" w:cs="Arial" w:eastAsia="Arial" w:hAnsi="Arial"/>
          <w:sz w:val="24"/>
          <w:szCs w:val="24"/>
        </w:rPr>
        <w:t xml:space="preserve">│контроль за приобретением,   │         │         │         │         │</w:t>
      </w:r>
    </w:p>
    <w:p>
      <w:pPr>
        <w:spacing w:after="120"/>
        <w:jc w:val="both"/>
      </w:pPr>
      <w:r>
        <w:rPr>
          <w:rFonts w:ascii="Arial" w:cs="Arial" w:eastAsia="Arial" w:hAnsi="Arial"/>
          <w:sz w:val="24"/>
          <w:szCs w:val="24"/>
        </w:rPr>
        <w:t xml:space="preserve">│хранением, ношением и        │         │         │         │         │</w:t>
      </w:r>
    </w:p>
    <w:p>
      <w:pPr>
        <w:spacing w:after="120"/>
        <w:jc w:val="both"/>
      </w:pPr>
      <w:r>
        <w:rPr>
          <w:rFonts w:ascii="Arial" w:cs="Arial" w:eastAsia="Arial" w:hAnsi="Arial"/>
          <w:sz w:val="24"/>
          <w:szCs w:val="24"/>
        </w:rPr>
        <w:t xml:space="preserve">│перевозкой оружия,           │         │         │         │         │</w:t>
      </w:r>
    </w:p>
    <w:p>
      <w:pPr>
        <w:spacing w:after="120"/>
        <w:jc w:val="both"/>
      </w:pPr>
      <w:r>
        <w:rPr>
          <w:rFonts w:ascii="Arial" w:cs="Arial" w:eastAsia="Arial" w:hAnsi="Arial"/>
          <w:sz w:val="24"/>
          <w:szCs w:val="24"/>
        </w:rPr>
        <w:t xml:space="preserve">│боеприпасов, взрывчатых      │         │         │         │         │</w:t>
      </w:r>
    </w:p>
    <w:p>
      <w:pPr>
        <w:spacing w:after="120"/>
        <w:jc w:val="both"/>
      </w:pPr>
      <w:r>
        <w:rPr>
          <w:rFonts w:ascii="Arial" w:cs="Arial" w:eastAsia="Arial" w:hAnsi="Arial"/>
          <w:sz w:val="24"/>
          <w:szCs w:val="24"/>
        </w:rPr>
        <w:t xml:space="preserve">│веществ и материалов, иных   │         │         │         │         │</w:t>
      </w:r>
    </w:p>
    <w:p>
      <w:pPr>
        <w:spacing w:after="120"/>
        <w:jc w:val="both"/>
      </w:pPr>
      <w:r>
        <w:rPr>
          <w:rFonts w:ascii="Arial" w:cs="Arial" w:eastAsia="Arial" w:hAnsi="Arial"/>
          <w:sz w:val="24"/>
          <w:szCs w:val="24"/>
        </w:rPr>
        <w:t xml:space="preserve">│предметов и веществ, хранение│         │         │         │         │</w:t>
      </w:r>
    </w:p>
    <w:p>
      <w:pPr>
        <w:spacing w:after="120"/>
        <w:jc w:val="both"/>
      </w:pPr>
      <w:r>
        <w:rPr>
          <w:rFonts w:ascii="Arial" w:cs="Arial" w:eastAsia="Arial" w:hAnsi="Arial"/>
          <w:sz w:val="24"/>
          <w:szCs w:val="24"/>
        </w:rPr>
        <w:t xml:space="preserve">│и использование которых      │         │         │         │         │</w:t>
      </w:r>
    </w:p>
    <w:p>
      <w:pPr>
        <w:spacing w:after="120"/>
        <w:jc w:val="both"/>
      </w:pPr>
      <w:r>
        <w:rPr>
          <w:rFonts w:ascii="Arial" w:cs="Arial" w:eastAsia="Arial" w:hAnsi="Arial"/>
          <w:sz w:val="24"/>
          <w:szCs w:val="24"/>
        </w:rPr>
        <w:t xml:space="preserve">│предусмотрено специальными   │         │         │         │         │</w:t>
      </w:r>
    </w:p>
    <w:p>
      <w:pPr>
        <w:spacing w:after="120"/>
        <w:jc w:val="both"/>
      </w:pPr>
      <w:r>
        <w:rPr>
          <w:rFonts w:ascii="Arial" w:cs="Arial" w:eastAsia="Arial" w:hAnsi="Arial"/>
          <w:sz w:val="24"/>
          <w:szCs w:val="24"/>
        </w:rPr>
        <w:t xml:space="preserve">│правилами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Связь с общественностью │   7948,3│   8091,9│   8386,6│  24426,8│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Обеспечение четкой и    │   4371,9│   4413,6│   4455,7│  13241,2│</w:t>
      </w:r>
    </w:p>
    <w:p>
      <w:pPr>
        <w:spacing w:after="120"/>
        <w:jc w:val="both"/>
      </w:pPr>
      <w:r>
        <w:rPr>
          <w:rFonts w:ascii="Arial" w:cs="Arial" w:eastAsia="Arial" w:hAnsi="Arial"/>
          <w:sz w:val="24"/>
          <w:szCs w:val="24"/>
        </w:rPr>
        <w:t xml:space="preserve">│бесперебойной передачи       │         │         │         │         │</w:t>
      </w:r>
    </w:p>
    <w:p>
      <w:pPr>
        <w:spacing w:after="120"/>
        <w:jc w:val="both"/>
      </w:pPr>
      <w:r>
        <w:rPr>
          <w:rFonts w:ascii="Arial" w:cs="Arial" w:eastAsia="Arial" w:hAnsi="Arial"/>
          <w:sz w:val="24"/>
          <w:szCs w:val="24"/>
        </w:rPr>
        <w:t xml:space="preserve">│сообщений в целях            │         │         │         │         │</w:t>
      </w:r>
    </w:p>
    <w:p>
      <w:pPr>
        <w:spacing w:after="120"/>
        <w:jc w:val="both"/>
      </w:pPr>
      <w:r>
        <w:rPr>
          <w:rFonts w:ascii="Arial" w:cs="Arial" w:eastAsia="Arial" w:hAnsi="Arial"/>
          <w:sz w:val="24"/>
          <w:szCs w:val="24"/>
        </w:rPr>
        <w:t xml:space="preserve">│непрерывного управления      │         │         │         │         │</w:t>
      </w:r>
    </w:p>
    <w:p>
      <w:pPr>
        <w:spacing w:after="120"/>
        <w:jc w:val="both"/>
      </w:pPr>
      <w:r>
        <w:rPr>
          <w:rFonts w:ascii="Arial" w:cs="Arial" w:eastAsia="Arial" w:hAnsi="Arial"/>
          <w:sz w:val="24"/>
          <w:szCs w:val="24"/>
        </w:rPr>
        <w:t xml:space="preserve">│службами и подразделениями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Координация деятельности│ 296870,6│ 302233,6│ 313238,2│ 912342,5│</w:t>
      </w:r>
    </w:p>
    <w:p>
      <w:pPr>
        <w:spacing w:after="120"/>
        <w:jc w:val="both"/>
      </w:pPr>
      <w:r>
        <w:rPr>
          <w:rFonts w:ascii="Arial" w:cs="Arial" w:eastAsia="Arial" w:hAnsi="Arial"/>
          <w:sz w:val="24"/>
          <w:szCs w:val="24"/>
        </w:rPr>
        <w:t xml:space="preserve">│оперативных служб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Обеспечение общественного │1931329,8│1965994,1│2043111,7│5940435,6│</w:t>
      </w:r>
    </w:p>
    <w:p>
      <w:pPr>
        <w:spacing w:after="120"/>
        <w:jc w:val="both"/>
      </w:pPr>
      <w:r>
        <w:rPr>
          <w:rFonts w:ascii="Arial" w:cs="Arial" w:eastAsia="Arial" w:hAnsi="Arial"/>
          <w:sz w:val="24"/>
          <w:szCs w:val="24"/>
        </w:rPr>
        <w:t xml:space="preserve">│порядка и безопасности и     │         │         │         │         │</w:t>
      </w:r>
    </w:p>
    <w:p>
      <w:pPr>
        <w:spacing w:after="120"/>
        <w:jc w:val="both"/>
      </w:pPr>
      <w:r>
        <w:rPr>
          <w:rFonts w:ascii="Arial" w:cs="Arial" w:eastAsia="Arial" w:hAnsi="Arial"/>
          <w:sz w:val="24"/>
          <w:szCs w:val="24"/>
        </w:rPr>
        <w:t xml:space="preserve">│общества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Содержание администра-  │ 330507,0│ 335840,1│ 350558,7│1016905,8│</w:t>
      </w:r>
    </w:p>
    <w:p>
      <w:pPr>
        <w:spacing w:after="120"/>
        <w:jc w:val="both"/>
      </w:pPr>
      <w:r>
        <w:rPr>
          <w:rFonts w:ascii="Arial" w:cs="Arial" w:eastAsia="Arial" w:hAnsi="Arial"/>
          <w:sz w:val="24"/>
          <w:szCs w:val="24"/>
        </w:rPr>
        <w:t xml:space="preserve">│тивно-управленческого        │         │         │         │         │</w:t>
      </w:r>
    </w:p>
    <w:p>
      <w:pPr>
        <w:spacing w:after="120"/>
        <w:jc w:val="both"/>
      </w:pPr>
      <w:r>
        <w:rPr>
          <w:rFonts w:ascii="Arial" w:cs="Arial" w:eastAsia="Arial" w:hAnsi="Arial"/>
          <w:sz w:val="24"/>
          <w:szCs w:val="24"/>
        </w:rPr>
        <w:t xml:space="preserve">│персонала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Осуществление           │ 887647,4│ 901970,5│ 941500,5│2731118,4│</w:t>
      </w:r>
    </w:p>
    <w:p>
      <w:pPr>
        <w:spacing w:after="120"/>
        <w:jc w:val="both"/>
      </w:pPr>
      <w:r>
        <w:rPr>
          <w:rFonts w:ascii="Arial" w:cs="Arial" w:eastAsia="Arial" w:hAnsi="Arial"/>
          <w:sz w:val="24"/>
          <w:szCs w:val="24"/>
        </w:rPr>
        <w:t xml:space="preserve">│оперативно-следственных      │         │         │         │         │</w:t>
      </w:r>
    </w:p>
    <w:p>
      <w:pPr>
        <w:spacing w:after="120"/>
        <w:jc w:val="both"/>
      </w:pPr>
      <w:r>
        <w:rPr>
          <w:rFonts w:ascii="Arial" w:cs="Arial" w:eastAsia="Arial" w:hAnsi="Arial"/>
          <w:sz w:val="24"/>
          <w:szCs w:val="24"/>
        </w:rPr>
        <w:t xml:space="preserve">│мероприятий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Сбор данных об          │ 355688,5│ 361427,9│ 377267,9│1094384,4│</w:t>
      </w:r>
    </w:p>
    <w:p>
      <w:pPr>
        <w:spacing w:after="120"/>
        <w:jc w:val="both"/>
      </w:pPr>
      <w:r>
        <w:rPr>
          <w:rFonts w:ascii="Arial" w:cs="Arial" w:eastAsia="Arial" w:hAnsi="Arial"/>
          <w:sz w:val="24"/>
          <w:szCs w:val="24"/>
        </w:rPr>
        <w:t xml:space="preserve">│оперативной обстановке на    │         │         │         │         │</w:t>
      </w:r>
    </w:p>
    <w:p>
      <w:pPr>
        <w:spacing w:after="120"/>
        <w:jc w:val="both"/>
      </w:pPr>
      <w:r>
        <w:rPr>
          <w:rFonts w:ascii="Arial" w:cs="Arial" w:eastAsia="Arial" w:hAnsi="Arial"/>
          <w:sz w:val="24"/>
          <w:szCs w:val="24"/>
        </w:rPr>
        <w:t xml:space="preserve">│обслуживаемой территории,    │         │         │         │         │</w:t>
      </w:r>
    </w:p>
    <w:p>
      <w:pPr>
        <w:spacing w:after="120"/>
        <w:jc w:val="both"/>
      </w:pPr>
      <w:r>
        <w:rPr>
          <w:rFonts w:ascii="Arial" w:cs="Arial" w:eastAsia="Arial" w:hAnsi="Arial"/>
          <w:sz w:val="24"/>
          <w:szCs w:val="24"/>
        </w:rPr>
        <w:t xml:space="preserve">│немедленное реагирование на  │         │         │         │         │</w:t>
      </w:r>
    </w:p>
    <w:p>
      <w:pPr>
        <w:spacing w:after="120"/>
        <w:jc w:val="both"/>
      </w:pPr>
      <w:r>
        <w:rPr>
          <w:rFonts w:ascii="Arial" w:cs="Arial" w:eastAsia="Arial" w:hAnsi="Arial"/>
          <w:sz w:val="24"/>
          <w:szCs w:val="24"/>
        </w:rPr>
        <w:t xml:space="preserve">│заявления и сообщения о      │         │         │         │         │</w:t>
      </w:r>
    </w:p>
    <w:p>
      <w:pPr>
        <w:spacing w:after="120"/>
        <w:jc w:val="both"/>
      </w:pPr>
      <w:r>
        <w:rPr>
          <w:rFonts w:ascii="Arial" w:cs="Arial" w:eastAsia="Arial" w:hAnsi="Arial"/>
          <w:sz w:val="24"/>
          <w:szCs w:val="24"/>
        </w:rPr>
        <w:t xml:space="preserve">│нарушениях и происшествиях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Осуществление мер по    │   7738,8│   7886,9│   8038,0│  23663,7│</w:t>
      </w:r>
    </w:p>
    <w:p>
      <w:pPr>
        <w:spacing w:after="120"/>
        <w:jc w:val="both"/>
      </w:pPr>
      <w:r>
        <w:rPr>
          <w:rFonts w:ascii="Arial" w:cs="Arial" w:eastAsia="Arial" w:hAnsi="Arial"/>
          <w:sz w:val="24"/>
          <w:szCs w:val="24"/>
        </w:rPr>
        <w:t xml:space="preserve">│предупреждению детской       │         │         │         │         │</w:t>
      </w:r>
    </w:p>
    <w:p>
      <w:pPr>
        <w:spacing w:after="120"/>
        <w:jc w:val="both"/>
      </w:pPr>
      <w:r>
        <w:rPr>
          <w:rFonts w:ascii="Arial" w:cs="Arial" w:eastAsia="Arial" w:hAnsi="Arial"/>
          <w:sz w:val="24"/>
          <w:szCs w:val="24"/>
        </w:rPr>
        <w:t xml:space="preserve">│безнадзорности и             │         │         │         │         │</w:t>
      </w:r>
    </w:p>
    <w:p>
      <w:pPr>
        <w:spacing w:after="120"/>
        <w:jc w:val="both"/>
      </w:pPr>
      <w:r>
        <w:rPr>
          <w:rFonts w:ascii="Arial" w:cs="Arial" w:eastAsia="Arial" w:hAnsi="Arial"/>
          <w:sz w:val="24"/>
          <w:szCs w:val="24"/>
        </w:rPr>
        <w:t xml:space="preserve">│правонарушений среди         │         │         │         │         │</w:t>
      </w:r>
    </w:p>
    <w:p>
      <w:pPr>
        <w:spacing w:after="120"/>
        <w:jc w:val="both"/>
      </w:pPr>
      <w:r>
        <w:rPr>
          <w:rFonts w:ascii="Arial" w:cs="Arial" w:eastAsia="Arial" w:hAnsi="Arial"/>
          <w:sz w:val="24"/>
          <w:szCs w:val="24"/>
        </w:rPr>
        <w:t xml:space="preserve">│несовершеннолетних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Оперативное реагирование│  25413,5│  25778,3│  26272,1│  77463,9│</w:t>
      </w:r>
    </w:p>
    <w:p>
      <w:pPr>
        <w:spacing w:after="120"/>
        <w:jc w:val="both"/>
      </w:pPr>
      <w:r>
        <w:rPr>
          <w:rFonts w:ascii="Arial" w:cs="Arial" w:eastAsia="Arial" w:hAnsi="Arial"/>
          <w:sz w:val="24"/>
          <w:szCs w:val="24"/>
        </w:rPr>
        <w:t xml:space="preserve">│и своевременное              │         │         │         │         │</w:t>
      </w:r>
    </w:p>
    <w:p>
      <w:pPr>
        <w:spacing w:after="120"/>
        <w:jc w:val="both"/>
      </w:pPr>
      <w:r>
        <w:rPr>
          <w:rFonts w:ascii="Arial" w:cs="Arial" w:eastAsia="Arial" w:hAnsi="Arial"/>
          <w:sz w:val="24"/>
          <w:szCs w:val="24"/>
        </w:rPr>
        <w:t xml:space="preserve">│предотвращение чрезвычайных  │         │         │         │         │</w:t>
      </w:r>
    </w:p>
    <w:p>
      <w:pPr>
        <w:spacing w:after="120"/>
        <w:jc w:val="both"/>
      </w:pPr>
      <w:r>
        <w:rPr>
          <w:rFonts w:ascii="Arial" w:cs="Arial" w:eastAsia="Arial" w:hAnsi="Arial"/>
          <w:sz w:val="24"/>
          <w:szCs w:val="24"/>
        </w:rPr>
        <w:t xml:space="preserve">│происшествий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Работа по охране        │ 266096,3│ 273737,4│ 278984,3│ 818818,0│</w:t>
      </w:r>
    </w:p>
    <w:p>
      <w:pPr>
        <w:spacing w:after="120"/>
        <w:jc w:val="both"/>
      </w:pPr>
      <w:r>
        <w:rPr>
          <w:rFonts w:ascii="Arial" w:cs="Arial" w:eastAsia="Arial" w:hAnsi="Arial"/>
          <w:sz w:val="24"/>
          <w:szCs w:val="24"/>
        </w:rPr>
        <w:t xml:space="preserve">│общественного порядка на     │         │         │         │         │</w:t>
      </w:r>
    </w:p>
    <w:p>
      <w:pPr>
        <w:spacing w:after="120"/>
        <w:jc w:val="both"/>
      </w:pPr>
      <w:r>
        <w:rPr>
          <w:rFonts w:ascii="Arial" w:cs="Arial" w:eastAsia="Arial" w:hAnsi="Arial"/>
          <w:sz w:val="24"/>
          <w:szCs w:val="24"/>
        </w:rPr>
        <w:t xml:space="preserve">│улицах и других общественных │         │         │         │         │</w:t>
      </w:r>
    </w:p>
    <w:p>
      <w:pPr>
        <w:spacing w:after="120"/>
        <w:jc w:val="both"/>
      </w:pPr>
      <w:r>
        <w:rPr>
          <w:rFonts w:ascii="Arial" w:cs="Arial" w:eastAsia="Arial" w:hAnsi="Arial"/>
          <w:sz w:val="24"/>
          <w:szCs w:val="24"/>
        </w:rPr>
        <w:t xml:space="preserve">│местах, предупреждению и     │         │         │         │         │</w:t>
      </w:r>
    </w:p>
    <w:p>
      <w:pPr>
        <w:spacing w:after="120"/>
        <w:jc w:val="both"/>
      </w:pPr>
      <w:r>
        <w:rPr>
          <w:rFonts w:ascii="Arial" w:cs="Arial" w:eastAsia="Arial" w:hAnsi="Arial"/>
          <w:sz w:val="24"/>
          <w:szCs w:val="24"/>
        </w:rPr>
        <w:t xml:space="preserve">│пресечению административных  │         │         │         │         │</w:t>
      </w:r>
    </w:p>
    <w:p>
      <w:pPr>
        <w:spacing w:after="120"/>
        <w:jc w:val="both"/>
      </w:pPr>
      <w:r>
        <w:rPr>
          <w:rFonts w:ascii="Arial" w:cs="Arial" w:eastAsia="Arial" w:hAnsi="Arial"/>
          <w:sz w:val="24"/>
          <w:szCs w:val="24"/>
        </w:rPr>
        <w:t xml:space="preserve">│правонарушений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Работа по выявлению,    │  31171,6│  31768,3│  32377,0│  95316,9│</w:t>
      </w:r>
    </w:p>
    <w:p>
      <w:pPr>
        <w:spacing w:after="120"/>
        <w:jc w:val="both"/>
      </w:pPr>
      <w:r>
        <w:rPr>
          <w:rFonts w:ascii="Arial" w:cs="Arial" w:eastAsia="Arial" w:hAnsi="Arial"/>
          <w:sz w:val="24"/>
          <w:szCs w:val="24"/>
        </w:rPr>
        <w:t xml:space="preserve">│раскрытию и расследованию    │         │         │         │         │</w:t>
      </w:r>
    </w:p>
    <w:p>
      <w:pPr>
        <w:spacing w:after="120"/>
        <w:jc w:val="both"/>
      </w:pPr>
      <w:r>
        <w:rPr>
          <w:rFonts w:ascii="Arial" w:cs="Arial" w:eastAsia="Arial" w:hAnsi="Arial"/>
          <w:sz w:val="24"/>
          <w:szCs w:val="24"/>
        </w:rPr>
        <w:t xml:space="preserve">│преступлений, имеющих        │         │         │         │         │</w:t>
      </w:r>
    </w:p>
    <w:p>
      <w:pPr>
        <w:spacing w:after="120"/>
        <w:jc w:val="both"/>
      </w:pPr>
      <w:r>
        <w:rPr>
          <w:rFonts w:ascii="Arial" w:cs="Arial" w:eastAsia="Arial" w:hAnsi="Arial"/>
          <w:sz w:val="24"/>
          <w:szCs w:val="24"/>
        </w:rPr>
        <w:t xml:space="preserve">│межрегиональный и            │         │         │         │         │</w:t>
      </w:r>
    </w:p>
    <w:p>
      <w:pPr>
        <w:spacing w:after="120"/>
        <w:jc w:val="both"/>
      </w:pPr>
      <w:r>
        <w:rPr>
          <w:rFonts w:ascii="Arial" w:cs="Arial" w:eastAsia="Arial" w:hAnsi="Arial"/>
          <w:sz w:val="24"/>
          <w:szCs w:val="24"/>
        </w:rPr>
        <w:t xml:space="preserve">│международный характер и     │         │         │         │         │</w:t>
      </w:r>
    </w:p>
    <w:p>
      <w:pPr>
        <w:spacing w:after="120"/>
        <w:jc w:val="both"/>
      </w:pPr>
      <w:r>
        <w:rPr>
          <w:rFonts w:ascii="Arial" w:cs="Arial" w:eastAsia="Arial" w:hAnsi="Arial"/>
          <w:sz w:val="24"/>
          <w:szCs w:val="24"/>
        </w:rPr>
        <w:t xml:space="preserve">│борьба с организованной      │         │         │         │         │</w:t>
      </w:r>
    </w:p>
    <w:p>
      <w:pPr>
        <w:spacing w:after="120"/>
        <w:jc w:val="both"/>
      </w:pPr>
      <w:r>
        <w:rPr>
          <w:rFonts w:ascii="Arial" w:cs="Arial" w:eastAsia="Arial" w:hAnsi="Arial"/>
          <w:sz w:val="24"/>
          <w:szCs w:val="24"/>
        </w:rPr>
        <w:t xml:space="preserve">│преступностью и наркобизнесом│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Предупреждение,         │  27066,6│  27584,7│  28113,2│  82764,5│</w:t>
      </w:r>
    </w:p>
    <w:p>
      <w:pPr>
        <w:spacing w:after="120"/>
        <w:jc w:val="both"/>
      </w:pPr>
      <w:r>
        <w:rPr>
          <w:rFonts w:ascii="Arial" w:cs="Arial" w:eastAsia="Arial" w:hAnsi="Arial"/>
          <w:sz w:val="24"/>
          <w:szCs w:val="24"/>
        </w:rPr>
        <w:t xml:space="preserve">│выявление и своевременное    │         │         │         │         │</w:t>
      </w:r>
    </w:p>
    <w:p>
      <w:pPr>
        <w:spacing w:after="120"/>
        <w:jc w:val="both"/>
      </w:pPr>
      <w:r>
        <w:rPr>
          <w:rFonts w:ascii="Arial" w:cs="Arial" w:eastAsia="Arial" w:hAnsi="Arial"/>
          <w:sz w:val="24"/>
          <w:szCs w:val="24"/>
        </w:rPr>
        <w:t xml:space="preserve">│пресечение преступлений и    │         │         │         │         │</w:t>
      </w:r>
    </w:p>
    <w:p>
      <w:pPr>
        <w:spacing w:after="120"/>
        <w:jc w:val="both"/>
      </w:pPr>
      <w:r>
        <w:rPr>
          <w:rFonts w:ascii="Arial" w:cs="Arial" w:eastAsia="Arial" w:hAnsi="Arial"/>
          <w:sz w:val="24"/>
          <w:szCs w:val="24"/>
        </w:rPr>
        <w:t xml:space="preserve">│административных             │         │         │         │         │</w:t>
      </w:r>
    </w:p>
    <w:p>
      <w:pPr>
        <w:spacing w:after="120"/>
        <w:jc w:val="both"/>
      </w:pPr>
      <w:r>
        <w:rPr>
          <w:rFonts w:ascii="Arial" w:cs="Arial" w:eastAsia="Arial" w:hAnsi="Arial"/>
          <w:sz w:val="24"/>
          <w:szCs w:val="24"/>
        </w:rPr>
        <w:t xml:space="preserve">│правонарушений на объектах   │         │         │         │         │</w:t>
      </w:r>
    </w:p>
    <w:p>
      <w:pPr>
        <w:spacing w:after="120"/>
        <w:jc w:val="both"/>
      </w:pPr>
      <w:r>
        <w:rPr>
          <w:rFonts w:ascii="Arial" w:cs="Arial" w:eastAsia="Arial" w:hAnsi="Arial"/>
          <w:sz w:val="24"/>
          <w:szCs w:val="24"/>
        </w:rPr>
        <w:t xml:space="preserve">│железнодорожного и воздушного│         │         │         │         │</w:t>
      </w:r>
    </w:p>
    <w:p>
      <w:pPr>
        <w:spacing w:after="120"/>
        <w:jc w:val="both"/>
      </w:pPr>
      <w:r>
        <w:rPr>
          <w:rFonts w:ascii="Arial" w:cs="Arial" w:eastAsia="Arial" w:hAnsi="Arial"/>
          <w:sz w:val="24"/>
          <w:szCs w:val="24"/>
        </w:rPr>
        <w:t xml:space="preserve">│транспорта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Осуществление             │  83351,5│  86542,8│  89032,0│ 258926,3│</w:t>
      </w:r>
    </w:p>
    <w:p>
      <w:pPr>
        <w:spacing w:after="120"/>
        <w:jc w:val="both"/>
      </w:pPr>
      <w:r>
        <w:rPr>
          <w:rFonts w:ascii="Arial" w:cs="Arial" w:eastAsia="Arial" w:hAnsi="Arial"/>
          <w:sz w:val="24"/>
          <w:szCs w:val="24"/>
        </w:rPr>
        <w:t xml:space="preserve">│контрольно-разрешительных и  │         │         │         │         │</w:t>
      </w:r>
    </w:p>
    <w:p>
      <w:pPr>
        <w:spacing w:after="120"/>
        <w:jc w:val="both"/>
      </w:pPr>
      <w:r>
        <w:rPr>
          <w:rFonts w:ascii="Arial" w:cs="Arial" w:eastAsia="Arial" w:hAnsi="Arial"/>
          <w:sz w:val="24"/>
          <w:szCs w:val="24"/>
        </w:rPr>
        <w:t xml:space="preserve">│надзорных мер в сфере        │         │         │         │         │</w:t>
      </w:r>
    </w:p>
    <w:p>
      <w:pPr>
        <w:spacing w:after="120"/>
        <w:jc w:val="both"/>
      </w:pPr>
      <w:r>
        <w:rPr>
          <w:rFonts w:ascii="Arial" w:cs="Arial" w:eastAsia="Arial" w:hAnsi="Arial"/>
          <w:sz w:val="24"/>
          <w:szCs w:val="24"/>
        </w:rPr>
        <w:t xml:space="preserve">│обеспечения безопасности     │         │         │         │         │</w:t>
      </w:r>
    </w:p>
    <w:p>
      <w:pPr>
        <w:spacing w:after="120"/>
        <w:jc w:val="both"/>
      </w:pPr>
      <w:r>
        <w:rPr>
          <w:rFonts w:ascii="Arial" w:cs="Arial" w:eastAsia="Arial" w:hAnsi="Arial"/>
          <w:sz w:val="24"/>
          <w:szCs w:val="24"/>
        </w:rPr>
        <w:t xml:space="preserve">│дорожного движения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Организация и проведение│   1566,8│   1626,7│   1673,5│   4867,0│</w:t>
      </w:r>
    </w:p>
    <w:p>
      <w:pPr>
        <w:spacing w:after="120"/>
        <w:jc w:val="both"/>
      </w:pPr>
      <w:r>
        <w:rPr>
          <w:rFonts w:ascii="Arial" w:cs="Arial" w:eastAsia="Arial" w:hAnsi="Arial"/>
          <w:sz w:val="24"/>
          <w:szCs w:val="24"/>
        </w:rPr>
        <w:t xml:space="preserve">│государственного технического│         │         │         │         │</w:t>
      </w:r>
    </w:p>
    <w:p>
      <w:pPr>
        <w:spacing w:after="120"/>
        <w:jc w:val="both"/>
      </w:pPr>
      <w:r>
        <w:rPr>
          <w:rFonts w:ascii="Arial" w:cs="Arial" w:eastAsia="Arial" w:hAnsi="Arial"/>
          <w:sz w:val="24"/>
          <w:szCs w:val="24"/>
        </w:rPr>
        <w:t xml:space="preserve">│осмотра автомототранспортных │         │         │         │         │</w:t>
      </w:r>
    </w:p>
    <w:p>
      <w:pPr>
        <w:spacing w:after="120"/>
        <w:jc w:val="both"/>
      </w:pPr>
      <w:r>
        <w:rPr>
          <w:rFonts w:ascii="Arial" w:cs="Arial" w:eastAsia="Arial" w:hAnsi="Arial"/>
          <w:sz w:val="24"/>
          <w:szCs w:val="24"/>
        </w:rPr>
        <w:t xml:space="preserve">│средств и прицепов к ним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Регулирование дорожного │  71992,5│  74748,9│  76898,9│ 223640,3│</w:t>
      </w:r>
    </w:p>
    <w:p>
      <w:pPr>
        <w:spacing w:after="120"/>
        <w:jc w:val="both"/>
      </w:pPr>
      <w:r>
        <w:rPr>
          <w:rFonts w:ascii="Arial" w:cs="Arial" w:eastAsia="Arial" w:hAnsi="Arial"/>
          <w:sz w:val="24"/>
          <w:szCs w:val="24"/>
        </w:rPr>
        <w:t xml:space="preserve">│движения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Организация и проведение│   2350,1│   2440,1│   2510,3│   7300,6│</w:t>
      </w:r>
    </w:p>
    <w:p>
      <w:pPr>
        <w:spacing w:after="120"/>
        <w:jc w:val="both"/>
      </w:pPr>
      <w:r>
        <w:rPr>
          <w:rFonts w:ascii="Arial" w:cs="Arial" w:eastAsia="Arial" w:hAnsi="Arial"/>
          <w:sz w:val="24"/>
          <w:szCs w:val="24"/>
        </w:rPr>
        <w:t xml:space="preserve">│работы по розыску угнанных и │         │         │         │         │</w:t>
      </w:r>
    </w:p>
    <w:p>
      <w:pPr>
        <w:spacing w:after="120"/>
        <w:jc w:val="both"/>
      </w:pPr>
      <w:r>
        <w:rPr>
          <w:rFonts w:ascii="Arial" w:cs="Arial" w:eastAsia="Arial" w:hAnsi="Arial"/>
          <w:sz w:val="24"/>
          <w:szCs w:val="24"/>
        </w:rPr>
        <w:t xml:space="preserve">│похищенных                   │         │         │         │         │</w:t>
      </w:r>
    </w:p>
    <w:p>
      <w:pPr>
        <w:spacing w:after="120"/>
        <w:jc w:val="both"/>
      </w:pPr>
      <w:r>
        <w:rPr>
          <w:rFonts w:ascii="Arial" w:cs="Arial" w:eastAsia="Arial" w:hAnsi="Arial"/>
          <w:sz w:val="24"/>
          <w:szCs w:val="24"/>
        </w:rPr>
        <w:t xml:space="preserve">│автомототранспортных средств,│         │         │         │         │</w:t>
      </w:r>
    </w:p>
    <w:p>
      <w:pPr>
        <w:spacing w:after="120"/>
        <w:jc w:val="both"/>
      </w:pPr>
      <w:r>
        <w:rPr>
          <w:rFonts w:ascii="Arial" w:cs="Arial" w:eastAsia="Arial" w:hAnsi="Arial"/>
          <w:sz w:val="24"/>
          <w:szCs w:val="24"/>
        </w:rPr>
        <w:t xml:space="preserve">│а также автомототранспортных │         │         │         │         │</w:t>
      </w:r>
    </w:p>
    <w:p>
      <w:pPr>
        <w:spacing w:after="120"/>
        <w:jc w:val="both"/>
      </w:pPr>
      <w:r>
        <w:rPr>
          <w:rFonts w:ascii="Arial" w:cs="Arial" w:eastAsia="Arial" w:hAnsi="Arial"/>
          <w:sz w:val="24"/>
          <w:szCs w:val="24"/>
        </w:rPr>
        <w:t xml:space="preserve">│средств участников дорожного │         │         │         │         │</w:t>
      </w:r>
    </w:p>
    <w:p>
      <w:pPr>
        <w:spacing w:after="120"/>
        <w:jc w:val="both"/>
      </w:pPr>
      <w:r>
        <w:rPr>
          <w:rFonts w:ascii="Arial" w:cs="Arial" w:eastAsia="Arial" w:hAnsi="Arial"/>
          <w:sz w:val="24"/>
          <w:szCs w:val="24"/>
        </w:rPr>
        <w:t xml:space="preserve">│движения, скрывшихся с мест  │         │         │         │         │</w:t>
      </w:r>
    </w:p>
    <w:p>
      <w:pPr>
        <w:spacing w:after="120"/>
        <w:jc w:val="both"/>
      </w:pPr>
      <w:r>
        <w:rPr>
          <w:rFonts w:ascii="Arial" w:cs="Arial" w:eastAsia="Arial" w:hAnsi="Arial"/>
          <w:sz w:val="24"/>
          <w:szCs w:val="24"/>
        </w:rPr>
        <w:t xml:space="preserve">│дорожно-транспортных         │         │         │         │         │</w:t>
      </w:r>
    </w:p>
    <w:p>
      <w:pPr>
        <w:spacing w:after="120"/>
        <w:jc w:val="both"/>
      </w:pPr>
      <w:r>
        <w:rPr>
          <w:rFonts w:ascii="Arial" w:cs="Arial" w:eastAsia="Arial" w:hAnsi="Arial"/>
          <w:sz w:val="24"/>
          <w:szCs w:val="24"/>
        </w:rPr>
        <w:t xml:space="preserve">│происшествий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Осуществление в         │   4700,3│   4880,2│   5020,6│  14601,1│</w:t>
      </w:r>
    </w:p>
    <w:p>
      <w:pPr>
        <w:spacing w:after="120"/>
        <w:jc w:val="both"/>
      </w:pPr>
      <w:r>
        <w:rPr>
          <w:rFonts w:ascii="Arial" w:cs="Arial" w:eastAsia="Arial" w:hAnsi="Arial"/>
          <w:sz w:val="24"/>
          <w:szCs w:val="24"/>
        </w:rPr>
        <w:t xml:space="preserve">│установленном порядке        │         │         │         │         │</w:t>
      </w:r>
    </w:p>
    <w:p>
      <w:pPr>
        <w:spacing w:after="120"/>
        <w:jc w:val="both"/>
      </w:pPr>
      <w:r>
        <w:rPr>
          <w:rFonts w:ascii="Arial" w:cs="Arial" w:eastAsia="Arial" w:hAnsi="Arial"/>
          <w:sz w:val="24"/>
          <w:szCs w:val="24"/>
        </w:rPr>
        <w:t xml:space="preserve">│сопровождения транспортных   │         │         │         │         │</w:t>
      </w:r>
    </w:p>
    <w:p>
      <w:pPr>
        <w:spacing w:after="120"/>
        <w:jc w:val="both"/>
      </w:pPr>
      <w:r>
        <w:rPr>
          <w:rFonts w:ascii="Arial" w:cs="Arial" w:eastAsia="Arial" w:hAnsi="Arial"/>
          <w:sz w:val="24"/>
          <w:szCs w:val="24"/>
        </w:rPr>
        <w:t xml:space="preserve">│средств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Информирование граждан о │   2741,8│   2846,8│   2928,7│   3517,3│</w:t>
      </w:r>
    </w:p>
    <w:p>
      <w:pPr>
        <w:spacing w:after="120"/>
        <w:jc w:val="both"/>
      </w:pPr>
      <w:r>
        <w:rPr>
          <w:rFonts w:ascii="Arial" w:cs="Arial" w:eastAsia="Arial" w:hAnsi="Arial"/>
          <w:sz w:val="24"/>
          <w:szCs w:val="24"/>
        </w:rPr>
        <w:t xml:space="preserve">│законодательстве Кыргызской  │         │         │         │         │</w:t>
      </w:r>
    </w:p>
    <w:p>
      <w:pPr>
        <w:spacing w:after="120"/>
        <w:jc w:val="both"/>
      </w:pPr>
      <w:r>
        <w:rPr>
          <w:rFonts w:ascii="Arial" w:cs="Arial" w:eastAsia="Arial" w:hAnsi="Arial"/>
          <w:sz w:val="24"/>
          <w:szCs w:val="24"/>
        </w:rPr>
        <w:t xml:space="preserve">│Республики в сфере           │         │         │         │         │</w:t>
      </w:r>
    </w:p>
    <w:p>
      <w:pPr>
        <w:spacing w:after="120"/>
        <w:jc w:val="both"/>
      </w:pPr>
      <w:r>
        <w:rPr>
          <w:rFonts w:ascii="Arial" w:cs="Arial" w:eastAsia="Arial" w:hAnsi="Arial"/>
          <w:sz w:val="24"/>
          <w:szCs w:val="24"/>
        </w:rPr>
        <w:t xml:space="preserve">│безопасности дорожного       │         │         │         │         │</w:t>
      </w:r>
    </w:p>
    <w:p>
      <w:pPr>
        <w:spacing w:after="120"/>
        <w:jc w:val="both"/>
      </w:pPr>
      <w:r>
        <w:rPr>
          <w:rFonts w:ascii="Arial" w:cs="Arial" w:eastAsia="Arial" w:hAnsi="Arial"/>
          <w:sz w:val="24"/>
          <w:szCs w:val="24"/>
        </w:rPr>
        <w:t xml:space="preserve">│движения с использованием    │         │         │         │         │</w:t>
      </w:r>
    </w:p>
    <w:p>
      <w:pPr>
        <w:spacing w:after="120"/>
        <w:jc w:val="both"/>
      </w:pPr>
      <w:r>
        <w:rPr>
          <w:rFonts w:ascii="Arial" w:cs="Arial" w:eastAsia="Arial" w:hAnsi="Arial"/>
          <w:sz w:val="24"/>
          <w:szCs w:val="24"/>
        </w:rPr>
        <w:t xml:space="preserve">│средств массовой информации, │         │         │         │         │</w:t>
      </w:r>
    </w:p>
    <w:p>
      <w:pPr>
        <w:spacing w:after="120"/>
        <w:jc w:val="both"/>
      </w:pPr>
      <w:r>
        <w:rPr>
          <w:rFonts w:ascii="Arial" w:cs="Arial" w:eastAsia="Arial" w:hAnsi="Arial"/>
          <w:sz w:val="24"/>
          <w:szCs w:val="24"/>
        </w:rPr>
        <w:t xml:space="preserve">│а также собственных изданий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Повышение                 │  64269,0│  66114,4│  68016,3│ 198399,7│</w:t>
      </w:r>
    </w:p>
    <w:p>
      <w:pPr>
        <w:spacing w:after="120"/>
        <w:jc w:val="both"/>
      </w:pPr>
      <w:r>
        <w:rPr>
          <w:rFonts w:ascii="Arial" w:cs="Arial" w:eastAsia="Arial" w:hAnsi="Arial"/>
          <w:sz w:val="24"/>
          <w:szCs w:val="24"/>
        </w:rPr>
        <w:t xml:space="preserve">│материально-технической      │         │         │         │         │</w:t>
      </w:r>
    </w:p>
    <w:p>
      <w:pPr>
        <w:spacing w:after="120"/>
        <w:jc w:val="both"/>
      </w:pPr>
      <w:r>
        <w:rPr>
          <w:rFonts w:ascii="Arial" w:cs="Arial" w:eastAsia="Arial" w:hAnsi="Arial"/>
          <w:sz w:val="24"/>
          <w:szCs w:val="24"/>
        </w:rPr>
        <w:t xml:space="preserve">│оснащенности и кадрового     │         │         │         │         │</w:t>
      </w:r>
    </w:p>
    <w:p>
      <w:pPr>
        <w:spacing w:after="120"/>
        <w:jc w:val="both"/>
      </w:pPr>
      <w:r>
        <w:rPr>
          <w:rFonts w:ascii="Arial" w:cs="Arial" w:eastAsia="Arial" w:hAnsi="Arial"/>
          <w:sz w:val="24"/>
          <w:szCs w:val="24"/>
        </w:rPr>
        <w:t xml:space="preserve">│потенциала ОВД республики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Улучшение физической,   │  13171,4│  13549,6│  13939,1│  40660,1│</w:t>
      </w:r>
    </w:p>
    <w:p>
      <w:pPr>
        <w:spacing w:after="120"/>
        <w:jc w:val="both"/>
      </w:pPr>
      <w:r>
        <w:rPr>
          <w:rFonts w:ascii="Arial" w:cs="Arial" w:eastAsia="Arial" w:hAnsi="Arial"/>
          <w:sz w:val="24"/>
          <w:szCs w:val="24"/>
        </w:rPr>
        <w:t xml:space="preserve">│боевой и служебной подготовки│         │         │         │         │</w:t>
      </w:r>
    </w:p>
    <w:p>
      <w:pPr>
        <w:spacing w:after="120"/>
        <w:jc w:val="both"/>
      </w:pPr>
      <w:r>
        <w:rPr>
          <w:rFonts w:ascii="Arial" w:cs="Arial" w:eastAsia="Arial" w:hAnsi="Arial"/>
          <w:sz w:val="24"/>
          <w:szCs w:val="24"/>
        </w:rPr>
        <w:t xml:space="preserve">│сотрудников ОВД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Организация             │  31737,2│  32648,5│  33587,2│  97972,9│</w:t>
      </w:r>
    </w:p>
    <w:p>
      <w:pPr>
        <w:spacing w:after="120"/>
        <w:jc w:val="both"/>
      </w:pPr>
      <w:r>
        <w:rPr>
          <w:rFonts w:ascii="Arial" w:cs="Arial" w:eastAsia="Arial" w:hAnsi="Arial"/>
          <w:sz w:val="24"/>
          <w:szCs w:val="24"/>
        </w:rPr>
        <w:t xml:space="preserve">│транспортного обеспечения    │         │         │         │         │</w:t>
      </w:r>
    </w:p>
    <w:p>
      <w:pPr>
        <w:spacing w:after="120"/>
        <w:jc w:val="both"/>
      </w:pPr>
      <w:r>
        <w:rPr>
          <w:rFonts w:ascii="Arial" w:cs="Arial" w:eastAsia="Arial" w:hAnsi="Arial"/>
          <w:sz w:val="24"/>
          <w:szCs w:val="24"/>
        </w:rPr>
        <w:t xml:space="preserve">│оперативно-служебной         │         │         │         │         │</w:t>
      </w:r>
    </w:p>
    <w:p>
      <w:pPr>
        <w:spacing w:after="120"/>
        <w:jc w:val="both"/>
      </w:pPr>
      <w:r>
        <w:rPr>
          <w:rFonts w:ascii="Arial" w:cs="Arial" w:eastAsia="Arial" w:hAnsi="Arial"/>
          <w:sz w:val="24"/>
          <w:szCs w:val="24"/>
        </w:rPr>
        <w:t xml:space="preserve">│деятельности органов         │         │         │         │         │</w:t>
      </w:r>
    </w:p>
    <w:p>
      <w:pPr>
        <w:spacing w:after="120"/>
        <w:jc w:val="both"/>
      </w:pPr>
      <w:r>
        <w:rPr>
          <w:rFonts w:ascii="Arial" w:cs="Arial" w:eastAsia="Arial" w:hAnsi="Arial"/>
          <w:sz w:val="24"/>
          <w:szCs w:val="24"/>
        </w:rPr>
        <w:t xml:space="preserve">│внутренних дел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Подготовка              │   4727,6│   4863,3│   5003,1│  14594,0│</w:t>
      </w:r>
    </w:p>
    <w:p>
      <w:pPr>
        <w:spacing w:after="120"/>
        <w:jc w:val="both"/>
      </w:pPr>
      <w:r>
        <w:rPr>
          <w:rFonts w:ascii="Arial" w:cs="Arial" w:eastAsia="Arial" w:hAnsi="Arial"/>
          <w:sz w:val="24"/>
          <w:szCs w:val="24"/>
        </w:rPr>
        <w:t xml:space="preserve">│специалистов-кинологов,      │         │         │         │         │</w:t>
      </w:r>
    </w:p>
    <w:p>
      <w:pPr>
        <w:spacing w:after="120"/>
        <w:jc w:val="both"/>
      </w:pPr>
      <w:r>
        <w:rPr>
          <w:rFonts w:ascii="Arial" w:cs="Arial" w:eastAsia="Arial" w:hAnsi="Arial"/>
          <w:sz w:val="24"/>
          <w:szCs w:val="24"/>
        </w:rPr>
        <w:t xml:space="preserve">│воспитание служебных собак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Первоначальная          │  14632,8│  15053,0│  15486,9│  45172,7│</w:t>
      </w:r>
    </w:p>
    <w:p>
      <w:pPr>
        <w:spacing w:after="120"/>
        <w:jc w:val="both"/>
      </w:pPr>
      <w:r>
        <w:rPr>
          <w:rFonts w:ascii="Arial" w:cs="Arial" w:eastAsia="Arial" w:hAnsi="Arial"/>
          <w:sz w:val="24"/>
          <w:szCs w:val="24"/>
        </w:rPr>
        <w:t xml:space="preserve">│подготовка рядового и        │         │         │         │         │</w:t>
      </w:r>
    </w:p>
    <w:p>
      <w:pPr>
        <w:spacing w:after="120"/>
        <w:jc w:val="both"/>
      </w:pPr>
      <w:r>
        <w:rPr>
          <w:rFonts w:ascii="Arial" w:cs="Arial" w:eastAsia="Arial" w:hAnsi="Arial"/>
          <w:sz w:val="24"/>
          <w:szCs w:val="24"/>
        </w:rPr>
        <w:t xml:space="preserve">│начальствующего состава ОВД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Улучшение социальной      │  81734,8│  82939,1│  85410,1│ 250084,0│</w:t>
      </w:r>
    </w:p>
    <w:p>
      <w:pPr>
        <w:spacing w:after="120"/>
        <w:jc w:val="both"/>
      </w:pPr>
      <w:r>
        <w:rPr>
          <w:rFonts w:ascii="Arial" w:cs="Arial" w:eastAsia="Arial" w:hAnsi="Arial"/>
          <w:sz w:val="24"/>
          <w:szCs w:val="24"/>
        </w:rPr>
        <w:t xml:space="preserve">│защищенности сотрудников ОВД │         │         │         │         │</w:t>
      </w:r>
    </w:p>
    <w:p>
      <w:pPr>
        <w:spacing w:after="120"/>
        <w:jc w:val="both"/>
      </w:pPr>
      <w:r>
        <w:rPr>
          <w:rFonts w:ascii="Arial" w:cs="Arial" w:eastAsia="Arial" w:hAnsi="Arial"/>
          <w:sz w:val="24"/>
          <w:szCs w:val="24"/>
        </w:rPr>
        <w:t xml:space="preserve">│республики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Обеспечение развития и  │  28947,5│  29386,4│  30292,7│  88626,6│</w:t>
      </w:r>
    </w:p>
    <w:p>
      <w:pPr>
        <w:spacing w:after="120"/>
        <w:jc w:val="both"/>
      </w:pPr>
      <w:r>
        <w:rPr>
          <w:rFonts w:ascii="Arial" w:cs="Arial" w:eastAsia="Arial" w:hAnsi="Arial"/>
          <w:sz w:val="24"/>
          <w:szCs w:val="24"/>
        </w:rPr>
        <w:t xml:space="preserve">│дошкольного образования детей│         │         │         │         │</w:t>
      </w:r>
    </w:p>
    <w:p>
      <w:pPr>
        <w:spacing w:after="120"/>
        <w:jc w:val="both"/>
      </w:pPr>
      <w:r>
        <w:rPr>
          <w:rFonts w:ascii="Arial" w:cs="Arial" w:eastAsia="Arial" w:hAnsi="Arial"/>
          <w:sz w:val="24"/>
          <w:szCs w:val="24"/>
        </w:rPr>
        <w:t xml:space="preserve">│сотрудников ОВД республики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Предоставление          │  51152,1│  51905,8│  53452,2│ 156510,1│</w:t>
      </w:r>
    </w:p>
    <w:p>
      <w:pPr>
        <w:spacing w:after="120"/>
        <w:jc w:val="both"/>
      </w:pPr>
      <w:r>
        <w:rPr>
          <w:rFonts w:ascii="Arial" w:cs="Arial" w:eastAsia="Arial" w:hAnsi="Arial"/>
          <w:sz w:val="24"/>
          <w:szCs w:val="24"/>
        </w:rPr>
        <w:t xml:space="preserve">│медицинских услуг сотрудникам│         │         │         │         │</w:t>
      </w:r>
    </w:p>
    <w:p>
      <w:pPr>
        <w:spacing w:after="120"/>
        <w:jc w:val="both"/>
      </w:pPr>
      <w:r>
        <w:rPr>
          <w:rFonts w:ascii="Arial" w:cs="Arial" w:eastAsia="Arial" w:hAnsi="Arial"/>
          <w:sz w:val="24"/>
          <w:szCs w:val="24"/>
        </w:rPr>
        <w:t xml:space="preserve">│ОВД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Санаторно-курортное     │   1635,2│   1646,9│   1665,2│   4947,3│</w:t>
      </w:r>
    </w:p>
    <w:p>
      <w:pPr>
        <w:spacing w:after="120"/>
        <w:jc w:val="both"/>
      </w:pPr>
      <w:r>
        <w:rPr>
          <w:rFonts w:ascii="Arial" w:cs="Arial" w:eastAsia="Arial" w:hAnsi="Arial"/>
          <w:sz w:val="24"/>
          <w:szCs w:val="24"/>
        </w:rPr>
        <w:t xml:space="preserve">│оздоровление и отдых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(текущие расходы +    │2597246,9│2646005,0│2746055,0│7989306,9│</w:t>
      </w:r>
    </w:p>
    <w:p>
      <w:pPr>
        <w:spacing w:after="120"/>
        <w:jc w:val="both"/>
      </w:pPr>
      <w:r>
        <w:rPr>
          <w:rFonts w:ascii="Arial" w:cs="Arial" w:eastAsia="Arial" w:hAnsi="Arial"/>
          <w:sz w:val="24"/>
          <w:szCs w:val="24"/>
        </w:rPr>
        <w:t xml:space="preserve">│спецсредства)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образования и науки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программы      │   2012  │   2013  │   2014  │  Итого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Планирование, управление и│  17341,1│  17686,7│  18395,9│  53423,7│</w:t>
      </w:r>
    </w:p>
    <w:p>
      <w:pPr>
        <w:spacing w:after="120"/>
        <w:jc w:val="both"/>
      </w:pPr>
      <w:r>
        <w:rPr>
          <w:rFonts w:ascii="Arial" w:cs="Arial" w:eastAsia="Arial" w:hAnsi="Arial"/>
          <w:sz w:val="24"/>
          <w:szCs w:val="24"/>
        </w:rPr>
        <w:t xml:space="preserve">│администрирование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Реализация              │  13093,4│  13235,0│  13949,8│  40278,2│</w:t>
      </w:r>
    </w:p>
    <w:p>
      <w:pPr>
        <w:spacing w:after="120"/>
        <w:jc w:val="both"/>
      </w:pPr>
      <w:r>
        <w:rPr>
          <w:rFonts w:ascii="Arial" w:cs="Arial" w:eastAsia="Arial" w:hAnsi="Arial"/>
          <w:sz w:val="24"/>
          <w:szCs w:val="24"/>
        </w:rPr>
        <w:t xml:space="preserve">│государственной политики в   │         │         │         │         │</w:t>
      </w:r>
    </w:p>
    <w:p>
      <w:pPr>
        <w:spacing w:after="120"/>
        <w:jc w:val="both"/>
      </w:pPr>
      <w:r>
        <w:rPr>
          <w:rFonts w:ascii="Arial" w:cs="Arial" w:eastAsia="Arial" w:hAnsi="Arial"/>
          <w:sz w:val="24"/>
          <w:szCs w:val="24"/>
        </w:rPr>
        <w:t xml:space="preserve">│области образования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Создание системы        │   2246,0│   2346,0│   2256,0│   6848,0│</w:t>
      </w:r>
    </w:p>
    <w:p>
      <w:pPr>
        <w:spacing w:after="120"/>
        <w:jc w:val="both"/>
      </w:pPr>
      <w:r>
        <w:rPr>
          <w:rFonts w:ascii="Arial" w:cs="Arial" w:eastAsia="Arial" w:hAnsi="Arial"/>
          <w:sz w:val="24"/>
          <w:szCs w:val="24"/>
        </w:rPr>
        <w:t xml:space="preserve">│образования, направленной на │         │         │         │         │</w:t>
      </w:r>
    </w:p>
    <w:p>
      <w:pPr>
        <w:spacing w:after="120"/>
        <w:jc w:val="both"/>
      </w:pPr>
      <w:r>
        <w:rPr>
          <w:rFonts w:ascii="Arial" w:cs="Arial" w:eastAsia="Arial" w:hAnsi="Arial"/>
          <w:sz w:val="24"/>
          <w:szCs w:val="24"/>
        </w:rPr>
        <w:t xml:space="preserve">│формирование, развитие и     │         │         │         │         │</w:t>
      </w:r>
    </w:p>
    <w:p>
      <w:pPr>
        <w:spacing w:after="120"/>
        <w:jc w:val="both"/>
      </w:pPr>
      <w:r>
        <w:rPr>
          <w:rFonts w:ascii="Arial" w:cs="Arial" w:eastAsia="Arial" w:hAnsi="Arial"/>
          <w:sz w:val="24"/>
          <w:szCs w:val="24"/>
        </w:rPr>
        <w:t xml:space="preserve">│профессиональное становление │         │         │         │         │</w:t>
      </w:r>
    </w:p>
    <w:p>
      <w:pPr>
        <w:spacing w:after="120"/>
        <w:jc w:val="both"/>
      </w:pPr>
      <w:r>
        <w:rPr>
          <w:rFonts w:ascii="Arial" w:cs="Arial" w:eastAsia="Arial" w:hAnsi="Arial"/>
          <w:sz w:val="24"/>
          <w:szCs w:val="24"/>
        </w:rPr>
        <w:t xml:space="preserve">│личности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Повышение качества      │   1010,0│   1110,0│   1120,0│   3240,0│</w:t>
      </w:r>
    </w:p>
    <w:p>
      <w:pPr>
        <w:spacing w:after="120"/>
        <w:jc w:val="both"/>
      </w:pPr>
      <w:r>
        <w:rPr>
          <w:rFonts w:ascii="Arial" w:cs="Arial" w:eastAsia="Arial" w:hAnsi="Arial"/>
          <w:sz w:val="24"/>
          <w:szCs w:val="24"/>
        </w:rPr>
        <w:t xml:space="preserve">│образования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Создание механизмов     │    991,7│    995,7│   1070,1│   3057,5│</w:t>
      </w:r>
    </w:p>
    <w:p>
      <w:pPr>
        <w:spacing w:after="120"/>
        <w:jc w:val="both"/>
      </w:pPr>
      <w:r>
        <w:rPr>
          <w:rFonts w:ascii="Arial" w:cs="Arial" w:eastAsia="Arial" w:hAnsi="Arial"/>
          <w:sz w:val="24"/>
          <w:szCs w:val="24"/>
        </w:rPr>
        <w:t xml:space="preserve">│сохранения научного          │         │         │         │         │</w:t>
      </w:r>
    </w:p>
    <w:p>
      <w:pPr>
        <w:spacing w:after="120"/>
        <w:jc w:val="both"/>
      </w:pPr>
      <w:r>
        <w:rPr>
          <w:rFonts w:ascii="Arial" w:cs="Arial" w:eastAsia="Arial" w:hAnsi="Arial"/>
          <w:sz w:val="24"/>
          <w:szCs w:val="24"/>
        </w:rPr>
        <w:t xml:space="preserve">│потенциала, совершенствование│         │         │         │         │</w:t>
      </w:r>
    </w:p>
    <w:p>
      <w:pPr>
        <w:spacing w:after="120"/>
        <w:jc w:val="both"/>
      </w:pPr>
      <w:r>
        <w:rPr>
          <w:rFonts w:ascii="Arial" w:cs="Arial" w:eastAsia="Arial" w:hAnsi="Arial"/>
          <w:sz w:val="24"/>
          <w:szCs w:val="24"/>
        </w:rPr>
        <w:t xml:space="preserve">│условий для обеспечения      │         │         │         │         │</w:t>
      </w:r>
    </w:p>
    <w:p>
      <w:pPr>
        <w:spacing w:after="120"/>
        <w:jc w:val="both"/>
      </w:pPr>
      <w:r>
        <w:rPr>
          <w:rFonts w:ascii="Arial" w:cs="Arial" w:eastAsia="Arial" w:hAnsi="Arial"/>
          <w:sz w:val="24"/>
          <w:szCs w:val="24"/>
        </w:rPr>
        <w:t xml:space="preserve">│учреждений науки             │         │         │         │         │</w:t>
      </w:r>
    </w:p>
    <w:p>
      <w:pPr>
        <w:spacing w:after="120"/>
        <w:jc w:val="both"/>
      </w:pPr>
      <w:r>
        <w:rPr>
          <w:rFonts w:ascii="Arial" w:cs="Arial" w:eastAsia="Arial" w:hAnsi="Arial"/>
          <w:sz w:val="24"/>
          <w:szCs w:val="24"/>
        </w:rPr>
        <w:t xml:space="preserve">│высококвалифицированными     │         │         │         │         │</w:t>
      </w:r>
    </w:p>
    <w:p>
      <w:pPr>
        <w:spacing w:after="120"/>
        <w:jc w:val="both"/>
      </w:pPr>
      <w:r>
        <w:rPr>
          <w:rFonts w:ascii="Arial" w:cs="Arial" w:eastAsia="Arial" w:hAnsi="Arial"/>
          <w:sz w:val="24"/>
          <w:szCs w:val="24"/>
        </w:rPr>
        <w:t xml:space="preserve">│кадрами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Высшее и среднее          │ 516381,7│ 511468,6│ 511823,3│1539673,6│</w:t>
      </w:r>
    </w:p>
    <w:p>
      <w:pPr>
        <w:spacing w:after="120"/>
        <w:jc w:val="both"/>
      </w:pPr>
      <w:r>
        <w:rPr>
          <w:rFonts w:ascii="Arial" w:cs="Arial" w:eastAsia="Arial" w:hAnsi="Arial"/>
          <w:sz w:val="24"/>
          <w:szCs w:val="24"/>
        </w:rPr>
        <w:t xml:space="preserve">│профессиональное образование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Прием, обучение и выпуск│ 516381,7│ 511468,6│ 511823,3│1539673,6│</w:t>
      </w:r>
    </w:p>
    <w:p>
      <w:pPr>
        <w:spacing w:after="120"/>
        <w:jc w:val="both"/>
      </w:pPr>
      <w:r>
        <w:rPr>
          <w:rFonts w:ascii="Arial" w:cs="Arial" w:eastAsia="Arial" w:hAnsi="Arial"/>
          <w:sz w:val="24"/>
          <w:szCs w:val="24"/>
        </w:rPr>
        <w:t xml:space="preserve">│студентов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Школьное образование      │ 356454,1│ 291008,1│ 297005,7│ 938470,3│</w:t>
      </w:r>
    </w:p>
    <w:p>
      <w:pPr>
        <w:spacing w:after="120"/>
        <w:jc w:val="both"/>
      </w:pPr>
      <w:r>
        <w:rPr>
          <w:rFonts w:ascii="Arial" w:cs="Arial" w:eastAsia="Arial" w:hAnsi="Arial"/>
          <w:sz w:val="24"/>
          <w:szCs w:val="24"/>
        </w:rPr>
        <w:t xml:space="preserve">│(основное и общее)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Обеспечение доступности │ 356454,1│ 291008,1│ 297005,7│ 938470,3│</w:t>
      </w:r>
    </w:p>
    <w:p>
      <w:pPr>
        <w:spacing w:after="120"/>
        <w:jc w:val="both"/>
      </w:pPr>
      <w:r>
        <w:rPr>
          <w:rFonts w:ascii="Arial" w:cs="Arial" w:eastAsia="Arial" w:hAnsi="Arial"/>
          <w:sz w:val="24"/>
          <w:szCs w:val="24"/>
        </w:rPr>
        <w:t xml:space="preserve">│образования для детей-сирот и│         │         │         │         │</w:t>
      </w:r>
    </w:p>
    <w:p>
      <w:pPr>
        <w:spacing w:after="120"/>
        <w:jc w:val="both"/>
      </w:pPr>
      <w:r>
        <w:rPr>
          <w:rFonts w:ascii="Arial" w:cs="Arial" w:eastAsia="Arial" w:hAnsi="Arial"/>
          <w:sz w:val="24"/>
          <w:szCs w:val="24"/>
        </w:rPr>
        <w:t xml:space="preserve">│детей-инвалидов и одаренных  │         │         │         │         │</w:t>
      </w:r>
    </w:p>
    <w:p>
      <w:pPr>
        <w:spacing w:after="120"/>
        <w:jc w:val="both"/>
      </w:pPr>
      <w:r>
        <w:rPr>
          <w:rFonts w:ascii="Arial" w:cs="Arial" w:eastAsia="Arial" w:hAnsi="Arial"/>
          <w:sz w:val="24"/>
          <w:szCs w:val="24"/>
        </w:rPr>
        <w:t xml:space="preserve">│детей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Внешкольное образование   │  34040,9│  30690,9│  30690,9│  95422,7│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Развитие детей младшего │  34040,9│  30690,9│  30690,9│  95422,7│</w:t>
      </w:r>
    </w:p>
    <w:p>
      <w:pPr>
        <w:spacing w:after="120"/>
        <w:jc w:val="both"/>
      </w:pPr>
      <w:r>
        <w:rPr>
          <w:rFonts w:ascii="Arial" w:cs="Arial" w:eastAsia="Arial" w:hAnsi="Arial"/>
          <w:sz w:val="24"/>
          <w:szCs w:val="24"/>
        </w:rPr>
        <w:t xml:space="preserve">│дошкольного и школьного      │         │         │         │         │</w:t>
      </w:r>
    </w:p>
    <w:p>
      <w:pPr>
        <w:spacing w:after="120"/>
        <w:jc w:val="both"/>
      </w:pPr>
      <w:r>
        <w:rPr>
          <w:rFonts w:ascii="Arial" w:cs="Arial" w:eastAsia="Arial" w:hAnsi="Arial"/>
          <w:sz w:val="24"/>
          <w:szCs w:val="24"/>
        </w:rPr>
        <w:t xml:space="preserve">│возраста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Методология и повышение   │ 180150,2│ 275523,8│ 379623,5│ 775297,5│</w:t>
      </w:r>
    </w:p>
    <w:p>
      <w:pPr>
        <w:spacing w:after="120"/>
        <w:jc w:val="both"/>
      </w:pPr>
      <w:r>
        <w:rPr>
          <w:rFonts w:ascii="Arial" w:cs="Arial" w:eastAsia="Arial" w:hAnsi="Arial"/>
          <w:sz w:val="24"/>
          <w:szCs w:val="24"/>
        </w:rPr>
        <w:t xml:space="preserve">│квалификации учителей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Развитие потенциала и   │ 180150,2│ 275523,8│ 379623,5│ 775297,5│</w:t>
      </w:r>
    </w:p>
    <w:p>
      <w:pPr>
        <w:spacing w:after="120"/>
        <w:jc w:val="both"/>
      </w:pPr>
      <w:r>
        <w:rPr>
          <w:rFonts w:ascii="Arial" w:cs="Arial" w:eastAsia="Arial" w:hAnsi="Arial"/>
          <w:sz w:val="24"/>
          <w:szCs w:val="24"/>
        </w:rPr>
        <w:t xml:space="preserve">│повышение мастерства учителей│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Наука                     │  95218,5│  97116,2│ 101010,2│ 293344,9│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Развитие научного       │  95218,5│  97116,2│ 101010,2│ 293344,9│</w:t>
      </w:r>
    </w:p>
    <w:p>
      <w:pPr>
        <w:spacing w:after="120"/>
        <w:jc w:val="both"/>
      </w:pPr>
      <w:r>
        <w:rPr>
          <w:rFonts w:ascii="Arial" w:cs="Arial" w:eastAsia="Arial" w:hAnsi="Arial"/>
          <w:sz w:val="24"/>
          <w:szCs w:val="24"/>
        </w:rPr>
        <w:t xml:space="preserve">│потенциала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Культура                  │  11482,7│  11711,6│  12757,7│  35375,4│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 Издание педагогических  │  11482,7│  11711,6│  12757,7│  35375,4│</w:t>
      </w:r>
    </w:p>
    <w:p>
      <w:pPr>
        <w:spacing w:after="120"/>
        <w:jc w:val="both"/>
      </w:pPr>
      <w:r>
        <w:rPr>
          <w:rFonts w:ascii="Arial" w:cs="Arial" w:eastAsia="Arial" w:hAnsi="Arial"/>
          <w:sz w:val="24"/>
          <w:szCs w:val="24"/>
        </w:rPr>
        <w:t xml:space="preserve">│газет и журналов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(контрольные цифры без│1211069,2│1235205,9│1284733,0│3731008,1│</w:t>
      </w:r>
    </w:p>
    <w:p>
      <w:pPr>
        <w:spacing w:after="120"/>
        <w:jc w:val="both"/>
      </w:pPr>
      <w:r>
        <w:rPr>
          <w:rFonts w:ascii="Arial" w:cs="Arial" w:eastAsia="Arial" w:hAnsi="Arial"/>
          <w:sz w:val="24"/>
          <w:szCs w:val="24"/>
        </w:rPr>
        <w:t xml:space="preserve">│спецсредств)                 │         │         │         │         │</w:t>
      </w:r>
    </w:p>
    <w:p>
      <w:pPr>
        <w:spacing w:after="120"/>
        <w:jc w:val="both"/>
      </w:pP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c3jtemaoh4v9oyj-vbm">
      <w:r>
        <w:rPr>
          <w:rFonts w:ascii="Arial" w:cs="Arial" w:eastAsia="Arial" w:hAnsi="Arial"/>
          <w:color w:val="132D3F"/>
          <w:sz w:val="16"/>
          <w:szCs w:val="16"/>
          <w:u w:val="single"/>
        </w:rPr>
        <w:t xml:space="preserve">dalil.kg/document/93418</w:t>
      </w:r>
    </w:hyperlink>
  </w:p>
  <w:p>
    <w:pPr>
      <w:spacing w:after="0" w:before="40"/>
      <w:jc w:val="center"/>
    </w:pPr>
    <w:hyperlink w:history="1" r:id="rIdf0zlf9jghbn37jpqvr1l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wbx54zhmk110cl8m70av" Type="http://schemas.openxmlformats.org/officeDocument/2006/relationships/hyperlink" Target="https://dalil.kg/document/93418#&#1088;1" TargetMode="External"/><Relationship Id="rIdufjlhrw7lfak0eozbk9ob" Type="http://schemas.openxmlformats.org/officeDocument/2006/relationships/hyperlink" Target="https://dalil.kg/document/95339" TargetMode="External"/><Relationship Id="rIdx2tw4z4o6elmlgjhgecav" Type="http://schemas.openxmlformats.org/officeDocument/2006/relationships/hyperlink" Target="https://dalil.kg/document/95339" TargetMode="External"/><Relationship Id="rIdkq3m2ws7w-mytwm8_tag_" Type="http://schemas.openxmlformats.org/officeDocument/2006/relationships/hyperlink" Target="https://dalil.kg/document/86" TargetMode="External"/><Relationship Id="rIdc6f7n9q8hhubpna74ipxr" Type="http://schemas.openxmlformats.org/officeDocument/2006/relationships/hyperlink" Target="https://dalil.kg/document/86" TargetMode="External"/><Relationship Id="rIdbhdq4i8iuv743ihjszq8w" Type="http://schemas.openxmlformats.org/officeDocument/2006/relationships/hyperlink" Target="https://dalil.kg/document/61206" TargetMode="External"/><Relationship Id="rIdkkro4mzmjeaksbyi_hrsn" Type="http://schemas.openxmlformats.org/officeDocument/2006/relationships/hyperlink" Target="https://dalil.kg/document/95331" TargetMode="External"/><Relationship Id="rIdjlquscpz44oar74kmnlup" Type="http://schemas.openxmlformats.org/officeDocument/2006/relationships/hyperlink" Target="https://dalil.kg/document/95246" TargetMode="External"/><Relationship Id="rIdiaywowr814ycvqrcogp6k" Type="http://schemas.openxmlformats.org/officeDocument/2006/relationships/hyperlink" Target="https://dalil.kg/document/95246#&#1088;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c3jtemaoh4v9oyj-vbm" Type="http://schemas.openxmlformats.org/officeDocument/2006/relationships/hyperlink" Target="https://dalil.kg/document/93418" TargetMode="External"/><Relationship Id="rIdf0zlf9jghbn37jpqvr1l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2026-10-07T07:21:12.275Z</dcterms:created>
  <dcterms:modified xsi:type="dcterms:W3CDTF">2026-10-07T07:21:12.275Z</dcterms:modified>
</cp:coreProperties>
</file>

<file path=docProps/custom.xml><?xml version="1.0" encoding="utf-8"?>
<Properties xmlns="http://schemas.openxmlformats.org/officeDocument/2006/custom-properties" xmlns:vt="http://schemas.openxmlformats.org/officeDocument/2006/docPropsVTypes"/>
</file>