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регистрации резидентов Парка высоких технологий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i-xlcmoac8k5wfbi0g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88,</w:t>
        </w:r>
      </w:hyperlink>
      <w:hyperlink w:history="1" r:id="rIda1bq7ssvshvfwekyqmv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регистрации резидентов Парка высоких технологий Кыргызской Республики (далее - резиденты ПВТ) разработано в соответствии с </w:t>
      </w:r>
      <w:hyperlink w:history="1" r:id="rIddcmblqc1kvebgfsmbf-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высоких технологий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rvh9n0wizoa-uxt_sc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Резиденты ПВТ. Обращение за регистрацией в качестве резидента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регистрации в качестве резидента ПВТ юридическое или физическое лицо представляют в Дирекцию ПВТ заявление по форме, утверждаемой Наблюдательным советом, с приложением: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копий учредительных документов и свидетельства о государственной регистрации юридического лица, заверенных его руководителем;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заверенные в установленном порядке копии документов, подтверждающих факт регистрации физического лица в качестве индивидуального предпринимателя, с предъявлением оригиналов указанных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деятельности заявителя требованиям статьи 6 Закона Кыргызской Республики "О Парке высоких технологий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учредительных документах юридического лица должны быть указаны виды (вид) деятельности, предусмотренные статьей 4 </w:t>
      </w:r>
      <w:hyperlink w:history="1" r:id="rIdehynywkqcfr7jh7w1js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высоких технологий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принятия решения о регистрации (об отказе в регистрации) юридического или физического лица в качестве резидента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Документы, представленные юридическими или физическими лицами в Дирекцию ПВТ для регистрации в качестве резидента ПВТ, принимаются по описи, копия которой с отметкой о дате приема документов вручается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Дирекция ПВТ рассматривает представленные документы и направляет их на экспертизу в Экспертный совет для получения заключения о возможности первичной регистрации заявителя в качестве резидента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Экспертный совет проводит экспертизу (экспертизы) документов, представленных заявителем. В случае необходимости Экспертный совет имеет право привлекать к проведению экспертизы научные и иные организации, ученых и специалистов. Срок рассмотрения документов и принятия решения в этом случае продлевается на период проведения экспертизы (экспертиз), но не более чем на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Общий срок рассмотрения Дирекцией ПВТ документов, представленных для первичной регистрации юридического и физического лица в качестве резидента ПВТ, экспертизы и принятия решения не может превышать одного месяца со дня подачи таких документов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Дирекцией ПВТ принимается решение о первичной регистрации (об отказе в регистрации) юридического или физического лица в качестве резидента ПВТ на основе соответствующего заключения Экспертного совета и выдается свидетельство о первичной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Основаниями для отказа в регистрации заявителя в качестве резидента ПВТ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не всех или ненадлежащим образом оформленных документов, определенных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отрицательное заключение по итогам экспертизы (экспертиз) документов, представленных заявителем для регистрации в качестве резидента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Наблюдательным советом принимается решение об окончательной регистрации (об отказе в регистрации) юридического или физического лица в качестве резидента ПВТ в установленном порядке. Срок принятия решения Наблюдательным советом об окончательной регистрации резидента ПВТ не должен превышать двух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принятии Наблюдательным советом решения об окончательной регистрации заявителя в качестве резидента ПВТ Дирекция ПВТ вносит соответствующие сведения в единый реестр резидентов ПВТ, выдает заявителю свидетельство об окончательной регистрации резидента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ведения реестра резидентов ПВТ утверждается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Форма свидетельства о первичной и окончательной регистрации резидентов ПВТ утверждается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Свидетельство о первичной и окончательной регистрации резидента ПВТ или решение об отказе в регистрации юридического или физического лица в качестве резидента ПВТ выдается заявителю Дирекцией ПВТ в течение пяти рабочих дней со дня принятия решения о первичной и окончательной регистрации (об отказе в регистрации).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Дирекция ПВТ в течение пяти рабочих дней с момента выдачи свидетельства о первичной и окончательной регистрации резидента ПВТ обязана письменно сообщить о регистрации резидента ПВТ в налоговый орган и направить копию выданного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об отказе в регистрации юридического или физического лица в качестве резидента ПВТ должно содержать аргументированное указание причин отказа и может быть обжаловано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резидентов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Резидент ПВТ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соответствии с направлениями деятельности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пяти дней с момента регистрации в качестве резидента ПВТ пройти учетную налоговую регистрацию в налоговом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налоговую отчетность и осуществлять уплату налогов в соответствии с Налоговым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Дирекции ПВТ представлять копии статистической отчетности о своей деятельности, представляемой в органы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обеспечивать проведение обязательного аудита достоверности годовой бухгалтерской (финансовой) отчетности, результат которого предоставляется в Дирекцию ПВТ. Дополнительно, помимо подтверждения достоверности годовой бухгалтерской (финансовой) отчетности, аудиторская проверка должна проводиться в целях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соблюдения требований к видам деятельности резидента ПВТ в части получения не менее 90 % доходов от осуществления видов деятельности, предусмотренных статьей 4 Закона Кыргызской Республики «О Парке высоких технологий Кыргызской Республики», в соответствии со статьей 6 Закона Кыргызской Республики «О Парке высоких технологий Кыргызской Республики»;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соблюдения требований экспортной направленности деятельности резидента в части получения не менее 80 % доходов от реализации товаров, работ и услуг в результате экспорта, в соответствии со статьей 6 Закона Кыргызской Республики «О Парке высоких технологий Кыргызской Республики»;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размера и полноты внесения обязательных отчислений в Дирекцию ПВТ в размере 1 % от выручки резидента ПВТ в соответствии со статьей 7 Закона Кыргызской Республики «О Парке высоких технологий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отчислять 1 (один) процент от выручки, полученной за предшествующий квартал в результате осуществления им видов деятельности ПВТ, иных доходов и поступлений для финансирования деятельности Дирекции ПВТ.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Дирекции ПВТ или комплаенс-аудитора представлять запрашиваемую финансовую информацию, документы и разъяснения, необходимые для осуществления контроля за соответствием деятельности резидента требованиям законодательства Кыргызской Республики о Парке высоких технологий и условиям осуществления деятельности в ПВТ, в течение десяти рабочих дней с момента получения запроса;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Дирекцию ПВТ об изменениях в структуре доходов (выручки), видах деятельности, а также о наступлении иных существенных обстоятельств, влияющих на соответствие требованиям статьи 6 Закона Кыргызской Республики «О Парке высоких технологий Кыргызской Республики», в срок не позднее десяти рабочих дней со дня возникновения таких изменений (обстоятельств), в том числе в случае участия в гражданско-правовых сделках либо при исполнении гражданско-правовых обязательств, в рамках которых виртуальные активы используются как объект гражданских прав, передаются и (или) получаются в качестве объекта встречного предоставления (обмена), не являющегося расчетом или использованием виртуальных активов в качестве средства платежа;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пояснения и предоставлять дополнительную информацию по вопросам финансово-хозяйственной деятельности по запросам комплаенс-аудитора или Дирекции ПВТ.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tcr8wukjlroktnveh7e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Основы деятельности резидентов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Между резидентом ПВТ и Дирекцией ПВТ заключается договор, в котором устанавливаются права и обязанности резидента ПВТ с учетом требований главы IV настоящего Положения и Дирекции ПВТ, иные положения по согласованию сторон. Типовая форма договора утверждается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y4uozpfqlkbss6ovxlm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Лишение статуса резидента ПВТ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Лишение статуса резидента ПВТ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заявления резидента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невыполнении резидентом ПВТ обязанностей, предусмотренных настоящим Положением, что подтверждается соответствующим заключением Экспертного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ликвидации (прекращения деятельности) резидента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 статуса резидента ПВТ является основанием для расторжения договора.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если резидент ПВТ не имеет выручки и представляет нулевую отчетность в течение двух и более последовательных кварталов, Дирекция ПВТ инициирует рассмотрение Экспертным советом вопроса об оценке соответствия деятельности резидента требованиям законодательства Кыргызской Республики о Парке высоких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s1vqcnloa-jvfymrgmq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 результатам рассмотрения, предусмотренного пунктом 18</w:t>
      </w:r>
      <w:r>
        <w:rPr>
          <w:rFonts w:ascii="Arial" w:cs="Arial" w:eastAsia="Arial" w:hAnsi="Arial"/>
          <w:sz w:val="20"/>
          <w:szCs w:val="20"/>
        </w:rPr>
        <w:t xml:space="preserve">1 </w:t>
      </w:r>
      <w:r>
        <w:rPr>
          <w:rFonts w:ascii="Arial" w:cs="Arial" w:eastAsia="Arial" w:hAnsi="Arial"/>
          <w:sz w:val="24"/>
          <w:szCs w:val="24"/>
        </w:rPr>
        <w:t xml:space="preserve">настоящего Положения, Экспертный совет выносит заключение о наличии либо отсутствии фактической хозяйственной деятельности резидента и (или) иных обстоятельств, влияющих на соответствие требованиям законодательства Кыргызской Республики о Парке высоких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33rborrjmrxp0lg6atj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 лишении статуса резидента ПВТ принимается Наблюдательным советом и может быть обжаловано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Дирекция ПВТ в трехдневный срок со дня принятия решения Наблюдательным советом о лишении статуса резидента ПВТ письменно уведомляет об этом юридическое или физическое лицо, а также органы государственной налоговой службы Кыргызской Республики по месту регистрации резидента ПВТ, с указанием оснований принятого решения и вносит соответствующую запись в единый реестр резидентов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лишения статуса резидента ПВТ юридическое или физическое лицо обязано в течение пяти дней возвратить свидетельство резидента ПВТ Дирекции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-xlcmoac8k5wfbi0gov" Type="http://schemas.openxmlformats.org/officeDocument/2006/relationships/hyperlink" Target="http://kodeks.duckdns.org/document/230023331" TargetMode="External"/><Relationship Id="rIda1bq7ssvshvfwekyqmvbc" Type="http://schemas.openxmlformats.org/officeDocument/2006/relationships/hyperlink" Target="http://kodeks.duckdns.org/document/230047155" TargetMode="External"/><Relationship Id="rIddcmblqc1kvebgfsmbf-mt" Type="http://schemas.openxmlformats.org/officeDocument/2006/relationships/hyperlink" Target="http://kodeks.duckdns.org/document/203327" TargetMode="External"/><Relationship Id="rIdmrvh9n0wizoa-uxt_scfg" Type="http://schemas.openxmlformats.org/officeDocument/2006/relationships/hyperlink" Target="http://kodeks.duckdns.org/document/230023331" TargetMode="External"/><Relationship Id="rIdehynywkqcfr7jh7w1jsqe" Type="http://schemas.openxmlformats.org/officeDocument/2006/relationships/hyperlink" Target="http://kodeks.duckdns.org/document/203327" TargetMode="External"/><Relationship Id="rIdtcr8wukjlroktnveh7eha" Type="http://schemas.openxmlformats.org/officeDocument/2006/relationships/hyperlink" Target="http://kodeks.duckdns.org/document/230047155" TargetMode="External"/><Relationship Id="rIdy4uozpfqlkbss6ovxlmvg" Type="http://schemas.openxmlformats.org/officeDocument/2006/relationships/hyperlink" Target="http://kodeks.duckdns.org/document/230047155" TargetMode="External"/><Relationship Id="rIds1vqcnloa-jvfymrgmqnl" Type="http://schemas.openxmlformats.org/officeDocument/2006/relationships/hyperlink" Target="http://kodeks.duckdns.org/document/230047155" TargetMode="External"/><Relationship Id="rId33rborrjmrxp0lg6atj4b" Type="http://schemas.openxmlformats.org/officeDocument/2006/relationships/hyperlink" Target="http://kodeks.duckdns.org/document/23004715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2026-09-23T08:19:24.016Z</dcterms:created>
  <dcterms:modified xsi:type="dcterms:W3CDTF">2026-09-23T08:19:24.016Z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