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f4cpbkkx4-pwlhzkl6r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20 мая 2022 года № 267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ogekyvcbmopy7gurrns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2015 года № 564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августа 2012 года № 573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упорядочения процедуры перемещения физическими лицами товаров и автотранспорта через государственную границу Кыргызской Республики, в соответствии с главой 28 Таможенного </w:t>
      </w:r>
      <w:hyperlink w:history="1" r:id="rIdto24omsdl1zljidav35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2"/>
          <w:szCs w:val="22"/>
        </w:rPr>
        <w:t xml:space="preserve">ПОСТАНОВЛЯЕТ: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5pmtdloia7pzqfhpai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ввоза для обращения на территории Кыргызской Республики продукции, подлежащей обязательному подтверждению соответствия, и о признании результатов обязательного подтверждения соответствия продукции, полученных за пределами Кыргызской Республики" от 11 января 2006 года № 8 следующие изменения: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преамбуле слова и цифры "и </w:t>
      </w:r>
      <w:hyperlink w:history="1" r:id="rIdvny_wi3z6jtrksupvpo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государственной политике в области формирования благоприятной инвестиционной среды" от 7 октября 2004 года № 331" исключить;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q0igxhfgv7b_kckb2v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ввоза на территорию Кыргызской Республики продукции, подлежащей обязательному подтверждению соответствия, утвержденном вышеуказанным постановлением: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первое пункта 1.2 после слов "соответствии установленной формы" дополнить словами "за исключением товаров, ввозимых физическими лицами по упрощенной форме таможенного оформления";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1.3. изложить в следующей редакции: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продукции, коды товарных позиций по ТН ВЭД которой указаны в приложениях 3 и 3-1 к Инструкции о перемещении товаров и автотранспорта через государственную границу Кыргызской Республики физическими лицами, утвержденной постановлением Правительства Кыргызской Республики "Об утверждении Инструкции о перемещении товаров и автотранспорта через государственную границу Кыргызской Республики физическими лицами" от 31 декабря 2004 года № 976, ввозимой для личного пользования физическими лицами, а также для производственной, предпринимательской или иной коммерческой деятельности, за исключением товаров товарных позиций по ТН ВЭД: 6108 11 000 0; 6108 19 000 0; 6108 21 000 0; 6108 22 000 0; 6108 29 000 0; 6108 31 000 0; 6108 32 000 0; 6108 39 000 0; 6108 91 000 0; 6108 92 000 0; 6108 99 000 0; 6111 20 100 0; 6111 20 900 0; 6111 30 100 0; 6111 30 900 0; 6111 90 100 0; 6111 90 900 0; 6115 94 000 0; 6115 95 000 0; 6115 99 000 0; 6207 11 000 0; 6207 19 000 0; 6207 21 000 0; 6207 29 000 0; 6207 91 000 0; 6207 99 000 0; 6208 11 000 0; 6208 19 000 0; 6208 21 000 0; 6208 22 000 0; 6208 29 000 0; 6208 91 000 0; 6208 92 000 0; 6208 99 000 0; 6209 20 000 0; 6209 30 000 0; 6209 90 000 0; 6403 51 110 1; 6403 51 110 9; 6403 51 910 1; 6403 51 910 9; 6403 59 310 1; 6403 59 310 9; 6403 59 910 1; 6403 59 910 9; 6403 91 110 1; 6403 91 110 9; 6403 91 910 1; 6403 91 910 9; 6403 99 310 1; 6403 99 310 9; 6403 99 910 1; 6403 99 910 9.".</w:t>
      </w:r>
    </w:p>
    <w:p>
      <w:pPr>
        <w:spacing w:after="20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digefzke62gimcvscqn0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августа 2015 года № 564)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15 дней со дня официального опубликования.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№ 3</w:t>
      </w:r>
    </w:p>
    <w:p>
      <w:pPr>
        <w:spacing w:after="2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┌────────┬────────────────┬────────────────┬──────────────────────────┐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Коды  │  Единая ставка │  Единая ставка │ Ставка таможенных сборов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 товара │   таможенных   │   таможенных   │ за таможенное оформление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│пошлин и налогов│пошлин и налогов│    за каждую процедуру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 за 1 кг (шт.) │  за 1 кг (шт.) │  таможенного оформления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 при ввозе   │    при ввозе   ├────────┬────────┬────────┤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 наземным    │    воздушным   │до 1000 │  свыше │ свыше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│   транспортом  │   транспортом  │   кг   │1000 кг,│ 5000 кг│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 (независимо  │   (независимо  │        │  но не │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 от страны   │    от страны   │        │  более │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 происхождения │  происхождения │        │ 5000 кг│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 товара)    │     товара)    │        │        │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├────────┼────────────────┼────────────────┼────────┼────────┼────────┤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│Группы: │0,35 доллара США│1,0 доллара США │2 рас-  │6 рас-  │10 рас-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│41-42,  │за 1 кг         │за 1 кг         │четных  │четных  │четных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│50-56,  │                │                │показа- │показа- │показа-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│58-65,  │                │                │теля    │телей   │телей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│67      │                │                │        │        │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└────────┴────────────────┴────────────────┴────────┴────────┴────────┘</w:t>
      </w: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right"/>
      </w:pPr>
      <w:r>
        <w:rPr>
          <w:rFonts w:ascii="Arial" w:cs="Arial" w:eastAsia="Arial" w:hAnsi="Arial"/>
          <w:sz w:val="24"/>
          <w:szCs w:val="24"/>
        </w:rPr>
        <w:t xml:space="preserve">"Таблица 5.1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Справочный номер ТПО ___________ Индивидуальный штамп специалиста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таможенному оформлению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 ___________________________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___________________________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________________________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┌───┬─────┬────────┬───────┬─────────┬─────────┬────────┬──────┬──────┐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  │ Код │Наимено-│ Вес.  │ Статис- │  Коли-  │Дополни-│Единая│Страна│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│то-│това-│  вание │Брутто.│тическая │ чество  │ тельных│ставка│проис-│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│ва-│ ра  │ товара │Нетто. │стоимость│ товара  │ единиц │(сом.)│ хож-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 │     │        │       │   (в    │(дополни-│        │      │дения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 │        │       │долларах │ тельных │        │      │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 │        │       │  США)   │ единиц) │        │      │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└───┴─────┴────────┴───────┴─────────┴─────────┴────────┴──────┴──────┘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Личная номерная печать должностного лица таможенного органа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Л.Н.П. ___________ Дата ______________ Подпись: ________________".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g45djsvgaumvus9usz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dalil.kg/document/93669</w:t>
      </w:r>
    </w:hyperlink>
  </w:p>
  <w:p>
    <w:pPr>
      <w:spacing w:after="0" w:before="40"/>
      <w:jc w:val="center"/>
    </w:pPr>
    <w:hyperlink w:history="1" r:id="rIdmuzf36oiiuhdxnitshp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f4cpbkkx4-pwlhzkl6rz" Type="http://schemas.openxmlformats.org/officeDocument/2006/relationships/hyperlink" Target="https://dalil.kg/document/159201" TargetMode="External"/><Relationship Id="rIdsogekyvcbmopy7gurrns5" Type="http://schemas.openxmlformats.org/officeDocument/2006/relationships/hyperlink" Target="https://dalil.kg/document/99065" TargetMode="External"/><Relationship Id="rIdto24omsdl1zljidav35og" Type="http://schemas.openxmlformats.org/officeDocument/2006/relationships/hyperlink" Target="https://dalil.kg/document/1587" TargetMode="External"/><Relationship Id="rId45pmtdloia7pzqfhpaibn" Type="http://schemas.openxmlformats.org/officeDocument/2006/relationships/hyperlink" Target="https://dalil.kg/document/57014" TargetMode="External"/><Relationship Id="rIdvny_wi3z6jtrksupvpo5g" Type="http://schemas.openxmlformats.org/officeDocument/2006/relationships/hyperlink" Target="https://dalil.kg/document/4189" TargetMode="External"/><Relationship Id="rIduq0igxhfgv7b_kckb2vlt" Type="http://schemas.openxmlformats.org/officeDocument/2006/relationships/hyperlink" Target="https://dalil.kg/document/57015" TargetMode="External"/><Relationship Id="rIddigefzke62gimcvscqn0r" Type="http://schemas.openxmlformats.org/officeDocument/2006/relationships/hyperlink" Target="https://dalil.kg/document/9906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g45djsvgaumvus9uszfy" Type="http://schemas.openxmlformats.org/officeDocument/2006/relationships/hyperlink" Target="https://dalil.kg/document/93669" TargetMode="External"/><Relationship Id="rIdmuzf36oiiuhdxnitshpf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2026-09-24T10:09:07.728Z</dcterms:created>
  <dcterms:modified xsi:type="dcterms:W3CDTF">2026-09-24T10:09:07.728Z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