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60"/>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2</w:t>
      </w:r>
    </w:p>
    <w:p>
      <w:pPr>
        <w:spacing w:after="120"/>
        <w:jc w:val="both"/>
      </w:pPr>
      <w:r>
        <w:rPr>
          <w:rFonts w:ascii="Arial" w:cs="Arial" w:eastAsia="Arial" w:hAnsi="Arial"/>
          <w:sz w:val="28"/>
          <w:szCs w:val="28"/>
        </w:rPr>
        <w:t xml:space="preserve">ПРАВИЛА </w:t>
      </w:r>
      <w:r>
        <w:rPr>
          <w:rFonts w:ascii="Arial" w:cs="Arial" w:eastAsia="Arial" w:hAnsi="Arial"/>
          <w:sz w:val="28"/>
          <w:szCs w:val="28"/>
        </w:rPr>
        <w:t xml:space="preserve">
 применения специальных средств сотрудниками органов национальной безопасности Кыргызской Республики</w:t>
      </w:r>
    </w:p>
    <w:p>
      <w:pPr>
        <w:spacing w:after="120"/>
        <w:jc w:val="both"/>
      </w:pPr>
      <w:r>
        <w:rPr>
          <w:rFonts w:ascii="Arial" w:cs="Arial" w:eastAsia="Arial" w:hAnsi="Arial"/>
          <w:sz w:val="24"/>
          <w:szCs w:val="24"/>
        </w:rPr>
        <w:t xml:space="preserve">(В редакции постановлений Правительства КР от </w:t>
      </w:r>
      <w:hyperlink w:history="1" r:id="rId6bbbiauymea3mk9xxjzyd">
        <w:r>
          <w:rPr>
            <w:rFonts w:ascii="Arial" w:cs="Arial" w:eastAsia="Arial" w:hAnsi="Arial"/>
            <w:color w:val="1D4ED8"/>
            <w:sz w:val="24"/>
            <w:szCs w:val="24"/>
            <w:u w:val="single"/>
          </w:rPr>
          <w:t xml:space="preserve">29 апреля 2020 года № 223</w:t>
        </w:r>
      </w:hyperlink>
      <w:r>
        <w:rPr>
          <w:rFonts w:ascii="Arial" w:cs="Arial" w:eastAsia="Arial" w:hAnsi="Arial"/>
          <w:sz w:val="24"/>
          <w:szCs w:val="24"/>
        </w:rPr>
        <w:t xml:space="preserve">, Кабинета Министров КР от </w:t>
      </w:r>
      <w:hyperlink w:history="1" r:id="rIdjbp3bbsn-jbwxwgbgbv2o">
        <w:r>
          <w:rPr>
            <w:rFonts w:ascii="Arial" w:cs="Arial" w:eastAsia="Arial" w:hAnsi="Arial"/>
            <w:color w:val="1D4ED8"/>
            <w:sz w:val="24"/>
            <w:szCs w:val="24"/>
            <w:u w:val="single"/>
          </w:rPr>
          <w:t xml:space="preserve">7 декабря 2022 года № 666</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 Настоящие Правила устанавливают порядок применения сотрудниками органов национальной безопасности специальных средств, состоящих на вооружении органов национальной безопасности, при выполнении задач, определенных </w:t>
      </w:r>
      <w:hyperlink w:history="1" r:id="rId7yahr-x3ohqzpttb08lw5">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"Об органах национальной безопасности Кыргызской Республики".</w:t>
      </w:r>
    </w:p>
    <w:p>
      <w:pPr>
        <w:spacing w:after="120"/>
        <w:jc w:val="both"/>
      </w:pPr>
      <w:r>
        <w:rPr>
          <w:rFonts w:ascii="Arial" w:cs="Arial" w:eastAsia="Arial" w:hAnsi="Arial"/>
          <w:sz w:val="24"/>
          <w:szCs w:val="24"/>
        </w:rPr>
        <w:t xml:space="preserve">2. Специальными средствами являются принятые на вооружение органов национальной безопасности и внесенные в соответствующий перечень средства, предназначенные и разработанные для применения с целью оказания нелетального обратимого воздействия на объект при отражении нападения, пресечении совершения преступления, оказании сопротивления, розыске, задержании, доставлении задержанных, пресечении побега из-под стражи, освобождении заложников, захваченных зданий, помещений, сооружений, транспортных средств и участков, пресечении массовых беспорядков, остановке транспортных средств.</w:t>
      </w:r>
    </w:p>
    <w:p>
      <w:pPr>
        <w:spacing w:after="120"/>
        <w:jc w:val="both"/>
      </w:pPr>
      <w:r>
        <w:rPr>
          <w:rFonts w:ascii="Arial" w:cs="Arial" w:eastAsia="Arial" w:hAnsi="Arial"/>
          <w:sz w:val="24"/>
          <w:szCs w:val="24"/>
        </w:rPr>
        <w:t xml:space="preserve">Сотрудники органов национальной безопасности Кыргызской Республики имеют право применять специальные средства только в порядке и случаях, предусмотренных </w:t>
      </w:r>
      <w:hyperlink w:history="1" r:id="rIdwodrje81z-g3tquxe-1nc">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"Об органах национальной безопасности Кыргызской Республики", </w:t>
      </w:r>
      <w:hyperlink w:history="1" r:id="rIdrd1xxtipqg1rmwlf57yzj">
        <w:r>
          <w:rPr>
            <w:rFonts w:ascii="Arial" w:cs="Arial" w:eastAsia="Arial" w:hAnsi="Arial"/>
            <w:color w:val="1D4ED8"/>
            <w:sz w:val="24"/>
            <w:szCs w:val="24"/>
            <w:u w:val="single"/>
          </w:rPr>
          <w:t xml:space="preserve">главой 7</w:t>
        </w:r>
      </w:hyperlink>
      <w:r>
        <w:rPr>
          <w:rFonts w:ascii="Arial" w:cs="Arial" w:eastAsia="Arial" w:hAnsi="Arial"/>
          <w:sz w:val="24"/>
          <w:szCs w:val="24"/>
        </w:rPr>
        <w:t xml:space="preserve"> Закона Кыргызской Республики "О прохождении службы в правоохранительных органах Кыргызской Республики" и пунктами 11 - 12</w:t>
      </w:r>
      <w:r>
        <w:rPr>
          <w:rFonts w:ascii="Arial" w:cs="Arial" w:eastAsia="Arial" w:hAnsi="Arial"/>
          <w:sz w:val="24"/>
          <w:szCs w:val="24"/>
        </w:rPr>
        <w:t xml:space="preserve">1</w:t>
      </w:r>
      <w:r>
        <w:rPr>
          <w:rFonts w:ascii="Arial" w:cs="Arial" w:eastAsia="Arial" w:hAnsi="Arial"/>
          <w:sz w:val="24"/>
          <w:szCs w:val="24"/>
        </w:rPr>
        <w:t xml:space="preserve"> </w:t>
      </w:r>
      <w:hyperlink w:history="1" r:id="rIdaq3sqtst92ivdynwxfipe">
        <w:r>
          <w:rPr>
            <w:rFonts w:ascii="Arial" w:cs="Arial" w:eastAsia="Arial" w:hAnsi="Arial"/>
            <w:color w:val="1D4ED8"/>
            <w:sz w:val="24"/>
            <w:szCs w:val="24"/>
            <w:u w:val="single"/>
          </w:rPr>
          <w:t xml:space="preserve">Устава</w:t>
        </w:r>
      </w:hyperlink>
      <w:r>
        <w:rPr>
          <w:rFonts w:ascii="Arial" w:cs="Arial" w:eastAsia="Arial" w:hAnsi="Arial"/>
          <w:sz w:val="24"/>
          <w:szCs w:val="24"/>
        </w:rPr>
        <w:t xml:space="preserve"> внутренней службы Вооруженных Сил Кыргызской Республики.</w:t>
      </w:r>
    </w:p>
    <w:p>
      <w:pPr>
        <w:spacing w:after="120"/>
        <w:jc w:val="both"/>
      </w:pPr>
      <w:r>
        <w:rPr>
          <w:rFonts w:ascii="Arial" w:cs="Arial" w:eastAsia="Arial" w:hAnsi="Arial"/>
          <w:i/>
          <w:iCs/>
          <w:sz w:val="24"/>
          <w:szCs w:val="24"/>
        </w:rPr>
        <w:t xml:space="preserve">(В редакции постановлений Правительства КР от </w:t>
      </w:r>
      <w:hyperlink w:history="1" r:id="rIdndjgf6ltflm64rflj88fq">
        <w:r>
          <w:rPr>
            <w:rFonts w:ascii="Arial" w:cs="Arial" w:eastAsia="Arial" w:hAnsi="Arial"/>
            <w:i/>
            <w:iCs/>
            <w:color w:val="1D4ED8"/>
            <w:sz w:val="24"/>
            <w:szCs w:val="24"/>
            <w:u w:val="single"/>
          </w:rPr>
          <w:t xml:space="preserve">29 апреля 2020 года № 223</w:t>
        </w:r>
      </w:hyperlink>
      <w:r>
        <w:rPr>
          <w:rFonts w:ascii="Arial" w:cs="Arial" w:eastAsia="Arial" w:hAnsi="Arial"/>
          <w:i/>
          <w:iCs/>
          <w:sz w:val="24"/>
          <w:szCs w:val="24"/>
        </w:rPr>
        <w:t xml:space="preserve">, Кабинета Министров КР от </w:t>
      </w:r>
      <w:hyperlink w:history="1" r:id="rId_vdfljq4z1ogdez-oahhs">
        <w:r>
          <w:rPr>
            <w:rFonts w:ascii="Arial" w:cs="Arial" w:eastAsia="Arial" w:hAnsi="Arial"/>
            <w:i/>
            <w:iCs/>
            <w:color w:val="1D4ED8"/>
            <w:sz w:val="24"/>
            <w:szCs w:val="24"/>
            <w:u w:val="single"/>
          </w:rPr>
          <w:t xml:space="preserve">7 декабря 2022 года № 666</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3. Запрещается применять специальные средства сотрудникам органов национальной безопасности, не сдавшим зачет по правилам их применения должностному лицу, ответственному за боевую и физическую подготовку структурного подразделения органов национальной безопасности.</w:t>
      </w:r>
    </w:p>
    <w:p>
      <w:pPr>
        <w:spacing w:after="120"/>
        <w:jc w:val="both"/>
      </w:pPr>
      <w:r>
        <w:rPr>
          <w:rFonts w:ascii="Arial" w:cs="Arial" w:eastAsia="Arial" w:hAnsi="Arial"/>
          <w:sz w:val="24"/>
          <w:szCs w:val="24"/>
        </w:rPr>
        <w:t xml:space="preserve">Персональную ответственность за организацию ежегодных проверок сотрудников органов национальной безопасности на профессиональную пригодность к действиям в ситуациях, связанных с применением специальных средств, несут соответствующие руководители органов национальной безопасности.</w:t>
      </w:r>
    </w:p>
    <w:p>
      <w:pPr>
        <w:spacing w:after="60"/>
        <w:ind w:firstLine="567"/>
        <w:jc w:val="both"/>
      </w:pPr>
      <w:r>
        <w:rPr>
          <w:rFonts w:ascii="Arial" w:cs="Arial" w:eastAsia="Arial" w:hAnsi="Arial"/>
          <w:sz w:val="24"/>
          <w:szCs w:val="24"/>
        </w:rPr>
        <w:t xml:space="preserve">"4. Сотрудники при отсутствии у них необходимых специальных средств с соблюдением порядка их применения, установленного законами Кыргызской Республики "</w:t>
      </w:r>
      <w:hyperlink w:history="1" r:id="rIdyxqqbwgac6r3ue1kkg0fi">
        <w:r>
          <w:rPr>
            <w:rFonts w:ascii="Arial" w:cs="Arial" w:eastAsia="Arial" w:hAnsi="Arial"/>
            <w:color w:val="1D4ED8"/>
            <w:sz w:val="24"/>
            <w:szCs w:val="24"/>
            <w:u w:val="single"/>
          </w:rPr>
          <w:t xml:space="preserve">Об органах национальной безопасности Кыргызской Республики</w:t>
        </w:r>
      </w:hyperlink>
      <w:r>
        <w:rPr>
          <w:rFonts w:ascii="Arial" w:cs="Arial" w:eastAsia="Arial" w:hAnsi="Arial"/>
          <w:sz w:val="24"/>
          <w:szCs w:val="24"/>
        </w:rPr>
        <w:t xml:space="preserve">", "</w:t>
      </w:r>
      <w:hyperlink w:history="1" r:id="rIdl30qbdhfonvidkvcb5hrn">
        <w:r>
          <w:rPr>
            <w:rFonts w:ascii="Arial" w:cs="Arial" w:eastAsia="Arial" w:hAnsi="Arial"/>
            <w:color w:val="1D4ED8"/>
            <w:sz w:val="24"/>
            <w:szCs w:val="24"/>
            <w:u w:val="single"/>
          </w:rPr>
          <w:t xml:space="preserve">О прохождении службы в правоохранительных органах Кыргызской Республики</w:t>
        </w:r>
      </w:hyperlink>
      <w:r>
        <w:rPr>
          <w:rFonts w:ascii="Arial" w:cs="Arial" w:eastAsia="Arial" w:hAnsi="Arial"/>
          <w:sz w:val="24"/>
          <w:szCs w:val="24"/>
        </w:rPr>
        <w:t xml:space="preserve">" и </w:t>
      </w:r>
      <w:hyperlink w:history="1" r:id="rIdxn7hed4vrex2vxizqdfop">
        <w:r>
          <w:rPr>
            <w:rFonts w:ascii="Arial" w:cs="Arial" w:eastAsia="Arial" w:hAnsi="Arial"/>
            <w:color w:val="1D4ED8"/>
            <w:sz w:val="24"/>
            <w:szCs w:val="24"/>
            <w:u w:val="single"/>
          </w:rPr>
          <w:t xml:space="preserve">Уставом</w:t>
        </w:r>
      </w:hyperlink>
      <w:r>
        <w:rPr>
          <w:rFonts w:ascii="Arial" w:cs="Arial" w:eastAsia="Arial" w:hAnsi="Arial"/>
          <w:sz w:val="24"/>
          <w:szCs w:val="24"/>
        </w:rPr>
        <w:t xml:space="preserve"> внутренней службы Вооруженных Сил Кыргызской Республики, для выполнения возложенных задач вправе использовать любые подручные средства и иное оружие, не состоящее на вооружении органов национальной безопасности.";</w:t>
      </w:r>
    </w:p>
    <w:p>
      <w:pPr>
        <w:spacing w:after="120"/>
        <w:jc w:val="both"/>
      </w:pPr>
      <w:r>
        <w:rPr>
          <w:rFonts w:ascii="Arial" w:cs="Arial" w:eastAsia="Arial" w:hAnsi="Arial"/>
          <w:sz w:val="24"/>
          <w:szCs w:val="24"/>
        </w:rPr>
        <w:t xml:space="preserve">(В редакции постановления Кабинета Министров КР от </w:t>
      </w:r>
      <w:hyperlink w:history="1" r:id="rIdq56jpym1897vsluuxhfgo">
        <w:r>
          <w:rPr>
            <w:rFonts w:ascii="Arial" w:cs="Arial" w:eastAsia="Arial" w:hAnsi="Arial"/>
            <w:color w:val="1D4ED8"/>
            <w:sz w:val="24"/>
            <w:szCs w:val="24"/>
            <w:u w:val="single"/>
          </w:rPr>
          <w:t xml:space="preserve">7 декабря 2022 года № 666</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5. Физическая сила, в том числе боевые приемы борьбы, применяются для преодоления противодействия законным требованиям, если ненасильственные способы не обеспечивают выполнение возложенных на сотрудников обязанностей.</w:t>
      </w:r>
    </w:p>
    <w:p>
      <w:pPr>
        <w:spacing w:after="120"/>
        <w:jc w:val="both"/>
      </w:pPr>
      <w:r>
        <w:rPr>
          <w:rFonts w:ascii="Arial" w:cs="Arial" w:eastAsia="Arial" w:hAnsi="Arial"/>
          <w:sz w:val="24"/>
          <w:szCs w:val="24"/>
        </w:rPr>
        <w:t xml:space="preserve">6. Решение о непосредственном применении специальных средств принимает руководитель конкретного оперативно-боевого, оперативно-технического мероприятия, специальной антитеррористической операции, либо руководитель структурного подразделения органа национальной безопасности, или лицо, его замещающее.</w:t>
      </w:r>
    </w:p>
    <w:p>
      <w:pPr>
        <w:spacing w:after="120"/>
        <w:jc w:val="both"/>
      </w:pPr>
      <w:r>
        <w:rPr>
          <w:rFonts w:ascii="Arial" w:cs="Arial" w:eastAsia="Arial" w:hAnsi="Arial"/>
          <w:sz w:val="24"/>
          <w:szCs w:val="24"/>
        </w:rPr>
        <w:t xml:space="preserve">В случае невозможности оперативно согласовать свои действия с вышестоящим руководством должностные лица органов национальной безопасности принимают решение о применении специальных средств самостоятельно, с последующим докладом непосредственному начальнику в форме рапорта.</w:t>
      </w:r>
    </w:p>
    <w:p>
      <w:pPr>
        <w:spacing w:after="120"/>
        <w:jc w:val="both"/>
      </w:pPr>
      <w:r>
        <w:rPr>
          <w:rFonts w:ascii="Arial" w:cs="Arial" w:eastAsia="Arial" w:hAnsi="Arial"/>
          <w:sz w:val="24"/>
          <w:szCs w:val="24"/>
        </w:rPr>
        <w:t xml:space="preserve">7. Вид специального средства и интенсивность его применения определяются сотрудником органов национальной безопасности с учетом складывающейся обстановки, характера правонарушения (противоправное деяние (действие или бездействие), за совершение которого предусмотрена ответственность в соответствии с </w:t>
      </w:r>
      <w:hyperlink w:history="1" r:id="rIdocogmha82rfpczcnmhbc9">
        <w:r>
          <w:rPr>
            <w:rFonts w:ascii="Arial" w:cs="Arial" w:eastAsia="Arial" w:hAnsi="Arial"/>
            <w:color w:val="1D4ED8"/>
            <w:sz w:val="24"/>
            <w:szCs w:val="24"/>
            <w:u w:val="single"/>
          </w:rPr>
          <w:t xml:space="preserve">Кодексом</w:t>
        </w:r>
      </w:hyperlink>
      <w:r>
        <w:rPr>
          <w:rFonts w:ascii="Arial" w:cs="Arial" w:eastAsia="Arial" w:hAnsi="Arial"/>
          <w:sz w:val="24"/>
          <w:szCs w:val="24"/>
        </w:rPr>
        <w:t xml:space="preserve"> Кыргызской Республики о правонарушениях и Уголовным </w:t>
      </w:r>
      <w:hyperlink w:history="1" r:id="rIdevnw79kfhdhiptdk3gpv0">
        <w:r>
          <w:rPr>
            <w:rFonts w:ascii="Arial" w:cs="Arial" w:eastAsia="Arial" w:hAnsi="Arial"/>
            <w:color w:val="1D4ED8"/>
            <w:sz w:val="24"/>
            <w:szCs w:val="24"/>
            <w:u w:val="single"/>
          </w:rPr>
          <w:t xml:space="preserve">кодексом</w:t>
        </w:r>
      </w:hyperlink>
      <w:r>
        <w:rPr>
          <w:rFonts w:ascii="Arial" w:cs="Arial" w:eastAsia="Arial" w:hAnsi="Arial"/>
          <w:sz w:val="24"/>
          <w:szCs w:val="24"/>
        </w:rPr>
        <w:t xml:space="preserve"> Кыргызской Республики) и личности правонарушителя.</w:t>
      </w:r>
    </w:p>
    <w:p>
      <w:pPr>
        <w:spacing w:after="120"/>
        <w:jc w:val="both"/>
      </w:pPr>
      <w:r>
        <w:rPr>
          <w:rFonts w:ascii="Arial" w:cs="Arial" w:eastAsia="Arial" w:hAnsi="Arial"/>
          <w:sz w:val="24"/>
          <w:szCs w:val="24"/>
        </w:rPr>
        <w:t xml:space="preserve">(В редакции постановления Кабинета Министров КР от </w:t>
      </w:r>
      <w:hyperlink w:history="1" r:id="rIdt7wea7rywlv7mjtz6yja7">
        <w:r>
          <w:rPr>
            <w:rFonts w:ascii="Arial" w:cs="Arial" w:eastAsia="Arial" w:hAnsi="Arial"/>
            <w:color w:val="1D4ED8"/>
            <w:sz w:val="24"/>
            <w:szCs w:val="24"/>
            <w:u w:val="single"/>
          </w:rPr>
          <w:t xml:space="preserve">7 декабря 2022 года № 666</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8. Применению специальных средств должно предшествовать предупреждение о намерении их использовать, с предоставлением достаточного времени для ответной реакции, за исключением тех случаев, когда промедление в применении специальных средств создает непосредственную угрозу жизни и здоровью граждан, сотрудников органов национальной безопасности или может повлечь иные тяжкие последствия.</w:t>
      </w:r>
    </w:p>
    <w:p>
      <w:pPr>
        <w:spacing w:after="120"/>
        <w:jc w:val="both"/>
      </w:pPr>
      <w:r>
        <w:rPr>
          <w:rFonts w:ascii="Arial" w:cs="Arial" w:eastAsia="Arial" w:hAnsi="Arial"/>
          <w:sz w:val="24"/>
          <w:szCs w:val="24"/>
        </w:rPr>
        <w:t xml:space="preserve">Во всех случаях, когда нельзя избежать применения специальных средств, сотрудники органов национальной безопасности обязаны стремиться причинить наименьший вред здоровью, чести, достоинству и имуществу граждан, а также обеспечить предоставление пострадавшим медицинской и иной помощи.</w:t>
      </w:r>
    </w:p>
    <w:p>
      <w:pPr>
        <w:spacing w:after="120"/>
        <w:jc w:val="both"/>
      </w:pPr>
      <w:r>
        <w:rPr>
          <w:rFonts w:ascii="Arial" w:cs="Arial" w:eastAsia="Arial" w:hAnsi="Arial"/>
          <w:sz w:val="24"/>
          <w:szCs w:val="24"/>
        </w:rPr>
        <w:t xml:space="preserve">О каждом случае применения специальных средств, в результате которого причинен вред здоровью гражданина или иного лица либо причинен материальный ущерб, сотрудник либо руководитель подразделения (группы) обязан письменно доложить непосредственному начальнику либо руководителю по месту их применения в течение 24 (двадцать четыре) часов с момента появления реальной возможности предоставить соответствующий рапорт. По каждому факту наступления смерти либо ранения гражданина или иного лица в результате применения сотрудником специальных средств уполномоченным руководителем органа национальной безопасности не позднее 24 (двадцать четыре) часов уведомляется прокурор.</w:t>
      </w:r>
    </w:p>
    <w:p>
      <w:pPr>
        <w:spacing w:after="120"/>
        <w:jc w:val="both"/>
      </w:pPr>
      <w:r>
        <w:rPr>
          <w:rFonts w:ascii="Arial" w:cs="Arial" w:eastAsia="Arial" w:hAnsi="Arial"/>
          <w:sz w:val="24"/>
          <w:szCs w:val="24"/>
        </w:rPr>
        <w:t xml:space="preserve">Применение специальных средств с нарушением требований законов Кыргызской Республики "</w:t>
      </w:r>
      <w:hyperlink w:history="1" r:id="rIdq9ewohcywlo5o2z3pwapc">
        <w:r>
          <w:rPr>
            <w:rFonts w:ascii="Arial" w:cs="Arial" w:eastAsia="Arial" w:hAnsi="Arial"/>
            <w:color w:val="1D4ED8"/>
            <w:sz w:val="24"/>
            <w:szCs w:val="24"/>
            <w:u w:val="single"/>
          </w:rPr>
          <w:t xml:space="preserve">Об органах национальной безопасности Кыргызской Республики</w:t>
        </w:r>
      </w:hyperlink>
      <w:r>
        <w:rPr>
          <w:rFonts w:ascii="Arial" w:cs="Arial" w:eastAsia="Arial" w:hAnsi="Arial"/>
          <w:sz w:val="24"/>
          <w:szCs w:val="24"/>
        </w:rPr>
        <w:t xml:space="preserve">", "</w:t>
      </w:r>
      <w:hyperlink w:history="1" r:id="rIdazzkcg9jep36ivzn-nynx">
        <w:r>
          <w:rPr>
            <w:rFonts w:ascii="Arial" w:cs="Arial" w:eastAsia="Arial" w:hAnsi="Arial"/>
            <w:color w:val="1D4ED8"/>
            <w:sz w:val="24"/>
            <w:szCs w:val="24"/>
            <w:u w:val="single"/>
          </w:rPr>
          <w:t xml:space="preserve">О прохождении службы в правоохранительных органах Кыргызской Республики</w:t>
        </w:r>
      </w:hyperlink>
      <w:r>
        <w:rPr>
          <w:rFonts w:ascii="Arial" w:cs="Arial" w:eastAsia="Arial" w:hAnsi="Arial"/>
          <w:sz w:val="24"/>
          <w:szCs w:val="24"/>
        </w:rPr>
        <w:t xml:space="preserve">" и </w:t>
      </w:r>
      <w:hyperlink w:history="1" r:id="rIdgnmg7e7zppd06wfqfwvbv">
        <w:r>
          <w:rPr>
            <w:rFonts w:ascii="Arial" w:cs="Arial" w:eastAsia="Arial" w:hAnsi="Arial"/>
            <w:color w:val="1D4ED8"/>
            <w:sz w:val="24"/>
            <w:szCs w:val="24"/>
            <w:u w:val="single"/>
          </w:rPr>
          <w:t xml:space="preserve">Устава</w:t>
        </w:r>
      </w:hyperlink>
      <w:r>
        <w:rPr>
          <w:rFonts w:ascii="Arial" w:cs="Arial" w:eastAsia="Arial" w:hAnsi="Arial"/>
          <w:sz w:val="24"/>
          <w:szCs w:val="24"/>
        </w:rPr>
        <w:t xml:space="preserve"> внутренней службы Вооруженных Сил Кыргызской Республики влечет за собой ответственность, установленную законодательством Кыргызской Республики.</w:t>
      </w:r>
    </w:p>
    <w:p>
      <w:pPr>
        <w:spacing w:after="120"/>
        <w:jc w:val="both"/>
      </w:pPr>
      <w:r>
        <w:rPr>
          <w:rFonts w:ascii="Arial" w:cs="Arial" w:eastAsia="Arial" w:hAnsi="Arial"/>
          <w:sz w:val="24"/>
          <w:szCs w:val="24"/>
        </w:rPr>
        <w:t xml:space="preserve">Сотрудники органов национальной безопасности обязаны проходить специальную подготовку, а также периодическую проверку (переподготовку) на пригодность к действиям в условиях, связанных с применением специальных средств.</w:t>
      </w:r>
    </w:p>
    <w:p>
      <w:pPr>
        <w:spacing w:after="120"/>
        <w:jc w:val="both"/>
      </w:pPr>
      <w:r>
        <w:rPr>
          <w:rFonts w:ascii="Arial" w:cs="Arial" w:eastAsia="Arial" w:hAnsi="Arial"/>
          <w:sz w:val="24"/>
          <w:szCs w:val="24"/>
        </w:rPr>
        <w:t xml:space="preserve">(В редакции постановления Кабинета Министров КР от </w:t>
      </w:r>
      <w:hyperlink w:history="1" r:id="rId4f9gdhhx8pxbpummxijls">
        <w:r>
          <w:rPr>
            <w:rFonts w:ascii="Arial" w:cs="Arial" w:eastAsia="Arial" w:hAnsi="Arial"/>
            <w:color w:val="1D4ED8"/>
            <w:sz w:val="24"/>
            <w:szCs w:val="24"/>
            <w:u w:val="single"/>
          </w:rPr>
          <w:t xml:space="preserve">7 декабря 2022 года № 666</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9. Уполномоченные должностные лица органов национальной безопасности сообщают в соответствующий орган прокуратуры, а в отношении иностранцев - в уполномоченный государственный орган в сфере иностранных дел, о каждом случае применения сотрудниками специальных средств, повлекшем тяжкие увечья или гибель людей.</w:t>
      </w:r>
    </w:p>
    <w:p>
      <w:pPr>
        <w:spacing w:after="120"/>
        <w:jc w:val="both"/>
      </w:pPr>
      <w:r>
        <w:rPr>
          <w:rFonts w:ascii="Arial" w:cs="Arial" w:eastAsia="Arial" w:hAnsi="Arial"/>
          <w:sz w:val="24"/>
          <w:szCs w:val="24"/>
        </w:rPr>
        <w:t xml:space="preserve">10. После применения специальных средств производится осмотр помещения и местности в целях обнаружения пострадавших, сбора не сработавших специальных средств, выявления возможных очагов возгорания и повреждения объектов жизнеобеспечения, установления других негативных последствий.</w:t>
      </w:r>
    </w:p>
    <w:p>
      <w:pPr>
        <w:spacing w:after="120"/>
        <w:jc w:val="both"/>
      </w:pPr>
      <w:r>
        <w:rPr>
          <w:rFonts w:ascii="Arial" w:cs="Arial" w:eastAsia="Arial" w:hAnsi="Arial"/>
          <w:sz w:val="24"/>
          <w:szCs w:val="24"/>
        </w:rPr>
        <w:t xml:space="preserve">11. Сотруднику запрещается применять специальные средства в отношении женщин с видимыми признаками беременности, лиц с явными признаками инвалидности, малолетних, когда их возраст очевиден или известен сотруднику, кроме случаев совершения ими нападения, угрожающего жизни сотрудника или других граждан, группового нападения либо оказания вооруженного сопротивления, если иными способами и средствами отразить такое нападение или сопротивление невозможно.</w:t>
      </w:r>
    </w:p>
    <w:p>
      <w:pPr>
        <w:spacing w:after="120"/>
        <w:jc w:val="both"/>
      </w:pPr>
      <w:r>
        <w:rPr>
          <w:rFonts w:ascii="Arial" w:cs="Arial" w:eastAsia="Arial" w:hAnsi="Arial"/>
          <w:sz w:val="24"/>
          <w:szCs w:val="24"/>
        </w:rPr>
        <w:t xml:space="preserve">(В редакции постановления Кабинета Министров КР от </w:t>
      </w:r>
      <w:hyperlink w:history="1" r:id="rId7tcwyy7lgktezoxyu1wnv">
        <w:r>
          <w:rPr>
            <w:rFonts w:ascii="Arial" w:cs="Arial" w:eastAsia="Arial" w:hAnsi="Arial"/>
            <w:color w:val="1D4ED8"/>
            <w:sz w:val="24"/>
            <w:szCs w:val="24"/>
            <w:u w:val="single"/>
          </w:rPr>
          <w:t xml:space="preserve">7 декабря 2022 года № 666</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12. Учет специальных средств ведется по типу и количеству таких средств, их выдача производится под роспись в специальном журнале. Порядок выдачи, сдачи специальных средств определяется руководителем органа национальной безопасности.</w:t>
      </w:r>
    </w:p>
    <w:p>
      <w:pPr>
        <w:spacing w:after="120"/>
        <w:jc w:val="both"/>
      </w:pPr>
      <w:r>
        <w:rPr>
          <w:rFonts w:ascii="Arial" w:cs="Arial" w:eastAsia="Arial" w:hAnsi="Arial"/>
          <w:sz w:val="24"/>
          <w:szCs w:val="24"/>
        </w:rPr>
        <w:t xml:space="preserve">13. После проведения оперативно-боевого, оперативно-технического мероприятия, специальной антитеррористической операции, либо при миновании надобности, специальные средства сдаются дежурному органа национальной безопасности, о чем делается соответствующая отметка в журнале, с указанием фактически сданных специальных средств.</w:t>
      </w:r>
    </w:p>
    <w:p>
      <w:pPr>
        <w:spacing w:after="120"/>
        <w:jc w:val="both"/>
      </w:pPr>
      <w:r>
        <w:rPr>
          <w:rFonts w:ascii="Arial" w:cs="Arial" w:eastAsia="Arial" w:hAnsi="Arial"/>
          <w:sz w:val="24"/>
          <w:szCs w:val="24"/>
        </w:rPr>
        <w:t xml:space="preserve">14. Руководители (начальники) органов национальной безопасности постоянно проводят с личным составом работу по обеспечению соблюдения законности, порядка и правил применения специальных средств и несут персональную ответственность за использование специальных средств.</w:t>
      </w:r>
    </w:p>
    <w:p>
      <w:pPr>
        <w:spacing w:after="120"/>
        <w:jc w:val="both"/>
      </w:pPr>
      <w:r>
        <w:rPr>
          <w:rFonts w:ascii="Arial" w:cs="Arial" w:eastAsia="Arial" w:hAnsi="Arial"/>
          <w:sz w:val="24"/>
          <w:szCs w:val="24"/>
        </w:rPr>
        <w:t xml:space="preserve">15. Сотрудники органов национальной безопасности за превышение полномочий по применению специальных средств и нарушение настоящих Правил несут ответственность в соответствии с законодательством Кыргызской Республики.</w:t>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fiwnhk5mmhkiy3sr9ew2l">
      <w:r>
        <w:rPr>
          <w:rFonts w:ascii="Arial" w:cs="Arial" w:eastAsia="Arial" w:hAnsi="Arial"/>
          <w:color w:val="132D3F"/>
          <w:sz w:val="16"/>
          <w:szCs w:val="16"/>
          <w:u w:val="single"/>
        </w:rPr>
        <w:t xml:space="preserve">dalil.kg/document/93710</w:t>
      </w:r>
    </w:hyperlink>
  </w:p>
  <w:p>
    <w:pPr>
      <w:spacing w:after="0" w:before="40"/>
      <w:jc w:val="center"/>
    </w:pPr>
    <w:hyperlink w:history="1" r:id="rIdz6fhxd_qjistg8dqhrpjr">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6bbbiauymea3mk9xxjzyd" Type="http://schemas.openxmlformats.org/officeDocument/2006/relationships/hyperlink" Target="https://dalil.kg/document/157656" TargetMode="External"/><Relationship Id="rIdjbp3bbsn-jbwxwgbgbv2o" Type="http://schemas.openxmlformats.org/officeDocument/2006/relationships/hyperlink" Target="https://dalil.kg/document/159630" TargetMode="External"/><Relationship Id="rId7yahr-x3ohqzpttb08lw5" Type="http://schemas.openxmlformats.org/officeDocument/2006/relationships/hyperlink" Target="https://dalil.kg/document/710" TargetMode="External"/><Relationship Id="rIdwodrje81z-g3tquxe-1nc" Type="http://schemas.openxmlformats.org/officeDocument/2006/relationships/hyperlink" Target="https://dalil.kg/document/112389" TargetMode="External"/><Relationship Id="rIdrd1xxtipqg1rmwlf57yzj" Type="http://schemas.openxmlformats.org/officeDocument/2006/relationships/hyperlink" Target="https://dalil.kg/document/111956#g7" TargetMode="External"/><Relationship Id="rIdaq3sqtst92ivdynwxfipe" Type="http://schemas.openxmlformats.org/officeDocument/2006/relationships/hyperlink" Target="https://dalil.kg/document/125" TargetMode="External"/><Relationship Id="rIdndjgf6ltflm64rflj88fq" Type="http://schemas.openxmlformats.org/officeDocument/2006/relationships/hyperlink" Target="https://dalil.kg/document/157656" TargetMode="External"/><Relationship Id="rId_vdfljq4z1ogdez-oahhs" Type="http://schemas.openxmlformats.org/officeDocument/2006/relationships/hyperlink" Target="https://dalil.kg/document/159630" TargetMode="External"/><Relationship Id="rIdyxqqbwgac6r3ue1kkg0fi" Type="http://schemas.openxmlformats.org/officeDocument/2006/relationships/hyperlink" Target="https://dalil.kg/document/112389" TargetMode="External"/><Relationship Id="rIdl30qbdhfonvidkvcb5hrn" Type="http://schemas.openxmlformats.org/officeDocument/2006/relationships/hyperlink" Target="https://dalil.kg/document/111956" TargetMode="External"/><Relationship Id="rIdxn7hed4vrex2vxizqdfop" Type="http://schemas.openxmlformats.org/officeDocument/2006/relationships/hyperlink" Target="https://dalil.kg/document/125" TargetMode="External"/><Relationship Id="rIdq56jpym1897vsluuxhfgo" Type="http://schemas.openxmlformats.org/officeDocument/2006/relationships/hyperlink" Target="https://dalil.kg/document/159630" TargetMode="External"/><Relationship Id="rIdocogmha82rfpczcnmhbc9" Type="http://schemas.openxmlformats.org/officeDocument/2006/relationships/hyperlink" Target="https://dalil.kg/document/112306" TargetMode="External"/><Relationship Id="rIdevnw79kfhdhiptdk3gpv0" Type="http://schemas.openxmlformats.org/officeDocument/2006/relationships/hyperlink" Target="https://dalil.kg/document/112309" TargetMode="External"/><Relationship Id="rIdt7wea7rywlv7mjtz6yja7" Type="http://schemas.openxmlformats.org/officeDocument/2006/relationships/hyperlink" Target="https://dalil.kg/document/159630" TargetMode="External"/><Relationship Id="rIdq9ewohcywlo5o2z3pwapc" Type="http://schemas.openxmlformats.org/officeDocument/2006/relationships/hyperlink" Target="https://dalil.kg/document/112389" TargetMode="External"/><Relationship Id="rIdazzkcg9jep36ivzn-nynx" Type="http://schemas.openxmlformats.org/officeDocument/2006/relationships/hyperlink" Target="https://dalil.kg/document/111956" TargetMode="External"/><Relationship Id="rIdgnmg7e7zppd06wfqfwvbv" Type="http://schemas.openxmlformats.org/officeDocument/2006/relationships/hyperlink" Target="https://dalil.kg/document/125" TargetMode="External"/><Relationship Id="rId4f9gdhhx8pxbpummxijls" Type="http://schemas.openxmlformats.org/officeDocument/2006/relationships/hyperlink" Target="https://dalil.kg/document/159630" TargetMode="External"/><Relationship Id="rId7tcwyy7lgktezoxyu1wnv" Type="http://schemas.openxmlformats.org/officeDocument/2006/relationships/hyperlink" Target="https://dalil.kg/document/159630" TargetMode="External"/><Relationship Id="rId8" Type="http://schemas.openxmlformats.org/officeDocument/2006/relationships/image" Target="media/8de64316e95979c063c17bcd5380dc052a2594e9.png"/><Relationship Id="rId2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fiwnhk5mmhkiy3sr9ew2l" Type="http://schemas.openxmlformats.org/officeDocument/2006/relationships/hyperlink" Target="https://dalil.kg/document/93710" TargetMode="External"/><Relationship Id="rIdz6fhxd_qjistg8dqhrpjr"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2026-09-25T14:54:47.404Z</dcterms:created>
  <dcterms:modified xsi:type="dcterms:W3CDTF">2026-09-25T14:54:47.404Z</dcterms:modified>
</cp:coreProperties>
</file>

<file path=docProps/custom.xml><?xml version="1.0" encoding="utf-8"?>
<Properties xmlns="http://schemas.openxmlformats.org/officeDocument/2006/custom-properties" xmlns:vt="http://schemas.openxmlformats.org/officeDocument/2006/docPropsVTypes"/>
</file>