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4kd6u8ubltz46qour3m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декабря 2012 года № 858</w:t>
      </w:r>
    </w:p>
    <w:p>
      <w:pPr>
        <w:spacing w:after="120"/>
        <w:jc w:val="both"/>
      </w:pPr>
      <w:r>
        <w:rPr>
          <w:rFonts w:ascii="Arial" w:cs="Arial" w:eastAsia="Arial" w:hAnsi="Arial"/>
          <w:sz w:val="24"/>
          <w:szCs w:val="24"/>
        </w:rPr>
        <w:t xml:space="preserve">О проекте Закона Кыргызской Республики "О накопительных пенсионных фондах в Кыргызской Республике"</w:t>
      </w:r>
    </w:p>
    <w:p>
      <w:pPr>
        <w:spacing w:after="120"/>
        <w:jc w:val="both"/>
      </w:pPr>
      <w:r>
        <w:rPr>
          <w:rFonts w:ascii="Arial" w:cs="Arial" w:eastAsia="Arial" w:hAnsi="Arial"/>
          <w:sz w:val="24"/>
          <w:szCs w:val="24"/>
        </w:rPr>
        <w:t xml:space="preserve">В целях дальнейшего реформирования пенсионной системы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fjcif3ohyo8sy8jl5vz2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накопительных пенсионных фондах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накопительных пенсионных фондах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правовой статус накопительных пенсионных фондов, устанавливает особенности их учреждения и деятельности в Кыргызской Республике.</w:t>
      </w:r>
    </w:p>
    <w:p>
      <w:pPr>
        <w:spacing w:after="120"/>
        <w:jc w:val="both"/>
      </w:pPr>
      <w:r>
        <w:rPr>
          <w:rFonts w:ascii="Arial" w:cs="Arial" w:eastAsia="Arial" w:hAnsi="Arial"/>
          <w:sz w:val="24"/>
          <w:szCs w:val="24"/>
        </w:rPr>
        <w:t xml:space="preserve">2. Отношения, которые возникают при создании накопительных пенсионных фондов, осуществлении ими деятельности и ликвидации указанных фондов, регулируются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3. Настоящий Закон не регулирует деятельность Государственного накопительного пенсионного фонда, который создается Социальным фондом Кыргызской Республики (далее - Соцфонд)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Накопительный пенсионный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Накопительный пенсионный фонд (далее - фонд) - некоммерческая организация, преследующая социальные цели и осуществляющая деятельность на основе лицензии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негосударственному пенсионному обеспечению участников фонда в соответствии с договорами негосударственного пенсионного обеспечения;</w:t>
      </w:r>
    </w:p>
    <w:p>
      <w:pPr>
        <w:spacing w:after="120"/>
        <w:jc w:val="both"/>
      </w:pPr>
      <w:r>
        <w:rPr>
          <w:rFonts w:ascii="Arial" w:cs="Arial" w:eastAsia="Arial" w:hAnsi="Arial"/>
          <w:sz w:val="24"/>
          <w:szCs w:val="24"/>
        </w:rPr>
        <w:t xml:space="preserve">в качестве участника в системе по обязательному накопительному пенсионному страхованию в соответствии с законодательством Кыргызской Республики об обязательном пенсионном страховании.</w:t>
      </w:r>
    </w:p>
    <w:p>
      <w:pPr>
        <w:spacing w:after="120"/>
        <w:jc w:val="both"/>
      </w:pPr>
      <w:r>
        <w:rPr>
          <w:rFonts w:ascii="Arial" w:cs="Arial" w:eastAsia="Arial" w:hAnsi="Arial"/>
          <w:sz w:val="24"/>
          <w:szCs w:val="24"/>
        </w:rPr>
        <w:t xml:space="preserve">2. Деятельность фонда по негосударственному пенсионному обеспечению участников фонда осуществляется на добровольных началах и включает в себя аккумулирование пенсионных взносов, инвестирование средств пенсионных накоплений по негосударственному пенсионному обеспечению, учет пенсионных обязательств фонда, назначение и выплату негосударственных пенсий участникам фонда.</w:t>
      </w:r>
    </w:p>
    <w:p>
      <w:pPr>
        <w:spacing w:after="120"/>
        <w:jc w:val="both"/>
      </w:pPr>
      <w:r>
        <w:rPr>
          <w:rFonts w:ascii="Arial" w:cs="Arial" w:eastAsia="Arial" w:hAnsi="Arial"/>
          <w:sz w:val="24"/>
          <w:szCs w:val="24"/>
        </w:rPr>
        <w:t xml:space="preserve">Деятельность фонда в качестве страховщика по обязательному пенсионному страхованию включает в себя аккумулирование средств пенсионных накоплений, организацию инвестирования средств пенсионных накоплений по обязательному пенсионному страхованию, учет средств пенсионных накоплений застрахованных лиц, назначение и выплату накопительной части пенсии застрахованным лицам.</w:t>
      </w:r>
    </w:p>
    <w:p>
      <w:pPr>
        <w:spacing w:after="120"/>
        <w:jc w:val="both"/>
      </w:pPr>
      <w:r>
        <w:rPr>
          <w:rFonts w:ascii="Arial" w:cs="Arial" w:eastAsia="Arial" w:hAnsi="Arial"/>
          <w:sz w:val="24"/>
          <w:szCs w:val="24"/>
        </w:rPr>
        <w:t xml:space="preserve">3. Фонды осуществляют деятельность по негосударственному пенсионному обеспечению независимо от осуществления деятельности по обязательному пенсионному страхованию.</w:t>
      </w:r>
    </w:p>
    <w:p>
      <w:pPr>
        <w:spacing w:after="120"/>
        <w:jc w:val="both"/>
      </w:pPr>
      <w:r>
        <w:rPr>
          <w:rFonts w:ascii="Arial" w:cs="Arial" w:eastAsia="Arial" w:hAnsi="Arial"/>
          <w:sz w:val="24"/>
          <w:szCs w:val="24"/>
        </w:rPr>
        <w:t xml:space="preserve">4. Учредители не отвечают по обязательствам созданного ими фонда, а фонд не отвечает по обязательствам своих учредителей.</w:t>
      </w:r>
    </w:p>
    <w:p>
      <w:pPr>
        <w:spacing w:after="120"/>
        <w:jc w:val="both"/>
      </w:pPr>
      <w:r>
        <w:rPr>
          <w:rFonts w:ascii="Arial" w:cs="Arial" w:eastAsia="Arial" w:hAnsi="Arial"/>
          <w:sz w:val="24"/>
          <w:szCs w:val="24"/>
        </w:rPr>
        <w:t xml:space="preserve">Фонд использует имущество для целей, определенных уставом фонда.</w:t>
      </w:r>
    </w:p>
    <w:p>
      <w:pPr>
        <w:spacing w:after="120"/>
        <w:jc w:val="both"/>
      </w:pPr>
      <w:r>
        <w:rPr>
          <w:rFonts w:ascii="Arial" w:cs="Arial" w:eastAsia="Arial" w:hAnsi="Arial"/>
          <w:sz w:val="24"/>
          <w:szCs w:val="24"/>
        </w:rPr>
        <w:t xml:space="preserve">5. Вкладчики, участники, застрахованные лица, а также государство не отвечают по обязательствам фонда, равно как фонд не отвечает по обязательствам его вкладчиков, участников, застрахованных лиц 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Закона используются следующие понятия:</w:t>
      </w:r>
    </w:p>
    <w:p>
      <w:pPr>
        <w:spacing w:after="120"/>
        <w:jc w:val="both"/>
      </w:pPr>
      <w:r>
        <w:rPr>
          <w:rFonts w:ascii="Arial" w:cs="Arial" w:eastAsia="Arial" w:hAnsi="Arial"/>
          <w:sz w:val="24"/>
          <w:szCs w:val="24"/>
        </w:rPr>
        <w:t xml:space="preserve">актуарий - лицо, которое отвечает требованиям, установленным для лиц, осуществляющих проведение актуарного оценивания деятельности фондов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вкладчик - физическое или юридическое лицо, являющееся стороной пенсионного договора и уплачивающее пенсионные взносы в фонд;</w:t>
      </w:r>
    </w:p>
    <w:p>
      <w:pPr>
        <w:spacing w:after="120"/>
        <w:jc w:val="both"/>
      </w:pPr>
      <w:r>
        <w:rPr>
          <w:rFonts w:ascii="Arial" w:cs="Arial" w:eastAsia="Arial" w:hAnsi="Arial"/>
          <w:sz w:val="24"/>
          <w:szCs w:val="24"/>
        </w:rPr>
        <w:t xml:space="preserve">выкупная сумма - денежные средства, выплачиваемые фондом вкладчику, участнику, застрахованному лицу либо переводимые в другой фонд при прекращении пенсионного договора;</w:t>
      </w:r>
    </w:p>
    <w:p>
      <w:pPr>
        <w:spacing w:after="120"/>
        <w:jc w:val="both"/>
      </w:pPr>
      <w:r>
        <w:rPr>
          <w:rFonts w:ascii="Arial" w:cs="Arial" w:eastAsia="Arial" w:hAnsi="Arial"/>
          <w:sz w:val="24"/>
          <w:szCs w:val="24"/>
        </w:rPr>
        <w:t xml:space="preserve">договор негосударственного пенсионного обеспечения - соглашение между фондом и вкладчиком фонда (далее - вкладчик), заключаемое в пользу участника (участников) фонда (далее - участник), в соответствии с которым вкладчик обязуется уплачивать пенсионные взносы в фонд, а фонд обязуется выплачивать участнику негосударственную пенсию;</w:t>
      </w:r>
    </w:p>
    <w:p>
      <w:pPr>
        <w:spacing w:after="120"/>
        <w:jc w:val="both"/>
      </w:pPr>
      <w:r>
        <w:rPr>
          <w:rFonts w:ascii="Arial" w:cs="Arial" w:eastAsia="Arial" w:hAnsi="Arial"/>
          <w:sz w:val="24"/>
          <w:szCs w:val="24"/>
        </w:rPr>
        <w:t xml:space="preserve">договор об обязательном пенсионном страховании - соглашение между фондом и застрахованным лицом в пользу застрахованного лица, в соответствии с которым фонд обязан при наступлении пенсионных оснований осуществлять назначение и выплату застрахованному лицу накопительной части пенсии;</w:t>
      </w:r>
    </w:p>
    <w:p>
      <w:pPr>
        <w:spacing w:after="120"/>
        <w:jc w:val="both"/>
      </w:pPr>
      <w:r>
        <w:rPr>
          <w:rFonts w:ascii="Arial" w:cs="Arial" w:eastAsia="Arial" w:hAnsi="Arial"/>
          <w:sz w:val="24"/>
          <w:szCs w:val="24"/>
        </w:rPr>
        <w:t xml:space="preserve">должностные лица фонда - лица, которые определяют основные направления фонда или имеют полномочия участвовать в деятельности фонда. Должностными лицами признаются члены Совета фонда, председатель, члены исполнительного органа фонда, включая заместителей председателя, и главный бухгалтер;</w:t>
      </w:r>
    </w:p>
    <w:p>
      <w:pPr>
        <w:spacing w:after="120"/>
        <w:jc w:val="both"/>
      </w:pPr>
      <w:r>
        <w:rPr>
          <w:rFonts w:ascii="Arial" w:cs="Arial" w:eastAsia="Arial" w:hAnsi="Arial"/>
          <w:sz w:val="24"/>
          <w:szCs w:val="24"/>
        </w:rPr>
        <w:t xml:space="preserve">доходы от инвестирования средств пенсионных накоплений - дивиденды и проценты (доход) по ценным бумагам, а также по банковским депозитам, другие виды доходов от операций по инвестированию средств пенсионных накоплений;</w:t>
      </w:r>
    </w:p>
    <w:p>
      <w:pPr>
        <w:spacing w:after="120"/>
        <w:jc w:val="both"/>
      </w:pPr>
      <w:r>
        <w:rPr>
          <w:rFonts w:ascii="Arial" w:cs="Arial" w:eastAsia="Arial" w:hAnsi="Arial"/>
          <w:sz w:val="24"/>
          <w:szCs w:val="24"/>
        </w:rPr>
        <w:t xml:space="preserve">инвестиционный портфель по негосударственному пенсионному обеспечению - активы, сформированные за счет средств пенсионных накоплений по негосударственному пенсионному обеспечению, переданных фондом в доверительное управление управляющей компании (управляющим компаниям);</w:t>
      </w:r>
    </w:p>
    <w:p>
      <w:pPr>
        <w:spacing w:after="120"/>
        <w:jc w:val="both"/>
      </w:pPr>
      <w:r>
        <w:rPr>
          <w:rFonts w:ascii="Arial" w:cs="Arial" w:eastAsia="Arial" w:hAnsi="Arial"/>
          <w:sz w:val="24"/>
          <w:szCs w:val="24"/>
        </w:rPr>
        <w:t xml:space="preserve">инвестиционный портфель по обязательному пенсионному страхованию активы, сформированные за счет средств пенсионных накоплений по обязательному пенсионному страхованию, переданных фондом в доверительное управление управляющей компании (управляющим компаниям);</w:t>
      </w:r>
    </w:p>
    <w:p>
      <w:pPr>
        <w:spacing w:after="120"/>
        <w:jc w:val="both"/>
      </w:pPr>
      <w:r>
        <w:rPr>
          <w:rFonts w:ascii="Arial" w:cs="Arial" w:eastAsia="Arial" w:hAnsi="Arial"/>
          <w:sz w:val="24"/>
          <w:szCs w:val="24"/>
        </w:rPr>
        <w:t xml:space="preserve">застрахованное лицо - физическое лицо, заключившее договор об обязательном пенсионном страховании;</w:t>
      </w:r>
    </w:p>
    <w:p>
      <w:pPr>
        <w:spacing w:after="120"/>
        <w:jc w:val="both"/>
      </w:pPr>
      <w:r>
        <w:rPr>
          <w:rFonts w:ascii="Arial" w:cs="Arial" w:eastAsia="Arial" w:hAnsi="Arial"/>
          <w:sz w:val="24"/>
          <w:szCs w:val="24"/>
        </w:rPr>
        <w:t xml:space="preserve">накопительная часть пенсии - ежемесячная денежная выплата, назначаемая и выплачиваемая фондом застрахованному лицу в соответствии с законодательством Кыргызской Республики и договором об обязательном пенсионном страховании;</w:t>
      </w:r>
    </w:p>
    <w:p>
      <w:pPr>
        <w:spacing w:after="120"/>
        <w:jc w:val="both"/>
      </w:pPr>
      <w:r>
        <w:rPr>
          <w:rFonts w:ascii="Arial" w:cs="Arial" w:eastAsia="Arial" w:hAnsi="Arial"/>
          <w:sz w:val="24"/>
          <w:szCs w:val="24"/>
        </w:rPr>
        <w:t xml:space="preserve">негосударственная пенсия - денежные средства, регулярно выплачиваемые участнику в соответствии с условиями пенсионного договора;</w:t>
      </w:r>
    </w:p>
    <w:p>
      <w:pPr>
        <w:spacing w:after="120"/>
        <w:jc w:val="both"/>
      </w:pPr>
      <w:r>
        <w:rPr>
          <w:rFonts w:ascii="Arial" w:cs="Arial" w:eastAsia="Arial" w:hAnsi="Arial"/>
          <w:sz w:val="24"/>
          <w:szCs w:val="24"/>
        </w:rPr>
        <w:t xml:space="preserve">пенсионная схема - совокупность условий, определяющих порядок уплаты пенсионных взносов и выплат негосударственных пенсий;</w:t>
      </w:r>
    </w:p>
    <w:p>
      <w:pPr>
        <w:spacing w:after="120"/>
        <w:jc w:val="both"/>
      </w:pPr>
      <w:r>
        <w:rPr>
          <w:rFonts w:ascii="Arial" w:cs="Arial" w:eastAsia="Arial" w:hAnsi="Arial"/>
          <w:sz w:val="24"/>
          <w:szCs w:val="24"/>
        </w:rPr>
        <w:t xml:space="preserve">пенсионные накопления по негосударственному пенсионному обеспечению - совокупность средств, находящихся в собственности фонда и предназначенных для исполнения фондом обязательств перед участниками в соответствии с пенсионными договорами;</w:t>
      </w:r>
    </w:p>
    <w:p>
      <w:pPr>
        <w:spacing w:after="120"/>
        <w:jc w:val="both"/>
      </w:pPr>
      <w:r>
        <w:rPr>
          <w:rFonts w:ascii="Arial" w:cs="Arial" w:eastAsia="Arial" w:hAnsi="Arial"/>
          <w:sz w:val="24"/>
          <w:szCs w:val="24"/>
        </w:rPr>
        <w:t xml:space="preserve">пенсионные накопления по обязательному пенсионному страхованию совокупность средств, находящихся в собственности фонда, предназначенных для исполнения обязательств фонда перед застрахованными лицами в соответствии с договорами об обязательном пенсионном страховании;</w:t>
      </w:r>
    </w:p>
    <w:p>
      <w:pPr>
        <w:spacing w:after="120"/>
        <w:jc w:val="both"/>
      </w:pPr>
      <w:r>
        <w:rPr>
          <w:rFonts w:ascii="Arial" w:cs="Arial" w:eastAsia="Arial" w:hAnsi="Arial"/>
          <w:sz w:val="24"/>
          <w:szCs w:val="24"/>
        </w:rPr>
        <w:t xml:space="preserve">пенсионные основания - основания на получение негосударственной пенсии участником, основания на получение накопительной части пенсии застрахованным лицом в соответствии с законодательством Кыргызской Республики в сфере государственного пенсионного страхования;</w:t>
      </w:r>
    </w:p>
    <w:p>
      <w:pPr>
        <w:spacing w:after="120"/>
        <w:jc w:val="both"/>
      </w:pPr>
      <w:r>
        <w:rPr>
          <w:rFonts w:ascii="Arial" w:cs="Arial" w:eastAsia="Arial" w:hAnsi="Arial"/>
          <w:sz w:val="24"/>
          <w:szCs w:val="24"/>
        </w:rPr>
        <w:t xml:space="preserve">пенсионный взнос - денежные средства, уплачиваемые вкладчиком в пользу участника в соответствии с условиями пенсионного договора;</w:t>
      </w:r>
    </w:p>
    <w:p>
      <w:pPr>
        <w:spacing w:after="120"/>
        <w:jc w:val="both"/>
      </w:pPr>
      <w:r>
        <w:rPr>
          <w:rFonts w:ascii="Arial" w:cs="Arial" w:eastAsia="Arial" w:hAnsi="Arial"/>
          <w:sz w:val="24"/>
          <w:szCs w:val="24"/>
        </w:rPr>
        <w:t xml:space="preserve">пенсионный счет - форма аналитического учета в фонде, отражающая обязательства фонда перед вкладчиками, участниками или застрахованными лицами;</w:t>
      </w:r>
    </w:p>
    <w:p>
      <w:pPr>
        <w:spacing w:after="120"/>
        <w:jc w:val="both"/>
      </w:pPr>
      <w:r>
        <w:rPr>
          <w:rFonts w:ascii="Arial" w:cs="Arial" w:eastAsia="Arial" w:hAnsi="Arial"/>
          <w:sz w:val="24"/>
          <w:szCs w:val="24"/>
        </w:rPr>
        <w:t xml:space="preserve">пенсионный счет негосударственного пенсионного обеспечения - форма аналитического учета в фонде, отражающая поступление пенсионных взносов, начисление дохода, начисление выплат негосударственных пенсий и выплат выкупных сумм участнику, а также начисление выкупных сумм участнику для перевода в другой фонд при расторжении пенсионного договора;</w:t>
      </w:r>
    </w:p>
    <w:p>
      <w:pPr>
        <w:spacing w:after="120"/>
        <w:jc w:val="both"/>
      </w:pPr>
      <w:r>
        <w:rPr>
          <w:rFonts w:ascii="Arial" w:cs="Arial" w:eastAsia="Arial" w:hAnsi="Arial"/>
          <w:sz w:val="24"/>
          <w:szCs w:val="24"/>
        </w:rPr>
        <w:t xml:space="preserve">пенсионный счет накопительной части пенсии - форма индивидуального аналитического учета в фонде, отражающая движение средств пенсионных накоплений, начисление и выплату накопительной части пенсии застрахованному лицу, а в случае смерти застрахованного лица до ее назначения выплаты наследникам;</w:t>
      </w:r>
    </w:p>
    <w:p>
      <w:pPr>
        <w:spacing w:after="120"/>
        <w:jc w:val="both"/>
      </w:pPr>
      <w:r>
        <w:rPr>
          <w:rFonts w:ascii="Arial" w:cs="Arial" w:eastAsia="Arial" w:hAnsi="Arial"/>
          <w:sz w:val="24"/>
          <w:szCs w:val="24"/>
        </w:rPr>
        <w:t xml:space="preserve">правила фонда - документы, определяющие порядок и условия исполнения фондом обязательств по пенсионным договорам (пенсионные правила фонда), договорам об обязательном пенсионном страховании (страховые правила фонда);</w:t>
      </w:r>
    </w:p>
    <w:p>
      <w:pPr>
        <w:spacing w:after="120"/>
        <w:jc w:val="both"/>
      </w:pPr>
      <w:r>
        <w:rPr>
          <w:rFonts w:ascii="Arial" w:cs="Arial" w:eastAsia="Arial" w:hAnsi="Arial"/>
          <w:sz w:val="24"/>
          <w:szCs w:val="24"/>
        </w:rPr>
        <w:t xml:space="preserve">предоставление фондом информации - действия фонда, направленные на получение указанной информации определенным кругом лиц или ее передачу определенному кругу лиц;</w:t>
      </w:r>
    </w:p>
    <w:p>
      <w:pPr>
        <w:spacing w:after="120"/>
        <w:jc w:val="both"/>
      </w:pPr>
      <w:r>
        <w:rPr>
          <w:rFonts w:ascii="Arial" w:cs="Arial" w:eastAsia="Arial" w:hAnsi="Arial"/>
          <w:sz w:val="24"/>
          <w:szCs w:val="24"/>
        </w:rPr>
        <w:t xml:space="preserve">пруденциальные нормативы - устанавливаемые законодательством Кыргызской Республики экономические требования для обеспечения финансовой устойчивости накопительного пенсионного фонда и управляющей компании, осуществляющей доверительное управление средствами пенсионных накоплений;</w:t>
      </w:r>
    </w:p>
    <w:p>
      <w:pPr>
        <w:spacing w:after="120"/>
        <w:jc w:val="both"/>
      </w:pPr>
      <w:r>
        <w:rPr>
          <w:rFonts w:ascii="Arial" w:cs="Arial" w:eastAsia="Arial" w:hAnsi="Arial"/>
          <w:sz w:val="24"/>
          <w:szCs w:val="24"/>
        </w:rPr>
        <w:t xml:space="preserve">раскрытие информации фондом - обеспечение доступности информации о деятельности фонда неограниченному кругу лиц в соответствии с процедурой, гарантирующей ее нахождение и получение;</w:t>
      </w:r>
    </w:p>
    <w:p>
      <w:pPr>
        <w:spacing w:after="120"/>
        <w:jc w:val="both"/>
      </w:pPr>
      <w:r>
        <w:rPr>
          <w:rFonts w:ascii="Arial" w:cs="Arial" w:eastAsia="Arial" w:hAnsi="Arial"/>
          <w:sz w:val="24"/>
          <w:szCs w:val="24"/>
        </w:rPr>
        <w:t xml:space="preserve">распространение информации о фонде - действия, направленные на получение такой информации неопределенным кругом лиц или передачу такой информации неопределенному кругу лиц;</w:t>
      </w:r>
    </w:p>
    <w:p>
      <w:pPr>
        <w:spacing w:after="120"/>
        <w:jc w:val="both"/>
      </w:pPr>
      <w:r>
        <w:rPr>
          <w:rFonts w:ascii="Arial" w:cs="Arial" w:eastAsia="Arial" w:hAnsi="Arial"/>
          <w:sz w:val="24"/>
          <w:szCs w:val="24"/>
        </w:rPr>
        <w:t xml:space="preserve">страхователь - физическое или юридическое лицо, обязанное перечислять страховые взносы на финансирование накопительной части пенсии в пользу застрахованного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страховой взнос - платежи по обязательному пенсионному страхованию на финансирование накопительной части пенсии, передаваемые Соцфондом в фонд по заявлению застрахованного лица;</w:t>
      </w:r>
    </w:p>
    <w:p>
      <w:pPr>
        <w:spacing w:after="120"/>
        <w:jc w:val="both"/>
      </w:pPr>
      <w:r>
        <w:rPr>
          <w:rFonts w:ascii="Arial" w:cs="Arial" w:eastAsia="Arial" w:hAnsi="Arial"/>
          <w:sz w:val="24"/>
          <w:szCs w:val="24"/>
        </w:rPr>
        <w:t xml:space="preserve">уполномоченный орган - орган исполнительной власти, проводящий единую государственную политику по регулированию деятельности накопительных пенсионных фондов, а также надзор за указанной деятельностью;</w:t>
      </w:r>
    </w:p>
    <w:p>
      <w:pPr>
        <w:spacing w:after="120"/>
        <w:jc w:val="both"/>
      </w:pPr>
      <w:r>
        <w:rPr>
          <w:rFonts w:ascii="Arial" w:cs="Arial" w:eastAsia="Arial" w:hAnsi="Arial"/>
          <w:sz w:val="24"/>
          <w:szCs w:val="24"/>
        </w:rPr>
        <w:t xml:space="preserve">участник - физическое лицо, которому в соответствии с заключенным между вкладчиком и фондом пенсионным договором должны производиться или производятся выплаты негосударственной пенсии. Участник может выступать вкладчиком в свою пользу.</w:t>
      </w:r>
    </w:p>
    <w:p>
      <w:pPr>
        <w:spacing w:after="120"/>
        <w:jc w:val="both"/>
      </w:pPr>
      <w:r>
        <w:rPr>
          <w:rFonts w:ascii="Arial" w:cs="Arial" w:eastAsia="Arial" w:hAnsi="Arial"/>
          <w:sz w:val="24"/>
          <w:szCs w:val="24"/>
        </w:rPr>
        <w:t xml:space="preserve">2. Иные понятия и термины законодательства о рынке ценных бумаг в Кыргызской Республике, используемые в настоящем Законе, применяются в том значении, в каком они используются в этой отрасли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Организация деятельности фонда, реорганизация и ликвидация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Наименование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Наименование фонда должно содержать слова "накопительный пенсионный фонд".</w:t>
      </w:r>
    </w:p>
    <w:p>
      <w:pPr>
        <w:spacing w:after="120"/>
        <w:jc w:val="both"/>
      </w:pPr>
      <w:r>
        <w:rPr>
          <w:rFonts w:ascii="Arial" w:cs="Arial" w:eastAsia="Arial" w:hAnsi="Arial"/>
          <w:sz w:val="24"/>
          <w:szCs w:val="24"/>
        </w:rPr>
        <w:t xml:space="preserve">2. Юридические лица, не признаваемые накопительными пенсионными фондами в соответствии с положениями настоящего Закона, не вправе использовать в своем наименовании слова: "накопительный пенсионный фонд" в любых сочетаниях.</w:t>
      </w:r>
    </w:p>
    <w:p>
      <w:pPr>
        <w:spacing w:after="120"/>
        <w:jc w:val="both"/>
      </w:pPr>
      <w:r>
        <w:rPr>
          <w:rFonts w:ascii="Arial" w:cs="Arial" w:eastAsia="Arial" w:hAnsi="Arial"/>
          <w:sz w:val="24"/>
          <w:szCs w:val="24"/>
        </w:rPr>
        <w:t xml:space="preserve">3. Фондам запрещается использовать в своем наименовании слова "государственный", "национальный", "центральный", "правительственный", "гарантирующий", "гарантированный" в полном или сокращенном виде на каком бы то ни было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Создание фонда, филиалов (представительств)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создания фонда, филиалов (представительств) фонда устанавливается законодательством Кыргызской Республики.</w:t>
      </w:r>
    </w:p>
    <w:p>
      <w:pPr>
        <w:spacing w:after="120"/>
        <w:jc w:val="both"/>
      </w:pPr>
      <w:r>
        <w:rPr>
          <w:rFonts w:ascii="Arial" w:cs="Arial" w:eastAsia="Arial" w:hAnsi="Arial"/>
          <w:sz w:val="24"/>
          <w:szCs w:val="24"/>
        </w:rPr>
        <w:t xml:space="preserve">2. Фонд, филиал (представительство) фонда считается созданным с момента государственной регистрации.</w:t>
      </w:r>
    </w:p>
    <w:p>
      <w:pPr>
        <w:spacing w:after="120"/>
        <w:jc w:val="both"/>
      </w:pPr>
      <w:r>
        <w:rPr>
          <w:rFonts w:ascii="Arial" w:cs="Arial" w:eastAsia="Arial" w:hAnsi="Arial"/>
          <w:sz w:val="24"/>
          <w:szCs w:val="24"/>
        </w:rPr>
        <w:t xml:space="preserve">3. Учредителями (учредителем) фонда могут быть юридические лица Кыргызской Республики и физические лица - граждане Кыргызской Республики.</w:t>
      </w:r>
    </w:p>
    <w:p>
      <w:pPr>
        <w:spacing w:after="120"/>
        <w:jc w:val="both"/>
      </w:pPr>
      <w:r>
        <w:rPr>
          <w:rFonts w:ascii="Arial" w:cs="Arial" w:eastAsia="Arial" w:hAnsi="Arial"/>
          <w:sz w:val="24"/>
          <w:szCs w:val="24"/>
        </w:rPr>
        <w:t xml:space="preserve">4. Учредители фонда заключают между собой договор о его создании, определяющий порядок осуществления ими совместной деятельности по учреждению фонда.</w:t>
      </w:r>
    </w:p>
    <w:p>
      <w:pPr>
        <w:spacing w:after="120"/>
        <w:jc w:val="both"/>
      </w:pPr>
      <w:r>
        <w:rPr>
          <w:rFonts w:ascii="Arial" w:cs="Arial" w:eastAsia="Arial" w:hAnsi="Arial"/>
          <w:sz w:val="24"/>
          <w:szCs w:val="24"/>
        </w:rPr>
        <w:t xml:space="preserve">5. На учредительном собрании учредителями утверждается устав, избираются органы управления фонда.</w:t>
      </w:r>
    </w:p>
    <w:p>
      <w:pPr>
        <w:spacing w:after="120"/>
        <w:jc w:val="both"/>
      </w:pPr>
      <w:r>
        <w:rPr>
          <w:rFonts w:ascii="Arial" w:cs="Arial" w:eastAsia="Arial" w:hAnsi="Arial"/>
          <w:sz w:val="24"/>
          <w:szCs w:val="24"/>
        </w:rPr>
        <w:t xml:space="preserve">6. Требования устава обязательны для исполнения самим фондом, его учредителями, должностными лицами фонда. Изменения и дополнения в устав фонда вносятся по решению общего собрания учредителей.</w:t>
      </w:r>
    </w:p>
    <w:p>
      <w:pPr>
        <w:spacing w:after="120"/>
        <w:jc w:val="both"/>
      </w:pPr>
      <w:r>
        <w:rPr>
          <w:rFonts w:ascii="Arial" w:cs="Arial" w:eastAsia="Arial" w:hAnsi="Arial"/>
          <w:sz w:val="24"/>
          <w:szCs w:val="24"/>
        </w:rPr>
        <w:t xml:space="preserve">7. Обязательными условиями для открытия филиалов и представительств фонда являются:</w:t>
      </w:r>
    </w:p>
    <w:p>
      <w:pPr>
        <w:spacing w:after="120"/>
        <w:jc w:val="both"/>
      </w:pPr>
      <w:r>
        <w:rPr>
          <w:rFonts w:ascii="Arial" w:cs="Arial" w:eastAsia="Arial" w:hAnsi="Arial"/>
          <w:sz w:val="24"/>
          <w:szCs w:val="24"/>
        </w:rPr>
        <w:t xml:space="preserve">1) безубыточная деятельность фонда по итогам последнего завершенного финансового года;</w:t>
      </w:r>
    </w:p>
    <w:p>
      <w:pPr>
        <w:spacing w:after="120"/>
        <w:jc w:val="both"/>
      </w:pPr>
      <w:r>
        <w:rPr>
          <w:rFonts w:ascii="Arial" w:cs="Arial" w:eastAsia="Arial" w:hAnsi="Arial"/>
          <w:sz w:val="24"/>
          <w:szCs w:val="24"/>
        </w:rPr>
        <w:t xml:space="preserve">2) соблюдение фондом пруденциальных нормативов в течение трех месяцев, предшествующих принятию решения об открытии филиала.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Реорганизация и ликвидация фонда, филиала (представительства)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реорганизации фонда, а также ликвидации фонда, филиала (представительства) фонда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ликвидации фонда средства пенсионных накоплений по негосударственному пенсионному обеспечению используются для исполнения обязательств по пенсионным договорам, выплаты выкупных сумм, перевода выкупных сумм в другие фонды по выбору вкладчика или участника, а при отсутствии такого выбора - в фонд (фонды), указанный (указанные) в пенсионных правилах.</w:t>
      </w:r>
    </w:p>
    <w:p>
      <w:pPr>
        <w:spacing w:after="120"/>
        <w:jc w:val="both"/>
      </w:pPr>
      <w:r>
        <w:rPr>
          <w:rFonts w:ascii="Arial" w:cs="Arial" w:eastAsia="Arial" w:hAnsi="Arial"/>
          <w:sz w:val="24"/>
          <w:szCs w:val="24"/>
        </w:rPr>
        <w:t xml:space="preserve">3. При ликвидации фонда средства пенсионных накоплений по обязательному пенсионному страхованию в полном объеме в трехмесячный срок передаются в Соцфонд в порядке, определяемом Правительством Кыргызской Республики. Соцфонд по принятым средствам несет обязательства в рамках законодательства, регулирующего государственное социальное страхование, в пределах переданного объема средств пенсионных накоплений.</w:t>
      </w:r>
    </w:p>
    <w:p>
      <w:pPr>
        <w:spacing w:after="120"/>
        <w:jc w:val="both"/>
      </w:pPr>
      <w:r>
        <w:rPr>
          <w:rFonts w:ascii="Arial" w:cs="Arial" w:eastAsia="Arial" w:hAnsi="Arial"/>
          <w:sz w:val="24"/>
          <w:szCs w:val="24"/>
        </w:rPr>
        <w:t xml:space="preserve">4. При ликвидации фонда не допускается удовлетворение требований вкладчиков и участников за счет средств пенсионных накоплений по обязательному пенсионному страхованию и удовлетворение требований застрахованных лиц за счет средств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5. Средства от реализации имущества, являющегося собственностью фонда и предназначенного для обеспечения его уставной деятельности, направляются в равных долях на удовлетворение требований вкладчиков, участников, застрахованных лиц при недостаточности средств пенсионных накоплений и всех прочих кредитов в соответствии с очередностью, установленной законодательством Кыргызской Республики.</w:t>
      </w:r>
    </w:p>
    <w:p>
      <w:pPr>
        <w:spacing w:after="120"/>
        <w:jc w:val="both"/>
      </w:pPr>
      <w:r>
        <w:rPr>
          <w:rFonts w:ascii="Arial" w:cs="Arial" w:eastAsia="Arial" w:hAnsi="Arial"/>
          <w:sz w:val="24"/>
          <w:szCs w:val="24"/>
        </w:rPr>
        <w:t xml:space="preserve">6. Оставшиеся у фонда денежные средства, включая выручку от распродажи его имущества, после выполнения всех обязательств направляются на цели, указанные в уставе фонда.</w:t>
      </w:r>
    </w:p>
    <w:p>
      <w:pPr>
        <w:spacing w:after="120"/>
        <w:jc w:val="both"/>
      </w:pPr>
      <w:r>
        <w:rPr>
          <w:rFonts w:ascii="Arial" w:cs="Arial" w:eastAsia="Arial" w:hAnsi="Arial"/>
          <w:sz w:val="24"/>
          <w:szCs w:val="24"/>
        </w:rPr>
        <w:t xml:space="preserve">7. Ликвидация фонда считается завершенной, а фонд прекратившим свою деятельность с момента принятия регистрирующим органом соответствующего решения.</w:t>
      </w:r>
    </w:p>
    <w:p>
      <w:pPr>
        <w:spacing w:after="120"/>
        <w:jc w:val="both"/>
      </w:pPr>
      <w:r>
        <w:rPr>
          <w:rFonts w:ascii="Arial" w:cs="Arial" w:eastAsia="Arial" w:hAnsi="Arial"/>
          <w:sz w:val="24"/>
          <w:szCs w:val="24"/>
        </w:rPr>
        <w:t xml:space="preserve">8. Общее собрание фонда вправе принять решение о добровольной ликвидации фонда только в случае отсутствия действующих договоров о пенсионном обеспечении и (или) открытых пенсионных счетов.</w:t>
      </w:r>
    </w:p>
    <w:p>
      <w:pPr>
        <w:spacing w:after="120"/>
        <w:jc w:val="both"/>
      </w:pPr>
      <w:r>
        <w:rPr>
          <w:rFonts w:ascii="Arial" w:cs="Arial" w:eastAsia="Arial" w:hAnsi="Arial"/>
          <w:sz w:val="24"/>
          <w:szCs w:val="24"/>
        </w:rPr>
        <w:t xml:space="preserve">9. В целях информирования вкладчиков, участников и застрахованных лиц реорганизованный фонд, а также фонд, находящийся в процессе ликвидации либо филиал (представительство) фонда обязаны опубликовать соответствующую информацию в двух печатных изданиях на государственном и официальном языках.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предъявляемые к должностным лицам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Должностным лицом фонда может быть назначено (избрано) лицо:</w:t>
      </w:r>
    </w:p>
    <w:p>
      <w:pPr>
        <w:spacing w:after="120"/>
        <w:jc w:val="both"/>
      </w:pPr>
      <w:r>
        <w:rPr>
          <w:rFonts w:ascii="Arial" w:cs="Arial" w:eastAsia="Arial" w:hAnsi="Arial"/>
          <w:sz w:val="24"/>
          <w:szCs w:val="24"/>
        </w:rPr>
        <w:t xml:space="preserve">1) имеющее высшее образование;</w:t>
      </w:r>
    </w:p>
    <w:p>
      <w:pPr>
        <w:spacing w:after="120"/>
        <w:jc w:val="both"/>
      </w:pPr>
      <w:r>
        <w:rPr>
          <w:rFonts w:ascii="Arial" w:cs="Arial" w:eastAsia="Arial" w:hAnsi="Arial"/>
          <w:sz w:val="24"/>
          <w:szCs w:val="24"/>
        </w:rPr>
        <w:t xml:space="preserve">2) имеющее установленный настоящей статьей стаж работы на финансовом рынке;</w:t>
      </w:r>
    </w:p>
    <w:p>
      <w:pPr>
        <w:spacing w:after="120"/>
        <w:jc w:val="both"/>
      </w:pPr>
      <w:r>
        <w:rPr>
          <w:rFonts w:ascii="Arial" w:cs="Arial" w:eastAsia="Arial" w:hAnsi="Arial"/>
          <w:sz w:val="24"/>
          <w:szCs w:val="24"/>
        </w:rPr>
        <w:t xml:space="preserve">3) не относящееся к аффилированным лицам управляющей компании, депозитария и аудитора фонда, а также лица, с которым заключен договор на проведение оценки имущества фонда;</w:t>
      </w:r>
    </w:p>
    <w:p>
      <w:pPr>
        <w:spacing w:after="120"/>
        <w:jc w:val="both"/>
      </w:pPr>
      <w:r>
        <w:rPr>
          <w:rFonts w:ascii="Arial" w:cs="Arial" w:eastAsia="Arial" w:hAnsi="Arial"/>
          <w:sz w:val="24"/>
          <w:szCs w:val="24"/>
        </w:rPr>
        <w:t xml:space="preserve">4) не имеющее судимости за совершение преступлений, которая не погашена или не снята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 не привлекавшееся к административной ответственности за совершение правонарушений, связанных с деятельностью на финансовом рынке в течение одного года на момент представления документов на назначение (избрание) фонда.</w:t>
      </w:r>
    </w:p>
    <w:p>
      <w:pPr>
        <w:spacing w:after="120"/>
        <w:jc w:val="both"/>
      </w:pPr>
      <w:r>
        <w:rPr>
          <w:rFonts w:ascii="Arial" w:cs="Arial" w:eastAsia="Arial" w:hAnsi="Arial"/>
          <w:sz w:val="24"/>
          <w:szCs w:val="24"/>
        </w:rPr>
        <w:t xml:space="preserve">2. Должностным лицом фонда не может быть назначено (избрано) лицо, которое осуществляло функции единоличного исполнительного органа или входило в состав коллегиального исполнительного органа управляющей компании, депозитария, акционерного инвестиционного фонда, профессионального участника рынка ценных бумаг, кредитной организации, страховой организации или накопительного пенсионного фонда в момент принудительной ликвидации, признания банкротом этих организаций или совершения этими организациями нарушения, за которое у них были аннулированы лицензии на осуществление соответствующих видов деятельности, если с момента такого аннулирования прошло менее двух лет.</w:t>
      </w:r>
    </w:p>
    <w:p>
      <w:pPr>
        <w:spacing w:after="120"/>
        <w:jc w:val="both"/>
      </w:pPr>
      <w:r>
        <w:rPr>
          <w:rFonts w:ascii="Arial" w:cs="Arial" w:eastAsia="Arial" w:hAnsi="Arial"/>
          <w:sz w:val="24"/>
          <w:szCs w:val="24"/>
        </w:rPr>
        <w:t xml:space="preserve">3. Учредители, владеющие десятью и более процентами в капитале фонда, не могут быть назначены (избраны) на должность председателя правления фонда. Председателем и членом правления фонда не может быть представитель учредителя в Совете фонда и член ревизионной комиссии фонда.</w:t>
      </w:r>
    </w:p>
    <w:p>
      <w:pPr>
        <w:spacing w:after="120"/>
        <w:jc w:val="both"/>
      </w:pPr>
      <w:r>
        <w:rPr>
          <w:rFonts w:ascii="Arial" w:cs="Arial" w:eastAsia="Arial" w:hAnsi="Arial"/>
          <w:sz w:val="24"/>
          <w:szCs w:val="24"/>
        </w:rPr>
        <w:t xml:space="preserve">4. Для соответствия требованию, предусмотренному пунктом 2 части 1 настоящей статьи, необходимо наличие стажа работы:</w:t>
      </w:r>
    </w:p>
    <w:p>
      <w:pPr>
        <w:spacing w:after="120"/>
        <w:jc w:val="both"/>
      </w:pPr>
      <w:r>
        <w:rPr>
          <w:rFonts w:ascii="Arial" w:cs="Arial" w:eastAsia="Arial" w:hAnsi="Arial"/>
          <w:sz w:val="24"/>
          <w:szCs w:val="24"/>
        </w:rPr>
        <w:t xml:space="preserve">1) для Кандидатов на должности председателя правления, главного бухгалтера фонда - не менее трех лет на финансовом рынке;</w:t>
      </w:r>
    </w:p>
    <w:p>
      <w:pPr>
        <w:spacing w:after="120"/>
        <w:jc w:val="both"/>
      </w:pPr>
      <w:r>
        <w:rPr>
          <w:rFonts w:ascii="Arial" w:cs="Arial" w:eastAsia="Arial" w:hAnsi="Arial"/>
          <w:sz w:val="24"/>
          <w:szCs w:val="24"/>
        </w:rPr>
        <w:t xml:space="preserve">2) для кандидатов на должности членов правления фонда - не менее двух лет на финансовом рынке.</w:t>
      </w:r>
    </w:p>
    <w:p>
      <w:pPr>
        <w:spacing w:after="120"/>
        <w:jc w:val="both"/>
      </w:pPr>
      <w:r>
        <w:rPr>
          <w:rFonts w:ascii="Arial" w:cs="Arial" w:eastAsia="Arial" w:hAnsi="Arial"/>
          <w:sz w:val="24"/>
          <w:szCs w:val="24"/>
        </w:rPr>
        <w:t xml:space="preserve">5. Для кандидатов на должности председателя Совета фонда и членов Совета фонда наличие стажа работы на финансовом рынке не требуется.</w:t>
      </w:r>
    </w:p>
    <w:p>
      <w:pPr>
        <w:spacing w:after="120"/>
        <w:jc w:val="both"/>
      </w:pPr>
      <w:r>
        <w:rPr>
          <w:rFonts w:ascii="Arial" w:cs="Arial" w:eastAsia="Arial" w:hAnsi="Arial"/>
          <w:sz w:val="24"/>
          <w:szCs w:val="24"/>
        </w:rPr>
        <w:t xml:space="preserve">6. Кандидат на должность главного бухгалтера должен иметь знания международных стандартов бухгалтерского учета и финансовой отчетности, подтвержденные соответствующими сертификатами.</w:t>
      </w:r>
    </w:p>
    <w:p>
      <w:pPr>
        <w:spacing w:after="120"/>
        <w:jc w:val="both"/>
      </w:pPr>
      <w:r>
        <w:rPr>
          <w:rFonts w:ascii="Arial" w:cs="Arial" w:eastAsia="Arial" w:hAnsi="Arial"/>
          <w:sz w:val="24"/>
          <w:szCs w:val="24"/>
        </w:rPr>
        <w:t xml:space="preserve">7. В стаж работы, определенный настоящим Законом, не включается работа, связанная с осуществлением хозяйственной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Совокупное имущество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Совокупное имущество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Совокупное имущество фонда подразделяется на:</w:t>
      </w:r>
    </w:p>
    <w:p>
      <w:pPr>
        <w:spacing w:after="120"/>
        <w:jc w:val="both"/>
      </w:pPr>
      <w:r>
        <w:rPr>
          <w:rFonts w:ascii="Arial" w:cs="Arial" w:eastAsia="Arial" w:hAnsi="Arial"/>
          <w:sz w:val="24"/>
          <w:szCs w:val="24"/>
        </w:rPr>
        <w:t xml:space="preserve">1) имущество фонда, предназначенное для обеспечения уставной деятельности фонда;</w:t>
      </w:r>
    </w:p>
    <w:p>
      <w:pPr>
        <w:spacing w:after="120"/>
        <w:jc w:val="both"/>
      </w:pPr>
      <w:r>
        <w:rPr>
          <w:rFonts w:ascii="Arial" w:cs="Arial" w:eastAsia="Arial" w:hAnsi="Arial"/>
          <w:sz w:val="24"/>
          <w:szCs w:val="24"/>
        </w:rPr>
        <w:t xml:space="preserve">2) средства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3) средства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Имущество фонда, предназначенное для обеспечения уставной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Имущество фонда, предназначенное для обеспечения уставной деятельности фонда, образуется за счет:</w:t>
      </w:r>
    </w:p>
    <w:p>
      <w:pPr>
        <w:spacing w:after="120"/>
        <w:jc w:val="both"/>
      </w:pPr>
      <w:r>
        <w:rPr>
          <w:rFonts w:ascii="Arial" w:cs="Arial" w:eastAsia="Arial" w:hAnsi="Arial"/>
          <w:sz w:val="24"/>
          <w:szCs w:val="24"/>
        </w:rPr>
        <w:t xml:space="preserve">1) совокупного вклада учредителей (вклада учредителя);</w:t>
      </w:r>
    </w:p>
    <w:p>
      <w:pPr>
        <w:spacing w:after="120"/>
        <w:jc w:val="both"/>
      </w:pPr>
      <w:r>
        <w:rPr>
          <w:rFonts w:ascii="Arial" w:cs="Arial" w:eastAsia="Arial" w:hAnsi="Arial"/>
          <w:sz w:val="24"/>
          <w:szCs w:val="24"/>
        </w:rPr>
        <w:t xml:space="preserve">2) части сумм пенсионных взносов, направляемых на покрытие административных расходов предусмотрено правилами фонда и соответствующим договором. При этом размер части суммы пенсионного взноса не может превышать 3 процента суммы взноса;</w:t>
      </w:r>
    </w:p>
    <w:p>
      <w:pPr>
        <w:spacing w:after="120"/>
        <w:jc w:val="both"/>
      </w:pPr>
      <w:r>
        <w:rPr>
          <w:rFonts w:ascii="Arial" w:cs="Arial" w:eastAsia="Arial" w:hAnsi="Arial"/>
          <w:sz w:val="24"/>
          <w:szCs w:val="24"/>
        </w:rPr>
        <w:t xml:space="preserve">3) дохода фонда от использования, в том числе инвестирования имущества фонда;</w:t>
      </w:r>
    </w:p>
    <w:p>
      <w:pPr>
        <w:spacing w:after="120"/>
        <w:jc w:val="both"/>
      </w:pPr>
      <w:r>
        <w:rPr>
          <w:rFonts w:ascii="Arial" w:cs="Arial" w:eastAsia="Arial" w:hAnsi="Arial"/>
          <w:sz w:val="24"/>
          <w:szCs w:val="24"/>
        </w:rPr>
        <w:t xml:space="preserve">4) благотворительных взносов и других законных поступлений.</w:t>
      </w:r>
    </w:p>
    <w:p>
      <w:pPr>
        <w:spacing w:after="120"/>
        <w:jc w:val="both"/>
      </w:pPr>
      <w:r>
        <w:rPr>
          <w:rFonts w:ascii="Arial" w:cs="Arial" w:eastAsia="Arial" w:hAnsi="Arial"/>
          <w:sz w:val="24"/>
          <w:szCs w:val="24"/>
        </w:rPr>
        <w:t xml:space="preserve">2. Фонд вправе распоряжаться имуществом по своему усмотрению, в том числе сдавать его в аренду и получать доход в виде арендных платежей. Имущество фонда может инвестироваться в инвестиционные активы.</w:t>
      </w:r>
    </w:p>
    <w:p>
      <w:pPr>
        <w:spacing w:after="120"/>
        <w:jc w:val="both"/>
      </w:pPr>
      <w:r>
        <w:rPr>
          <w:rFonts w:ascii="Arial" w:cs="Arial" w:eastAsia="Arial" w:hAnsi="Arial"/>
          <w:sz w:val="24"/>
          <w:szCs w:val="24"/>
        </w:rPr>
        <w:t xml:space="preserve">3. Запрещается расходовать имущество фонда на цели, не связанные с уставной деятельностью фонда, а также на участие в уставном капитале хозяйственных обществ, за исключением приобретения акций открытых акционерных обществ.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Особенности формирования уставного капитала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Уставный капитал формируется за счет собственных средств учредителей.</w:t>
      </w:r>
    </w:p>
    <w:p>
      <w:pPr>
        <w:spacing w:after="120"/>
        <w:jc w:val="both"/>
      </w:pPr>
      <w:r>
        <w:rPr>
          <w:rFonts w:ascii="Arial" w:cs="Arial" w:eastAsia="Arial" w:hAnsi="Arial"/>
          <w:sz w:val="24"/>
          <w:szCs w:val="24"/>
        </w:rPr>
        <w:t xml:space="preserve">2. Минимальный размер уставного капитала фонда устанавливается Правительством Кыргызской Республики.</w:t>
      </w:r>
    </w:p>
    <w:p>
      <w:pPr>
        <w:spacing w:after="120"/>
        <w:jc w:val="both"/>
      </w:pPr>
      <w:r>
        <w:rPr>
          <w:rFonts w:ascii="Arial" w:cs="Arial" w:eastAsia="Arial" w:hAnsi="Arial"/>
          <w:sz w:val="24"/>
          <w:szCs w:val="24"/>
        </w:rPr>
        <w:t xml:space="preserve">3. Уставный капитал фонда полностью оплачивается денежными средствами в национальной валюте.</w:t>
      </w:r>
    </w:p>
    <w:p>
      <w:pPr>
        <w:spacing w:after="120"/>
        <w:jc w:val="both"/>
      </w:pPr>
      <w:r>
        <w:rPr>
          <w:rFonts w:ascii="Arial" w:cs="Arial" w:eastAsia="Arial" w:hAnsi="Arial"/>
          <w:sz w:val="24"/>
          <w:szCs w:val="24"/>
        </w:rPr>
        <w:t xml:space="preserve">4. На момент подачи заявления о выдаче лицензии на право осуществления деятельности накопительных пенсионных фондов уставный капитал должен быть полностью оплачен и аккумулирован на накопительном счете коммерческого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Средства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обеспечения своей платежеспособности по обязательствам перед участниками фонд формирует средства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Для обеспечения своей платежеспособности по обязательствам перед застрахованными лицами фонд формирует средства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2. Средства пенсионных накоплений по негосударственному пенсионному обеспечению формируются за счет пенсионных взносов и дохода от инвестирования средств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Средства пенсионных накоплений по обязательному пенсионному страхованию формируются за счет:</w:t>
      </w:r>
    </w:p>
    <w:p>
      <w:pPr>
        <w:spacing w:after="120"/>
        <w:jc w:val="both"/>
      </w:pPr>
      <w:r>
        <w:rPr>
          <w:rFonts w:ascii="Arial" w:cs="Arial" w:eastAsia="Arial" w:hAnsi="Arial"/>
          <w:sz w:val="24"/>
          <w:szCs w:val="24"/>
        </w:rPr>
        <w:t xml:space="preserve">1) суммы страховых взносов на финансирование накопительной части пенсии, переданные в фонд по заявлению застрахованного лица;</w:t>
      </w:r>
    </w:p>
    <w:p>
      <w:pPr>
        <w:spacing w:after="120"/>
        <w:jc w:val="both"/>
      </w:pPr>
      <w:r>
        <w:rPr>
          <w:rFonts w:ascii="Arial" w:cs="Arial" w:eastAsia="Arial" w:hAnsi="Arial"/>
          <w:sz w:val="24"/>
          <w:szCs w:val="24"/>
        </w:rPr>
        <w:t xml:space="preserve">2) доходов от инвестирования;</w:t>
      </w:r>
    </w:p>
    <w:p>
      <w:pPr>
        <w:spacing w:after="120"/>
        <w:jc w:val="both"/>
      </w:pPr>
      <w:r>
        <w:rPr>
          <w:rFonts w:ascii="Arial" w:cs="Arial" w:eastAsia="Arial" w:hAnsi="Arial"/>
          <w:sz w:val="24"/>
          <w:szCs w:val="24"/>
        </w:rPr>
        <w:t xml:space="preserve">3) иных поступлений в соответствии с договорами, законодательством Кыргызской Республики.</w:t>
      </w:r>
    </w:p>
    <w:p>
      <w:pPr>
        <w:spacing w:after="120"/>
        <w:jc w:val="both"/>
      </w:pPr>
      <w:r>
        <w:rPr>
          <w:rFonts w:ascii="Arial" w:cs="Arial" w:eastAsia="Arial" w:hAnsi="Arial"/>
          <w:sz w:val="24"/>
          <w:szCs w:val="24"/>
        </w:rPr>
        <w:t xml:space="preserve">3. На средства пенсионных накоплений по негосударственному пенсионному обеспечению не может быть обращено взыскание по долгам фонда (за исключением долгов фонда перед его участниками), вкладчиков, страхователей, управляющей компании (управляющих компаний), депозитария и иных третьих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pPr>
        <w:spacing w:after="120"/>
        <w:jc w:val="both"/>
      </w:pPr>
      <w:r>
        <w:rPr>
          <w:rFonts w:ascii="Arial" w:cs="Arial" w:eastAsia="Arial" w:hAnsi="Arial"/>
          <w:sz w:val="24"/>
          <w:szCs w:val="24"/>
        </w:rPr>
        <w:t xml:space="preserve">4. На средства пенсионных накоплений по обязательному пенсионному страхованию не может быть обращено взыскание по обязательствам фонда (за исключением обязательств фонда перед застрахованными лицами), вкладчиков, страхователя, управляющей компании (за исключением обязательств, возникших в связи с осуществлением ею деятельности по доверительному управлению средствами пенсионных накоплений), депозитария и иных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pPr>
        <w:spacing w:after="120"/>
        <w:jc w:val="both"/>
      </w:pPr>
      <w:r>
        <w:rPr>
          <w:rFonts w:ascii="Arial" w:cs="Arial" w:eastAsia="Arial" w:hAnsi="Arial"/>
          <w:sz w:val="24"/>
          <w:szCs w:val="24"/>
        </w:rPr>
        <w:t xml:space="preserve">5. Исполнение обязательств вкладчиков, участников по негосударственному пенсионному обеспечению не может осуществляться за счет средств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6. Исполнение обязательств застрахованных лиц по обязательному пенсионному страхованию не может осуществляться за счет средств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7. Средства пенсионных накоплений могут быть использованы исключительно на следующие цели:</w:t>
      </w:r>
    </w:p>
    <w:p>
      <w:pPr>
        <w:spacing w:after="120"/>
        <w:jc w:val="both"/>
      </w:pPr>
      <w:r>
        <w:rPr>
          <w:rFonts w:ascii="Arial" w:cs="Arial" w:eastAsia="Arial" w:hAnsi="Arial"/>
          <w:sz w:val="24"/>
          <w:szCs w:val="24"/>
        </w:rPr>
        <w:t xml:space="preserve">1) инвестирование с целью получения дохода в пользу участников и застрахованных лиц;</w:t>
      </w:r>
    </w:p>
    <w:p>
      <w:pPr>
        <w:spacing w:after="120"/>
        <w:jc w:val="both"/>
      </w:pPr>
      <w:r>
        <w:rPr>
          <w:rFonts w:ascii="Arial" w:cs="Arial" w:eastAsia="Arial" w:hAnsi="Arial"/>
          <w:sz w:val="24"/>
          <w:szCs w:val="24"/>
        </w:rPr>
        <w:t xml:space="preserve">2) осуществление пенсионных выплат;</w:t>
      </w:r>
    </w:p>
    <w:p>
      <w:pPr>
        <w:spacing w:after="120"/>
        <w:jc w:val="both"/>
      </w:pPr>
      <w:r>
        <w:rPr>
          <w:rFonts w:ascii="Arial" w:cs="Arial" w:eastAsia="Arial" w:hAnsi="Arial"/>
          <w:sz w:val="24"/>
          <w:szCs w:val="24"/>
        </w:rPr>
        <w:t xml:space="preserve">3) перевод средств пенсионных накоплений в другой фонд;</w:t>
      </w:r>
    </w:p>
    <w:p>
      <w:pPr>
        <w:spacing w:after="120"/>
        <w:jc w:val="both"/>
      </w:pPr>
      <w:r>
        <w:rPr>
          <w:rFonts w:ascii="Arial" w:cs="Arial" w:eastAsia="Arial" w:hAnsi="Arial"/>
          <w:sz w:val="24"/>
          <w:szCs w:val="24"/>
        </w:rPr>
        <w:t xml:space="preserve">4) возврат ошибочно зачисленных пенсионных взносов и иных ошибочно зачисленных денежных средств;</w:t>
      </w:r>
    </w:p>
    <w:p>
      <w:pPr>
        <w:spacing w:after="120"/>
        <w:jc w:val="both"/>
      </w:pPr>
      <w:r>
        <w:rPr>
          <w:rFonts w:ascii="Arial" w:cs="Arial" w:eastAsia="Arial" w:hAnsi="Arial"/>
          <w:sz w:val="24"/>
          <w:szCs w:val="24"/>
        </w:rPr>
        <w:t xml:space="preserve">5) на оплату услуг управляющей компании;</w:t>
      </w:r>
    </w:p>
    <w:p>
      <w:pPr>
        <w:spacing w:after="120"/>
        <w:jc w:val="both"/>
      </w:pPr>
      <w:r>
        <w:rPr>
          <w:rFonts w:ascii="Arial" w:cs="Arial" w:eastAsia="Arial" w:hAnsi="Arial"/>
          <w:sz w:val="24"/>
          <w:szCs w:val="24"/>
        </w:rPr>
        <w:t xml:space="preserve">6) на оплату услуг депозитария;</w:t>
      </w:r>
    </w:p>
    <w:p>
      <w:pPr>
        <w:spacing w:after="120"/>
        <w:jc w:val="both"/>
      </w:pPr>
      <w:r>
        <w:rPr>
          <w:rFonts w:ascii="Arial" w:cs="Arial" w:eastAsia="Arial" w:hAnsi="Arial"/>
          <w:sz w:val="24"/>
          <w:szCs w:val="24"/>
        </w:rPr>
        <w:t xml:space="preserve">7) на оплату услуг фонда, связанных с административным управлением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Управление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Органы управления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Высшим органом управления фонда является общее собрание учредителей.</w:t>
      </w:r>
    </w:p>
    <w:p>
      <w:pPr>
        <w:spacing w:after="120"/>
        <w:jc w:val="both"/>
      </w:pPr>
      <w:r>
        <w:rPr>
          <w:rFonts w:ascii="Arial" w:cs="Arial" w:eastAsia="Arial" w:hAnsi="Arial"/>
          <w:sz w:val="24"/>
          <w:szCs w:val="24"/>
        </w:rPr>
        <w:t xml:space="preserve">2. В период между собраниями учредителей фонда его высшим органом управления является Совет фонда.</w:t>
      </w:r>
    </w:p>
    <w:p>
      <w:pPr>
        <w:spacing w:after="120"/>
        <w:jc w:val="both"/>
      </w:pPr>
      <w:r>
        <w:rPr>
          <w:rFonts w:ascii="Arial" w:cs="Arial" w:eastAsia="Arial" w:hAnsi="Arial"/>
          <w:sz w:val="24"/>
          <w:szCs w:val="24"/>
        </w:rPr>
        <w:t xml:space="preserve">3. Исполнительный орган фонда - орган, осуществляющий текущее руководство деятельностью фонда, является коллегиальным либо единоличным. Вид исполнительного органа определяется общим собранием учредителей и отражается в уставе фонда.</w:t>
      </w:r>
    </w:p>
    <w:p>
      <w:pPr>
        <w:spacing w:after="120"/>
        <w:jc w:val="both"/>
      </w:pPr>
      <w:r>
        <w:rPr>
          <w:rFonts w:ascii="Arial" w:cs="Arial" w:eastAsia="Arial" w:hAnsi="Arial"/>
          <w:sz w:val="24"/>
          <w:szCs w:val="24"/>
        </w:rPr>
        <w:t xml:space="preserve">4. Ревизионная комиссия (ревизор) - контрольный орган фонда.</w:t>
      </w:r>
    </w:p>
    <w:p>
      <w:pPr>
        <w:spacing w:after="120"/>
        <w:jc w:val="both"/>
      </w:pPr>
      <w:r>
        <w:rPr>
          <w:rFonts w:ascii="Arial" w:cs="Arial" w:eastAsia="Arial" w:hAnsi="Arial"/>
          <w:sz w:val="24"/>
          <w:szCs w:val="24"/>
        </w:rPr>
        <w:t xml:space="preserve">5. Члены исполнительного органа и ревизионной комиссии (ревизор) не могут одновременно исполнять обязанности членов Совета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Общее собрание учредителей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исключительной компетенции общего собрания учредителей относятся следующие вопросы:</w:t>
      </w:r>
    </w:p>
    <w:p>
      <w:pPr>
        <w:spacing w:after="120"/>
        <w:jc w:val="both"/>
      </w:pPr>
      <w:r>
        <w:rPr>
          <w:rFonts w:ascii="Arial" w:cs="Arial" w:eastAsia="Arial" w:hAnsi="Arial"/>
          <w:sz w:val="24"/>
          <w:szCs w:val="24"/>
        </w:rPr>
        <w:t xml:space="preserve">1) утверждение устава, внесение изменений и дополнений в устав фонда;</w:t>
      </w:r>
    </w:p>
    <w:p>
      <w:pPr>
        <w:spacing w:after="120"/>
        <w:jc w:val="both"/>
      </w:pPr>
      <w:r>
        <w:rPr>
          <w:rFonts w:ascii="Arial" w:cs="Arial" w:eastAsia="Arial" w:hAnsi="Arial"/>
          <w:sz w:val="24"/>
          <w:szCs w:val="24"/>
        </w:rPr>
        <w:t xml:space="preserve">2) принятие решения о реорганизации и ликвидации фонда;</w:t>
      </w:r>
    </w:p>
    <w:p>
      <w:pPr>
        <w:spacing w:after="120"/>
        <w:jc w:val="both"/>
      </w:pPr>
      <w:r>
        <w:rPr>
          <w:rFonts w:ascii="Arial" w:cs="Arial" w:eastAsia="Arial" w:hAnsi="Arial"/>
          <w:sz w:val="24"/>
          <w:szCs w:val="24"/>
        </w:rPr>
        <w:t xml:space="preserve">3) принятие решения о совершении сделок стоимостью выше определенной уставом;</w:t>
      </w:r>
    </w:p>
    <w:p>
      <w:pPr>
        <w:spacing w:after="120"/>
        <w:jc w:val="both"/>
      </w:pPr>
      <w:r>
        <w:rPr>
          <w:rFonts w:ascii="Arial" w:cs="Arial" w:eastAsia="Arial" w:hAnsi="Arial"/>
          <w:sz w:val="24"/>
          <w:szCs w:val="24"/>
        </w:rPr>
        <w:t xml:space="preserve">4) избрание членов Совета фонда;</w:t>
      </w:r>
    </w:p>
    <w:p>
      <w:pPr>
        <w:spacing w:after="120"/>
        <w:jc w:val="both"/>
      </w:pPr>
      <w:r>
        <w:rPr>
          <w:rFonts w:ascii="Arial" w:cs="Arial" w:eastAsia="Arial" w:hAnsi="Arial"/>
          <w:sz w:val="24"/>
          <w:szCs w:val="24"/>
        </w:rPr>
        <w:t xml:space="preserve">5) утверждение размеров выплачиваемого вознаграждения и компенсаций членам Совета фонда, членам ревизионной комиссии (ревизору) фонда;</w:t>
      </w:r>
    </w:p>
    <w:p>
      <w:pPr>
        <w:spacing w:after="120"/>
        <w:jc w:val="both"/>
      </w:pPr>
      <w:r>
        <w:rPr>
          <w:rFonts w:ascii="Arial" w:cs="Arial" w:eastAsia="Arial" w:hAnsi="Arial"/>
          <w:sz w:val="24"/>
          <w:szCs w:val="24"/>
        </w:rPr>
        <w:t xml:space="preserve">6) принятие решения о досрочном прекращении полномочий Совета фонда, исполнительного органа фонда;</w:t>
      </w:r>
    </w:p>
    <w:p>
      <w:pPr>
        <w:spacing w:after="120"/>
        <w:jc w:val="both"/>
      </w:pPr>
      <w:r>
        <w:rPr>
          <w:rFonts w:ascii="Arial" w:cs="Arial" w:eastAsia="Arial" w:hAnsi="Arial"/>
          <w:sz w:val="24"/>
          <w:szCs w:val="24"/>
        </w:rPr>
        <w:t xml:space="preserve">7) утверждение годового бюджета фонда, годовых отчетов, бухгалтерских балансов фонда, заключения аудиторских организаций, актуария, ревизионной комиссии (ревизора).</w:t>
      </w:r>
    </w:p>
    <w:p>
      <w:pPr>
        <w:spacing w:after="120"/>
        <w:jc w:val="both"/>
      </w:pPr>
      <w:r>
        <w:rPr>
          <w:rFonts w:ascii="Arial" w:cs="Arial" w:eastAsia="Arial" w:hAnsi="Arial"/>
          <w:sz w:val="24"/>
          <w:szCs w:val="24"/>
        </w:rPr>
        <w:t xml:space="preserve">2. Вопросы, отнесенные к исключительной компетенции общего собрания учредителей фонда, не могут быть переданы им на решение других органов управления фонда.</w:t>
      </w:r>
    </w:p>
    <w:p>
      <w:pPr>
        <w:spacing w:after="120"/>
        <w:jc w:val="both"/>
      </w:pPr>
      <w:r>
        <w:rPr>
          <w:rFonts w:ascii="Arial" w:cs="Arial" w:eastAsia="Arial" w:hAnsi="Arial"/>
          <w:sz w:val="24"/>
          <w:szCs w:val="24"/>
        </w:rPr>
        <w:t xml:space="preserve">3. Годовое общее собрание учредителей созывается Советом фонда, который определяет место, дату, время и проводит годовое собрание не позднее трех месяцев со дня окончания финансового года фонда и не ранее получения аудиторского заключения.</w:t>
      </w:r>
    </w:p>
    <w:p>
      <w:pPr>
        <w:spacing w:after="120"/>
        <w:jc w:val="both"/>
      </w:pPr>
      <w:r>
        <w:rPr>
          <w:rFonts w:ascii="Arial" w:cs="Arial" w:eastAsia="Arial" w:hAnsi="Arial"/>
          <w:sz w:val="24"/>
          <w:szCs w:val="24"/>
        </w:rPr>
        <w:t xml:space="preserve">Все общие собрания учредителей, кроме годового, являются внеочередными.</w:t>
      </w:r>
    </w:p>
    <w:p>
      <w:pPr>
        <w:spacing w:after="120"/>
        <w:jc w:val="both"/>
      </w:pPr>
      <w:r>
        <w:rPr>
          <w:rFonts w:ascii="Arial" w:cs="Arial" w:eastAsia="Arial" w:hAnsi="Arial"/>
          <w:sz w:val="24"/>
          <w:szCs w:val="24"/>
        </w:rPr>
        <w:t xml:space="preserve">4. Каждый учредитель фонда обладает в общем собрании количеством голосов пропорционально своей доле в уставном капитале фонда, если иное не предусмотрено учредительным документом.</w:t>
      </w:r>
    </w:p>
    <w:p>
      <w:pPr>
        <w:spacing w:after="120"/>
        <w:jc w:val="both"/>
      </w:pPr>
      <w:r>
        <w:rPr>
          <w:rFonts w:ascii="Arial" w:cs="Arial" w:eastAsia="Arial" w:hAnsi="Arial"/>
          <w:sz w:val="24"/>
          <w:szCs w:val="24"/>
        </w:rPr>
        <w:t xml:space="preserve">5. Решение на общем собрании учредителей принимается простым большинством от общего количества голосов, а по вопросам, предусмотренным пунктами 1 и 2 части 1 настоящей статьи, - 2/3 от общего количества голосов.</w:t>
      </w:r>
    </w:p>
    <w:p>
      <w:pPr>
        <w:spacing w:after="120"/>
        <w:jc w:val="both"/>
      </w:pPr>
      <w:r>
        <w:rPr>
          <w:rFonts w:ascii="Arial" w:cs="Arial" w:eastAsia="Arial" w:hAnsi="Arial"/>
          <w:sz w:val="24"/>
          <w:szCs w:val="24"/>
        </w:rPr>
        <w:t xml:space="preserve">6. Учредитель фонда вправе передать свои полномочия в общем собрании другому учредителю фонда в порядке, установленном законодательством Кыргызской Республики, если иное не предусмотрено учредительными документами.</w:t>
      </w:r>
    </w:p>
    <w:p>
      <w:pPr>
        <w:spacing w:after="120"/>
        <w:jc w:val="both"/>
      </w:pPr>
      <w:r>
        <w:rPr>
          <w:rFonts w:ascii="Arial" w:cs="Arial" w:eastAsia="Arial" w:hAnsi="Arial"/>
          <w:sz w:val="24"/>
          <w:szCs w:val="24"/>
        </w:rPr>
        <w:t xml:space="preserve">7. В случае изменения состава учредителей фонда соответствующие изменения должны быть внесены в учредительные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Совет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фонда осуществляет общее руководство деятельностью фонда, за исключением вопросов, отнесенных настоящим Законом к исключительной компетенции общего собрания учредителей.</w:t>
      </w:r>
    </w:p>
    <w:p>
      <w:pPr>
        <w:spacing w:after="120"/>
        <w:jc w:val="both"/>
      </w:pPr>
      <w:r>
        <w:rPr>
          <w:rFonts w:ascii="Arial" w:cs="Arial" w:eastAsia="Arial" w:hAnsi="Arial"/>
          <w:sz w:val="24"/>
          <w:szCs w:val="24"/>
        </w:rPr>
        <w:t xml:space="preserve">2. Совет фонда должен состоять не менее чем из трех членов.</w:t>
      </w:r>
    </w:p>
    <w:p>
      <w:pPr>
        <w:spacing w:after="120"/>
        <w:jc w:val="both"/>
      </w:pPr>
      <w:r>
        <w:rPr>
          <w:rFonts w:ascii="Arial" w:cs="Arial" w:eastAsia="Arial" w:hAnsi="Arial"/>
          <w:sz w:val="24"/>
          <w:szCs w:val="24"/>
        </w:rPr>
        <w:t xml:space="preserve">3. К исключительной компетенции Совета фонда относятся:</w:t>
      </w:r>
    </w:p>
    <w:p>
      <w:pPr>
        <w:spacing w:after="120"/>
        <w:jc w:val="both"/>
      </w:pPr>
      <w:r>
        <w:rPr>
          <w:rFonts w:ascii="Arial" w:cs="Arial" w:eastAsia="Arial" w:hAnsi="Arial"/>
          <w:sz w:val="24"/>
          <w:szCs w:val="24"/>
        </w:rPr>
        <w:t xml:space="preserve">1) надзор за деятельностью и определение направлений деятельности и политики фонда;</w:t>
      </w:r>
    </w:p>
    <w:p>
      <w:pPr>
        <w:spacing w:after="120"/>
        <w:jc w:val="both"/>
      </w:pPr>
      <w:r>
        <w:rPr>
          <w:rFonts w:ascii="Arial" w:cs="Arial" w:eastAsia="Arial" w:hAnsi="Arial"/>
          <w:sz w:val="24"/>
          <w:szCs w:val="24"/>
        </w:rPr>
        <w:t xml:space="preserve">2) созыв годового и внеочередного общих собраний учредителей фонда;</w:t>
      </w:r>
    </w:p>
    <w:p>
      <w:pPr>
        <w:spacing w:after="120"/>
        <w:jc w:val="both"/>
      </w:pPr>
      <w:r>
        <w:rPr>
          <w:rFonts w:ascii="Arial" w:cs="Arial" w:eastAsia="Arial" w:hAnsi="Arial"/>
          <w:sz w:val="24"/>
          <w:szCs w:val="24"/>
        </w:rPr>
        <w:t xml:space="preserve">3) принятие и утверждение внутренних документов фонда, изменений и дополнений к ним;</w:t>
      </w:r>
    </w:p>
    <w:p>
      <w:pPr>
        <w:spacing w:after="120"/>
        <w:jc w:val="both"/>
      </w:pPr>
      <w:r>
        <w:rPr>
          <w:rFonts w:ascii="Arial" w:cs="Arial" w:eastAsia="Arial" w:hAnsi="Arial"/>
          <w:sz w:val="24"/>
          <w:szCs w:val="24"/>
        </w:rPr>
        <w:t xml:space="preserve">4) избрание руководителя и членов коллегиального исполнительного органа фонда или лица, осуществляющего функции единоличного исполнительного органа Фонда, и установление размеров выплачиваемого вознаграждения;</w:t>
      </w:r>
    </w:p>
    <w:p>
      <w:pPr>
        <w:spacing w:after="120"/>
        <w:jc w:val="both"/>
      </w:pPr>
      <w:r>
        <w:rPr>
          <w:rFonts w:ascii="Arial" w:cs="Arial" w:eastAsia="Arial" w:hAnsi="Arial"/>
          <w:sz w:val="24"/>
          <w:szCs w:val="24"/>
        </w:rPr>
        <w:t xml:space="preserve">5) принятие решения о досрочном прекращении полномочий исполнительного органа;</w:t>
      </w:r>
    </w:p>
    <w:p>
      <w:pPr>
        <w:spacing w:after="120"/>
        <w:jc w:val="both"/>
      </w:pPr>
      <w:r>
        <w:rPr>
          <w:rFonts w:ascii="Arial" w:cs="Arial" w:eastAsia="Arial" w:hAnsi="Arial"/>
          <w:sz w:val="24"/>
          <w:szCs w:val="24"/>
        </w:rPr>
        <w:t xml:space="preserve">6) представление общему собранию учредителей рекомендаций по созданию филиалов и открытию представительств фонда;</w:t>
      </w:r>
    </w:p>
    <w:p>
      <w:pPr>
        <w:spacing w:after="120"/>
        <w:jc w:val="both"/>
      </w:pPr>
      <w:r>
        <w:rPr>
          <w:rFonts w:ascii="Arial" w:cs="Arial" w:eastAsia="Arial" w:hAnsi="Arial"/>
          <w:sz w:val="24"/>
          <w:szCs w:val="24"/>
        </w:rPr>
        <w:t xml:space="preserve">7) избрание аудитора и актуария фонда и определение размера оплаты услуг;</w:t>
      </w:r>
    </w:p>
    <w:p>
      <w:pPr>
        <w:spacing w:after="120"/>
        <w:jc w:val="both"/>
      </w:pPr>
      <w:r>
        <w:rPr>
          <w:rFonts w:ascii="Arial" w:cs="Arial" w:eastAsia="Arial" w:hAnsi="Arial"/>
          <w:sz w:val="24"/>
          <w:szCs w:val="24"/>
        </w:rPr>
        <w:t xml:space="preserve">8) контроль за исполнением решений общих собраний учредителей фонда;</w:t>
      </w:r>
    </w:p>
    <w:p>
      <w:pPr>
        <w:spacing w:after="120"/>
        <w:jc w:val="both"/>
      </w:pPr>
      <w:r>
        <w:rPr>
          <w:rFonts w:ascii="Arial" w:cs="Arial" w:eastAsia="Arial" w:hAnsi="Arial"/>
          <w:sz w:val="24"/>
          <w:szCs w:val="24"/>
        </w:rPr>
        <w:t xml:space="preserve">9) избрание членов ревизионной комиссии (ревизора).</w:t>
      </w:r>
    </w:p>
    <w:p>
      <w:pPr>
        <w:spacing w:after="120"/>
        <w:jc w:val="both"/>
      </w:pPr>
      <w:r>
        <w:rPr>
          <w:rFonts w:ascii="Arial" w:cs="Arial" w:eastAsia="Arial" w:hAnsi="Arial"/>
          <w:sz w:val="24"/>
          <w:szCs w:val="24"/>
        </w:rPr>
        <w:t xml:space="preserve">4. Члены Совета фонда при осуществлении ими своих прав и исполнении обязанностей должны действовать в интересах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Исполнительный орган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компетенции исполнительного органа фонда относятся все вопросы руководства текущей деятельностью фонда, за исключением вопросов, отнесенных к исключительной компетенции общего собрания учредителей и Совета фонда. Исполнительный орган фонда организует выполнение решений общего собрания учредителей и Совета фонда.</w:t>
      </w:r>
    </w:p>
    <w:p>
      <w:pPr>
        <w:spacing w:after="120"/>
        <w:jc w:val="both"/>
      </w:pPr>
      <w:r>
        <w:rPr>
          <w:rFonts w:ascii="Arial" w:cs="Arial" w:eastAsia="Arial" w:hAnsi="Arial"/>
          <w:sz w:val="24"/>
          <w:szCs w:val="24"/>
        </w:rPr>
        <w:t xml:space="preserve">2. Функции, порядок деятельности и срок полномочий исполнительного органа фонда устанавливаются уставом и внутренними документами фонда.</w:t>
      </w:r>
    </w:p>
    <w:p>
      <w:pPr>
        <w:spacing w:after="120"/>
        <w:jc w:val="both"/>
      </w:pPr>
      <w:r>
        <w:rPr>
          <w:rFonts w:ascii="Arial" w:cs="Arial" w:eastAsia="Arial" w:hAnsi="Arial"/>
          <w:sz w:val="24"/>
          <w:szCs w:val="24"/>
        </w:rPr>
        <w:t xml:space="preserve">3. Исполнительный орган должен представить годовой бюджет фонда, годовые отчеты, бухгалтерские балансы фонда к годовому общему собранию учредителей.</w:t>
      </w:r>
    </w:p>
    <w:p>
      <w:pPr>
        <w:spacing w:after="120"/>
        <w:jc w:val="both"/>
      </w:pPr>
      <w:r>
        <w:rPr>
          <w:rFonts w:ascii="Arial" w:cs="Arial" w:eastAsia="Arial" w:hAnsi="Arial"/>
          <w:sz w:val="24"/>
          <w:szCs w:val="24"/>
        </w:rPr>
        <w:t xml:space="preserve">4. Исполнительный орган обязан регулярно, но не реже одного раза в квартал, отчитываться перед Советом фонда о финансово-хозяйственной деятельности фонда и ходе реализации целей и политики фонда.</w:t>
      </w:r>
    </w:p>
    <w:p>
      <w:pPr>
        <w:spacing w:after="120"/>
        <w:jc w:val="both"/>
      </w:pPr>
      <w:r>
        <w:rPr>
          <w:rFonts w:ascii="Arial" w:cs="Arial" w:eastAsia="Arial" w:hAnsi="Arial"/>
          <w:sz w:val="24"/>
          <w:szCs w:val="24"/>
        </w:rPr>
        <w:t xml:space="preserve">5. Члены исполнительного органа фонда при осуществлении ими своих прав и исполнении обязанностей должны действовать в интересах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Ревизионная комиссия (ревизор)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Ревизионная комиссия (ревизор) фонда избирается Советом фонда на срок, определенный уставом фонда. Количество членов ревизионной комиссии фонда определяется уставом фонда.</w:t>
      </w:r>
    </w:p>
    <w:p>
      <w:pPr>
        <w:spacing w:after="120"/>
        <w:jc w:val="both"/>
      </w:pPr>
      <w:r>
        <w:rPr>
          <w:rFonts w:ascii="Arial" w:cs="Arial" w:eastAsia="Arial" w:hAnsi="Arial"/>
          <w:sz w:val="24"/>
          <w:szCs w:val="24"/>
        </w:rPr>
        <w:t xml:space="preserve">2. Ревизионная комиссия (ревизор) фонда вправе в любое время проводить проверки финансово-хозяйственной деятельности фонда и иметь доступ ко всей документации, касающейся деятельности фонда. По требованию ревизионной комиссии фонда должностные лица исполнительного органа фонда и иные работники фонда обязаны давать необходимые пояснения в устной или письменной форме.</w:t>
      </w:r>
    </w:p>
    <w:p>
      <w:pPr>
        <w:spacing w:after="120"/>
        <w:jc w:val="both"/>
      </w:pPr>
      <w:r>
        <w:rPr>
          <w:rFonts w:ascii="Arial" w:cs="Arial" w:eastAsia="Arial" w:hAnsi="Arial"/>
          <w:sz w:val="24"/>
          <w:szCs w:val="24"/>
        </w:rPr>
        <w:t xml:space="preserve">3. Ревизионная комиссия (ревизор) фонда в обязательном порядке проводит проверку годовых отчетов фонда до их утверждения Советом фонда.</w:t>
      </w:r>
    </w:p>
    <w:p>
      <w:pPr>
        <w:spacing w:after="120"/>
        <w:jc w:val="both"/>
      </w:pPr>
      <w:r>
        <w:rPr>
          <w:rFonts w:ascii="Arial" w:cs="Arial" w:eastAsia="Arial" w:hAnsi="Arial"/>
          <w:sz w:val="24"/>
          <w:szCs w:val="24"/>
        </w:rPr>
        <w:t xml:space="preserve">4. Порядок работы ревизионной комиссии (ревизора) фонда определяется уставом фонда и положением о ревизионной комиссии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Аффилированные лица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Аффилированным лицом фонда является любое физическое или юридическое лицо (за исключением государственных органов, осуществляющих регулирование, контроль и надзор за деятельностью данного фонда в рамках предоставленных им полномочий), которое имеет право прямо и (или) косвенно определять решения и (или) оказывать влияние на принимаемые фондом решения, а также любое физическое или юридическое лицо, в отношении которого фонд имеет такое право.</w:t>
      </w:r>
    </w:p>
    <w:p>
      <w:pPr>
        <w:spacing w:after="120"/>
        <w:jc w:val="both"/>
      </w:pPr>
      <w:r>
        <w:rPr>
          <w:rFonts w:ascii="Arial" w:cs="Arial" w:eastAsia="Arial" w:hAnsi="Arial"/>
          <w:sz w:val="24"/>
          <w:szCs w:val="24"/>
        </w:rPr>
        <w:t xml:space="preserve">2. В обязательном порядке аффилированными лицами фонда признаются:</w:t>
      </w:r>
    </w:p>
    <w:p>
      <w:pPr>
        <w:spacing w:after="120"/>
        <w:jc w:val="both"/>
      </w:pPr>
      <w:r>
        <w:rPr>
          <w:rFonts w:ascii="Arial" w:cs="Arial" w:eastAsia="Arial" w:hAnsi="Arial"/>
          <w:sz w:val="24"/>
          <w:szCs w:val="24"/>
        </w:rPr>
        <w:t xml:space="preserve">1) учредители фонда, депозитарий фонда, управляющая компания фонда;</w:t>
      </w:r>
    </w:p>
    <w:p>
      <w:pPr>
        <w:spacing w:after="120"/>
        <w:jc w:val="both"/>
      </w:pPr>
      <w:r>
        <w:rPr>
          <w:rFonts w:ascii="Arial" w:cs="Arial" w:eastAsia="Arial" w:hAnsi="Arial"/>
          <w:sz w:val="24"/>
          <w:szCs w:val="24"/>
        </w:rPr>
        <w:t xml:space="preserve">2) члены Совета фонда, члены исполнительного органа фонда, штатные работники фонда и родственники указанных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Деятельность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Функции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осуществляет свою деятельность в соответствии с настоящим Законом и иными нормативными правовыми актами Кыргызской Республики, уставом и правилами фонда.</w:t>
      </w:r>
    </w:p>
    <w:p>
      <w:pPr>
        <w:spacing w:after="120"/>
        <w:jc w:val="both"/>
      </w:pPr>
      <w:r>
        <w:rPr>
          <w:rFonts w:ascii="Arial" w:cs="Arial" w:eastAsia="Arial" w:hAnsi="Arial"/>
          <w:sz w:val="24"/>
          <w:szCs w:val="24"/>
        </w:rPr>
        <w:t xml:space="preserve">2. Фонд выполняет следующие функции:</w:t>
      </w:r>
    </w:p>
    <w:p>
      <w:pPr>
        <w:spacing w:after="120"/>
        <w:jc w:val="both"/>
      </w:pPr>
      <w:r>
        <w:rPr>
          <w:rFonts w:ascii="Arial" w:cs="Arial" w:eastAsia="Arial" w:hAnsi="Arial"/>
          <w:sz w:val="24"/>
          <w:szCs w:val="24"/>
        </w:rPr>
        <w:t xml:space="preserve">1) разрабатывает правила фонда;</w:t>
      </w:r>
    </w:p>
    <w:p>
      <w:pPr>
        <w:spacing w:after="120"/>
        <w:jc w:val="both"/>
      </w:pPr>
      <w:r>
        <w:rPr>
          <w:rFonts w:ascii="Arial" w:cs="Arial" w:eastAsia="Arial" w:hAnsi="Arial"/>
          <w:sz w:val="24"/>
          <w:szCs w:val="24"/>
        </w:rPr>
        <w:t xml:space="preserve">2) заключает пенсионные договоры, договоры об обязательном пенсионном страховании;</w:t>
      </w:r>
    </w:p>
    <w:p>
      <w:pPr>
        <w:spacing w:after="120"/>
        <w:jc w:val="both"/>
      </w:pPr>
      <w:r>
        <w:rPr>
          <w:rFonts w:ascii="Arial" w:cs="Arial" w:eastAsia="Arial" w:hAnsi="Arial"/>
          <w:sz w:val="24"/>
          <w:szCs w:val="24"/>
        </w:rPr>
        <w:t xml:space="preserve">3) аккумулирует пенсионные взносы и средства пенсионных накоплений;</w:t>
      </w:r>
    </w:p>
    <w:p>
      <w:pPr>
        <w:spacing w:after="120"/>
        <w:jc w:val="both"/>
      </w:pPr>
      <w:r>
        <w:rPr>
          <w:rFonts w:ascii="Arial" w:cs="Arial" w:eastAsia="Arial" w:hAnsi="Arial"/>
          <w:sz w:val="24"/>
          <w:szCs w:val="24"/>
        </w:rPr>
        <w:t xml:space="preserve">4) ведет пенсионные счета негосударственного пенсионного обеспечения;</w:t>
      </w:r>
    </w:p>
    <w:p>
      <w:pPr>
        <w:spacing w:after="120"/>
        <w:jc w:val="both"/>
      </w:pPr>
      <w:r>
        <w:rPr>
          <w:rFonts w:ascii="Arial" w:cs="Arial" w:eastAsia="Arial" w:hAnsi="Arial"/>
          <w:sz w:val="24"/>
          <w:szCs w:val="24"/>
        </w:rPr>
        <w:t xml:space="preserve">5) ведет пенсионные счета накопительной части пенсии с учетом требований законодательства Кыргызской Республики;</w:t>
      </w:r>
    </w:p>
    <w:p>
      <w:pPr>
        <w:spacing w:after="120"/>
        <w:jc w:val="both"/>
      </w:pPr>
      <w:r>
        <w:rPr>
          <w:rFonts w:ascii="Arial" w:cs="Arial" w:eastAsia="Arial" w:hAnsi="Arial"/>
          <w:sz w:val="24"/>
          <w:szCs w:val="24"/>
        </w:rPr>
        <w:t xml:space="preserve">6) информирует вкладчиков, участников и застрахованных лиц о состоянии указанных счетов;</w:t>
      </w:r>
    </w:p>
    <w:p>
      <w:pPr>
        <w:spacing w:after="120"/>
        <w:jc w:val="both"/>
      </w:pPr>
      <w:r>
        <w:rPr>
          <w:rFonts w:ascii="Arial" w:cs="Arial" w:eastAsia="Arial" w:hAnsi="Arial"/>
          <w:sz w:val="24"/>
          <w:szCs w:val="24"/>
        </w:rPr>
        <w:t xml:space="preserve">7) заключает договоры с иными организациями об оказании услуг по организационному, информационному и техническому обеспечению деятельности фонда;</w:t>
      </w:r>
    </w:p>
    <w:p>
      <w:pPr>
        <w:spacing w:after="120"/>
        <w:jc w:val="both"/>
      </w:pPr>
      <w:r>
        <w:rPr>
          <w:rFonts w:ascii="Arial" w:cs="Arial" w:eastAsia="Arial" w:hAnsi="Arial"/>
          <w:sz w:val="24"/>
          <w:szCs w:val="24"/>
        </w:rPr>
        <w:t xml:space="preserve">8) определяет инвестиционную стратегию при инвестировании средств пенсионных накоплений;</w:t>
      </w:r>
    </w:p>
    <w:p>
      <w:pPr>
        <w:spacing w:after="120"/>
        <w:jc w:val="both"/>
      </w:pPr>
      <w:r>
        <w:rPr>
          <w:rFonts w:ascii="Arial" w:cs="Arial" w:eastAsia="Arial" w:hAnsi="Arial"/>
          <w:sz w:val="24"/>
          <w:szCs w:val="24"/>
        </w:rPr>
        <w:t xml:space="preserve">9) формирует имущество, предназначенное для обеспечения уставной деятельности, и инвестирует составляющие его активы;</w:t>
      </w:r>
    </w:p>
    <w:p>
      <w:pPr>
        <w:spacing w:after="120"/>
        <w:jc w:val="both"/>
      </w:pPr>
      <w:r>
        <w:rPr>
          <w:rFonts w:ascii="Arial" w:cs="Arial" w:eastAsia="Arial" w:hAnsi="Arial"/>
          <w:sz w:val="24"/>
          <w:szCs w:val="24"/>
        </w:rPr>
        <w:t xml:space="preserve">10) формирует пенсионные резервы;</w:t>
      </w:r>
    </w:p>
    <w:p>
      <w:pPr>
        <w:spacing w:after="120"/>
        <w:jc w:val="both"/>
      </w:pPr>
      <w:r>
        <w:rPr>
          <w:rFonts w:ascii="Arial" w:cs="Arial" w:eastAsia="Arial" w:hAnsi="Arial"/>
          <w:sz w:val="24"/>
          <w:szCs w:val="24"/>
        </w:rPr>
        <w:t xml:space="preserve">11) организует инвестирование средств пенсионных накоплений;</w:t>
      </w:r>
    </w:p>
    <w:p>
      <w:pPr>
        <w:spacing w:after="120"/>
        <w:jc w:val="both"/>
      </w:pPr>
      <w:r>
        <w:rPr>
          <w:rFonts w:ascii="Arial" w:cs="Arial" w:eastAsia="Arial" w:hAnsi="Arial"/>
          <w:sz w:val="24"/>
          <w:szCs w:val="24"/>
        </w:rPr>
        <w:t xml:space="preserve">12) заключает договоры с управляющими компаниями, депозитариями, другими субъектами и участниками отношений по негосударственному пенсионному обеспечению и обязательному пенсионному страхованию;</w:t>
      </w:r>
    </w:p>
    <w:p>
      <w:pPr>
        <w:spacing w:after="120"/>
        <w:jc w:val="both"/>
      </w:pPr>
      <w:r>
        <w:rPr>
          <w:rFonts w:ascii="Arial" w:cs="Arial" w:eastAsia="Arial" w:hAnsi="Arial"/>
          <w:sz w:val="24"/>
          <w:szCs w:val="24"/>
        </w:rPr>
        <w:t xml:space="preserve">13) рассматривает отчеты управляющей компании (управляющих компаний) и депозитария о финансовых результатах деятельности по инвестированию средств пенсионных накоплений;</w:t>
      </w:r>
    </w:p>
    <w:p>
      <w:pPr>
        <w:spacing w:after="120"/>
        <w:jc w:val="both"/>
      </w:pPr>
      <w:r>
        <w:rPr>
          <w:rFonts w:ascii="Arial" w:cs="Arial" w:eastAsia="Arial" w:hAnsi="Arial"/>
          <w:sz w:val="24"/>
          <w:szCs w:val="24"/>
        </w:rPr>
        <w:t xml:space="preserve">14) расторгает договоры с управляющей компанией (управляющими компаниями) и депозитарием по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15) принимает меры, предусмотренные законодательством Кыргызской Республики, для обеспечения сохранности средств фонда, находящихся в распоряжении управляющей компании (управляющих компаний), с которой (которыми) расторгается (прекращается) договор доверительного управления;</w:t>
      </w:r>
    </w:p>
    <w:p>
      <w:pPr>
        <w:spacing w:after="120"/>
        <w:jc w:val="both"/>
      </w:pPr>
      <w:r>
        <w:rPr>
          <w:rFonts w:ascii="Arial" w:cs="Arial" w:eastAsia="Arial" w:hAnsi="Arial"/>
          <w:sz w:val="24"/>
          <w:szCs w:val="24"/>
        </w:rPr>
        <w:t xml:space="preserve">16) ведет в установленном порядке бухгалтерский и налоговый учет;</w:t>
      </w:r>
    </w:p>
    <w:p>
      <w:pPr>
        <w:spacing w:after="120"/>
        <w:jc w:val="both"/>
      </w:pPr>
      <w:r>
        <w:rPr>
          <w:rFonts w:ascii="Arial" w:cs="Arial" w:eastAsia="Arial" w:hAnsi="Arial"/>
          <w:sz w:val="24"/>
          <w:szCs w:val="24"/>
        </w:rPr>
        <w:t xml:space="preserve">17) ведет обособленный учет имущества, предназначенного для обеспечения уставной деятельности фонда, средств пенсионных накоплений по негосударственному пенсионному обеспечению и обязательному пенсионному страхованию;</w:t>
      </w:r>
    </w:p>
    <w:p>
      <w:pPr>
        <w:spacing w:after="120"/>
        <w:jc w:val="both"/>
      </w:pPr>
      <w:r>
        <w:rPr>
          <w:rFonts w:ascii="Arial" w:cs="Arial" w:eastAsia="Arial" w:hAnsi="Arial"/>
          <w:sz w:val="24"/>
          <w:szCs w:val="24"/>
        </w:rPr>
        <w:t xml:space="preserve">18) осуществляет актуарные расчеты;</w:t>
      </w:r>
    </w:p>
    <w:p>
      <w:pPr>
        <w:spacing w:after="120"/>
        <w:jc w:val="both"/>
      </w:pPr>
      <w:r>
        <w:rPr>
          <w:rFonts w:ascii="Arial" w:cs="Arial" w:eastAsia="Arial" w:hAnsi="Arial"/>
          <w:sz w:val="24"/>
          <w:szCs w:val="24"/>
        </w:rPr>
        <w:t xml:space="preserve">19) производит назначение и осуществляет выплаты негосударственных пенсий участникам;</w:t>
      </w:r>
    </w:p>
    <w:p>
      <w:pPr>
        <w:spacing w:after="120"/>
        <w:jc w:val="both"/>
      </w:pPr>
      <w:r>
        <w:rPr>
          <w:rFonts w:ascii="Arial" w:cs="Arial" w:eastAsia="Arial" w:hAnsi="Arial"/>
          <w:sz w:val="24"/>
          <w:szCs w:val="24"/>
        </w:rPr>
        <w:t xml:space="preserve">20) производит назначение и осуществляет выплаты накопительной части пенсии застрахованным лицам при наступлении права на назначение пенсии согласно законодательству Кыргызской Республики, регулирующему государственное социальное страхование;</w:t>
      </w:r>
    </w:p>
    <w:p>
      <w:pPr>
        <w:spacing w:after="120"/>
        <w:jc w:val="both"/>
      </w:pPr>
      <w:r>
        <w:rPr>
          <w:rFonts w:ascii="Arial" w:cs="Arial" w:eastAsia="Arial" w:hAnsi="Arial"/>
          <w:sz w:val="24"/>
          <w:szCs w:val="24"/>
        </w:rPr>
        <w:t xml:space="preserve">21) осуществляет выплаты выкупных сумм вкладчикам и (или) участникам или перевод выкупных сумм в другой фонд, перевод средств пенсионных накоплений в случае перехода застрахованного лица в другой фонд или Соцфонд;</w:t>
      </w:r>
    </w:p>
    <w:p>
      <w:pPr>
        <w:spacing w:after="120"/>
        <w:jc w:val="both"/>
      </w:pPr>
      <w:r>
        <w:rPr>
          <w:rFonts w:ascii="Arial" w:cs="Arial" w:eastAsia="Arial" w:hAnsi="Arial"/>
          <w:sz w:val="24"/>
          <w:szCs w:val="24"/>
        </w:rPr>
        <w:t xml:space="preserve">22) осуществляет выплаты в случае смерти застрахованного лица его наследникам в соответствии с законодательством Кыргызской Республики;</w:t>
      </w:r>
    </w:p>
    <w:p>
      <w:pPr>
        <w:spacing w:after="120"/>
        <w:jc w:val="both"/>
      </w:pPr>
      <w:r>
        <w:rPr>
          <w:rFonts w:ascii="Arial" w:cs="Arial" w:eastAsia="Arial" w:hAnsi="Arial"/>
          <w:sz w:val="24"/>
          <w:szCs w:val="24"/>
        </w:rPr>
        <w:t xml:space="preserve">23) осуществляет выплаты средств пенсионных накоплений в случае выезда застрахованного лица на постоянное место жительства за пределы республики;</w:t>
      </w:r>
    </w:p>
    <w:p>
      <w:pPr>
        <w:spacing w:after="120"/>
        <w:jc w:val="both"/>
      </w:pPr>
      <w:r>
        <w:rPr>
          <w:rFonts w:ascii="Arial" w:cs="Arial" w:eastAsia="Arial" w:hAnsi="Arial"/>
          <w:sz w:val="24"/>
          <w:szCs w:val="24"/>
        </w:rPr>
        <w:t xml:space="preserve">24) принимает меры по обеспечению полной и своевременной уплаты вкладчиками пенсионных взносов;</w:t>
      </w:r>
    </w:p>
    <w:p>
      <w:pPr>
        <w:spacing w:after="120"/>
        <w:jc w:val="both"/>
      </w:pPr>
      <w:r>
        <w:rPr>
          <w:rFonts w:ascii="Arial" w:cs="Arial" w:eastAsia="Arial" w:hAnsi="Arial"/>
          <w:sz w:val="24"/>
          <w:szCs w:val="24"/>
        </w:rPr>
        <w:t xml:space="preserve">25) предоставляет информацию о своей деятельности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26) осуществляет иные функции для обеспечения уставной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Права и обязанности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осуществляет свои права во взаимодействии с субъектами и участниками накопительной пенсионной системы по вопросам инвестирования пенсионных накоплений и пенсионного обеспечения граждан в соответствии с законодательством Кыргызской Республики и не нарушает законных прав и интересов вкладчиков, участников и застрахованных лиц.</w:t>
      </w:r>
    </w:p>
    <w:p>
      <w:pPr>
        <w:spacing w:after="120"/>
        <w:jc w:val="both"/>
      </w:pPr>
      <w:r>
        <w:rPr>
          <w:rFonts w:ascii="Arial" w:cs="Arial" w:eastAsia="Arial" w:hAnsi="Arial"/>
          <w:sz w:val="24"/>
          <w:szCs w:val="24"/>
        </w:rPr>
        <w:t xml:space="preserve">2. Фонд имеет право заключать договор доверительного управления с управляющей компанией. Порядок заключения и расторжения договора доверительного управления осуществляется в соответствии с гражданским законодательством.</w:t>
      </w:r>
    </w:p>
    <w:p>
      <w:pPr>
        <w:spacing w:after="120"/>
        <w:jc w:val="both"/>
      </w:pPr>
      <w:r>
        <w:rPr>
          <w:rFonts w:ascii="Arial" w:cs="Arial" w:eastAsia="Arial" w:hAnsi="Arial"/>
          <w:sz w:val="24"/>
          <w:szCs w:val="24"/>
        </w:rPr>
        <w:t xml:space="preserve">3. Фонд обязан:</w:t>
      </w:r>
    </w:p>
    <w:p>
      <w:pPr>
        <w:spacing w:after="120"/>
        <w:jc w:val="both"/>
      </w:pPr>
      <w:r>
        <w:rPr>
          <w:rFonts w:ascii="Arial" w:cs="Arial" w:eastAsia="Arial" w:hAnsi="Arial"/>
          <w:sz w:val="24"/>
          <w:szCs w:val="24"/>
        </w:rPr>
        <w:t xml:space="preserve">1) знакомить вкладчиков, участников и застрахованных лиц с правилами фонда и со всеми вносимыми в них изменениями и дополнениями;</w:t>
      </w:r>
    </w:p>
    <w:p>
      <w:pPr>
        <w:spacing w:after="120"/>
        <w:jc w:val="both"/>
      </w:pPr>
      <w:r>
        <w:rPr>
          <w:rFonts w:ascii="Arial" w:cs="Arial" w:eastAsia="Arial" w:hAnsi="Arial"/>
          <w:sz w:val="24"/>
          <w:szCs w:val="24"/>
        </w:rPr>
        <w:t xml:space="preserve">2) осуществлять учет своих обязательств перед вкладчиками, участниками и застрахованными лицами в форме ведения пенсионных счетов негосударственного пенсионного обеспечения и пенсионных счетов накопительной части пенсии, а также осуществлять раздельный учет средств пенсионных накоплений по негосударственному пенсионному обеспечению и средств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3) предоставлять вкладчикам, участникам и застрахованным лицам информацию о состоянии их пенсионных счетов один раз в год;</w:t>
      </w:r>
    </w:p>
    <w:p>
      <w:pPr>
        <w:spacing w:after="120"/>
        <w:jc w:val="both"/>
      </w:pPr>
      <w:r>
        <w:rPr>
          <w:rFonts w:ascii="Arial" w:cs="Arial" w:eastAsia="Arial" w:hAnsi="Arial"/>
          <w:sz w:val="24"/>
          <w:szCs w:val="24"/>
        </w:rPr>
        <w:t xml:space="preserve">4) выплачивать негосударственные пенсии или выкупные суммы в соответствии с условиями пенсионного договора;</w:t>
      </w:r>
    </w:p>
    <w:p>
      <w:pPr>
        <w:spacing w:after="120"/>
        <w:jc w:val="both"/>
      </w:pPr>
      <w:r>
        <w:rPr>
          <w:rFonts w:ascii="Arial" w:cs="Arial" w:eastAsia="Arial" w:hAnsi="Arial"/>
          <w:sz w:val="24"/>
          <w:szCs w:val="24"/>
        </w:rPr>
        <w:t xml:space="preserve">5) переводить по поручению вкладчика или участника выкупные суммы в другой фонд в соответствии с условиями пенсионного договора;</w:t>
      </w:r>
    </w:p>
    <w:p>
      <w:pPr>
        <w:spacing w:after="120"/>
        <w:jc w:val="both"/>
      </w:pPr>
      <w:r>
        <w:rPr>
          <w:rFonts w:ascii="Arial" w:cs="Arial" w:eastAsia="Arial" w:hAnsi="Arial"/>
          <w:sz w:val="24"/>
          <w:szCs w:val="24"/>
        </w:rPr>
        <w:t xml:space="preserve">6) при нарушении вкладчиком условий выбранной им пенсионной схемы или прекращении пенсионных вкладов продолжать начисление процентов на сумму, накопленную на пенсионном счете, до истечения срока пенсионного договора;</w:t>
      </w:r>
    </w:p>
    <w:p>
      <w:pPr>
        <w:spacing w:after="120"/>
        <w:jc w:val="both"/>
      </w:pPr>
      <w:r>
        <w:rPr>
          <w:rFonts w:ascii="Arial" w:cs="Arial" w:eastAsia="Arial" w:hAnsi="Arial"/>
          <w:sz w:val="24"/>
          <w:szCs w:val="24"/>
        </w:rPr>
        <w:t xml:space="preserve">7) извещать Соцфонд о закрытии договора в случае смерти застрахованного лица и выплате средств наследникам застрахованного лица, или переводе их в Соцфонд. В случае, если наследники не определены, то фонд по истечении полугода возвращает пенсионные накопления в Соцфонд с соответствующей информацией;</w:t>
      </w:r>
    </w:p>
    <w:p>
      <w:pPr>
        <w:spacing w:after="120"/>
        <w:jc w:val="both"/>
      </w:pPr>
      <w:r>
        <w:rPr>
          <w:rFonts w:ascii="Arial" w:cs="Arial" w:eastAsia="Arial" w:hAnsi="Arial"/>
          <w:sz w:val="24"/>
          <w:szCs w:val="24"/>
        </w:rPr>
        <w:t xml:space="preserve">8) не принимать решения, нарушающие права вкладчиков, участников и застрахованных лиц;</w:t>
      </w:r>
    </w:p>
    <w:p>
      <w:pPr>
        <w:spacing w:after="120"/>
        <w:jc w:val="both"/>
      </w:pPr>
      <w:r>
        <w:rPr>
          <w:rFonts w:ascii="Arial" w:cs="Arial" w:eastAsia="Arial" w:hAnsi="Arial"/>
          <w:sz w:val="24"/>
          <w:szCs w:val="24"/>
        </w:rPr>
        <w:t xml:space="preserve">9) заключать с депозитарием договор на оказание фонду услуг депозитария не позднее даты заключения первого пенсионного договора (договора об обязательном пенсионном страховании);</w:t>
      </w:r>
    </w:p>
    <w:p>
      <w:pPr>
        <w:spacing w:after="120"/>
        <w:jc w:val="both"/>
      </w:pPr>
      <w:r>
        <w:rPr>
          <w:rFonts w:ascii="Arial" w:cs="Arial" w:eastAsia="Arial" w:hAnsi="Arial"/>
          <w:sz w:val="24"/>
          <w:szCs w:val="24"/>
        </w:rPr>
        <w:t xml:space="preserve">10) принимать меры к противодействию финансирования терроризма и борьбе с "отмыванием" доходов, полученных преступным путем.</w:t>
      </w:r>
    </w:p>
    <w:p>
      <w:pPr>
        <w:spacing w:after="120"/>
        <w:jc w:val="both"/>
      </w:pPr>
      <w:r>
        <w:rPr>
          <w:rFonts w:ascii="Arial" w:cs="Arial" w:eastAsia="Arial" w:hAnsi="Arial"/>
          <w:sz w:val="24"/>
          <w:szCs w:val="24"/>
        </w:rPr>
        <w:t xml:space="preserve">4. Фонд в целях охраны интересов вкладчиков, участников и застрахованных лиц не вправе принимать на себя поручительство за исполнение обязательств третьими лицами, отдавать в залог средства пенсионных накоплений, выступать в качестве учредителя в организациях, организационно-правовая форма которых предполагает полную имущественную ответственность учредителей (учредителя), выпускать ценные бумаги.</w:t>
      </w:r>
    </w:p>
    <w:p>
      <w:pPr>
        <w:spacing w:after="120"/>
        <w:jc w:val="both"/>
      </w:pPr>
      <w:r>
        <w:rPr>
          <w:rFonts w:ascii="Arial" w:cs="Arial" w:eastAsia="Arial" w:hAnsi="Arial"/>
          <w:sz w:val="24"/>
          <w:szCs w:val="24"/>
        </w:rPr>
        <w:t xml:space="preserve">5. Фонд уведомляет уполномоченный орган о заключении, об изменении договоров или о прекращении их действия с управляющей компанией и депозитарием, а также договоров с аудитором о проведении ежегодной аудиторской проверки и актуарием об актуарном оценивании деятельности фонда в течение трех рабочих дней с даты наступления указанных событий.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Правила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Правила фонда разрабатываются фондом в соответствии с законодательством Кыргызской Республики, утверждаются Советом фонда.</w:t>
      </w:r>
    </w:p>
    <w:p>
      <w:pPr>
        <w:spacing w:after="120"/>
        <w:jc w:val="both"/>
      </w:pPr>
      <w:r>
        <w:rPr>
          <w:rFonts w:ascii="Arial" w:cs="Arial" w:eastAsia="Arial" w:hAnsi="Arial"/>
          <w:sz w:val="24"/>
          <w:szCs w:val="24"/>
        </w:rPr>
        <w:t xml:space="preserve">2. Пенсионные правила фонда, определяющие порядок и условия исполнения фондом обязательств по пенсионным договорам, должны содержать:</w:t>
      </w:r>
    </w:p>
    <w:p>
      <w:pPr>
        <w:spacing w:after="120"/>
        <w:jc w:val="both"/>
      </w:pPr>
      <w:r>
        <w:rPr>
          <w:rFonts w:ascii="Arial" w:cs="Arial" w:eastAsia="Arial" w:hAnsi="Arial"/>
          <w:sz w:val="24"/>
          <w:szCs w:val="24"/>
        </w:rPr>
        <w:t xml:space="preserve">1) перечень видов пенсионных схем, применяемых фондом, и их описание;</w:t>
      </w:r>
    </w:p>
    <w:p>
      <w:pPr>
        <w:spacing w:after="120"/>
        <w:jc w:val="both"/>
      </w:pPr>
      <w:r>
        <w:rPr>
          <w:rFonts w:ascii="Arial" w:cs="Arial" w:eastAsia="Arial" w:hAnsi="Arial"/>
          <w:sz w:val="24"/>
          <w:szCs w:val="24"/>
        </w:rPr>
        <w:t xml:space="preserve">2) положения об ответственности фонда перед вкладчиками и участниками и условиях возникновения и прекращения обязательств фонда;</w:t>
      </w:r>
    </w:p>
    <w:p>
      <w:pPr>
        <w:spacing w:after="120"/>
        <w:jc w:val="both"/>
      </w:pPr>
      <w:r>
        <w:rPr>
          <w:rFonts w:ascii="Arial" w:cs="Arial" w:eastAsia="Arial" w:hAnsi="Arial"/>
          <w:sz w:val="24"/>
          <w:szCs w:val="24"/>
        </w:rPr>
        <w:t xml:space="preserve">3) порядок и условия внесения пенсионных взносов в фонд;</w:t>
      </w:r>
    </w:p>
    <w:p>
      <w:pPr>
        <w:spacing w:after="120"/>
        <w:jc w:val="both"/>
      </w:pPr>
      <w:r>
        <w:rPr>
          <w:rFonts w:ascii="Arial" w:cs="Arial" w:eastAsia="Arial" w:hAnsi="Arial"/>
          <w:sz w:val="24"/>
          <w:szCs w:val="24"/>
        </w:rPr>
        <w:t xml:space="preserve">4) положения о направлениях и порядке размещения средств пенсионных резервов;</w:t>
      </w:r>
    </w:p>
    <w:p>
      <w:pPr>
        <w:spacing w:after="120"/>
        <w:jc w:val="both"/>
      </w:pPr>
      <w:r>
        <w:rPr>
          <w:rFonts w:ascii="Arial" w:cs="Arial" w:eastAsia="Arial" w:hAnsi="Arial"/>
          <w:sz w:val="24"/>
          <w:szCs w:val="24"/>
        </w:rPr>
        <w:t xml:space="preserve">5) порядок ведения пенсионных счетов негосударственного пенсионного обеспечения и информирования об их состоянии вкладчиков и участников;</w:t>
      </w:r>
    </w:p>
    <w:p>
      <w:pPr>
        <w:spacing w:after="120"/>
        <w:jc w:val="both"/>
      </w:pPr>
      <w:r>
        <w:rPr>
          <w:rFonts w:ascii="Arial" w:cs="Arial" w:eastAsia="Arial" w:hAnsi="Arial"/>
          <w:sz w:val="24"/>
          <w:szCs w:val="24"/>
        </w:rPr>
        <w:t xml:space="preserve">6) перечень пенсионных оснований;</w:t>
      </w:r>
    </w:p>
    <w:p>
      <w:pPr>
        <w:spacing w:after="120"/>
        <w:jc w:val="both"/>
      </w:pPr>
      <w:r>
        <w:rPr>
          <w:rFonts w:ascii="Arial" w:cs="Arial" w:eastAsia="Arial" w:hAnsi="Arial"/>
          <w:sz w:val="24"/>
          <w:szCs w:val="24"/>
        </w:rPr>
        <w:t xml:space="preserve">7) порядок и условия назначения и выплаты негосударственных пенсий;</w:t>
      </w:r>
    </w:p>
    <w:p>
      <w:pPr>
        <w:spacing w:after="120"/>
        <w:jc w:val="both"/>
      </w:pPr>
      <w:r>
        <w:rPr>
          <w:rFonts w:ascii="Arial" w:cs="Arial" w:eastAsia="Arial" w:hAnsi="Arial"/>
          <w:sz w:val="24"/>
          <w:szCs w:val="24"/>
        </w:rPr>
        <w:t xml:space="preserve">8) порядок заключения, изменения или прекращения пенсионного договора, договора доверительного управления и договора об оказании услуг депозитария;</w:t>
      </w:r>
    </w:p>
    <w:p>
      <w:pPr>
        <w:spacing w:after="120"/>
        <w:jc w:val="both"/>
      </w:pPr>
      <w:r>
        <w:rPr>
          <w:rFonts w:ascii="Arial" w:cs="Arial" w:eastAsia="Arial" w:hAnsi="Arial"/>
          <w:sz w:val="24"/>
          <w:szCs w:val="24"/>
        </w:rPr>
        <w:t xml:space="preserve">9) перечень прав и обязанностей вкладчиков, участников и фонда;</w:t>
      </w:r>
    </w:p>
    <w:p>
      <w:pPr>
        <w:spacing w:after="120"/>
        <w:jc w:val="both"/>
      </w:pPr>
      <w:r>
        <w:rPr>
          <w:rFonts w:ascii="Arial" w:cs="Arial" w:eastAsia="Arial" w:hAnsi="Arial"/>
          <w:sz w:val="24"/>
          <w:szCs w:val="24"/>
        </w:rPr>
        <w:t xml:space="preserve">10) порядок инвестирования средств пенсионных накоплений;</w:t>
      </w:r>
    </w:p>
    <w:p>
      <w:pPr>
        <w:spacing w:after="120"/>
        <w:jc w:val="both"/>
      </w:pPr>
      <w:r>
        <w:rPr>
          <w:rFonts w:ascii="Arial" w:cs="Arial" w:eastAsia="Arial" w:hAnsi="Arial"/>
          <w:sz w:val="24"/>
          <w:szCs w:val="24"/>
        </w:rPr>
        <w:t xml:space="preserve">11) порядок расчета выкупной суммы;</w:t>
      </w:r>
    </w:p>
    <w:p>
      <w:pPr>
        <w:spacing w:after="120"/>
        <w:jc w:val="both"/>
      </w:pPr>
      <w:r>
        <w:rPr>
          <w:rFonts w:ascii="Arial" w:cs="Arial" w:eastAsia="Arial" w:hAnsi="Arial"/>
          <w:sz w:val="24"/>
          <w:szCs w:val="24"/>
        </w:rPr>
        <w:t xml:space="preserve">12) порядок предоставления вкладчикам и участникам информации об управляющей компании (управляющих компаниях) и о депозитарии, с которыми фонд заключил договоры согласно требованиям настоящего Закона;</w:t>
      </w:r>
    </w:p>
    <w:p>
      <w:pPr>
        <w:spacing w:after="120"/>
        <w:jc w:val="both"/>
      </w:pPr>
      <w:r>
        <w:rPr>
          <w:rFonts w:ascii="Arial" w:cs="Arial" w:eastAsia="Arial" w:hAnsi="Arial"/>
          <w:sz w:val="24"/>
          <w:szCs w:val="24"/>
        </w:rPr>
        <w:t xml:space="preserve">13) описание методики осуществления актуарных расчетов обязательств фонда;</w:t>
      </w:r>
    </w:p>
    <w:p>
      <w:pPr>
        <w:spacing w:after="120"/>
        <w:jc w:val="both"/>
      </w:pPr>
      <w:r>
        <w:rPr>
          <w:rFonts w:ascii="Arial" w:cs="Arial" w:eastAsia="Arial" w:hAnsi="Arial"/>
          <w:sz w:val="24"/>
          <w:szCs w:val="24"/>
        </w:rPr>
        <w:t xml:space="preserve">14) порядок определения размера оплаты услуг фонда, управляющей компании и депозитария;</w:t>
      </w:r>
    </w:p>
    <w:p>
      <w:pPr>
        <w:spacing w:after="120"/>
        <w:jc w:val="both"/>
      </w:pPr>
      <w:r>
        <w:rPr>
          <w:rFonts w:ascii="Arial" w:cs="Arial" w:eastAsia="Arial" w:hAnsi="Arial"/>
          <w:sz w:val="24"/>
          <w:szCs w:val="24"/>
        </w:rPr>
        <w:t xml:space="preserve">15) порядок и условия внесения изменений и дополнений в пенсионные правила фонда, включая порядок уведомления вкладчиков и участников через средства массовой информации.</w:t>
      </w:r>
    </w:p>
    <w:p>
      <w:pPr>
        <w:spacing w:after="120"/>
        <w:jc w:val="both"/>
      </w:pPr>
      <w:r>
        <w:rPr>
          <w:rFonts w:ascii="Arial" w:cs="Arial" w:eastAsia="Arial" w:hAnsi="Arial"/>
          <w:sz w:val="24"/>
          <w:szCs w:val="24"/>
        </w:rPr>
        <w:t xml:space="preserve">3. Страховые правила фонда, определяющие порядок и условия исполнения фондом обязательств по договорам об обязательном пенсионном страховании, должны содержать:</w:t>
      </w:r>
    </w:p>
    <w:p>
      <w:pPr>
        <w:spacing w:after="120"/>
        <w:jc w:val="both"/>
      </w:pPr>
      <w:r>
        <w:rPr>
          <w:rFonts w:ascii="Arial" w:cs="Arial" w:eastAsia="Arial" w:hAnsi="Arial"/>
          <w:sz w:val="24"/>
          <w:szCs w:val="24"/>
        </w:rPr>
        <w:t xml:space="preserve">1) положения об ответственности фонда перед застрахованными лицами и условиях возникновения и прекращения обязательств фонда;</w:t>
      </w:r>
    </w:p>
    <w:p>
      <w:pPr>
        <w:spacing w:after="120"/>
        <w:jc w:val="both"/>
      </w:pPr>
      <w:r>
        <w:rPr>
          <w:rFonts w:ascii="Arial" w:cs="Arial" w:eastAsia="Arial" w:hAnsi="Arial"/>
          <w:sz w:val="24"/>
          <w:szCs w:val="24"/>
        </w:rPr>
        <w:t xml:space="preserve">2) порядок инвестирования средств пенсионных накоплений;</w:t>
      </w:r>
    </w:p>
    <w:p>
      <w:pPr>
        <w:spacing w:after="120"/>
        <w:jc w:val="both"/>
      </w:pPr>
      <w:r>
        <w:rPr>
          <w:rFonts w:ascii="Arial" w:cs="Arial" w:eastAsia="Arial" w:hAnsi="Arial"/>
          <w:sz w:val="24"/>
          <w:szCs w:val="24"/>
        </w:rPr>
        <w:t xml:space="preserve">3) порядок ведения пенсионных счетов накопительной части пенсии и информирования об их состоянии застрахованных лиц;</w:t>
      </w:r>
    </w:p>
    <w:p>
      <w:pPr>
        <w:spacing w:after="120"/>
        <w:jc w:val="both"/>
      </w:pPr>
      <w:r>
        <w:rPr>
          <w:rFonts w:ascii="Arial" w:cs="Arial" w:eastAsia="Arial" w:hAnsi="Arial"/>
          <w:sz w:val="24"/>
          <w:szCs w:val="24"/>
        </w:rPr>
        <w:t xml:space="preserve">4) порядок заключения, изменения или прекращения договора об обязательном пенсионном страховании, договора доверительного управления и договора об оказании услуг депозитария;</w:t>
      </w:r>
    </w:p>
    <w:p>
      <w:pPr>
        <w:spacing w:after="120"/>
        <w:jc w:val="both"/>
      </w:pPr>
      <w:r>
        <w:rPr>
          <w:rFonts w:ascii="Arial" w:cs="Arial" w:eastAsia="Arial" w:hAnsi="Arial"/>
          <w:sz w:val="24"/>
          <w:szCs w:val="24"/>
        </w:rPr>
        <w:t xml:space="preserve">5) порядок перевода средств пенсионных накоплений застрахованного лица в другой фонд или Соцфонд;</w:t>
      </w:r>
    </w:p>
    <w:p>
      <w:pPr>
        <w:spacing w:after="120"/>
        <w:jc w:val="both"/>
      </w:pPr>
      <w:r>
        <w:rPr>
          <w:rFonts w:ascii="Arial" w:cs="Arial" w:eastAsia="Arial" w:hAnsi="Arial"/>
          <w:sz w:val="24"/>
          <w:szCs w:val="24"/>
        </w:rPr>
        <w:t xml:space="preserve">6) перечень прав и обязанностей застрахованных лиц и фонда;</w:t>
      </w:r>
    </w:p>
    <w:p>
      <w:pPr>
        <w:spacing w:after="120"/>
        <w:jc w:val="both"/>
      </w:pPr>
      <w:r>
        <w:rPr>
          <w:rFonts w:ascii="Arial" w:cs="Arial" w:eastAsia="Arial" w:hAnsi="Arial"/>
          <w:sz w:val="24"/>
          <w:szCs w:val="24"/>
        </w:rPr>
        <w:t xml:space="preserve">7) порядок предоставления застрахованным лицам информации об управляющей компании (управляющих компаниях) и о депозитарии, с которыми фонд заключил договоры согласно требованиям настоящего Закона;</w:t>
      </w:r>
    </w:p>
    <w:p>
      <w:pPr>
        <w:spacing w:after="120"/>
        <w:jc w:val="both"/>
      </w:pPr>
      <w:r>
        <w:rPr>
          <w:rFonts w:ascii="Arial" w:cs="Arial" w:eastAsia="Arial" w:hAnsi="Arial"/>
          <w:sz w:val="24"/>
          <w:szCs w:val="24"/>
        </w:rPr>
        <w:t xml:space="preserve">8) порядок и условия внесения изменений и дополнений в страховые правила фонда, включая порядок уведомления застрахованных лиц через средства массовой информации;</w:t>
      </w:r>
    </w:p>
    <w:p>
      <w:pPr>
        <w:spacing w:after="120"/>
        <w:jc w:val="both"/>
      </w:pPr>
      <w:r>
        <w:rPr>
          <w:rFonts w:ascii="Arial" w:cs="Arial" w:eastAsia="Arial" w:hAnsi="Arial"/>
          <w:sz w:val="24"/>
          <w:szCs w:val="24"/>
        </w:rPr>
        <w:t xml:space="preserve">9) перечень пенсионных оснований;</w:t>
      </w:r>
    </w:p>
    <w:p>
      <w:pPr>
        <w:spacing w:after="120"/>
        <w:jc w:val="both"/>
      </w:pPr>
      <w:r>
        <w:rPr>
          <w:rFonts w:ascii="Arial" w:cs="Arial" w:eastAsia="Arial" w:hAnsi="Arial"/>
          <w:sz w:val="24"/>
          <w:szCs w:val="24"/>
        </w:rPr>
        <w:t xml:space="preserve">10) порядок и условия назначения и выплаты накопительной части пенсии застрахованному лицу;</w:t>
      </w:r>
    </w:p>
    <w:p>
      <w:pPr>
        <w:spacing w:after="120"/>
        <w:jc w:val="both"/>
      </w:pPr>
      <w:r>
        <w:rPr>
          <w:rFonts w:ascii="Arial" w:cs="Arial" w:eastAsia="Arial" w:hAnsi="Arial"/>
          <w:sz w:val="24"/>
          <w:szCs w:val="24"/>
        </w:rPr>
        <w:t xml:space="preserve">11) порядок определения размера оплаты услуг фонда, управляющей компании и депозитария.</w:t>
      </w:r>
    </w:p>
    <w:p>
      <w:pPr>
        <w:spacing w:after="120"/>
        <w:jc w:val="both"/>
      </w:pPr>
      <w:r>
        <w:rPr>
          <w:rFonts w:ascii="Arial" w:cs="Arial" w:eastAsia="Arial" w:hAnsi="Arial"/>
          <w:sz w:val="24"/>
          <w:szCs w:val="24"/>
        </w:rPr>
        <w:t xml:space="preserve">4. Изменения, вносимые в правила фонда, вводятся в действие после утверждения Советом фонда. Изменения, вносимые в правила фонда, не распространяются на заключенные ранее договоры, за исключением случаев изменения законодательства Кыргызской Республики о трудовых пенсиях и об инвестировании средств пенсионных накоплений для финансирования накопительной части пенсии.</w:t>
      </w:r>
    </w:p>
    <w:p>
      <w:pPr>
        <w:spacing w:after="120"/>
        <w:jc w:val="both"/>
      </w:pPr>
      <w:r>
        <w:rPr>
          <w:rFonts w:ascii="Arial" w:cs="Arial" w:eastAsia="Arial" w:hAnsi="Arial"/>
          <w:sz w:val="24"/>
          <w:szCs w:val="24"/>
        </w:rPr>
        <w:t xml:space="preserve">5. Правила фонда могут содержать иные положения, не противоречащие законодательству Кыргызской Республики.</w:t>
      </w:r>
    </w:p>
    <w:p>
      <w:pPr>
        <w:spacing w:after="120"/>
        <w:jc w:val="both"/>
      </w:pPr>
      <w:r>
        <w:rPr>
          <w:rFonts w:ascii="Arial" w:cs="Arial" w:eastAsia="Arial" w:hAnsi="Arial"/>
          <w:sz w:val="24"/>
          <w:szCs w:val="24"/>
        </w:rPr>
        <w:t xml:space="preserve">6. Правила фонда не могут противоречить настоящему Закону и иным нормативным правовым актам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Права и обязанности вкладчиков, участников и застрахованных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Права и обязанности вкладчиков, участников и застрахованных лиц определяются настоящим Законом и иными нормативными правовыми актами Кыргызской Республики, правилами фонда, пенсионным договором и договором об обязательном пенсионном страховании.</w:t>
      </w:r>
    </w:p>
    <w:p>
      <w:pPr>
        <w:spacing w:after="120"/>
        <w:jc w:val="both"/>
      </w:pPr>
      <w:r>
        <w:rPr>
          <w:rFonts w:ascii="Arial" w:cs="Arial" w:eastAsia="Arial" w:hAnsi="Arial"/>
          <w:sz w:val="24"/>
          <w:szCs w:val="24"/>
        </w:rPr>
        <w:t xml:space="preserve">2. Вкладчики имеют право:</w:t>
      </w:r>
    </w:p>
    <w:p>
      <w:pPr>
        <w:spacing w:after="120"/>
        <w:jc w:val="both"/>
      </w:pPr>
      <w:r>
        <w:rPr>
          <w:rFonts w:ascii="Arial" w:cs="Arial" w:eastAsia="Arial" w:hAnsi="Arial"/>
          <w:sz w:val="24"/>
          <w:szCs w:val="24"/>
        </w:rPr>
        <w:t xml:space="preserve">1) требовать от фонда исполнения обязательств фонда по пенсионному договору в полном объеме;</w:t>
      </w:r>
    </w:p>
    <w:p>
      <w:pPr>
        <w:spacing w:after="120"/>
        <w:jc w:val="both"/>
      </w:pPr>
      <w:r>
        <w:rPr>
          <w:rFonts w:ascii="Arial" w:cs="Arial" w:eastAsia="Arial" w:hAnsi="Arial"/>
          <w:sz w:val="24"/>
          <w:szCs w:val="24"/>
        </w:rPr>
        <w:t xml:space="preserve">2) представлять перед фондом интересы, обжаловать действия фонда в судебном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требовать от фонда выплаты выкупных сумм или их перевода в другой фонд в соответствии с правилами фонда и пенсионным договором;</w:t>
      </w:r>
    </w:p>
    <w:p>
      <w:pPr>
        <w:spacing w:after="120"/>
        <w:jc w:val="both"/>
      </w:pPr>
      <w:r>
        <w:rPr>
          <w:rFonts w:ascii="Arial" w:cs="Arial" w:eastAsia="Arial" w:hAnsi="Arial"/>
          <w:sz w:val="24"/>
          <w:szCs w:val="24"/>
        </w:rPr>
        <w:t xml:space="preserve">4) обжаловать в судебном порядке действия фонда.</w:t>
      </w:r>
    </w:p>
    <w:p>
      <w:pPr>
        <w:spacing w:after="120"/>
        <w:jc w:val="both"/>
      </w:pPr>
      <w:r>
        <w:rPr>
          <w:rFonts w:ascii="Arial" w:cs="Arial" w:eastAsia="Arial" w:hAnsi="Arial"/>
          <w:sz w:val="24"/>
          <w:szCs w:val="24"/>
        </w:rPr>
        <w:t xml:space="preserve">3. Участники имеют право:</w:t>
      </w:r>
    </w:p>
    <w:p>
      <w:pPr>
        <w:spacing w:after="120"/>
        <w:jc w:val="both"/>
      </w:pPr>
      <w:r>
        <w:rPr>
          <w:rFonts w:ascii="Arial" w:cs="Arial" w:eastAsia="Arial" w:hAnsi="Arial"/>
          <w:sz w:val="24"/>
          <w:szCs w:val="24"/>
        </w:rPr>
        <w:t xml:space="preserve">1) требовать от фонда исполнения обязательств фонда по выплате негосударственных пенсий в соответствии с условиями пенсионного договора;</w:t>
      </w:r>
    </w:p>
    <w:p>
      <w:pPr>
        <w:spacing w:after="120"/>
        <w:jc w:val="both"/>
      </w:pPr>
      <w:r>
        <w:rPr>
          <w:rFonts w:ascii="Arial" w:cs="Arial" w:eastAsia="Arial" w:hAnsi="Arial"/>
          <w:sz w:val="24"/>
          <w:szCs w:val="24"/>
        </w:rPr>
        <w:t xml:space="preserve">2) получать негосударственную пенсию в соответствии с настоящим Законом, условиями пенсионного договора, правилами фонда и выбранной пенсионной схемой при возникновении пенсионного основания;</w:t>
      </w:r>
    </w:p>
    <w:p>
      <w:pPr>
        <w:spacing w:after="120"/>
        <w:jc w:val="both"/>
      </w:pPr>
      <w:r>
        <w:rPr>
          <w:rFonts w:ascii="Arial" w:cs="Arial" w:eastAsia="Arial" w:hAnsi="Arial"/>
          <w:sz w:val="24"/>
          <w:szCs w:val="24"/>
        </w:rPr>
        <w:t xml:space="preserve">3) требовать от фонда изменения условий негосударственного пенсионного обеспечения в соответствии с правилами фонда и условиями пенсионного договора;</w:t>
      </w:r>
    </w:p>
    <w:p>
      <w:pPr>
        <w:spacing w:after="120"/>
        <w:jc w:val="both"/>
      </w:pPr>
      <w:r>
        <w:rPr>
          <w:rFonts w:ascii="Arial" w:cs="Arial" w:eastAsia="Arial" w:hAnsi="Arial"/>
          <w:sz w:val="24"/>
          <w:szCs w:val="24"/>
        </w:rPr>
        <w:t xml:space="preserve">5) требовать от фонда выплаты выкупных сумм или их перевода в другой фонд в соответствии с правилами фонда и условиями пенсионного договора;</w:t>
      </w:r>
    </w:p>
    <w:p>
      <w:pPr>
        <w:spacing w:after="120"/>
        <w:jc w:val="both"/>
      </w:pPr>
      <w:r>
        <w:rPr>
          <w:rFonts w:ascii="Arial" w:cs="Arial" w:eastAsia="Arial" w:hAnsi="Arial"/>
          <w:sz w:val="24"/>
          <w:szCs w:val="24"/>
        </w:rPr>
        <w:t xml:space="preserve">6) выбирать пенсионную схему;</w:t>
      </w:r>
    </w:p>
    <w:p>
      <w:pPr>
        <w:spacing w:after="120"/>
        <w:jc w:val="both"/>
      </w:pPr>
      <w:r>
        <w:rPr>
          <w:rFonts w:ascii="Arial" w:cs="Arial" w:eastAsia="Arial" w:hAnsi="Arial"/>
          <w:sz w:val="24"/>
          <w:szCs w:val="24"/>
        </w:rPr>
        <w:t xml:space="preserve">7) при ликвидации фонда получать пенсионные накопления, накопленные на их пенсионных счетах, или переводить средства, находящиеся на пенсионных счетах с учетом инвестированных сумм, в другие фонды;</w:t>
      </w:r>
    </w:p>
    <w:p>
      <w:pPr>
        <w:spacing w:after="120"/>
        <w:jc w:val="both"/>
      </w:pPr>
      <w:r>
        <w:rPr>
          <w:rFonts w:ascii="Arial" w:cs="Arial" w:eastAsia="Arial" w:hAnsi="Arial"/>
          <w:sz w:val="24"/>
          <w:szCs w:val="24"/>
        </w:rPr>
        <w:t xml:space="preserve">8) изымать пенсионные накопления при выезде на постоянное местожительство за пределы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9) обжаловать в судебном порядке действия фонда.</w:t>
      </w:r>
    </w:p>
    <w:p>
      <w:pPr>
        <w:spacing w:after="120"/>
        <w:jc w:val="both"/>
      </w:pPr>
      <w:r>
        <w:rPr>
          <w:rFonts w:ascii="Arial" w:cs="Arial" w:eastAsia="Arial" w:hAnsi="Arial"/>
          <w:sz w:val="24"/>
          <w:szCs w:val="24"/>
        </w:rPr>
        <w:t xml:space="preserve">4. Вкладчики обязаны уплачивать взносы исключительно денежными средствами в порядке и размерах, которые предусмотрены правилами фонда и пенсионным договором. Вкладчики и участники обязаны сообщать в фонд об изменениях, влияющих на исполнение ими своих обязательств перед фондом.</w:t>
      </w:r>
    </w:p>
    <w:p>
      <w:pPr>
        <w:spacing w:after="120"/>
        <w:jc w:val="both"/>
      </w:pPr>
      <w:r>
        <w:rPr>
          <w:rFonts w:ascii="Arial" w:cs="Arial" w:eastAsia="Arial" w:hAnsi="Arial"/>
          <w:sz w:val="24"/>
          <w:szCs w:val="24"/>
        </w:rPr>
        <w:t xml:space="preserve">5. Вкладчики и участники могут иметь иные права и обязанности, предусмотренные настоящим Законом и иными нормативными правовыми актами Кыргызской Республики, правилами фонда и пенсионными договорами.</w:t>
      </w:r>
    </w:p>
    <w:p>
      <w:pPr>
        <w:spacing w:after="120"/>
        <w:jc w:val="both"/>
      </w:pPr>
      <w:r>
        <w:rPr>
          <w:rFonts w:ascii="Arial" w:cs="Arial" w:eastAsia="Arial" w:hAnsi="Arial"/>
          <w:sz w:val="24"/>
          <w:szCs w:val="24"/>
        </w:rPr>
        <w:t xml:space="preserve">6. Застрахованные лица имеют право:</w:t>
      </w:r>
    </w:p>
    <w:p>
      <w:pPr>
        <w:spacing w:after="120"/>
        <w:jc w:val="both"/>
      </w:pPr>
      <w:r>
        <w:rPr>
          <w:rFonts w:ascii="Arial" w:cs="Arial" w:eastAsia="Arial" w:hAnsi="Arial"/>
          <w:sz w:val="24"/>
          <w:szCs w:val="24"/>
        </w:rPr>
        <w:t xml:space="preserve">1) требовать от фонда исполнения обязательств в соответствии с условиями договора об обязательном пенсионном страховании;</w:t>
      </w:r>
    </w:p>
    <w:p>
      <w:pPr>
        <w:spacing w:after="120"/>
        <w:jc w:val="both"/>
      </w:pPr>
      <w:r>
        <w:rPr>
          <w:rFonts w:ascii="Arial" w:cs="Arial" w:eastAsia="Arial" w:hAnsi="Arial"/>
          <w:sz w:val="24"/>
          <w:szCs w:val="24"/>
        </w:rPr>
        <w:t xml:space="preserve">2) получать накопительную часть пенсии в соответствии с настоящим Законом, условиями договора об обязательном пенсионном страховании и страховыми правилами фонда при возникновении пенсионного основания;</w:t>
      </w:r>
    </w:p>
    <w:p>
      <w:pPr>
        <w:spacing w:after="120"/>
        <w:jc w:val="both"/>
      </w:pPr>
      <w:r>
        <w:rPr>
          <w:rFonts w:ascii="Arial" w:cs="Arial" w:eastAsia="Arial" w:hAnsi="Arial"/>
          <w:sz w:val="24"/>
          <w:szCs w:val="24"/>
        </w:rPr>
        <w:t xml:space="preserve">3) получать в фонде информацию о состоянии своего пенсионного счета накопительной части пенсии;</w:t>
      </w:r>
    </w:p>
    <w:p>
      <w:pPr>
        <w:spacing w:after="120"/>
        <w:jc w:val="both"/>
      </w:pPr>
      <w:r>
        <w:rPr>
          <w:rFonts w:ascii="Arial" w:cs="Arial" w:eastAsia="Arial" w:hAnsi="Arial"/>
          <w:sz w:val="24"/>
          <w:szCs w:val="24"/>
        </w:rPr>
        <w:t xml:space="preserve">4) в порядке, установленном настоящим Законом и иными нормативными правовыми актами Кыргызской Республики, но не чаще одного раза в год, заключать новый договор об обязательном пенсионном страховании с другим фондом или подавать заявление о переходе в Соцфонд;</w:t>
      </w:r>
    </w:p>
    <w:p>
      <w:pPr>
        <w:spacing w:after="120"/>
        <w:jc w:val="both"/>
      </w:pPr>
      <w:r>
        <w:rPr>
          <w:rFonts w:ascii="Arial" w:cs="Arial" w:eastAsia="Arial" w:hAnsi="Arial"/>
          <w:sz w:val="24"/>
          <w:szCs w:val="24"/>
        </w:rPr>
        <w:t xml:space="preserve">5) изымать пенсионные накопления в случае выезда на постоянное место жительства за пределы республики;</w:t>
      </w:r>
    </w:p>
    <w:p>
      <w:pPr>
        <w:spacing w:after="120"/>
        <w:jc w:val="both"/>
      </w:pPr>
      <w:r>
        <w:rPr>
          <w:rFonts w:ascii="Arial" w:cs="Arial" w:eastAsia="Arial" w:hAnsi="Arial"/>
          <w:sz w:val="24"/>
          <w:szCs w:val="24"/>
        </w:rPr>
        <w:t xml:space="preserve">6) завещать свои пенсионные накопления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7) обжаловать в судебном порядке действия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Бухгалтерский учет, отчетность и аудит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осуществляет бухгалтерский учет и ведет отчетность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2. Организация бухгалтерского учета должна обеспечивать получение отчетов о содержании и формах, соответствующих международным стандартам бухгалтерского учета.</w:t>
      </w:r>
    </w:p>
    <w:p>
      <w:pPr>
        <w:spacing w:after="120"/>
        <w:jc w:val="both"/>
      </w:pPr>
      <w:r>
        <w:rPr>
          <w:rFonts w:ascii="Arial" w:cs="Arial" w:eastAsia="Arial" w:hAnsi="Arial"/>
          <w:sz w:val="24"/>
          <w:szCs w:val="24"/>
        </w:rPr>
        <w:t xml:space="preserve">3. Фонд обязан при осуществлении бухгалтерского учета не допускать смешения имущества, предназначенного для обеспечения уставной деятельности фонда, имущества, составляющего средства пенсионных накоплений по негосударственному пенсионному обеспечению, и имущества, составляющего средства пенсионных накоплений по обязательному пенсионному обеспечению.</w:t>
      </w:r>
    </w:p>
    <w:p>
      <w:pPr>
        <w:spacing w:after="120"/>
        <w:jc w:val="both"/>
      </w:pPr>
      <w:r>
        <w:rPr>
          <w:rFonts w:ascii="Arial" w:cs="Arial" w:eastAsia="Arial" w:hAnsi="Arial"/>
          <w:sz w:val="24"/>
          <w:szCs w:val="24"/>
        </w:rPr>
        <w:t xml:space="preserve">4. Фонд ведет учет средств пенсионных накоплений и соответствующих выплат отдельно по негосударственному пенсионному обеспечению, отдельно по обязательному пенсионному страхованию.</w:t>
      </w:r>
    </w:p>
    <w:p>
      <w:pPr>
        <w:spacing w:after="120"/>
        <w:jc w:val="both"/>
      </w:pPr>
      <w:r>
        <w:rPr>
          <w:rFonts w:ascii="Arial" w:cs="Arial" w:eastAsia="Arial" w:hAnsi="Arial"/>
          <w:sz w:val="24"/>
          <w:szCs w:val="24"/>
        </w:rPr>
        <w:t xml:space="preserve">5. Фонд обязан обеспечивать сохранность документов по пенсионным счетам негосударственного пенсионного обеспечения в течение трех лет, начиная со дня исполнения своих обязательств по пенсионному договору.</w:t>
      </w:r>
    </w:p>
    <w:p>
      <w:pPr>
        <w:spacing w:after="120"/>
        <w:jc w:val="both"/>
      </w:pPr>
      <w:r>
        <w:rPr>
          <w:rFonts w:ascii="Arial" w:cs="Arial" w:eastAsia="Arial" w:hAnsi="Arial"/>
          <w:sz w:val="24"/>
          <w:szCs w:val="24"/>
        </w:rPr>
        <w:t xml:space="preserve">6. Порядок и сроки представления отчета фондом о своей деятельности устанавливаются законодательством Кыргызской Республики.</w:t>
      </w:r>
    </w:p>
    <w:p>
      <w:pPr>
        <w:spacing w:after="120"/>
        <w:jc w:val="both"/>
      </w:pPr>
      <w:r>
        <w:rPr>
          <w:rFonts w:ascii="Arial" w:cs="Arial" w:eastAsia="Arial" w:hAnsi="Arial"/>
          <w:sz w:val="24"/>
          <w:szCs w:val="24"/>
        </w:rPr>
        <w:t xml:space="preserve">7. Для учета средств пенсионных накоплений на пенсионных счетах фонд должен создать информационную базу данных.</w:t>
      </w:r>
    </w:p>
    <w:p>
      <w:pPr>
        <w:spacing w:after="120"/>
        <w:jc w:val="both"/>
      </w:pPr>
      <w:r>
        <w:rPr>
          <w:rFonts w:ascii="Arial" w:cs="Arial" w:eastAsia="Arial" w:hAnsi="Arial"/>
          <w:sz w:val="24"/>
          <w:szCs w:val="24"/>
        </w:rPr>
        <w:t xml:space="preserve">8. Фонд обеспечивает сохранность документов по пенсионным счетам обязательного пенсионного страхования в течение всей жизни застрахованного лица, а после его смерти - в течение срока, предусмотренного порядком хранения пенсионных дел, в соответствии с пенсионным законодательством Кыргызской Республики.</w:t>
      </w:r>
    </w:p>
    <w:p>
      <w:pPr>
        <w:spacing w:after="120"/>
        <w:jc w:val="both"/>
      </w:pPr>
      <w:r>
        <w:rPr>
          <w:rFonts w:ascii="Arial" w:cs="Arial" w:eastAsia="Arial" w:hAnsi="Arial"/>
          <w:sz w:val="24"/>
          <w:szCs w:val="24"/>
        </w:rPr>
        <w:t xml:space="preserve">9. Деятельность фонда подлежит ежегодному обязательному аудиту.</w:t>
      </w:r>
    </w:p>
    <w:p>
      <w:pPr>
        <w:spacing w:after="120"/>
        <w:jc w:val="both"/>
      </w:pPr>
      <w:r>
        <w:rPr>
          <w:rFonts w:ascii="Arial" w:cs="Arial" w:eastAsia="Arial" w:hAnsi="Arial"/>
          <w:sz w:val="24"/>
          <w:szCs w:val="24"/>
        </w:rPr>
        <w:t xml:space="preserve">10. Аудит финансовой отчетности фонда осуществляется аудиторской организацией в соответствии с требованиями законодательства об аудиторской деятельности.</w:t>
      </w:r>
    </w:p>
    <w:p>
      <w:pPr>
        <w:spacing w:after="120"/>
        <w:jc w:val="both"/>
      </w:pPr>
      <w:r>
        <w:rPr>
          <w:rFonts w:ascii="Arial" w:cs="Arial" w:eastAsia="Arial" w:hAnsi="Arial"/>
          <w:sz w:val="24"/>
          <w:szCs w:val="24"/>
        </w:rPr>
        <w:t xml:space="preserve">11. Аудитор, осуществляющий проверку финансовой отчетности фонда, не может являться аффилированным лицом фонда, его управляющей компании, депозитария, учредителей и должностных лиц.</w:t>
      </w:r>
    </w:p>
    <w:p>
      <w:pPr>
        <w:spacing w:after="120"/>
        <w:jc w:val="both"/>
      </w:pPr>
      <w:r>
        <w:rPr>
          <w:rFonts w:ascii="Arial" w:cs="Arial" w:eastAsia="Arial" w:hAnsi="Arial"/>
          <w:sz w:val="24"/>
          <w:szCs w:val="24"/>
        </w:rPr>
        <w:t xml:space="preserve">12. Результаты аудиторской проверки предоставляются в уполномоченный орган и Соцфонд.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Информационное обеспечение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Любая распространяемая или публикуемая информация о деятельности фонда должна содержать полное наименование фонда, номер лицензии и дату ее выдачи.</w:t>
      </w:r>
    </w:p>
    <w:p>
      <w:pPr>
        <w:spacing w:after="120"/>
        <w:jc w:val="both"/>
      </w:pPr>
      <w:r>
        <w:rPr>
          <w:rFonts w:ascii="Arial" w:cs="Arial" w:eastAsia="Arial" w:hAnsi="Arial"/>
          <w:sz w:val="24"/>
          <w:szCs w:val="24"/>
        </w:rPr>
        <w:t xml:space="preserve">2. Фонд несет ответственность за свою рекламу, содержание и форму распространяемой или публикуемой информации о себе и деятельности по накопительному пенсионному обеспечению, в том числе за несвоевременное распространение или опубликование информации, предусмотренной настоящим Законом, а также за распространение или опубликование неверной информации.</w:t>
      </w:r>
    </w:p>
    <w:p>
      <w:pPr>
        <w:spacing w:after="120"/>
        <w:jc w:val="both"/>
      </w:pPr>
      <w:r>
        <w:rPr>
          <w:rFonts w:ascii="Arial" w:cs="Arial" w:eastAsia="Arial" w:hAnsi="Arial"/>
          <w:sz w:val="24"/>
          <w:szCs w:val="24"/>
        </w:rPr>
        <w:t xml:space="preserve">3. Сведения, предоставленные для распространения или опубликования, должны соответствовать уставу и правилам фонда.</w:t>
      </w:r>
    </w:p>
    <w:p>
      <w:pPr>
        <w:spacing w:after="120"/>
        <w:jc w:val="both"/>
      </w:pPr>
      <w:r>
        <w:rPr>
          <w:rFonts w:ascii="Arial" w:cs="Arial" w:eastAsia="Arial" w:hAnsi="Arial"/>
          <w:sz w:val="24"/>
          <w:szCs w:val="24"/>
        </w:rPr>
        <w:t xml:space="preserve">4. Рекламные материалы фонда публикуются за счет имущества фонда.</w:t>
      </w:r>
    </w:p>
    <w:p>
      <w:pPr>
        <w:spacing w:after="120"/>
        <w:jc w:val="both"/>
      </w:pPr>
      <w:r>
        <w:rPr>
          <w:rFonts w:ascii="Arial" w:cs="Arial" w:eastAsia="Arial" w:hAnsi="Arial"/>
          <w:sz w:val="24"/>
          <w:szCs w:val="24"/>
        </w:rPr>
        <w:t xml:space="preserve">5. Любые предоставляемые для распространения или опубликования сведения о фонде не должны содержать:</w:t>
      </w:r>
    </w:p>
    <w:p>
      <w:pPr>
        <w:spacing w:after="120"/>
        <w:jc w:val="both"/>
      </w:pPr>
      <w:r>
        <w:rPr>
          <w:rFonts w:ascii="Arial" w:cs="Arial" w:eastAsia="Arial" w:hAnsi="Arial"/>
          <w:sz w:val="24"/>
          <w:szCs w:val="24"/>
        </w:rPr>
        <w:t xml:space="preserve">1) недобросовестную, неэтичную, заведомо ложную информацию;</w:t>
      </w:r>
    </w:p>
    <w:p>
      <w:pPr>
        <w:spacing w:after="120"/>
        <w:jc w:val="both"/>
      </w:pPr>
      <w:r>
        <w:rPr>
          <w:rFonts w:ascii="Arial" w:cs="Arial" w:eastAsia="Arial" w:hAnsi="Arial"/>
          <w:sz w:val="24"/>
          <w:szCs w:val="24"/>
        </w:rPr>
        <w:t xml:space="preserve">2) какие-либо гарантии, обещания о будущей эффективности и доходности от инвестирования средств пенсионных накоплений, в том числе основанные на информации о реальной доходности в прошлом;</w:t>
      </w:r>
    </w:p>
    <w:p>
      <w:pPr>
        <w:spacing w:after="120"/>
        <w:jc w:val="both"/>
      </w:pPr>
      <w:r>
        <w:rPr>
          <w:rFonts w:ascii="Arial" w:cs="Arial" w:eastAsia="Arial" w:hAnsi="Arial"/>
          <w:sz w:val="24"/>
          <w:szCs w:val="24"/>
        </w:rPr>
        <w:t xml:space="preserve">3) не имеющие документального подтверждения ссылки на одобрение какой-либо информации о деятельности фонда органами государственной власти, органами местного самоуправления;</w:t>
      </w:r>
    </w:p>
    <w:p>
      <w:pPr>
        <w:spacing w:after="120"/>
        <w:jc w:val="both"/>
      </w:pPr>
      <w:r>
        <w:rPr>
          <w:rFonts w:ascii="Arial" w:cs="Arial" w:eastAsia="Arial" w:hAnsi="Arial"/>
          <w:sz w:val="24"/>
          <w:szCs w:val="24"/>
        </w:rPr>
        <w:t xml:space="preserve">4) заявления о будущих инвестициях, содержащие гарантии безопасности инвестиций и стабильности размеров возможных доходов или издержек, связанных с указанными инвестициями;</w:t>
      </w:r>
    </w:p>
    <w:p>
      <w:pPr>
        <w:spacing w:after="120"/>
        <w:jc w:val="both"/>
      </w:pPr>
      <w:r>
        <w:rPr>
          <w:rFonts w:ascii="Arial" w:cs="Arial" w:eastAsia="Arial" w:hAnsi="Arial"/>
          <w:sz w:val="24"/>
          <w:szCs w:val="24"/>
        </w:rPr>
        <w:t xml:space="preserve">5) преувеличенные или неподтвержденные заявления о навыках управления или характеристиках фонда, а также о его связях с органами государственной власти и органами местного самоуправления;</w:t>
      </w:r>
    </w:p>
    <w:p>
      <w:pPr>
        <w:spacing w:after="120"/>
        <w:jc w:val="both"/>
      </w:pPr>
      <w:r>
        <w:rPr>
          <w:rFonts w:ascii="Arial" w:cs="Arial" w:eastAsia="Arial" w:hAnsi="Arial"/>
          <w:sz w:val="24"/>
          <w:szCs w:val="24"/>
        </w:rPr>
        <w:t xml:space="preserve">6) заявления о том, что результаты деятельности фонда, достигнутые в прошлом, могут быть повторены в будущем.</w:t>
      </w:r>
    </w:p>
    <w:p>
      <w:pPr>
        <w:spacing w:after="120"/>
        <w:jc w:val="both"/>
      </w:pPr>
      <w:r>
        <w:rPr>
          <w:rFonts w:ascii="Arial" w:cs="Arial" w:eastAsia="Arial" w:hAnsi="Arial"/>
          <w:sz w:val="24"/>
          <w:szCs w:val="24"/>
        </w:rPr>
        <w:t xml:space="preserve">6. Фондам запрещается использовать сравнительную рекламу путем указания недостатков в деятельности других фондов, независимо от того, отвечает ли такая информация действительности.</w:t>
      </w:r>
    </w:p>
    <w:p>
      <w:pPr>
        <w:spacing w:after="120"/>
        <w:jc w:val="both"/>
      </w:pPr>
      <w:r>
        <w:rPr>
          <w:rFonts w:ascii="Arial" w:cs="Arial" w:eastAsia="Arial" w:hAnsi="Arial"/>
          <w:sz w:val="24"/>
          <w:szCs w:val="24"/>
        </w:rPr>
        <w:t xml:space="preserve">7. Рекламные материалы фонда, которые не соответствуют действительности или нарушают требования настоящего Закона, запрещены к распространению.</w:t>
      </w:r>
    </w:p>
    <w:p>
      <w:pPr>
        <w:spacing w:after="120"/>
        <w:jc w:val="both"/>
      </w:pPr>
      <w:r>
        <w:rPr>
          <w:rFonts w:ascii="Arial" w:cs="Arial" w:eastAsia="Arial" w:hAnsi="Arial"/>
          <w:sz w:val="24"/>
          <w:szCs w:val="24"/>
        </w:rPr>
        <w:t xml:space="preserve">8. Фонд, его работники и лица, выступающие в качестве представителей фонда, не имеют право:</w:t>
      </w:r>
    </w:p>
    <w:p>
      <w:pPr>
        <w:spacing w:after="120"/>
        <w:jc w:val="both"/>
      </w:pPr>
      <w:r>
        <w:rPr>
          <w:rFonts w:ascii="Arial" w:cs="Arial" w:eastAsia="Arial" w:hAnsi="Arial"/>
          <w:sz w:val="24"/>
          <w:szCs w:val="24"/>
        </w:rPr>
        <w:t xml:space="preserve">1) делать в устной и письменной форме заявления в виде рекламы или материалов рекламного характера о фонде или его управляющей компании, которые заведомо направлены на введение в заблуждение или содержат недостоверную информацию;</w:t>
      </w:r>
    </w:p>
    <w:p>
      <w:pPr>
        <w:spacing w:after="120"/>
        <w:jc w:val="both"/>
      </w:pPr>
      <w:r>
        <w:rPr>
          <w:rFonts w:ascii="Arial" w:cs="Arial" w:eastAsia="Arial" w:hAnsi="Arial"/>
          <w:sz w:val="24"/>
          <w:szCs w:val="24"/>
        </w:rPr>
        <w:t xml:space="preserve">2) делать вкладчикам, участникам и застрахованным лицам заявления или прогнозы относительно результатов будущей инвестиционной деятельности фонда.</w:t>
      </w:r>
    </w:p>
    <w:p>
      <w:pPr>
        <w:spacing w:after="120"/>
        <w:jc w:val="both"/>
      </w:pPr>
      <w:r>
        <w:rPr>
          <w:rFonts w:ascii="Arial" w:cs="Arial" w:eastAsia="Arial" w:hAnsi="Arial"/>
          <w:sz w:val="24"/>
          <w:szCs w:val="24"/>
        </w:rPr>
        <w:t xml:space="preserve">9. В случае установления несоответствия материалов рекламного характера требованиям настоящей статьи фонд обязан опубликовать надлежаще исправленные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Коммерческая тайна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Сведения о величине пенсионных взносов на пенсионных счетах и пенсионных выплат составляют коммерческую тайну.</w:t>
      </w:r>
    </w:p>
    <w:p>
      <w:pPr>
        <w:spacing w:after="120"/>
        <w:jc w:val="both"/>
      </w:pPr>
      <w:r>
        <w:rPr>
          <w:rFonts w:ascii="Arial" w:cs="Arial" w:eastAsia="Arial" w:hAnsi="Arial"/>
          <w:sz w:val="24"/>
          <w:szCs w:val="24"/>
        </w:rPr>
        <w:t xml:space="preserve">2. Фонд не имеет право передавать сведения, составляющие коммерческую тайну, третьим лицам. Указанная информация может быть передана лишь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3. Сведения о средствах пенсионных накоплений по обязательному пенсионному страхованию относятся к разряду конфиденциальной информации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Гарантии исполнения фондом денежных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Гарантии платежеспособности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финансовой устойчивости и платежеспособности фонда устанавливаются обязательные для соблюдения пруденциальные нормативы.</w:t>
      </w:r>
    </w:p>
    <w:p>
      <w:pPr>
        <w:spacing w:after="120"/>
        <w:jc w:val="both"/>
      </w:pPr>
      <w:r>
        <w:rPr>
          <w:rFonts w:ascii="Arial" w:cs="Arial" w:eastAsia="Arial" w:hAnsi="Arial"/>
          <w:sz w:val="24"/>
          <w:szCs w:val="24"/>
        </w:rPr>
        <w:t xml:space="preserve">2. Перечень пруденциальных нормативов, их нормативные значения, методика расчетов, а также формы соответствующей отчетности и сроки ее представления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Формирование пенсионных резервов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обеспечения устойчивости исполнения обязательств перед вкладчиками, участниками и застрахованными лицами фонд создает пенсионные резервы.</w:t>
      </w:r>
    </w:p>
    <w:p>
      <w:pPr>
        <w:spacing w:after="120"/>
        <w:jc w:val="both"/>
      </w:pPr>
      <w:r>
        <w:rPr>
          <w:rFonts w:ascii="Arial" w:cs="Arial" w:eastAsia="Arial" w:hAnsi="Arial"/>
          <w:sz w:val="24"/>
          <w:szCs w:val="24"/>
        </w:rPr>
        <w:t xml:space="preserve">2. Нормативный размер пенсионных резервов и порядок их формирования и использования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Актуарное оценивание деятельности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Деятельность фонда по накопительному пенсионному страхованию подлежит ежегодному актуарному оцениванию по итогам финансового года в установленном законодательством порядке.</w:t>
      </w:r>
    </w:p>
    <w:p>
      <w:pPr>
        <w:spacing w:after="120"/>
        <w:jc w:val="both"/>
      </w:pPr>
      <w:r>
        <w:rPr>
          <w:rFonts w:ascii="Arial" w:cs="Arial" w:eastAsia="Arial" w:hAnsi="Arial"/>
          <w:sz w:val="24"/>
          <w:szCs w:val="24"/>
        </w:rPr>
        <w:t xml:space="preserve">2. Актуарий, осуществляющий проверку деятельности фонда, не может являться аффилированным лицом фонда, его управляющей компании, депозитария, учредителей и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Ассоциации (союзы)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Фонды вправе создавать ассоциации (союзы) в соответствии с законодательством Кыргызской Республики.</w:t>
      </w:r>
    </w:p>
    <w:p>
      <w:pPr>
        <w:spacing w:after="120"/>
        <w:jc w:val="both"/>
      </w:pPr>
      <w:r>
        <w:rPr>
          <w:rFonts w:ascii="Arial" w:cs="Arial" w:eastAsia="Arial" w:hAnsi="Arial"/>
          <w:sz w:val="24"/>
          <w:szCs w:val="24"/>
        </w:rPr>
        <w:t xml:space="preserve">2. Ассоциации (союзы) учреждаются фондами для обеспечения эффективных условий профессиональной деятельности и защиты интересов клиентов фондов.</w:t>
      </w:r>
    </w:p>
    <w:p>
      <w:pPr>
        <w:spacing w:after="120"/>
        <w:jc w:val="both"/>
      </w:pPr>
      <w:r>
        <w:rPr>
          <w:rFonts w:ascii="Arial" w:cs="Arial" w:eastAsia="Arial" w:hAnsi="Arial"/>
          <w:sz w:val="24"/>
          <w:szCs w:val="24"/>
        </w:rPr>
        <w:t xml:space="preserve">3. Ассоциации (союзы) фондов имеют право:</w:t>
      </w:r>
    </w:p>
    <w:p>
      <w:pPr>
        <w:spacing w:after="120"/>
        <w:jc w:val="both"/>
      </w:pPr>
      <w:r>
        <w:rPr>
          <w:rFonts w:ascii="Arial" w:cs="Arial" w:eastAsia="Arial" w:hAnsi="Arial"/>
          <w:sz w:val="24"/>
          <w:szCs w:val="24"/>
        </w:rPr>
        <w:t xml:space="preserve">1) представлять законные интересы своих членов в их отношениях с государственными органами, органами местного самоуправления;</w:t>
      </w:r>
    </w:p>
    <w:p>
      <w:pPr>
        <w:spacing w:after="120"/>
        <w:jc w:val="both"/>
      </w:pPr>
      <w:r>
        <w:rPr>
          <w:rFonts w:ascii="Arial" w:cs="Arial" w:eastAsia="Arial" w:hAnsi="Arial"/>
          <w:sz w:val="24"/>
          <w:szCs w:val="24"/>
        </w:rPr>
        <w:t xml:space="preserve">2) обжаловать в судебном порядке акты и действия органов государственной власти, органов местного самоуправления, нарушающие права и законные интересы любого из своих членов или группы членов, а также их вкладчиков, участников и застрахованных лиц;</w:t>
      </w:r>
    </w:p>
    <w:p>
      <w:pPr>
        <w:spacing w:after="120"/>
        <w:jc w:val="both"/>
      </w:pPr>
      <w:r>
        <w:rPr>
          <w:rFonts w:ascii="Arial" w:cs="Arial" w:eastAsia="Arial" w:hAnsi="Arial"/>
          <w:sz w:val="24"/>
          <w:szCs w:val="24"/>
        </w:rPr>
        <w:t xml:space="preserve">3) осуществлять иные полномочия, установленные законодательством Кыргызской Республики и учредительными документами ассоциаций (союзов);</w:t>
      </w:r>
    </w:p>
    <w:p>
      <w:pPr>
        <w:spacing w:after="120"/>
        <w:jc w:val="both"/>
      </w:pPr>
      <w:r>
        <w:rPr>
          <w:rFonts w:ascii="Arial" w:cs="Arial" w:eastAsia="Arial" w:hAnsi="Arial"/>
          <w:sz w:val="24"/>
          <w:szCs w:val="24"/>
        </w:rPr>
        <w:t xml:space="preserve">4) осуществлять сбор, обработку и хранение информации о деятельности своих членов, раскрываемой ими для ассоциаций (союзов) в форме отчетов, в порядке и с периодичностью, которые установлены уставом и иными документами ассоциаций (союзов)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Инвестирование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Принципы инвестирования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Инвестирование средств пенсионных накоплений осуществляется на следующих принципах:</w:t>
      </w:r>
    </w:p>
    <w:p>
      <w:pPr>
        <w:spacing w:after="120"/>
        <w:jc w:val="both"/>
      </w:pPr>
      <w:r>
        <w:rPr>
          <w:rFonts w:ascii="Arial" w:cs="Arial" w:eastAsia="Arial" w:hAnsi="Arial"/>
          <w:sz w:val="24"/>
          <w:szCs w:val="24"/>
        </w:rPr>
        <w:t xml:space="preserve">1) обеспечение сохранности указанных средств;</w:t>
      </w:r>
    </w:p>
    <w:p>
      <w:pPr>
        <w:spacing w:after="120"/>
        <w:jc w:val="both"/>
      </w:pPr>
      <w:r>
        <w:rPr>
          <w:rFonts w:ascii="Arial" w:cs="Arial" w:eastAsia="Arial" w:hAnsi="Arial"/>
          <w:sz w:val="24"/>
          <w:szCs w:val="24"/>
        </w:rPr>
        <w:t xml:space="preserve">2) обеспечение доходности, диверсификации и ликвидности инвестиционных портфелей;</w:t>
      </w:r>
    </w:p>
    <w:p>
      <w:pPr>
        <w:spacing w:after="120"/>
        <w:jc w:val="both"/>
      </w:pPr>
      <w:r>
        <w:rPr>
          <w:rFonts w:ascii="Arial" w:cs="Arial" w:eastAsia="Arial" w:hAnsi="Arial"/>
          <w:sz w:val="24"/>
          <w:szCs w:val="24"/>
        </w:rPr>
        <w:t xml:space="preserve">3) определение инвестиционной стратегии на основе объективных критериев, поддающихся количественной оценке;</w:t>
      </w:r>
    </w:p>
    <w:p>
      <w:pPr>
        <w:spacing w:after="120"/>
        <w:jc w:val="both"/>
      </w:pPr>
      <w:r>
        <w:rPr>
          <w:rFonts w:ascii="Arial" w:cs="Arial" w:eastAsia="Arial" w:hAnsi="Arial"/>
          <w:sz w:val="24"/>
          <w:szCs w:val="24"/>
        </w:rPr>
        <w:t xml:space="preserve">4) учет надежности ценных бумаг;</w:t>
      </w:r>
    </w:p>
    <w:p>
      <w:pPr>
        <w:spacing w:after="120"/>
        <w:jc w:val="both"/>
      </w:pPr>
      <w:r>
        <w:rPr>
          <w:rFonts w:ascii="Arial" w:cs="Arial" w:eastAsia="Arial" w:hAnsi="Arial"/>
          <w:sz w:val="24"/>
          <w:szCs w:val="24"/>
        </w:rPr>
        <w:t xml:space="preserve">5) информационная открытость процесса инвестирования средств пенсионных накоплений для фонда, его вкладчиков, участников и застрахованных лиц;</w:t>
      </w:r>
    </w:p>
    <w:p>
      <w:pPr>
        <w:spacing w:after="120"/>
        <w:jc w:val="both"/>
      </w:pPr>
      <w:r>
        <w:rPr>
          <w:rFonts w:ascii="Arial" w:cs="Arial" w:eastAsia="Arial" w:hAnsi="Arial"/>
          <w:sz w:val="24"/>
          <w:szCs w:val="24"/>
        </w:rPr>
        <w:t xml:space="preserve">6) прозрачность процесса инвестирования средств пенсионных накоплений для органов государственного, общественного надзора и контроля, депозитария и подконтрольности им;</w:t>
      </w:r>
    </w:p>
    <w:p>
      <w:pPr>
        <w:spacing w:after="120"/>
        <w:jc w:val="both"/>
      </w:pPr>
      <w:r>
        <w:rPr>
          <w:rFonts w:ascii="Arial" w:cs="Arial" w:eastAsia="Arial" w:hAnsi="Arial"/>
          <w:sz w:val="24"/>
          <w:szCs w:val="24"/>
        </w:rPr>
        <w:t xml:space="preserve">7) профессиональное управление инвестиционным процессом.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Инвестирование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Фонды осуществляют инвестирование средств пенсионных накоплений только через управляющую компанию (управляющие компании).</w:t>
      </w:r>
    </w:p>
    <w:p>
      <w:pPr>
        <w:spacing w:after="120"/>
        <w:jc w:val="both"/>
      </w:pPr>
      <w:r>
        <w:rPr>
          <w:rFonts w:ascii="Arial" w:cs="Arial" w:eastAsia="Arial" w:hAnsi="Arial"/>
          <w:sz w:val="24"/>
          <w:szCs w:val="24"/>
        </w:rPr>
        <w:t xml:space="preserve">2. Передача средств пенсионных накоплений управляющей компании (управляющим компаниям) производится фондом исключительно на основании договора (договоров) доверительного управления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3. Передача средств пенсионных накоплений в доверительное управление не влечет перехода права собственности на них к управляющей компании (управляющим компаниям).</w:t>
      </w:r>
    </w:p>
    <w:p>
      <w:pPr>
        <w:spacing w:after="120"/>
        <w:jc w:val="both"/>
      </w:pPr>
      <w:r>
        <w:rPr>
          <w:rFonts w:ascii="Arial" w:cs="Arial" w:eastAsia="Arial" w:hAnsi="Arial"/>
          <w:sz w:val="24"/>
          <w:szCs w:val="24"/>
        </w:rPr>
        <w:t xml:space="preserve">4. Требования по формированию состава и структуры средств пенсионных накоплений, порядок инвестирования средств пенсионных накоплений и контроля за их размещением устанавливаются Правительством Кыргызской Республики.</w:t>
      </w:r>
    </w:p>
    <w:p>
      <w:pPr>
        <w:spacing w:after="120"/>
        <w:jc w:val="both"/>
      </w:pPr>
      <w:r>
        <w:rPr>
          <w:rFonts w:ascii="Arial" w:cs="Arial" w:eastAsia="Arial" w:hAnsi="Arial"/>
          <w:sz w:val="24"/>
          <w:szCs w:val="24"/>
        </w:rPr>
        <w:t xml:space="preserve">5. Средства пенсионных накоплений могут быть инвестированы только в активы, разрешенные для инвестирования средств пенсионных накоплений в соответствии с законодательством Кыргызской Республики в сфере инвестирования средств пенсионных накоплений.</w:t>
      </w:r>
    </w:p>
    <w:p>
      <w:pPr>
        <w:spacing w:after="120"/>
        <w:jc w:val="both"/>
      </w:pPr>
      <w:r>
        <w:rPr>
          <w:rFonts w:ascii="Arial" w:cs="Arial" w:eastAsia="Arial" w:hAnsi="Arial"/>
          <w:sz w:val="24"/>
          <w:szCs w:val="24"/>
        </w:rPr>
        <w:t xml:space="preserve">6. Не допускается инвестирование средств пенсионных накоплений в объекты инвестирования, не предусмотренные нормативными правовыми актами Кыргызской Республики, в акции, облигации и прочие ценные бумаги, которые не котируются на фондовой бирже или иной торговой системе, производные ценные бумаги, опционы, фьючерсные, форвардные и прочие контракты, связанные с ценными бумагами и прочими финансовыми активами.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Управляющие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Управление средствами пенсионных накоплений осуществляется на основании договора доверительного управления пенсионными активами с управляющей компанией, при наличии соответствующей лицензии, выдаваемой в соответствии с законодательством Кыргызской Республики.</w:t>
      </w:r>
    </w:p>
    <w:p>
      <w:pPr>
        <w:spacing w:after="120"/>
        <w:jc w:val="both"/>
      </w:pPr>
      <w:r>
        <w:rPr>
          <w:rFonts w:ascii="Arial" w:cs="Arial" w:eastAsia="Arial" w:hAnsi="Arial"/>
          <w:sz w:val="24"/>
          <w:szCs w:val="24"/>
        </w:rPr>
        <w:t xml:space="preserve">2. Управляющая компания имеет право заключать договоры на доверительное управление средствами пенсионных накоплений одновременно с двумя и более фондами.</w:t>
      </w:r>
    </w:p>
    <w:p>
      <w:pPr>
        <w:spacing w:after="120"/>
        <w:jc w:val="both"/>
      </w:pPr>
      <w:r>
        <w:rPr>
          <w:rFonts w:ascii="Arial" w:cs="Arial" w:eastAsia="Arial" w:hAnsi="Arial"/>
          <w:sz w:val="24"/>
          <w:szCs w:val="24"/>
        </w:rPr>
        <w:t xml:space="preserve">3. Договор на управление средствами пенсионных накоплений заключается в письменной форме. Несоблюдение письменной формы договора влечет за собой его недействительность.</w:t>
      </w:r>
    </w:p>
    <w:p>
      <w:pPr>
        <w:spacing w:after="120"/>
        <w:jc w:val="both"/>
      </w:pPr>
      <w:r>
        <w:rPr>
          <w:rFonts w:ascii="Arial" w:cs="Arial" w:eastAsia="Arial" w:hAnsi="Arial"/>
          <w:sz w:val="24"/>
          <w:szCs w:val="24"/>
        </w:rPr>
        <w:t xml:space="preserve">4. Имущество управляющей компании должно быть обособлено от средств пенсионных накоплений, переданных в управление.</w:t>
      </w:r>
    </w:p>
    <w:p>
      <w:pPr>
        <w:spacing w:after="120"/>
        <w:jc w:val="both"/>
      </w:pPr>
      <w:r>
        <w:rPr>
          <w:rFonts w:ascii="Arial" w:cs="Arial" w:eastAsia="Arial" w:hAnsi="Arial"/>
          <w:sz w:val="24"/>
          <w:szCs w:val="24"/>
        </w:rPr>
        <w:t xml:space="preserve">5. На средства пенсионных накоплений не может быть обращено взыскание по долгам управляющей компании.</w:t>
      </w:r>
    </w:p>
    <w:p>
      <w:pPr>
        <w:spacing w:after="120"/>
        <w:jc w:val="both"/>
      </w:pPr>
      <w:r>
        <w:rPr>
          <w:rFonts w:ascii="Arial" w:cs="Arial" w:eastAsia="Arial" w:hAnsi="Arial"/>
          <w:sz w:val="24"/>
          <w:szCs w:val="24"/>
        </w:rPr>
        <w:t xml:space="preserve">6. Управляющая компания имеет право осуществлять сделки со средствами пенсионных накоплений, переданными в управление фондом, используя услуги брокеров, отвечающих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7. Требования, предъявляемые к управляющим компаниям и их должностным лицам, определяются Законом Кыргызской Республики "О рынке ценных бумаг" и нормативными правовыми актами Кыргызской Республики, регулирующими деятельность управляющих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Права, обязанности и ограничения деятельности управляющей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Управляющая компания имеет право:</w:t>
      </w:r>
    </w:p>
    <w:p>
      <w:pPr>
        <w:spacing w:after="120"/>
        <w:jc w:val="both"/>
      </w:pPr>
      <w:r>
        <w:rPr>
          <w:rFonts w:ascii="Arial" w:cs="Arial" w:eastAsia="Arial" w:hAnsi="Arial"/>
          <w:sz w:val="24"/>
          <w:szCs w:val="24"/>
        </w:rPr>
        <w:t xml:space="preserve">1) осуществлять сделки в отношении средств пенсионных накоплений, переданных в управление фондом, используя услуги профессиональных участников рынка ценных бумаг, отвечающих требованиям, установленным нормативными правовыми актами Кыргызской Республики, расторгать договоры и принимать меры к истребованию денежных средств в случаях, если профессиональные участники рынка ценных бумаг перестали удовлетворять указанным требованиям;</w:t>
      </w:r>
    </w:p>
    <w:p>
      <w:pPr>
        <w:spacing w:after="120"/>
        <w:jc w:val="both"/>
      </w:pPr>
      <w:r>
        <w:rPr>
          <w:rFonts w:ascii="Arial" w:cs="Arial" w:eastAsia="Arial" w:hAnsi="Arial"/>
          <w:sz w:val="24"/>
          <w:szCs w:val="24"/>
        </w:rPr>
        <w:t xml:space="preserve">2) на вознаграждение и возмещение необходимых расходов, связанных с инвестированием пенсионных накоплений.</w:t>
      </w:r>
    </w:p>
    <w:p>
      <w:pPr>
        <w:spacing w:after="120"/>
        <w:jc w:val="both"/>
      </w:pPr>
      <w:r>
        <w:rPr>
          <w:rFonts w:ascii="Arial" w:cs="Arial" w:eastAsia="Arial" w:hAnsi="Arial"/>
          <w:sz w:val="24"/>
          <w:szCs w:val="24"/>
        </w:rPr>
        <w:t xml:space="preserve">2. Управляющая компания обязана:</w:t>
      </w:r>
    </w:p>
    <w:p>
      <w:pPr>
        <w:spacing w:after="120"/>
        <w:jc w:val="both"/>
      </w:pPr>
      <w:r>
        <w:rPr>
          <w:rFonts w:ascii="Arial" w:cs="Arial" w:eastAsia="Arial" w:hAnsi="Arial"/>
          <w:sz w:val="24"/>
          <w:szCs w:val="24"/>
        </w:rPr>
        <w:t xml:space="preserve">1) инвестировать средства пенсионных накоплений исключительно в интересах вкладчиков, участников и застрахованных лиц;</w:t>
      </w:r>
    </w:p>
    <w:p>
      <w:pPr>
        <w:spacing w:after="120"/>
        <w:jc w:val="both"/>
      </w:pPr>
      <w:r>
        <w:rPr>
          <w:rFonts w:ascii="Arial" w:cs="Arial" w:eastAsia="Arial" w:hAnsi="Arial"/>
          <w:sz w:val="24"/>
          <w:szCs w:val="24"/>
        </w:rPr>
        <w:t xml:space="preserve">2) нести установленную настоящим Законом и договором доверительного управления средствами пенсионных накоплений ответственность за соответствие инвестирования пенсионных накоплений требованиям настоящего Закона;</w:t>
      </w:r>
    </w:p>
    <w:p>
      <w:pPr>
        <w:spacing w:after="120"/>
        <w:jc w:val="both"/>
      </w:pPr>
      <w:r>
        <w:rPr>
          <w:rFonts w:ascii="Arial" w:cs="Arial" w:eastAsia="Arial" w:hAnsi="Arial"/>
          <w:sz w:val="24"/>
          <w:szCs w:val="24"/>
        </w:rPr>
        <w:t xml:space="preserve">3) осуществлять отдельно инвестирование средств пенсионных накоплений по негосударственному пенсионному обеспечению и инвестирование средств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4) заключить договор с депозитарием и осуществлять под его контролем операции со средствами пенсионных накоплений, переданными в управление фондом;</w:t>
      </w:r>
    </w:p>
    <w:p>
      <w:pPr>
        <w:spacing w:after="120"/>
        <w:jc w:val="both"/>
      </w:pPr>
      <w:r>
        <w:rPr>
          <w:rFonts w:ascii="Arial" w:cs="Arial" w:eastAsia="Arial" w:hAnsi="Arial"/>
          <w:sz w:val="24"/>
          <w:szCs w:val="24"/>
        </w:rPr>
        <w:t xml:space="preserve">5) рассчитывать текущую рыночную стоимость активов и стоимость чистых активов, находящихся в управлении, в порядке и сроки, установленные Правительством Кыргызской Республики;</w:t>
      </w:r>
    </w:p>
    <w:p>
      <w:pPr>
        <w:spacing w:after="120"/>
        <w:jc w:val="both"/>
      </w:pPr>
      <w:r>
        <w:rPr>
          <w:rFonts w:ascii="Arial" w:cs="Arial" w:eastAsia="Arial" w:hAnsi="Arial"/>
          <w:sz w:val="24"/>
          <w:szCs w:val="24"/>
        </w:rPr>
        <w:t xml:space="preserve">6) перечислять в фонд средства для выплаты накопительной части пенсии в порядке и сроки, установленные настоящим Законом и договором доверительного управления средствами пенсионных накоплений;</w:t>
      </w:r>
    </w:p>
    <w:p>
      <w:pPr>
        <w:spacing w:after="120"/>
        <w:jc w:val="both"/>
      </w:pPr>
      <w:r>
        <w:rPr>
          <w:rFonts w:ascii="Arial" w:cs="Arial" w:eastAsia="Arial" w:hAnsi="Arial"/>
          <w:sz w:val="24"/>
          <w:szCs w:val="24"/>
        </w:rPr>
        <w:t xml:space="preserve">7) страховать в порядке и на условиях, предусмотренных законодательством Кыргызской Республики, риск своей ответственности, который может наступить вследствие нарушения договора доверительного управления средствами пенсионных накоплений;</w:t>
      </w:r>
    </w:p>
    <w:p>
      <w:pPr>
        <w:spacing w:after="120"/>
        <w:jc w:val="both"/>
      </w:pPr>
      <w:r>
        <w:rPr>
          <w:rFonts w:ascii="Arial" w:cs="Arial" w:eastAsia="Arial" w:hAnsi="Arial"/>
          <w:sz w:val="24"/>
          <w:szCs w:val="24"/>
        </w:rPr>
        <w:t xml:space="preserve">8) поддерживать достаточность собственных средств (капитала) по отношению к общей сумме активов, находящихся в управлении,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9) продавать ценные бумаги, находящиеся в управлении, по цене не ниже рыночной, а также покупать ценные бумаги по цене не выше рыночной. Для целей настоящего Закона под рыночной ценой понимается цена, определенная в соответствии с правилами торговли данным фондовым инструментом. Отчет о сделках, проведенных с отклонением от рыночных цен, представляется в уполномоченный орган по форме, утвержденной Правительством Кыргызской Республики;</w:t>
      </w:r>
    </w:p>
    <w:p>
      <w:pPr>
        <w:spacing w:after="120"/>
        <w:jc w:val="both"/>
      </w:pPr>
      <w:r>
        <w:rPr>
          <w:rFonts w:ascii="Arial" w:cs="Arial" w:eastAsia="Arial" w:hAnsi="Arial"/>
          <w:sz w:val="24"/>
          <w:szCs w:val="24"/>
        </w:rPr>
        <w:t xml:space="preserve">10) в порядке и сроки, установленные Правительством Кыргызской Республики, раскрывать информацию о структуре и составе учредителей, акционеров (участников);</w:t>
      </w:r>
    </w:p>
    <w:p>
      <w:pPr>
        <w:spacing w:after="120"/>
        <w:jc w:val="both"/>
      </w:pPr>
      <w:r>
        <w:rPr>
          <w:rFonts w:ascii="Arial" w:cs="Arial" w:eastAsia="Arial" w:hAnsi="Arial"/>
          <w:sz w:val="24"/>
          <w:szCs w:val="24"/>
        </w:rPr>
        <w:t xml:space="preserve">11) не являться аффилированным лицом депозитария либо его аффилированных лиц;</w:t>
      </w:r>
    </w:p>
    <w:p>
      <w:pPr>
        <w:spacing w:after="120"/>
        <w:jc w:val="both"/>
      </w:pPr>
      <w:r>
        <w:rPr>
          <w:rFonts w:ascii="Arial" w:cs="Arial" w:eastAsia="Arial" w:hAnsi="Arial"/>
          <w:sz w:val="24"/>
          <w:szCs w:val="24"/>
        </w:rPr>
        <w:t xml:space="preserve">12) в порядке и сроки, установленные договором доверительного управления средствами пенсионных накоплений, представлять в фонд и уполномоченный орган отчет об инвестировании средств пенсионных накоплений, а также отчет о доходах от инвестирования;</w:t>
      </w:r>
    </w:p>
    <w:p>
      <w:pPr>
        <w:spacing w:after="120"/>
        <w:jc w:val="both"/>
      </w:pPr>
      <w:r>
        <w:rPr>
          <w:rFonts w:ascii="Arial" w:cs="Arial" w:eastAsia="Arial" w:hAnsi="Arial"/>
          <w:sz w:val="24"/>
          <w:szCs w:val="24"/>
        </w:rPr>
        <w:t xml:space="preserve">13) в порядке и сроки, установленные договором доверительного управления средствами пенсионных накоплений, информировать фонд и уполномоченный орган об отзыве или о приостановлении разрешения на осуществление деятельности по управлению инвестиционными фондами, паевыми инвестиционными фондами и накопительными пенсионными фондами, выдаваемого в соответствии с законодательством Кыргызской Республики, о существенных изменениях в учредительных документах управляющей компании;</w:t>
      </w:r>
    </w:p>
    <w:p>
      <w:pPr>
        <w:spacing w:after="120"/>
        <w:jc w:val="both"/>
      </w:pPr>
      <w:r>
        <w:rPr>
          <w:rFonts w:ascii="Arial" w:cs="Arial" w:eastAsia="Arial" w:hAnsi="Arial"/>
          <w:sz w:val="24"/>
          <w:szCs w:val="24"/>
        </w:rPr>
        <w:t xml:space="preserve">14) обосабливать средства пенсионных накоплений, находящиеся в управлении, на отдельном банковском счете в кредитной организации, вести учет для осуществления операций со средствами пенсионных накоплений;</w:t>
      </w:r>
    </w:p>
    <w:p>
      <w:pPr>
        <w:spacing w:after="120"/>
        <w:jc w:val="both"/>
      </w:pPr>
      <w:r>
        <w:rPr>
          <w:rFonts w:ascii="Arial" w:cs="Arial" w:eastAsia="Arial" w:hAnsi="Arial"/>
          <w:sz w:val="24"/>
          <w:szCs w:val="24"/>
        </w:rPr>
        <w:t xml:space="preserve">15) в порядке и сроки, предусмотренные договором доверительного управления средствами пенсионных накоплений, обеспечить передачу средств пенсионных накоплений, находившихся в доверительном управлении, фонду в случае прекращения (расторжения) договора доверительного управления средствами пенсионных накоплений.</w:t>
      </w:r>
    </w:p>
    <w:p>
      <w:pPr>
        <w:spacing w:after="120"/>
        <w:jc w:val="both"/>
      </w:pPr>
      <w:r>
        <w:rPr>
          <w:rFonts w:ascii="Arial" w:cs="Arial" w:eastAsia="Arial" w:hAnsi="Arial"/>
          <w:sz w:val="24"/>
          <w:szCs w:val="24"/>
        </w:rPr>
        <w:t xml:space="preserve">3. В целях защиты прав и интересов вкладчиков фондов управляющей компании запрещается:</w:t>
      </w:r>
    </w:p>
    <w:p>
      <w:pPr>
        <w:spacing w:after="120"/>
        <w:jc w:val="both"/>
      </w:pPr>
      <w:r>
        <w:rPr>
          <w:rFonts w:ascii="Arial" w:cs="Arial" w:eastAsia="Arial" w:hAnsi="Arial"/>
          <w:sz w:val="24"/>
          <w:szCs w:val="24"/>
        </w:rPr>
        <w:t xml:space="preserve">1) выпускать иные виды ценных бумаг, кроме акций;</w:t>
      </w:r>
    </w:p>
    <w:p>
      <w:pPr>
        <w:spacing w:after="120"/>
        <w:jc w:val="both"/>
      </w:pPr>
      <w:r>
        <w:rPr>
          <w:rFonts w:ascii="Arial" w:cs="Arial" w:eastAsia="Arial" w:hAnsi="Arial"/>
          <w:sz w:val="24"/>
          <w:szCs w:val="24"/>
        </w:rPr>
        <w:t xml:space="preserve">2) предоставлять займы любыми способами;</w:t>
      </w:r>
    </w:p>
    <w:p>
      <w:pPr>
        <w:spacing w:after="120"/>
        <w:jc w:val="both"/>
      </w:pPr>
      <w:r>
        <w:rPr>
          <w:rFonts w:ascii="Arial" w:cs="Arial" w:eastAsia="Arial" w:hAnsi="Arial"/>
          <w:sz w:val="24"/>
          <w:szCs w:val="24"/>
        </w:rPr>
        <w:t xml:space="preserve">3) заключать договоры о продаже ценных бумаг, не принадлежащих фонду ("короткие продажи");</w:t>
      </w:r>
    </w:p>
    <w:p>
      <w:pPr>
        <w:spacing w:after="120"/>
        <w:jc w:val="both"/>
      </w:pPr>
      <w:r>
        <w:rPr>
          <w:rFonts w:ascii="Arial" w:cs="Arial" w:eastAsia="Arial" w:hAnsi="Arial"/>
          <w:sz w:val="24"/>
          <w:szCs w:val="24"/>
        </w:rPr>
        <w:t xml:space="preserve">4) выдавать поручительства и гарантии любого рода, совершать залоговые сделки с пенсионными активами;</w:t>
      </w:r>
    </w:p>
    <w:p>
      <w:pPr>
        <w:spacing w:after="120"/>
        <w:jc w:val="both"/>
      </w:pPr>
      <w:r>
        <w:rPr>
          <w:rFonts w:ascii="Arial" w:cs="Arial" w:eastAsia="Arial" w:hAnsi="Arial"/>
          <w:sz w:val="24"/>
          <w:szCs w:val="24"/>
        </w:rPr>
        <w:t xml:space="preserve">5) публиковать информацию, содержащую гарантии или обещания доходов по инвестициям средств пенсионных накоплений.</w:t>
      </w:r>
    </w:p>
    <w:p>
      <w:pPr>
        <w:spacing w:after="120"/>
        <w:jc w:val="both"/>
      </w:pPr>
      <w:r>
        <w:rPr>
          <w:rFonts w:ascii="Arial" w:cs="Arial" w:eastAsia="Arial" w:hAnsi="Arial"/>
          <w:sz w:val="24"/>
          <w:szCs w:val="24"/>
        </w:rPr>
        <w:t xml:space="preserve">4. Управляющая компания не имеет права передачи управления средствами пенсионных накоплений третьим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Ответственность управляющей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Управляющая компания несет ответственность:</w:t>
      </w:r>
    </w:p>
    <w:p>
      <w:pPr>
        <w:spacing w:after="120"/>
        <w:jc w:val="both"/>
      </w:pPr>
      <w:r>
        <w:rPr>
          <w:rFonts w:ascii="Arial" w:cs="Arial" w:eastAsia="Arial" w:hAnsi="Arial"/>
          <w:sz w:val="24"/>
          <w:szCs w:val="24"/>
        </w:rPr>
        <w:t xml:space="preserve">1) по своим обязательствам перед фондом всем принадлежащим ей имуществом;</w:t>
      </w:r>
    </w:p>
    <w:p>
      <w:pPr>
        <w:spacing w:after="120"/>
        <w:jc w:val="both"/>
      </w:pPr>
      <w:r>
        <w:rPr>
          <w:rFonts w:ascii="Arial" w:cs="Arial" w:eastAsia="Arial" w:hAnsi="Arial"/>
          <w:sz w:val="24"/>
          <w:szCs w:val="24"/>
        </w:rPr>
        <w:t xml:space="preserve">2) за сохранность и возвратность средств пенсионных накоплений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3) за ненадлежащее исполнение возложенных на управляющую компанию обязанностей управляющая компания несет ответственность в соответствии с законодательством Кыргызской Республики, а также с заключенными между управляющей компанией и фондом двусторонними договорами на доверительное управление средствами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Хранение средств пенсионных накоплений, инвестированных в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и передача прав на ценные бумаги, в которые инвестированы средства пенсионных накоплений, осуществляются на основании договора на услуги депозитария.</w:t>
      </w:r>
    </w:p>
    <w:p>
      <w:pPr>
        <w:spacing w:after="120"/>
        <w:jc w:val="both"/>
      </w:pPr>
      <w:r>
        <w:rPr>
          <w:rFonts w:ascii="Arial" w:cs="Arial" w:eastAsia="Arial" w:hAnsi="Arial"/>
          <w:sz w:val="24"/>
          <w:szCs w:val="24"/>
        </w:rPr>
        <w:t xml:space="preserve">2. Депозитарием может быть только юридическое лицо, имеющее лицензию на осуществление депозитарной профессиональной деятельности по ценным бумагам в соответствии с законодательством Кыргызской Республики.</w:t>
      </w:r>
    </w:p>
    <w:p>
      <w:pPr>
        <w:spacing w:after="120"/>
        <w:jc w:val="both"/>
      </w:pPr>
      <w:r>
        <w:rPr>
          <w:rFonts w:ascii="Arial" w:cs="Arial" w:eastAsia="Arial" w:hAnsi="Arial"/>
          <w:sz w:val="24"/>
          <w:szCs w:val="24"/>
        </w:rPr>
        <w:t xml:space="preserve">3. Требования к деятельности депозитария, оказывающей услуги фонду, устанавливаются Правительством Кыргызской Республики.</w:t>
      </w:r>
    </w:p>
    <w:p>
      <w:pPr>
        <w:spacing w:after="120"/>
        <w:jc w:val="both"/>
      </w:pPr>
      <w:r>
        <w:rPr>
          <w:rFonts w:ascii="Arial" w:cs="Arial" w:eastAsia="Arial" w:hAnsi="Arial"/>
          <w:sz w:val="24"/>
          <w:szCs w:val="24"/>
        </w:rPr>
        <w:t xml:space="preserve">4. Учет прав на ценные бумаги, в которые инвестированы средства пенсионных накоплений, депозитарий должен вести обособленно от учета прав на имущество, принадлежащее депозитарию или другим лицам, путем открытия отдельного счета.</w:t>
      </w:r>
    </w:p>
    <w:p>
      <w:pPr>
        <w:spacing w:after="120"/>
        <w:jc w:val="both"/>
      </w:pPr>
      <w:r>
        <w:rPr>
          <w:rFonts w:ascii="Arial" w:cs="Arial" w:eastAsia="Arial" w:hAnsi="Arial"/>
          <w:sz w:val="24"/>
          <w:szCs w:val="24"/>
        </w:rPr>
        <w:t xml:space="preserve">5. Учет прав на ценные бумаги, в которые инвестированы средства пенсионных накоплений по негосударственному пенсионному обеспечению, депозитарий должен вести обособленно от учета прав на ценные бумаги, в которые инвестированы средства пенсионных накоплений по обязательному пенсионному страхованию.</w:t>
      </w:r>
    </w:p>
    <w:p>
      <w:pPr>
        <w:spacing w:after="120"/>
        <w:jc w:val="both"/>
      </w:pPr>
      <w:r>
        <w:rPr>
          <w:rFonts w:ascii="Arial" w:cs="Arial" w:eastAsia="Arial" w:hAnsi="Arial"/>
          <w:sz w:val="24"/>
          <w:szCs w:val="24"/>
        </w:rPr>
        <w:t xml:space="preserve">6. Депозитарий не может использовать ценные бумаги фонда для других целей, в том числе кредитных и валютных операций, а также для оплаты своих долгов и прочих обязательств.</w:t>
      </w:r>
    </w:p>
    <w:p>
      <w:pPr>
        <w:spacing w:after="120"/>
        <w:jc w:val="both"/>
      </w:pPr>
      <w:r>
        <w:rPr>
          <w:rFonts w:ascii="Arial" w:cs="Arial" w:eastAsia="Arial" w:hAnsi="Arial"/>
          <w:sz w:val="24"/>
          <w:szCs w:val="24"/>
        </w:rPr>
        <w:t xml:space="preserve">7. За нарушение условий договора, заключенного с фондом, депозитарий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Оплата расходов по инвестированию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Оплата расходов, связанных с обеспечением уставной деятельности фонда, производится из имущества, предназначенного для обеспечения уставной деятельности фонда, за исключением расходов, связанных с инвестированием средств пенсионных накоплений.</w:t>
      </w:r>
    </w:p>
    <w:p>
      <w:pPr>
        <w:spacing w:after="120"/>
        <w:jc w:val="both"/>
      </w:pPr>
      <w:r>
        <w:rPr>
          <w:rFonts w:ascii="Arial" w:cs="Arial" w:eastAsia="Arial" w:hAnsi="Arial"/>
          <w:sz w:val="24"/>
          <w:szCs w:val="24"/>
        </w:rPr>
        <w:t xml:space="preserve">2. Оплата расходов, связанных с инвестированием средств пенсионных накоплений по обязательному пенсионному страхованию, производится соответственно из средств пенсионных накоплений по обязательному пенсионному страхованию в соответствии с законодательством Кыргызской Республики в сфере инвестирования средств пенсионных накоплений.</w:t>
      </w:r>
    </w:p>
    <w:p>
      <w:pPr>
        <w:spacing w:after="120"/>
        <w:jc w:val="both"/>
      </w:pPr>
      <w:r>
        <w:rPr>
          <w:rFonts w:ascii="Arial" w:cs="Arial" w:eastAsia="Arial" w:hAnsi="Arial"/>
          <w:sz w:val="24"/>
          <w:szCs w:val="24"/>
        </w:rPr>
        <w:t xml:space="preserve">3. Оплата расходов, связанных с инвестированием средств пенсионных накоплений по негосударственному пенсионному обеспечению, производится соответственно из средств пенсионных накоплений по негосударственному пенсионному обеспечению.</w:t>
      </w:r>
    </w:p>
    <w:p>
      <w:pPr>
        <w:spacing w:after="120"/>
        <w:jc w:val="both"/>
      </w:pPr>
      <w:r>
        <w:rPr>
          <w:rFonts w:ascii="Arial" w:cs="Arial" w:eastAsia="Arial" w:hAnsi="Arial"/>
          <w:sz w:val="24"/>
          <w:szCs w:val="24"/>
        </w:rPr>
        <w:t xml:space="preserve">4. Предельная величина вознаграждения фонда устанавливается фондом в пределах не выше 10 процентов от инвестиционного дохода.</w:t>
      </w:r>
    </w:p>
    <w:p>
      <w:pPr>
        <w:spacing w:after="120"/>
        <w:jc w:val="both"/>
      </w:pPr>
      <w:r>
        <w:rPr>
          <w:rFonts w:ascii="Arial" w:cs="Arial" w:eastAsia="Arial" w:hAnsi="Arial"/>
          <w:sz w:val="24"/>
          <w:szCs w:val="24"/>
        </w:rPr>
        <w:t xml:space="preserve">5. Управляющая компания имеет право на вознаграждение, предусмотренное договором доверительного управления средствами пенсионных накоплений, а также на возмещение необходимых расходов, произведенных им при доверительном управлении средствами пенсионных накоплений.</w:t>
      </w:r>
    </w:p>
    <w:p>
      <w:pPr>
        <w:spacing w:after="120"/>
        <w:jc w:val="both"/>
      </w:pPr>
      <w:r>
        <w:rPr>
          <w:rFonts w:ascii="Arial" w:cs="Arial" w:eastAsia="Arial" w:hAnsi="Arial"/>
          <w:sz w:val="24"/>
          <w:szCs w:val="24"/>
        </w:rPr>
        <w:t xml:space="preserve">6. Вознаграждение доверительному управляющему выплачивается в размере не более 10 процентов от величины доходов от инвестирования пенсионных накоплений по негосударственному пенсионному обеспечению, полученных доверительным управляющим за отчетный год. Указанное вознаграждение не может быть выплачено, если по итогам года стоимость чистых активов, переданных в доверительное управление управляющей компании, не увеличилась. Отчетным годом является календарный год с 1 января по 31 декабря включительно.</w:t>
      </w:r>
    </w:p>
    <w:p>
      <w:pPr>
        <w:spacing w:after="120"/>
        <w:jc w:val="both"/>
      </w:pPr>
      <w:r>
        <w:rPr>
          <w:rFonts w:ascii="Arial" w:cs="Arial" w:eastAsia="Arial" w:hAnsi="Arial"/>
          <w:sz w:val="24"/>
          <w:szCs w:val="24"/>
        </w:rPr>
        <w:t xml:space="preserve">7. Суммарные расходы фонда по оплате необходимых расходов управляющих компаний не могут превышать 0,6 процента от средней стоимости чистых пенсионных активов, находящихся в доверительном управлении управляющих компаний по соответствующим договорам, за отчетный год, в том числе оплата услуг депозитария не может превышать 0,05 процента от средней стоимости чистых пенсионных активов.</w:t>
      </w:r>
    </w:p>
    <w:p>
      <w:pPr>
        <w:spacing w:after="120"/>
        <w:jc w:val="both"/>
      </w:pPr>
      <w:r>
        <w:rPr>
          <w:rFonts w:ascii="Arial" w:cs="Arial" w:eastAsia="Arial" w:hAnsi="Arial"/>
          <w:sz w:val="24"/>
          <w:szCs w:val="24"/>
        </w:rPr>
        <w:t xml:space="preserve">8. К расходам по инвестированию средств пенсионных накоплений относятся расходы, которые непосредственно связаны с доверительным управлением управляющими компаниями переданными средствами, а также оплата услуг депозитария (при наличии договора об оказании услуг депозитария управляющим компаниям), аудиторов, страховщиков по договорам обязательного страхования ответственности, других участников отношений по формированию и инвестированию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Государственное регулирование и контроль деятельности по накопительному пенсионному обеспечению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Государственное регулирование и контроль над деятельностью накопительных пенсионных фондов и управляющих компаний в Кыргызской Республике</w:t>
      </w:r>
    </w:p>
    <w:p>
      <w:pPr>
        <w:spacing w:after="120"/>
        <w:jc w:val="both"/>
      </w:pPr>
      <w:r>
        <w:rPr>
          <w:rFonts w:ascii="Arial" w:cs="Arial" w:eastAsia="Arial" w:hAnsi="Arial"/>
          <w:sz w:val="24"/>
          <w:szCs w:val="24"/>
        </w:rPr>
        <w:t xml:space="preserve">1. Функции по государственному регулированию и надзору за деятельностью накопительных пенсионных фондов и управляющих компаний на территории Кыргызской Республики включают:</w:t>
      </w:r>
    </w:p>
    <w:p>
      <w:pPr>
        <w:spacing w:after="120"/>
        <w:jc w:val="both"/>
      </w:pPr>
      <w:r>
        <w:rPr>
          <w:rFonts w:ascii="Arial" w:cs="Arial" w:eastAsia="Arial" w:hAnsi="Arial"/>
          <w:sz w:val="24"/>
          <w:szCs w:val="24"/>
        </w:rPr>
        <w:t xml:space="preserve">1) установление пруденциальных нормативов;</w:t>
      </w:r>
    </w:p>
    <w:p>
      <w:pPr>
        <w:spacing w:after="120"/>
        <w:jc w:val="both"/>
      </w:pPr>
      <w:r>
        <w:rPr>
          <w:rFonts w:ascii="Arial" w:cs="Arial" w:eastAsia="Arial" w:hAnsi="Arial"/>
          <w:sz w:val="24"/>
          <w:szCs w:val="24"/>
        </w:rPr>
        <w:t xml:space="preserve">2) выдачу, приостановление и отзыв лицензий;</w:t>
      </w:r>
    </w:p>
    <w:p>
      <w:pPr>
        <w:spacing w:after="120"/>
        <w:jc w:val="both"/>
      </w:pPr>
      <w:r>
        <w:rPr>
          <w:rFonts w:ascii="Arial" w:cs="Arial" w:eastAsia="Arial" w:hAnsi="Arial"/>
          <w:sz w:val="24"/>
          <w:szCs w:val="24"/>
        </w:rPr>
        <w:t xml:space="preserve">3) принятие диверсификационных мер по защите средств пенсионных накоплений;</w:t>
      </w:r>
    </w:p>
    <w:p>
      <w:pPr>
        <w:spacing w:after="120"/>
        <w:jc w:val="both"/>
      </w:pPr>
      <w:r>
        <w:rPr>
          <w:rFonts w:ascii="Arial" w:cs="Arial" w:eastAsia="Arial" w:hAnsi="Arial"/>
          <w:sz w:val="24"/>
          <w:szCs w:val="24"/>
        </w:rPr>
        <w:t xml:space="preserve">4) установление порядка представления отчетности фонда;</w:t>
      </w:r>
    </w:p>
    <w:p>
      <w:pPr>
        <w:spacing w:after="120"/>
        <w:jc w:val="both"/>
      </w:pPr>
      <w:r>
        <w:rPr>
          <w:rFonts w:ascii="Arial" w:cs="Arial" w:eastAsia="Arial" w:hAnsi="Arial"/>
          <w:sz w:val="24"/>
          <w:szCs w:val="24"/>
        </w:rPr>
        <w:t xml:space="preserve">5) получение от фондов и управляющих компаний, депозитариев необходимой информации об их финансовой деятельности, требование разъяснений о полученной информации;</w:t>
      </w:r>
    </w:p>
    <w:p>
      <w:pPr>
        <w:spacing w:after="120"/>
        <w:jc w:val="both"/>
      </w:pPr>
      <w:r>
        <w:rPr>
          <w:rFonts w:ascii="Arial" w:cs="Arial" w:eastAsia="Arial" w:hAnsi="Arial"/>
          <w:sz w:val="24"/>
          <w:szCs w:val="24"/>
        </w:rPr>
        <w:t xml:space="preserve">6) проведение инспектирования деятельности фонда и управляющих компаний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7) применение мер воздействия и санкций, предусмотренных законодательством Кыргызской Республики;</w:t>
      </w:r>
    </w:p>
    <w:p>
      <w:pPr>
        <w:spacing w:after="120"/>
        <w:jc w:val="both"/>
      </w:pPr>
      <w:r>
        <w:rPr>
          <w:rFonts w:ascii="Arial" w:cs="Arial" w:eastAsia="Arial" w:hAnsi="Arial"/>
          <w:sz w:val="24"/>
          <w:szCs w:val="24"/>
        </w:rPr>
        <w:t xml:space="preserve">8) выдачу фонду и управляющим компаниям предписаний по устранению нарушений требований законодательства Кыргызской Республики, регулирующих порядок осуществления деятельности по накопительному пенсионному обеспечению, а в случае невыполнения предписаний - приостановление или ограничение действия лицензии этих фондов до устранения выявленных нарушений, либо принятие решения об отзыве лицензий;</w:t>
      </w:r>
    </w:p>
    <w:p>
      <w:pPr>
        <w:spacing w:after="120"/>
        <w:jc w:val="both"/>
      </w:pPr>
      <w:r>
        <w:rPr>
          <w:rFonts w:ascii="Arial" w:cs="Arial" w:eastAsia="Arial" w:hAnsi="Arial"/>
          <w:sz w:val="24"/>
          <w:szCs w:val="24"/>
        </w:rPr>
        <w:t xml:space="preserve">9) обращение в суд с исками о принудительной реорганизации или ликвидации фондов и признании недействительными сделок с ценными бумагами, совершенных управляющими компаниями, в соответствии с законодательством Кыргызской Республики;</w:t>
      </w:r>
    </w:p>
    <w:p>
      <w:pPr>
        <w:spacing w:after="120"/>
        <w:jc w:val="both"/>
      </w:pPr>
      <w:r>
        <w:rPr>
          <w:rFonts w:ascii="Arial" w:cs="Arial" w:eastAsia="Arial" w:hAnsi="Arial"/>
          <w:sz w:val="24"/>
          <w:szCs w:val="24"/>
        </w:rPr>
        <w:t xml:space="preserve">10) защита законных интересов вкладчиков, участников и застрахованных лиц посредством эффективного мониторинга и обеспечения реализации соответствующих требований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2. Порядок осуществления функций по государственному регулированию и надзора за деятельностью накопительных пенсионных фондов и управляющих компаний на территории Кыргызской Республики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Меры воздействия, применяемые к фонду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случаях обнаружения нарушений пруденциальных нормативов и других обязательных к соблюдению норм и требований нормативных правовых актов Кыргызской Республики, выявления неправомерных действий или бездействия должностных лиц и работников фонда в соответствии с законодательством Кыргызской Республики к фонду и (или) должностным лицам фонда уполномоченным органом применяются следующие меры воздействия:</w:t>
      </w:r>
    </w:p>
    <w:p>
      <w:pPr>
        <w:spacing w:after="120"/>
        <w:jc w:val="both"/>
      </w:pPr>
      <w:r>
        <w:rPr>
          <w:rFonts w:ascii="Arial" w:cs="Arial" w:eastAsia="Arial" w:hAnsi="Arial"/>
          <w:sz w:val="24"/>
          <w:szCs w:val="24"/>
        </w:rPr>
        <w:t xml:space="preserve">1) письменные предписания об устранении выявленных недостатков в установленные сроки;</w:t>
      </w:r>
    </w:p>
    <w:p>
      <w:pPr>
        <w:spacing w:after="120"/>
        <w:jc w:val="both"/>
      </w:pPr>
      <w:r>
        <w:rPr>
          <w:rFonts w:ascii="Arial" w:cs="Arial" w:eastAsia="Arial" w:hAnsi="Arial"/>
          <w:sz w:val="24"/>
          <w:szCs w:val="24"/>
        </w:rPr>
        <w:t xml:space="preserve">2) инициация вопроса перед учредителями отстранения от занимаемой должности должностных лиц фонда;</w:t>
      </w:r>
    </w:p>
    <w:p>
      <w:pPr>
        <w:spacing w:after="120"/>
        <w:jc w:val="both"/>
      </w:pPr>
      <w:r>
        <w:rPr>
          <w:rFonts w:ascii="Arial" w:cs="Arial" w:eastAsia="Arial" w:hAnsi="Arial"/>
          <w:sz w:val="24"/>
          <w:szCs w:val="24"/>
        </w:rPr>
        <w:t xml:space="preserve">3) истребование письма-обязательства;</w:t>
      </w:r>
    </w:p>
    <w:p>
      <w:pPr>
        <w:spacing w:after="120"/>
        <w:jc w:val="both"/>
      </w:pPr>
      <w:r>
        <w:rPr>
          <w:rFonts w:ascii="Arial" w:cs="Arial" w:eastAsia="Arial" w:hAnsi="Arial"/>
          <w:sz w:val="24"/>
          <w:szCs w:val="24"/>
        </w:rPr>
        <w:t xml:space="preserve">4) приостановление и отзыв лицензий.</w:t>
      </w:r>
    </w:p>
    <w:p>
      <w:pPr>
        <w:spacing w:after="120"/>
        <w:jc w:val="both"/>
      </w:pPr>
      <w:r>
        <w:rPr>
          <w:rFonts w:ascii="Arial" w:cs="Arial" w:eastAsia="Arial" w:hAnsi="Arial"/>
          <w:sz w:val="24"/>
          <w:szCs w:val="24"/>
        </w:rPr>
        <w:t xml:space="preserve">2. Письмо-обязательство фонда должно содержать факт признания имеющихся недостатков и гарантию руководства фонда по их устранению в строго определенные сроки и (или) недопущению впредь подобных нарушений, с указанием перечня запланированных мероприятий.</w:t>
      </w:r>
    </w:p>
    <w:p>
      <w:pPr>
        <w:spacing w:after="120"/>
        <w:jc w:val="both"/>
      </w:pPr>
      <w:r>
        <w:rPr>
          <w:rFonts w:ascii="Arial" w:cs="Arial" w:eastAsia="Arial" w:hAnsi="Arial"/>
          <w:sz w:val="24"/>
          <w:szCs w:val="24"/>
        </w:rPr>
        <w:t xml:space="preserve">3. Порядок уведомления фондом об исполнении письма-обязательства и (или) письменного соглашения в срок, указанный в данном документе, определяется нормативными правовыми актами Кыргызской Республики.</w:t>
      </w:r>
    </w:p>
    <w:p>
      <w:pPr>
        <w:spacing w:after="120"/>
        <w:jc w:val="both"/>
      </w:pPr>
      <w:r>
        <w:rPr>
          <w:rFonts w:ascii="Arial" w:cs="Arial" w:eastAsia="Arial" w:hAnsi="Arial"/>
          <w:sz w:val="24"/>
          <w:szCs w:val="24"/>
        </w:rPr>
        <w:t xml:space="preserve">4. Порядок применения мер воздействия и санкций устанавливается законодательством Кыргызской Республики.</w:t>
      </w:r>
    </w:p>
    <w:p>
      <w:pPr>
        <w:spacing w:after="120"/>
        <w:jc w:val="both"/>
      </w:pPr>
      <w:r>
        <w:rPr>
          <w:rFonts w:ascii="Arial" w:cs="Arial" w:eastAsia="Arial" w:hAnsi="Arial"/>
          <w:sz w:val="24"/>
          <w:szCs w:val="24"/>
        </w:rPr>
        <w:t xml:space="preserve">5. Фонд и (или) должностные лица фонда в случае нарушения требований законодательства Кыргызской Республики в сфере деятельности накопительных пенсионных фондов несут административную и иную ответственность вне зависимости от примененных ранее к ним мер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2. Фондам, созданным до вступления в силу настоящего Закона, привести свою деятельность в соответствие с требованиями настоящего Закона.</w:t>
      </w:r>
    </w:p>
    <w:p>
      <w:pPr>
        <w:spacing w:after="120"/>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Закон Кыргызской Республики "О негосударственных пенсионных фондах в Кыргызской Республике" (газета "Эркин Тоо" от 8 августа 2001 года № 57);</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негосударственных пенсионных фондах в Кыргызской Республике" (газета "Эркин Тоо" от 7 февраля 2006 года № 9).</w:t>
      </w:r>
    </w:p>
    <w:p>
      <w:pPr>
        <w:spacing w:after="120"/>
        <w:jc w:val="both"/>
      </w:pPr>
      <w:r>
        <w:rPr>
          <w:rFonts w:ascii="Arial" w:cs="Arial" w:eastAsia="Arial" w:hAnsi="Arial"/>
          <w:sz w:val="24"/>
          <w:szCs w:val="24"/>
        </w:rPr>
        <w:t xml:space="preserve">4. Правительству Кыргызской Республики:</w:t>
      </w:r>
    </w:p>
    <w:p>
      <w:pPr>
        <w:spacing w:after="120"/>
        <w:jc w:val="both"/>
      </w:pPr>
      <w:r>
        <w:rPr>
          <w:rFonts w:ascii="Arial" w:cs="Arial" w:eastAsia="Arial" w:hAnsi="Arial"/>
          <w:sz w:val="24"/>
          <w:szCs w:val="24"/>
        </w:rPr>
        <w:t xml:space="preserve">1) привести свои решения в соответствие с настоящим Законом;</w:t>
      </w:r>
    </w:p>
    <w:p>
      <w:pPr>
        <w:spacing w:after="120"/>
        <w:jc w:val="both"/>
      </w:pPr>
      <w:r>
        <w:rPr>
          <w:rFonts w:ascii="Arial" w:cs="Arial" w:eastAsia="Arial" w:hAnsi="Arial"/>
          <w:sz w:val="24"/>
          <w:szCs w:val="24"/>
        </w:rPr>
        <w:t xml:space="preserve">2) подготовить и внести в Жогорку Кенеш Кыргызской Республики проекты законов о приведении законов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4kd6u8ubltz46qour3mo" Type="http://schemas.openxmlformats.org/officeDocument/2006/relationships/hyperlink" Target="http://kodeks.duckdns.org/document/159126" TargetMode="External"/><Relationship Id="rIdfjcif3ohyo8sy8jl5vz2u" Type="http://schemas.openxmlformats.org/officeDocument/2006/relationships/hyperlink" Target="http://kodeks.duckdns.org/document/93817#&#1088;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2026-09-23T10:00:36.447Z</dcterms:created>
  <dcterms:modified xsi:type="dcterms:W3CDTF">2026-09-23T10:00:36.447Z</dcterms:modified>
</cp:coreProperties>
</file>

<file path=docProps/custom.xml><?xml version="1.0" encoding="utf-8"?>
<Properties xmlns="http://schemas.openxmlformats.org/officeDocument/2006/custom-properties" xmlns:vt="http://schemas.openxmlformats.org/officeDocument/2006/docPropsVTypes"/>
</file>