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tzrbao7e_42zbqstk_m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января 2011 года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размещения страховыми организациями страховых (технических) резервов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настоящих Правилах под размещением страховых (технических) резервов понимаются активы, принимаемые в счет покрытия (обеспечения) страховых (технических)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Правила устанавливают требования к активам, принимаемым в счет покрытия (обеспечения) страховых (технических)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Активы, принимаемые в счет покрытия страховых (технических) резервов, должны удовлетворять условиям надежности, возвратности, прибыльности, ликвидности и диверсификации.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Виды активов, принимаемых в счет покрытия страховых (технических)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счет покрытия страховых (технических) резервов принимаются следующие виды активов: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ценные бумаги Кыргызской Республики, муниципальные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ценные бумаги (кроме государственных и муниципальных облигаций), находящиеся в наивысшей и следующей за наивысшей категории листинга на фондовых биржах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ценные бумаги, кроме указанных в подпункте 2 настоящего пункта и соответствующие требованиям пункта 3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право на участие в капитале коммерческих организаций (доли в хозяйственных товариществах и обществах, за исключением акционерных обществ, инвестиционные паи паевых инвестиционных фондов, имеющих прибыльную деятельность на протяжении последних 3-х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вклады (депозиты) в банках, осуществляющих безубыточную деятельность на рынке банковских услуг не менее двух лет при отсутствии информации, свидетельствующей о ненадлежащей деловой репутации банка и имеющих положительное заключение внешнего аудитора за прошедшие два отчетных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доля перестраховщиков в страховых (технических) резервах;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доля одного перестраховщика в страховых (технических) резервах (кроме доли перестраховщиков в резерве заявленных, но неурегулированных убытков);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депо премий по рискам, принятым в перестрахование;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дебиторская задолженность страхователей, страховых посредников по страховым премиям (взносам), за исключением дебиторской задолженности страхователей по договорам обязательного государственного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дебиторская задолженность страхователей по договорам обязательного государственного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дебиторская задолженность перестраховщиков, перестрахователей и страховщиков по операциям перестрахования и сострахования;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займы с обязательным оформлением залогового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денежная наличность, денежные средства на счетах в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слитки золота и серебра;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активы, принимаемые в счет покрытия страховых (технических) резервов, не относящихся к расположенным на территории Кыргызской Республики страховым резервам, за исключением доли перестраховщиков, не являющихся резидентами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менее 80 процентов средств страховых (технических) резервов, за минусом доли перестраховщика, должны быть инвестированы на территории Кыргызской Республики, если иное не предусмотрено законодательством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Страховщики не могут размещать средства своих страховых (технических) резервов иным образом, нежели это предусмотрено настоящими Правилами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Требования к структуре активов, принимаемых в счет покрытия страховых (технических)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Соответствие деятельности страховой организации принципам, перечисленным в пункте 3 настоящих Правил, определяется выполнением структурных соотношений, указанных в </w:t>
      </w:r>
      <w:hyperlink w:history="1" r:id="rId5rjdhctjuzgvh-w2exy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</w:t>
        </w:r>
      </w:hyperlink>
      <w:r>
        <w:rPr>
          <w:rFonts w:ascii="Arial" w:cs="Arial" w:eastAsia="Arial" w:hAnsi="Arial"/>
          <w:sz w:val="24"/>
          <w:szCs w:val="24"/>
        </w:rPr>
        <w:t xml:space="preserve"> структурных соотношений активов и резервов, прилагаемой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стоимость активов, принимаемых в счет покрытия страховых (технических) резервов, должна быть не менее суммарной величины страховых (технических)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расчете соотношений по таблице под стоимостью активов понимается их балансовая стоимость.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Правилам размещения страховыми
 организациями страховых
 (технических)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
 структурных соотношений активов и резервов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 Активы, предоставленные в счет покрытия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 страховых (технических) резервов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│Государственные ценные бумаги Кыргызской   │Не менее 10%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│Республики, муниципальные ценные бумаги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    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│Ценные бумаги (кроме государственных и     │Не более 30%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│муниципальных облигаций), находящиеся в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│наивысшей и следующей за наивысшей     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│категории листинга на фондовых биржах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 │резервов, и не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│более 25% на долю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│одного эмитента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│Ценные бумаги, кроме указанных в строке 2  │Не более 20%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│таблицы и соответствующие требованиям  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│пункта 3 настоящих Правил              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│резервов, и не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│более 20% на долю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│одного эмитента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│Право на участие в капитале коммерческих   │Не более 10%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│организаций (доли в хозяйственных      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│товариществах и обществах, за исключением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│акционерных обществ, инвестиционные паи    │(технических)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│паевых инвестиционных фондов, имеющих      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│прибыльную деятельность на протяжении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│последних 3-х лет)               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│Вклады (депозиты) в банках, осуществляющих │Не более 50%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│безубыточную деятельность на рынке     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│банковских услуг не менее двух лет при 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│отсутствии информации, свидетельствующей о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│ненадлежащей деловой репутации банка, и    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│имеющих положительное заключение внешнего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│аудитора за прошедшие два отчетных периода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│Недвижимое имущество                       │Не более 30%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                          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  │страхованию жизни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│и не более 20%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                          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│страхованию иному,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│чем страхование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│жизни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│Суммарная величина доли перестраховщиков в │Не более 95%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│страховых (технических) резервах (кроме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│доли перестраховщиков в резерве заявленных,│страховых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 неурегулированных убытков)        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 по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│страхованию жизни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│и не более 95%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                  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│страхованию иному,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│чем страхование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│жизни, за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│исключением резерва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          │заявленных, 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│неурегулированных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│убытков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│Максимальная величина доли одного          │Не более 25%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│перестраховщика в страховых (технических)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│резервах (кроме доли перестраховщиков в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│резерве заявленных, но неурегулированных   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│убытков)                                   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│Депо премий по рискам, принятым в          │Не более 50%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│перестрахование                        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│Дебиторская задолженность страхователей,   │Не более 5%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│страховых посредников по страховым премиям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│(взносам), за исключением дебиторской  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│задолженности страхователей по договорам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│обязательного государственного страхования │резервов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│страхованию жизни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│и не более 50%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│резерва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                  │незаработанных премий│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│по страхованию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│иному, чем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│страхование жизни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│Дебиторская задолженность страхователей по │100% от суммарной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│договорам обязательного государственного   │величины резерва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│страхования                                │незаработанных премий│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│по договорам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│обязательного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│государственного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                                     │страхования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│Дебиторская задолженность перестраховщиков,│Не более 50%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│перестрахователей и страховщиков по        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│операциям перестрахования и сострахования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│Займы с обязательным оформлением залогового│Не более 30%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│обязательства                          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│Денежная наличность и остаток на расчетном │Не менее 5% 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│счете в банке для осуществления текущих   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│выплат страховых сумм по проводимым видам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│страхования                                │(технических)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│Слитки золота и серебра                    │Не более 15%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                  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│Суммарная стоимость активов, принимаемых в │Не более 10%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│покрытие страховых (технических) резервов, │суммарной величины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│не относящихся к расположенным на          │страховых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│территории Кыргызской Республики страховым │(технических)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│резервам, за исключением доли              │резервов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│перестраховщиков, не являющихся резидентами│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└───┴───────────────────────────────────────────┴─────────────────────┘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rbao7e_42zbqstk_m50" Type="http://schemas.openxmlformats.org/officeDocument/2006/relationships/hyperlink" Target="http://kodeks.duckdns.org/document/94009" TargetMode="External"/><Relationship Id="rId5rjdhctjuzgvh-w2exysm" Type="http://schemas.openxmlformats.org/officeDocument/2006/relationships/hyperlink" Target="http://kodeks.duckdns.org/document/94010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2026-09-23T02:31:59.550Z</dcterms:created>
  <dcterms:modified xsi:type="dcterms:W3CDTF">2026-09-23T02:31:59.550Z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