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26 марта 2013 года № 152</w:t>
      </w:r>
    </w:p>
    <w:p>
      <w:pPr>
        <w:spacing w:after="120"/>
        <w:jc w:val="both"/>
      </w:pPr>
      <w:r>
        <w:rPr>
          <w:rFonts w:ascii="Arial" w:cs="Arial" w:eastAsia="Arial" w:hAnsi="Arial"/>
          <w:sz w:val="24"/>
          <w:szCs w:val="24"/>
        </w:rPr>
        <w:t xml:space="preserve">О внесении дополнения и изменений в постановление Правительства 
 Кыргызской Республики "О Межведомственной комиссии по рассекречиванию архивных документов" от 28 апреля 2000 года № 244</w:t>
      </w:r>
    </w:p>
    <w:p>
      <w:pPr>
        <w:spacing w:after="120"/>
        <w:jc w:val="both"/>
      </w:pPr>
      <w:r>
        <w:rPr>
          <w:rFonts w:ascii="Arial" w:cs="Arial" w:eastAsia="Arial" w:hAnsi="Arial"/>
          <w:sz w:val="24"/>
          <w:szCs w:val="24"/>
        </w:rPr>
        <w:t xml:space="preserve">1. Внести в </w:t>
      </w:r>
      <w:hyperlink w:history="1" r:id="rIdxuktuzupai5ecz1_o90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Межведомственной комиссии по рассекречиванию архивных документов" от 28 апреля 2000 года № 244 следующие дополнение и изменения:</w:t>
      </w:r>
    </w:p>
    <w:p>
      <w:pPr>
        <w:spacing w:after="120"/>
        <w:jc w:val="both"/>
      </w:pPr>
      <w:r>
        <w:rPr>
          <w:rFonts w:ascii="Arial" w:cs="Arial" w:eastAsia="Arial" w:hAnsi="Arial"/>
          <w:sz w:val="24"/>
          <w:szCs w:val="24"/>
        </w:rPr>
        <w:t xml:space="preserve">- пункт 1 после слова "архивных документов" дополнить словами "в составе согласно приложению";</w:t>
      </w:r>
    </w:p>
    <w:p>
      <w:pPr>
        <w:spacing w:after="120"/>
        <w:jc w:val="both"/>
      </w:pPr>
      <w:r>
        <w:rPr>
          <w:rFonts w:ascii="Arial" w:cs="Arial" w:eastAsia="Arial" w:hAnsi="Arial"/>
          <w:sz w:val="24"/>
          <w:szCs w:val="24"/>
        </w:rPr>
        <w:t xml:space="preserve">- абзац третий пункта 2 признать утратившим силу;</w:t>
      </w:r>
    </w:p>
    <w:p>
      <w:pPr>
        <w:spacing w:after="120"/>
        <w:jc w:val="both"/>
      </w:pPr>
      <w:r>
        <w:rPr>
          <w:rFonts w:ascii="Arial" w:cs="Arial" w:eastAsia="Arial" w:hAnsi="Arial"/>
          <w:sz w:val="24"/>
          <w:szCs w:val="24"/>
        </w:rPr>
        <w:t xml:space="preserve">в </w:t>
      </w:r>
      <w:hyperlink w:history="1" r:id="rIdzbu1orkr9acprouexzrs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Межведомственной комиссии по рассекречиванию архивных документов, утвержденном вышеназванным постановлением:</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"Межведомственную комиссию возглавляет председатель. Организационное обеспечение Межведомственной комиссии возлагается на ответственного секретаря, который входит в состав Межведомственной комиссии.</w:t>
      </w:r>
    </w:p>
    <w:p>
      <w:pPr>
        <w:spacing w:after="120"/>
        <w:jc w:val="both"/>
      </w:pPr>
      <w:r>
        <w:rPr>
          <w:rFonts w:ascii="Arial" w:cs="Arial" w:eastAsia="Arial" w:hAnsi="Arial"/>
          <w:sz w:val="24"/>
          <w:szCs w:val="24"/>
        </w:rPr>
        <w:t xml:space="preserve">В состав Межведомственной комиссии также входят работники Государственного комитета национальной безопасности Кыргызской Республики, Министерства внутренних дел Кыргызской Республики, Министерства обороны Кыргызской Республики, Министерства экономики Кыргызской Республики, Архивного агентства при Государственной регистрационной службе при Правительстве Кыргызской Республики и других заинтересованных государственных органов.</w:t>
      </w:r>
    </w:p>
    <w:p>
      <w:pPr>
        <w:spacing w:after="120"/>
        <w:jc w:val="both"/>
      </w:pPr>
      <w:r>
        <w:rPr>
          <w:rFonts w:ascii="Arial" w:cs="Arial" w:eastAsia="Arial" w:hAnsi="Arial"/>
          <w:sz w:val="24"/>
          <w:szCs w:val="24"/>
        </w:rPr>
        <w:t xml:space="preserve">Состав Межведомственной комиссии утверждается Правительством Кыргызской Республики.";</w:t>
      </w:r>
    </w:p>
    <w:p>
      <w:pPr>
        <w:spacing w:after="120"/>
        <w:jc w:val="both"/>
      </w:pPr>
      <w:r>
        <w:rPr>
          <w:rFonts w:ascii="Arial" w:cs="Arial" w:eastAsia="Arial" w:hAnsi="Arial"/>
          <w:sz w:val="24"/>
          <w:szCs w:val="24"/>
        </w:rPr>
        <w:t xml:space="preserve">- состав Межведомственной комиссии по рассекречиванию архивных документов изложить в редакции согласно приложению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Опубликован в газете "Эркин Тоо" от 29 марта 2013 года № 24</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 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СОСТАВ</w:t>
      </w:r>
      <w:r>
        <w:rPr>
          <w:rFonts w:ascii="Arial" w:cs="Arial" w:eastAsia="Arial" w:hAnsi="Arial"/>
          <w:sz w:val="24"/>
          <w:szCs w:val="24"/>
        </w:rPr>
        <w:t xml:space="preserve">
 Межведомственной комиссии по рассекречиванию архивных документов</w:t>
      </w:r>
    </w:p>
    <w:p>
      <w:pPr>
        <w:spacing w:after="120"/>
        <w:jc w:val="both"/>
      </w:pPr>
      <w:r>
        <w:rPr>
          <w:rFonts w:ascii="Arial" w:cs="Arial" w:eastAsia="Arial" w:hAnsi="Arial"/>
          <w:sz w:val="24"/>
          <w:szCs w:val="24"/>
        </w:rPr>
        <w:t xml:space="preserve">Директор Архивного агентства при Государственной регистрационной службе при Правительстве Кыргызской Республики, председатель Межведомственной комиссии;</w:t>
      </w:r>
    </w:p>
    <w:p>
      <w:pPr>
        <w:spacing w:after="120"/>
        <w:jc w:val="both"/>
      </w:pPr>
      <w:r>
        <w:rPr>
          <w:rFonts w:ascii="Arial" w:cs="Arial" w:eastAsia="Arial" w:hAnsi="Arial"/>
          <w:sz w:val="24"/>
          <w:szCs w:val="24"/>
        </w:rPr>
        <w:t xml:space="preserve">заместитель директора Центрального государственного архива политической документации Кыргызской Республики, ответственный секретарь Межведомственной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Межведомственной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отдела 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начальник секретариата Министерства внутренних дел Кыргызской Республики;</w:t>
      </w:r>
    </w:p>
    <w:p>
      <w:pPr>
        <w:spacing w:after="120"/>
        <w:jc w:val="both"/>
      </w:pPr>
      <w:r>
        <w:rPr>
          <w:rFonts w:ascii="Arial" w:cs="Arial" w:eastAsia="Arial" w:hAnsi="Arial"/>
          <w:sz w:val="24"/>
          <w:szCs w:val="24"/>
        </w:rPr>
        <w:t xml:space="preserve">начальник отдела защиты информации Главного штаба Вооруженных Сил Кыргызской Республики;</w:t>
      </w:r>
    </w:p>
    <w:p>
      <w:pPr>
        <w:spacing w:after="120"/>
        <w:jc w:val="both"/>
      </w:pPr>
      <w:r>
        <w:rPr>
          <w:rFonts w:ascii="Arial" w:cs="Arial" w:eastAsia="Arial" w:hAnsi="Arial"/>
          <w:sz w:val="24"/>
          <w:szCs w:val="24"/>
        </w:rPr>
        <w:t xml:space="preserve">директор Центрального государственного архива Кыргызской Республики;</w:t>
      </w:r>
    </w:p>
    <w:p>
      <w:pPr>
        <w:spacing w:after="120"/>
        <w:jc w:val="both"/>
      </w:pPr>
      <w:r>
        <w:rPr>
          <w:rFonts w:ascii="Arial" w:cs="Arial" w:eastAsia="Arial" w:hAnsi="Arial"/>
          <w:sz w:val="24"/>
          <w:szCs w:val="24"/>
        </w:rPr>
        <w:t xml:space="preserve">директор Центрального государственного архива политической документации Кыргызской Республики;</w:t>
      </w:r>
    </w:p>
    <w:p>
      <w:pPr>
        <w:spacing w:after="120"/>
        <w:jc w:val="both"/>
      </w:pPr>
      <w:r>
        <w:rPr>
          <w:rFonts w:ascii="Arial" w:cs="Arial" w:eastAsia="Arial" w:hAnsi="Arial"/>
          <w:sz w:val="24"/>
          <w:szCs w:val="24"/>
        </w:rPr>
        <w:t xml:space="preserve">ведущий специалист специальной части Министерства экономики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kezd_hiqpalybnbbt6g">
      <w:r>
        <w:rPr>
          <w:rFonts w:ascii="Arial" w:cs="Arial" w:eastAsia="Arial" w:hAnsi="Arial"/>
          <w:color w:val="132D3F"/>
          <w:sz w:val="16"/>
          <w:szCs w:val="16"/>
          <w:u w:val="single"/>
        </w:rPr>
        <w:t xml:space="preserve">dalil.kg/document/94145</w:t>
      </w:r>
    </w:hyperlink>
  </w:p>
  <w:p>
    <w:pPr>
      <w:spacing w:after="0" w:before="40"/>
      <w:jc w:val="center"/>
    </w:pPr>
    <w:hyperlink w:history="1" r:id="rIdwqrzkoxvavd-_joqfdyi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uktuzupai5ecz1_o90c-" Type="http://schemas.openxmlformats.org/officeDocument/2006/relationships/hyperlink" Target="https://dalil.kg/document/7273" TargetMode="External"/><Relationship Id="rIdzbu1orkr9acprouexzrsw" Type="http://schemas.openxmlformats.org/officeDocument/2006/relationships/hyperlink" Target="https://dalil.kg/document/727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kezd_hiqpalybnbbt6g" Type="http://schemas.openxmlformats.org/officeDocument/2006/relationships/hyperlink" Target="https://dalil.kg/document/94145" TargetMode="External"/><Relationship Id="rIdwqrzkoxvavd-_joqfdyi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2026-09-25T04:29:33.649Z</dcterms:created>
  <dcterms:modified xsi:type="dcterms:W3CDTF">2026-09-25T04:29:33.649Z</dcterms:modified>
</cp:coreProperties>
</file>

<file path=docProps/custom.xml><?xml version="1.0" encoding="utf-8"?>
<Properties xmlns="http://schemas.openxmlformats.org/officeDocument/2006/custom-properties" xmlns:vt="http://schemas.openxmlformats.org/officeDocument/2006/docPropsVTypes"/>
</file>