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upvyxdskbfj6uedyco7y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марта 2013 года № 153</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авиационных правил Кыргызской Республики" от 29 июня 2011 года № 346</w:t>
      </w:r>
    </w:p>
    <w:p>
      <w:pPr>
        <w:spacing w:after="120"/>
        <w:jc w:val="both"/>
      </w:pPr>
      <w:r>
        <w:rPr>
          <w:rFonts w:ascii="Arial" w:cs="Arial" w:eastAsia="Arial" w:hAnsi="Arial"/>
          <w:sz w:val="24"/>
          <w:szCs w:val="24"/>
        </w:rPr>
        <w:t xml:space="preserve">В соответствии с частью 2 статьи 2 Воздушного </w:t>
      </w:r>
      <w:hyperlink w:history="1" r:id="rIdf0nrglzl8zkkiiqa3kqv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стандартами и рекомендуемой практикой Международной организации гражданской авиации (ИКАО)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0ux5mbbsy-3hyeklywk8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авиационных правил Кыргызской Республики" от 29 июня 2011 года № 346 следующие изменения и дополнения согласно </w:t>
      </w:r>
      <w:hyperlink w:history="1" r:id="rId7v0qrvnrhueefbuv1htqu">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отдел регионального развития, транспорта, строительства и коммуникаций Аппарата Правительства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u5qlndxsxgkeb40v_triq">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26 марта 2013 года № 153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И ДОПОЛНЕНИЯ
 в постановление Правительства Кыргызской Республики от 29.06.2011 года № 346 "Об утверждении
 авиационных правил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Авиационных правилах Кыргызской Республики "АПКР-10 Авиационная электросвязь", утвержденных вышеуказанным постановлением:</w:t>
      </w:r>
    </w:p>
    <w:p>
      <w:pPr>
        <w:spacing w:after="120"/>
        <w:jc w:val="both"/>
      </w:pPr>
      <w:r>
        <w:rPr>
          <w:rFonts w:ascii="Arial" w:cs="Arial" w:eastAsia="Arial" w:hAnsi="Arial"/>
          <w:sz w:val="24"/>
          <w:szCs w:val="24"/>
        </w:rPr>
        <w:t xml:space="preserve">Дополнить пунктом 10 следующего содержания:</w:t>
      </w:r>
    </w:p>
    <w:p>
      <w:pPr>
        <w:spacing w:after="120"/>
        <w:jc w:val="both"/>
      </w:pPr>
      <w:r>
        <w:rPr>
          <w:rFonts w:ascii="Arial" w:cs="Arial" w:eastAsia="Arial" w:hAnsi="Arial"/>
          <w:sz w:val="24"/>
          <w:szCs w:val="24"/>
        </w:rPr>
        <w:t xml:space="preserve">"10. Аварийный приводной передатчик (ELT)</w:t>
      </w:r>
    </w:p>
    <w:p>
      <w:pPr>
        <w:spacing w:after="120"/>
        <w:jc w:val="both"/>
      </w:pPr>
      <w:r>
        <w:rPr>
          <w:rFonts w:ascii="Arial" w:cs="Arial" w:eastAsia="Arial" w:hAnsi="Arial"/>
          <w:sz w:val="24"/>
          <w:szCs w:val="24"/>
        </w:rPr>
        <w:t xml:space="preserve">для поиска и спасания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До 1 июля 2013 года ELT работают либо на обеих частотах 406 и 121,5 МГц, либо на частоте 121,5 МГц.</w:t>
      </w:r>
    </w:p>
    <w:p>
      <w:pPr>
        <w:spacing w:after="120"/>
        <w:jc w:val="both"/>
      </w:pPr>
      <w:r>
        <w:rPr>
          <w:rFonts w:ascii="Arial" w:cs="Arial" w:eastAsia="Arial" w:hAnsi="Arial"/>
          <w:sz w:val="24"/>
          <w:szCs w:val="24"/>
        </w:rPr>
        <w:t xml:space="preserve">10.1.2. С 1 июля 2013 года ELT работают на частотах 406 и 121,5 МГц одновременно.</w:t>
      </w:r>
    </w:p>
    <w:p>
      <w:pPr>
        <w:spacing w:after="120"/>
        <w:jc w:val="both"/>
      </w:pPr>
      <w:r>
        <w:rPr>
          <w:rFonts w:ascii="Arial" w:cs="Arial" w:eastAsia="Arial" w:hAnsi="Arial"/>
          <w:sz w:val="24"/>
          <w:szCs w:val="24"/>
        </w:rPr>
        <w:t xml:space="preserve">10.1.3. Все ELT, установленные на воздушные суда, 1 января 2002 года или позже, работают одновременно на частотах 406 и 121,5 МГц.</w:t>
      </w:r>
    </w:p>
    <w:p>
      <w:pPr>
        <w:spacing w:after="120"/>
        <w:jc w:val="both"/>
      </w:pPr>
      <w:r>
        <w:rPr>
          <w:rFonts w:ascii="Arial" w:cs="Arial" w:eastAsia="Arial" w:hAnsi="Arial"/>
          <w:sz w:val="24"/>
          <w:szCs w:val="24"/>
        </w:rPr>
        <w:t xml:space="preserve">10.1.4. Орган гражданской авиации ведет, и, по мере необходимости, постоянно обновляет реестр ELT, работающих на частоте 406 МГц, и установленных на борту воздушных судов, зарегистрированных в Кыргызской Республике. Информация о каждом внесенном в реестр ELT немедленно предоставляется органом гражданской авиации поисково-спасательным органам (службам).</w:t>
      </w:r>
    </w:p>
    <w:p>
      <w:pPr>
        <w:spacing w:after="120"/>
        <w:jc w:val="both"/>
      </w:pPr>
      <w:r>
        <w:rPr>
          <w:rFonts w:ascii="Arial" w:cs="Arial" w:eastAsia="Arial" w:hAnsi="Arial"/>
          <w:sz w:val="24"/>
          <w:szCs w:val="24"/>
        </w:rPr>
        <w:t xml:space="preserve">10.1.5. В реестр ELT включается следующая информация:</w:t>
      </w:r>
    </w:p>
    <w:p>
      <w:pPr>
        <w:spacing w:after="120"/>
        <w:jc w:val="both"/>
      </w:pPr>
      <w:r>
        <w:rPr>
          <w:rFonts w:ascii="Arial" w:cs="Arial" w:eastAsia="Arial" w:hAnsi="Arial"/>
          <w:sz w:val="24"/>
          <w:szCs w:val="24"/>
        </w:rPr>
        <w:t xml:space="preserve">а) опознавательный код ELT (предоставляется в форме буквенно-цифрового кода из 15 шестнадцатеричных знаков);</w:t>
      </w:r>
    </w:p>
    <w:p>
      <w:pPr>
        <w:spacing w:after="120"/>
        <w:jc w:val="both"/>
      </w:pPr>
      <w:r>
        <w:rPr>
          <w:rFonts w:ascii="Arial" w:cs="Arial" w:eastAsia="Arial" w:hAnsi="Arial"/>
          <w:sz w:val="24"/>
          <w:szCs w:val="24"/>
        </w:rPr>
        <w:t xml:space="preserve">b) изготовитель, модель и, когда имеется, серийный номер ELT, присвоенный изготовителем;</w:t>
      </w:r>
    </w:p>
    <w:p>
      <w:pPr>
        <w:spacing w:after="120"/>
        <w:jc w:val="both"/>
      </w:pPr>
      <w:r>
        <w:rPr>
          <w:rFonts w:ascii="Arial" w:cs="Arial" w:eastAsia="Arial" w:hAnsi="Arial"/>
          <w:sz w:val="24"/>
          <w:szCs w:val="24"/>
        </w:rPr>
        <w:t xml:space="preserve">c) номер утверждения типа (сертификата типа) ELT, выданного секретариатом КОСПАС-САРСАТ;</w:t>
      </w:r>
    </w:p>
    <w:p>
      <w:pPr>
        <w:spacing w:after="120"/>
        <w:jc w:val="both"/>
      </w:pPr>
      <w:r>
        <w:rPr>
          <w:rFonts w:ascii="Arial" w:cs="Arial" w:eastAsia="Arial" w:hAnsi="Arial"/>
          <w:sz w:val="24"/>
          <w:szCs w:val="24"/>
        </w:rPr>
        <w:t xml:space="preserve">d) наименование, адрес (почтовый и электронной почты) и номер телефона экстренной связи владельца и эксплуатанта;</w:t>
      </w:r>
    </w:p>
    <w:p>
      <w:pPr>
        <w:spacing w:after="120"/>
        <w:jc w:val="both"/>
      </w:pPr>
      <w:r>
        <w:rPr>
          <w:rFonts w:ascii="Arial" w:cs="Arial" w:eastAsia="Arial" w:hAnsi="Arial"/>
          <w:sz w:val="24"/>
          <w:szCs w:val="24"/>
        </w:rPr>
        <w:t xml:space="preserve">e) наименование, адрес (почтовый и электронной почты) и номер телефона экстренной связи (два, если возможно) сторон, которым известны владелец и эксплуатант;</w:t>
      </w:r>
    </w:p>
    <w:p>
      <w:pPr>
        <w:spacing w:after="120"/>
        <w:jc w:val="both"/>
      </w:pPr>
      <w:r>
        <w:rPr>
          <w:rFonts w:ascii="Arial" w:cs="Arial" w:eastAsia="Arial" w:hAnsi="Arial"/>
          <w:sz w:val="24"/>
          <w:szCs w:val="24"/>
        </w:rPr>
        <w:t xml:space="preserve">f) изготовитель и тип воздушного судна;</w:t>
      </w:r>
    </w:p>
    <w:p>
      <w:pPr>
        <w:spacing w:after="120"/>
        <w:jc w:val="both"/>
      </w:pPr>
      <w:r>
        <w:rPr>
          <w:rFonts w:ascii="Arial" w:cs="Arial" w:eastAsia="Arial" w:hAnsi="Arial"/>
          <w:sz w:val="24"/>
          <w:szCs w:val="24"/>
        </w:rPr>
        <w:t xml:space="preserve">g) цвет воздушного судна.</w:t>
      </w:r>
    </w:p>
    <w:p>
      <w:pPr>
        <w:spacing w:after="120"/>
        <w:jc w:val="both"/>
      </w:pPr>
      <w:r>
        <w:rPr>
          <w:rFonts w:ascii="Arial" w:cs="Arial" w:eastAsia="Arial" w:hAnsi="Arial"/>
          <w:sz w:val="24"/>
          <w:szCs w:val="24"/>
        </w:rPr>
        <w:t xml:space="preserve">10.1.5.1. В качестве дополнительной идентификационной информации в реестр ELT следует включать:</w:t>
      </w:r>
    </w:p>
    <w:p>
      <w:pPr>
        <w:spacing w:after="120"/>
        <w:jc w:val="both"/>
      </w:pPr>
      <w:r>
        <w:rPr>
          <w:rFonts w:ascii="Arial" w:cs="Arial" w:eastAsia="Arial" w:hAnsi="Arial"/>
          <w:sz w:val="24"/>
          <w:szCs w:val="24"/>
        </w:rPr>
        <w:t xml:space="preserve">а) условное обозначение и серийный номер эксплуатанта; или</w:t>
      </w:r>
    </w:p>
    <w:p>
      <w:pPr>
        <w:spacing w:after="120"/>
        <w:jc w:val="both"/>
      </w:pPr>
      <w:r>
        <w:rPr>
          <w:rFonts w:ascii="Arial" w:cs="Arial" w:eastAsia="Arial" w:hAnsi="Arial"/>
          <w:sz w:val="24"/>
          <w:szCs w:val="24"/>
        </w:rPr>
        <w:t xml:space="preserve">b) 24-битный адрес воздушного судна; или</w:t>
      </w:r>
    </w:p>
    <w:p>
      <w:pPr>
        <w:spacing w:after="120"/>
        <w:jc w:val="both"/>
      </w:pPr>
      <w:r>
        <w:rPr>
          <w:rFonts w:ascii="Arial" w:cs="Arial" w:eastAsia="Arial" w:hAnsi="Arial"/>
          <w:sz w:val="24"/>
          <w:szCs w:val="24"/>
        </w:rPr>
        <w:t xml:space="preserve">c) национальные и регистрационные знаки воздушного судна; а также</w:t>
      </w:r>
    </w:p>
    <w:p>
      <w:pPr>
        <w:spacing w:after="120"/>
        <w:jc w:val="both"/>
      </w:pPr>
      <w:r>
        <w:rPr>
          <w:rFonts w:ascii="Arial" w:cs="Arial" w:eastAsia="Arial" w:hAnsi="Arial"/>
          <w:sz w:val="24"/>
          <w:szCs w:val="24"/>
        </w:rPr>
        <w:t xml:space="preserve">Примечание. Условное обозначение эксплуатанта воздушного судна (трехбуквенный код) присваивается последнему Международной организацией гражданской авиации (ИКАО), а серийный номер эксплуатанта распределяется эксплуатантом из группы цифр 0001-4096;</w:t>
      </w:r>
    </w:p>
    <w:p>
      <w:pPr>
        <w:spacing w:after="120"/>
        <w:jc w:val="both"/>
      </w:pPr>
      <w:r>
        <w:rPr>
          <w:rFonts w:ascii="Arial" w:cs="Arial" w:eastAsia="Arial" w:hAnsi="Arial"/>
          <w:sz w:val="24"/>
          <w:szCs w:val="24"/>
        </w:rPr>
        <w:t xml:space="preserve">d) последняя дата обновления данных ELT в реестре;</w:t>
      </w:r>
    </w:p>
    <w:p>
      <w:pPr>
        <w:spacing w:after="120"/>
        <w:jc w:val="both"/>
      </w:pPr>
      <w:r>
        <w:rPr>
          <w:rFonts w:ascii="Arial" w:cs="Arial" w:eastAsia="Arial" w:hAnsi="Arial"/>
          <w:sz w:val="24"/>
          <w:szCs w:val="24"/>
        </w:rPr>
        <w:t xml:space="preserve">e) дата окончания срока службы аккумулятора ELT; и</w:t>
      </w:r>
    </w:p>
    <w:p>
      <w:pPr>
        <w:spacing w:after="120"/>
        <w:jc w:val="both"/>
      </w:pPr>
      <w:r>
        <w:rPr>
          <w:rFonts w:ascii="Arial" w:cs="Arial" w:eastAsia="Arial" w:hAnsi="Arial"/>
          <w:sz w:val="24"/>
          <w:szCs w:val="24"/>
        </w:rPr>
        <w:t xml:space="preserve">f) место размещения ELT на воздушном судне (с использованием таких записей, как "основной ELT" или "переносной ELT").</w:t>
      </w:r>
    </w:p>
    <w:p>
      <w:pPr>
        <w:spacing w:after="120"/>
        <w:jc w:val="both"/>
      </w:pPr>
      <w:r>
        <w:rPr>
          <w:rFonts w:ascii="Arial" w:cs="Arial" w:eastAsia="Arial" w:hAnsi="Arial"/>
          <w:sz w:val="24"/>
          <w:szCs w:val="24"/>
        </w:rPr>
        <w:t xml:space="preserve">10.1.6. Регистрация ELT подтверждается выдачей свидетельства о регистрации ELT.</w:t>
      </w:r>
    </w:p>
    <w:p>
      <w:pPr>
        <w:spacing w:after="120"/>
        <w:jc w:val="both"/>
      </w:pPr>
      <w:r>
        <w:rPr>
          <w:rFonts w:ascii="Arial" w:cs="Arial" w:eastAsia="Arial" w:hAnsi="Arial"/>
          <w:sz w:val="24"/>
          <w:szCs w:val="24"/>
        </w:rPr>
        <w:t xml:space="preserve">Примечание. Формы Заявления о регистрации (внесении в реестр) ELT, Заявления о снятии с регистрации (исключении из реестра) ELT, свидетельства о регистрации ELT оговорены соответственно в Приложении 13, Приложении 14 и Приложении 15 к настоящим Правилам.</w:t>
      </w:r>
    </w:p>
    <w:p>
      <w:pPr>
        <w:spacing w:after="120"/>
        <w:jc w:val="both"/>
      </w:pPr>
      <w:r>
        <w:rPr>
          <w:rFonts w:ascii="Arial" w:cs="Arial" w:eastAsia="Arial" w:hAnsi="Arial"/>
          <w:sz w:val="24"/>
          <w:szCs w:val="24"/>
        </w:rPr>
        <w:t xml:space="preserve">10.1.6.1. Выдача (замена) свидетельства о регистрации ELT осуществляется в течение 15 рабочих дней от даты подачи заявления на это. Снятие с регистрации (исключение из реестра) ELT осуществляется в течение 10 рабочих дней от даты подачи заявления на это.</w:t>
      </w:r>
    </w:p>
    <w:p>
      <w:pPr>
        <w:spacing w:after="120"/>
        <w:jc w:val="both"/>
      </w:pPr>
      <w:r>
        <w:rPr>
          <w:rFonts w:ascii="Arial" w:cs="Arial" w:eastAsia="Arial" w:hAnsi="Arial"/>
          <w:sz w:val="24"/>
          <w:szCs w:val="24"/>
        </w:rPr>
        <w:t xml:space="preserve">10.1.6.2. Свидетельство о регистрации ELT, выданное Кыргызской Республикой, теряет силу с момента снятия с регистрации в Кыргызской Республике ELT или воздушного судна, на борту которого было установлено данное ELT.</w:t>
      </w:r>
    </w:p>
    <w:p>
      <w:pPr>
        <w:spacing w:after="120"/>
        <w:jc w:val="both"/>
      </w:pPr>
      <w:r>
        <w:rPr>
          <w:rFonts w:ascii="Arial" w:cs="Arial" w:eastAsia="Arial" w:hAnsi="Arial"/>
          <w:sz w:val="24"/>
          <w:szCs w:val="24"/>
        </w:rPr>
        <w:t xml:space="preserve">10.1.6.3. Свидетельство о регистрации ELT подлежит замене в случае внесения в него изменений. Процедура замены свидетельства ELT такая же, что процедура первичной его выдачи.</w:t>
      </w:r>
    </w:p>
    <w:p>
      <w:pPr>
        <w:spacing w:after="120"/>
        <w:jc w:val="both"/>
      </w:pPr>
      <w:r>
        <w:rPr>
          <w:rFonts w:ascii="Arial" w:cs="Arial" w:eastAsia="Arial" w:hAnsi="Arial"/>
          <w:sz w:val="24"/>
          <w:szCs w:val="24"/>
        </w:rPr>
        <w:t xml:space="preserve">10.1.6.4. Ответственность за своевременное информирование органа гражданской авиации о любых изменениях данных об ELT, несет эксплуатант (владелец) воздушного судна, на борту которого установлен данный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Технические требования, предъявляемые к элементу ELT для поиска и спасания, работающему на частоте 121,5 МГц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Информация о технических и эксплуатационных характеристиках ELT, работающих на частоте 121,5 МГц, содержится в документе Радиотехнической авиационной комиссии (RTCA) DO-183 и в документе Европейской организации по оборудованию для гражданской авиации (EUROCAE) ED.62.</w:t>
      </w:r>
    </w:p>
    <w:p>
      <w:pPr>
        <w:spacing w:after="120"/>
        <w:jc w:val="both"/>
      </w:pPr>
      <w:r>
        <w:rPr>
          <w:rFonts w:ascii="Arial" w:cs="Arial" w:eastAsia="Arial" w:hAnsi="Arial"/>
          <w:sz w:val="24"/>
          <w:szCs w:val="24"/>
        </w:rPr>
        <w:t xml:space="preserve">Примечание 2. Информация о технических характеристиках ELT, работающих на частоте 121,5 МГц, содержится в рекомендации М.690-1 МСЭ-Р. Применительно к ELT МСЭ использует название "аварийный радиобуй - указатель местоположения" (EPIRB).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 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10.2.1.1. ELT работают на частоте 121,5 МГц. Допуск по частоте не превышает +- 0,005%.</w:t>
      </w:r>
    </w:p>
    <w:p>
      <w:pPr>
        <w:spacing w:after="120"/>
        <w:jc w:val="both"/>
      </w:pPr>
      <w:r>
        <w:rPr>
          <w:rFonts w:ascii="Arial" w:cs="Arial" w:eastAsia="Arial" w:hAnsi="Arial"/>
          <w:sz w:val="24"/>
          <w:szCs w:val="24"/>
        </w:rPr>
        <w:t xml:space="preserve">10.2.1.2. Излучение ELT при нормальных условиях и нормальном положении антенны является поляризованным в вертикальной плоскости и в основном всенаправленным в горизонтальной.</w:t>
      </w:r>
    </w:p>
    <w:p>
      <w:pPr>
        <w:spacing w:after="120"/>
        <w:jc w:val="both"/>
      </w:pPr>
      <w:r>
        <w:rPr>
          <w:rFonts w:ascii="Arial" w:cs="Arial" w:eastAsia="Arial" w:hAnsi="Arial"/>
          <w:sz w:val="24"/>
          <w:szCs w:val="24"/>
        </w:rPr>
        <w:t xml:space="preserve">10.2.1.3. В течение 48 ч непрерывной работы при рабочей температуре - 20 град. Цельсия максимальная эффективная излучаемая мощность (PERP) никогда не составляет менее 50 мВт.</w:t>
      </w:r>
    </w:p>
    <w:p>
      <w:pPr>
        <w:spacing w:after="120"/>
        <w:jc w:val="both"/>
      </w:pPr>
      <w:r>
        <w:rPr>
          <w:rFonts w:ascii="Arial" w:cs="Arial" w:eastAsia="Arial" w:hAnsi="Arial"/>
          <w:sz w:val="24"/>
          <w:szCs w:val="24"/>
        </w:rPr>
        <w:t xml:space="preserve">10.2.1.4. Тип излучения представляет собой излучение А3Х. Может использоваться любой другой тип модуляции, отвечающий требованиям, содержащимся в пунктах 10.2.1.5, 10.2.1.6 и 10.2.1.7, при условии, что это не отразится на точности определения местонахождения ELT при помощи навигационного оборудования.</w:t>
      </w:r>
    </w:p>
    <w:p>
      <w:pPr>
        <w:spacing w:after="120"/>
        <w:jc w:val="both"/>
      </w:pPr>
      <w:r>
        <w:rPr>
          <w:rFonts w:ascii="Arial" w:cs="Arial" w:eastAsia="Arial" w:hAnsi="Arial"/>
          <w:sz w:val="24"/>
          <w:szCs w:val="24"/>
        </w:rPr>
        <w:t xml:space="preserve">Примечание. Помимо обеспечения излучения А3Х, некоторые ELT оснащаются на факультативной основе средствами речевой связи (АЗЕ).</w:t>
      </w:r>
    </w:p>
    <w:p>
      <w:pPr>
        <w:spacing w:after="120"/>
        <w:jc w:val="both"/>
      </w:pPr>
      <w:r>
        <w:rPr>
          <w:rFonts w:ascii="Arial" w:cs="Arial" w:eastAsia="Arial" w:hAnsi="Arial"/>
          <w:sz w:val="24"/>
          <w:szCs w:val="24"/>
        </w:rPr>
        <w:t xml:space="preserve">10.2.1.5. Несущая частота является амплитудно-модулированной и имеет коэффициент модуляции, по крайней мере, 0,85.</w:t>
      </w:r>
    </w:p>
    <w:p>
      <w:pPr>
        <w:spacing w:after="120"/>
        <w:jc w:val="both"/>
      </w:pPr>
      <w:r>
        <w:rPr>
          <w:rFonts w:ascii="Arial" w:cs="Arial" w:eastAsia="Arial" w:hAnsi="Arial"/>
          <w:sz w:val="24"/>
          <w:szCs w:val="24"/>
        </w:rPr>
        <w:t xml:space="preserve">10.2.1.6. Модуляция несущей имеет минимальный рабочий цикл 33%.</w:t>
      </w:r>
    </w:p>
    <w:p>
      <w:pPr>
        <w:spacing w:after="120"/>
        <w:jc w:val="both"/>
      </w:pPr>
      <w:r>
        <w:rPr>
          <w:rFonts w:ascii="Arial" w:cs="Arial" w:eastAsia="Arial" w:hAnsi="Arial"/>
          <w:sz w:val="24"/>
          <w:szCs w:val="24"/>
        </w:rPr>
        <w:t xml:space="preserve">10.2.1.7. Излучение имеет отличительную звуковую характеристику, которая обеспечивается путем амплитудной модуляции несущей звуковой частотой, качающейся вниз на величину не менее 700 Гц в диапазоне от 1600 до 300 Гц с частотой качания 2-4 Гц.</w:t>
      </w:r>
    </w:p>
    <w:p>
      <w:pPr>
        <w:spacing w:after="120"/>
        <w:jc w:val="both"/>
      </w:pPr>
      <w:r>
        <w:rPr>
          <w:rFonts w:ascii="Arial" w:cs="Arial" w:eastAsia="Arial" w:hAnsi="Arial"/>
          <w:sz w:val="24"/>
          <w:szCs w:val="24"/>
        </w:rPr>
        <w:t xml:space="preserve">10.2.1.8. Излучение включает характерную несущую, отличную от составляющих боковых полос модуляции, и, не менее 30% мощности постоянно сосредоточено в пределах +- 30 Гц от несущей на частоте 121,5 МГц.</w:t>
      </w:r>
    </w:p>
    <w:p>
      <w:pPr>
        <w:spacing w:after="120"/>
        <w:jc w:val="both"/>
      </w:pPr>
      <w:r>
        <w:rPr>
          <w:rFonts w:ascii="Arial" w:cs="Arial" w:eastAsia="Arial" w:hAnsi="Arial"/>
          <w:sz w:val="24"/>
          <w:szCs w:val="24"/>
        </w:rPr>
        <w:t xml:space="preserve">10.2.1.9. Проверка срабатывания ELT осуществляется:</w:t>
      </w:r>
    </w:p>
    <w:p>
      <w:pPr>
        <w:spacing w:after="120"/>
        <w:jc w:val="both"/>
      </w:pPr>
      <w:r>
        <w:rPr>
          <w:rFonts w:ascii="Arial" w:cs="Arial" w:eastAsia="Arial" w:hAnsi="Arial"/>
          <w:sz w:val="24"/>
          <w:szCs w:val="24"/>
        </w:rPr>
        <w:t xml:space="preserve">- после первоначального кодирования ELT;</w:t>
      </w:r>
    </w:p>
    <w:p>
      <w:pPr>
        <w:spacing w:after="120"/>
        <w:jc w:val="both"/>
      </w:pPr>
      <w:r>
        <w:rPr>
          <w:rFonts w:ascii="Arial" w:cs="Arial" w:eastAsia="Arial" w:hAnsi="Arial"/>
          <w:sz w:val="24"/>
          <w:szCs w:val="24"/>
        </w:rPr>
        <w:t xml:space="preserve">- через каждые 12 месяцев после кодирования ELT;</w:t>
      </w:r>
    </w:p>
    <w:p>
      <w:pPr>
        <w:spacing w:after="120"/>
        <w:jc w:val="both"/>
      </w:pPr>
      <w:r>
        <w:rPr>
          <w:rFonts w:ascii="Arial" w:cs="Arial" w:eastAsia="Arial" w:hAnsi="Arial"/>
          <w:sz w:val="24"/>
          <w:szCs w:val="24"/>
        </w:rPr>
        <w:t xml:space="preserve">- после непреднамеренного срабатывания ELT;</w:t>
      </w:r>
    </w:p>
    <w:p>
      <w:pPr>
        <w:spacing w:after="120"/>
        <w:jc w:val="both"/>
      </w:pPr>
      <w:r>
        <w:rPr>
          <w:rFonts w:ascii="Arial" w:cs="Arial" w:eastAsia="Arial" w:hAnsi="Arial"/>
          <w:sz w:val="24"/>
          <w:szCs w:val="24"/>
        </w:rPr>
        <w:t xml:space="preserve">- после устранения неисправностей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Технические требования, предъявляемые к элементу ELT для поиска и спасания, работающему на частоте 406 МГц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10.3.1. 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Характеристики передачи ELT, работающих на частоте 406 МГц, приводятся в рекомендации M.633 МСЭ-Р.</w:t>
      </w:r>
    </w:p>
    <w:p>
      <w:pPr>
        <w:spacing w:after="120"/>
        <w:jc w:val="both"/>
      </w:pPr>
      <w:r>
        <w:rPr>
          <w:rFonts w:ascii="Arial" w:cs="Arial" w:eastAsia="Arial" w:hAnsi="Arial"/>
          <w:sz w:val="24"/>
          <w:szCs w:val="24"/>
        </w:rPr>
        <w:t xml:space="preserve">Примечание 2. Информация о технических и эксплуатационных характеристиках ELT, работающих на частоте 406 МГц, содержится в документе Радиотехнической авиационной комиссии (RTCA) DO-204 и в документе Европейской организации по оборудованию для гражданской авиации (EUROCAE) ED-62.</w:t>
      </w:r>
    </w:p>
    <w:p>
      <w:pPr>
        <w:spacing w:after="120"/>
        <w:jc w:val="both"/>
      </w:pPr>
      <w:r>
        <w:rPr>
          <w:rFonts w:ascii="Arial" w:cs="Arial" w:eastAsia="Arial" w:hAnsi="Arial"/>
          <w:sz w:val="24"/>
          <w:szCs w:val="24"/>
        </w:rPr>
        <w:t xml:space="preserve">10.3.1.1. ELT работают на одном из распределенных для использования частот 406,0-406,1 МГц частотных каналов.</w:t>
      </w:r>
    </w:p>
    <w:p>
      <w:pPr>
        <w:spacing w:after="120"/>
        <w:jc w:val="both"/>
      </w:pPr>
      <w:r>
        <w:rPr>
          <w:rFonts w:ascii="Arial" w:cs="Arial" w:eastAsia="Arial" w:hAnsi="Arial"/>
          <w:sz w:val="24"/>
          <w:szCs w:val="24"/>
        </w:rPr>
        <w:t xml:space="preserve">Примечание. План распределения канала 406 МГц КОСПАС-САРСАТ содержится в документе С/S T.012 КОСПАС-САРСАТ.</w:t>
      </w:r>
    </w:p>
    <w:p>
      <w:pPr>
        <w:spacing w:after="120"/>
        <w:jc w:val="both"/>
      </w:pPr>
      <w:r>
        <w:rPr>
          <w:rFonts w:ascii="Arial" w:cs="Arial" w:eastAsia="Arial" w:hAnsi="Arial"/>
          <w:sz w:val="24"/>
          <w:szCs w:val="24"/>
        </w:rPr>
        <w:t xml:space="preserve">10.3.1.2. Период между передачами составляет 50 с +- 5%.</w:t>
      </w:r>
    </w:p>
    <w:p>
      <w:pPr>
        <w:spacing w:after="120"/>
        <w:jc w:val="both"/>
      </w:pPr>
      <w:r>
        <w:rPr>
          <w:rFonts w:ascii="Arial" w:cs="Arial" w:eastAsia="Arial" w:hAnsi="Arial"/>
          <w:sz w:val="24"/>
          <w:szCs w:val="24"/>
        </w:rPr>
        <w:t xml:space="preserve">10.3.1.3. В течение 24 ч непрерывной работы при рабочей температуре - 20 град. Цельсия выходная мощность ELT остается в пределах 5 Вт +2 дБ.</w:t>
      </w:r>
    </w:p>
    <w:p>
      <w:pPr>
        <w:spacing w:after="120"/>
        <w:jc w:val="both"/>
      </w:pPr>
      <w:r>
        <w:rPr>
          <w:rFonts w:ascii="Arial" w:cs="Arial" w:eastAsia="Arial" w:hAnsi="Arial"/>
          <w:sz w:val="24"/>
          <w:szCs w:val="24"/>
        </w:rPr>
        <w:t xml:space="preserve">10.3.1.4. ELT, работающий на частоте 406 МГц, может передавать цифровое сообщение.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10.3.2. Опознавательный код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10.3.2.1. ELT, работающим на частоте 406 МГц, присваивается индивидуальный опознавательный код ELT или воздушного судна, на борту которого он установлен.</w:t>
      </w:r>
    </w:p>
    <w:p>
      <w:pPr>
        <w:spacing w:after="120"/>
        <w:jc w:val="both"/>
      </w:pPr>
      <w:r>
        <w:rPr>
          <w:rFonts w:ascii="Arial" w:cs="Arial" w:eastAsia="Arial" w:hAnsi="Arial"/>
          <w:sz w:val="24"/>
          <w:szCs w:val="24"/>
        </w:rPr>
        <w:t xml:space="preserve">10.3.2.2. ELT кодируется в соответствии либо с протоколом авиационного пользователя, либо с одним из серийных протоколов пользователя, описание которых приводится в Приложении 12 к настоящим Правилам, и регистрируется органом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Кодирование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Подробное описание схемы кодирования ELT приводится в Технических требованиях к аварийным радиомаякам КОСПАС-САРСАТ, работающим на частоте 406 МГц (C/S T.001). Приведенные ниже технические требования непосредственно касаются ELT, используемых в авиации.</w:t>
      </w:r>
    </w:p>
    <w:p>
      <w:pPr>
        <w:spacing w:after="120"/>
        <w:jc w:val="both"/>
      </w:pPr>
      <w:r>
        <w:rPr>
          <w:rFonts w:ascii="Arial" w:cs="Arial" w:eastAsia="Arial" w:hAnsi="Arial"/>
          <w:sz w:val="24"/>
          <w:szCs w:val="24"/>
        </w:rPr>
        <w:t xml:space="preserve">10.4.1. ELT, работающий на частоте 406 МГц, может передавать программируемое цифровое сообщение, которое содержит информацию, касающуюся данного ELT и/или воздушного судна, на борту которого он установлен.</w:t>
      </w:r>
    </w:p>
    <w:p>
      <w:pPr>
        <w:spacing w:after="120"/>
        <w:jc w:val="both"/>
      </w:pPr>
      <w:r>
        <w:rPr>
          <w:rFonts w:ascii="Arial" w:cs="Arial" w:eastAsia="Arial" w:hAnsi="Arial"/>
          <w:sz w:val="24"/>
          <w:szCs w:val="24"/>
        </w:rPr>
        <w:t xml:space="preserve">10.4.2. Закодированный ELT регистрируется органом гражданской авиации.</w:t>
      </w:r>
    </w:p>
    <w:p>
      <w:pPr>
        <w:spacing w:after="120"/>
        <w:jc w:val="both"/>
      </w:pPr>
      <w:r>
        <w:rPr>
          <w:rFonts w:ascii="Arial" w:cs="Arial" w:eastAsia="Arial" w:hAnsi="Arial"/>
          <w:sz w:val="24"/>
          <w:szCs w:val="24"/>
        </w:rPr>
        <w:t xml:space="preserve">10.4.2.1. Кодирование и другие виды технического обслуживания и ремонта ELT осуществляются с использованием соответствующих документов КОСПАС-САРСАТ и разработчиков и/или изготовителей ELT утвержденной организацией по техническому обслуживанию, утвержденной или одобренной государством регистрации воздушного судна, на котором установлен ELT.</w:t>
      </w:r>
    </w:p>
    <w:p>
      <w:pPr>
        <w:spacing w:after="120"/>
        <w:jc w:val="both"/>
      </w:pPr>
      <w:r>
        <w:rPr>
          <w:rFonts w:ascii="Arial" w:cs="Arial" w:eastAsia="Arial" w:hAnsi="Arial"/>
          <w:sz w:val="24"/>
          <w:szCs w:val="24"/>
        </w:rPr>
        <w:t xml:space="preserve">10.4.2.2. Кодирование и другие виды технического обслуживания и ремонта ELT, установленных на борту воздушных судов, зарегистрированных в Кыргызской Республике, осуществляется с использованием соответствующих документов КОСПАС-САРСАТ и разработчиков и/или изготовителей ELT утвержденной организацией по техническому обслуживанию, утвержденной органом гражданской авиации Кыргызской Республики в соответствии с требованиями авиационных правил Кыргызской Республики "АПКР-6 Эксплуатация воздушных судов" или техником (инженером) по техническому обслуживанию воздушных судов, обладающим соответствующим свидетельством и квалификационной отметкой (отметками), выданными органом гражданской авиации в соответствии с авиационными правилами Кыргызской Республики "АПКР-1 Выдача свидетельств авиационному персоналу".</w:t>
      </w:r>
    </w:p>
    <w:p>
      <w:pPr>
        <w:spacing w:after="120"/>
        <w:jc w:val="both"/>
      </w:pPr>
      <w:r>
        <w:rPr>
          <w:rFonts w:ascii="Arial" w:cs="Arial" w:eastAsia="Arial" w:hAnsi="Arial"/>
          <w:sz w:val="24"/>
          <w:szCs w:val="24"/>
        </w:rPr>
        <w:t xml:space="preserve">10.4.2.3. Утвержденная организация по техническому обслуживанию, указанная в пункте 10.4.2.2, кроме соответствия требованиям пункта 10.4.2.2, имеет:</w:t>
      </w:r>
    </w:p>
    <w:p>
      <w:pPr>
        <w:spacing w:after="120"/>
        <w:jc w:val="both"/>
      </w:pPr>
      <w:r>
        <w:rPr>
          <w:rFonts w:ascii="Arial" w:cs="Arial" w:eastAsia="Arial" w:hAnsi="Arial"/>
          <w:sz w:val="24"/>
          <w:szCs w:val="24"/>
        </w:rPr>
        <w:t xml:space="preserve">- все документы, выпускаемые разработчиком и/или изготовителем ELT, по кодированию и другим видам технического обслуживания ELT;</w:t>
      </w:r>
    </w:p>
    <w:p>
      <w:pPr>
        <w:spacing w:after="120"/>
        <w:jc w:val="both"/>
      </w:pPr>
      <w:r>
        <w:rPr>
          <w:rFonts w:ascii="Arial" w:cs="Arial" w:eastAsia="Arial" w:hAnsi="Arial"/>
          <w:sz w:val="24"/>
          <w:szCs w:val="24"/>
        </w:rPr>
        <w:t xml:space="preserve">- персонал, имеющий соответствующие свидетельства и квалификационные отметки, дающие право на осуществление кодирования и других видов технического обслуживания и ремонта ELT, и выданные или признанные в соответствии с требованиями государства регистрации;</w:t>
      </w:r>
    </w:p>
    <w:p>
      <w:pPr>
        <w:spacing w:after="120"/>
        <w:jc w:val="both"/>
      </w:pPr>
      <w:r>
        <w:rPr>
          <w:rFonts w:ascii="Arial" w:cs="Arial" w:eastAsia="Arial" w:hAnsi="Arial"/>
          <w:sz w:val="24"/>
          <w:szCs w:val="24"/>
        </w:rPr>
        <w:t xml:space="preserve">- утвержденную учебную организацию для подготовки своего персонала или договор или договоры на такую подготовку с соответствующим и утвержденными учебными организациями;</w:t>
      </w:r>
    </w:p>
    <w:p>
      <w:pPr>
        <w:spacing w:after="120"/>
        <w:jc w:val="both"/>
      </w:pPr>
      <w:r>
        <w:rPr>
          <w:rFonts w:ascii="Arial" w:cs="Arial" w:eastAsia="Arial" w:hAnsi="Arial"/>
          <w:sz w:val="24"/>
          <w:szCs w:val="24"/>
        </w:rPr>
        <w:t xml:space="preserve">- договор с разработчиком и/или изготовителем ELT на поставку всей документации, необходимой для кодирования, эксплуатации и технического обслуживания и ремонта ELT;</w:t>
      </w:r>
    </w:p>
    <w:p>
      <w:pPr>
        <w:spacing w:after="120"/>
        <w:jc w:val="both"/>
      </w:pPr>
      <w:r>
        <w:rPr>
          <w:rFonts w:ascii="Arial" w:cs="Arial" w:eastAsia="Arial" w:hAnsi="Arial"/>
          <w:sz w:val="24"/>
          <w:szCs w:val="24"/>
        </w:rPr>
        <w:t xml:space="preserve">- свидетельство или другой соответствующий документ о регистрации утвержденной организации по техническому обслуживанию в качестве юридического лица.</w:t>
      </w:r>
    </w:p>
    <w:p>
      <w:pPr>
        <w:spacing w:after="120"/>
        <w:jc w:val="both"/>
      </w:pPr>
      <w:r>
        <w:rPr>
          <w:rFonts w:ascii="Arial" w:cs="Arial" w:eastAsia="Arial" w:hAnsi="Arial"/>
          <w:sz w:val="24"/>
          <w:szCs w:val="24"/>
        </w:rPr>
        <w:t xml:space="preserve">Примечание 1. Кодирование ELT может осуществляться изготовителем, при условии соблюдения предписанных для этого требований государства регистрации воздушного судна, на которое устанавливается ELT.</w:t>
      </w:r>
    </w:p>
    <w:p>
      <w:pPr>
        <w:spacing w:after="120"/>
        <w:jc w:val="both"/>
      </w:pPr>
      <w:r>
        <w:rPr>
          <w:rFonts w:ascii="Arial" w:cs="Arial" w:eastAsia="Arial" w:hAnsi="Arial"/>
          <w:sz w:val="24"/>
          <w:szCs w:val="24"/>
        </w:rPr>
        <w:t xml:space="preserve">Примечание 2. Данные для кодирования утвержденной организации по техническому обслуживанию предоставляет орган гражданской авиации, зарегистрировавший ELT, или эксплуатант (владелец) на основе документов, выданных или предоставленных ему органом гражданской авиации.</w:t>
      </w:r>
    </w:p>
    <w:p>
      <w:pPr>
        <w:spacing w:after="120"/>
        <w:jc w:val="both"/>
      </w:pPr>
      <w:r>
        <w:rPr>
          <w:rFonts w:ascii="Arial" w:cs="Arial" w:eastAsia="Arial" w:hAnsi="Arial"/>
          <w:sz w:val="24"/>
          <w:szCs w:val="24"/>
        </w:rPr>
        <w:t xml:space="preserve">Примечание 3. Определения терминов "техническое обслуживание" и "утвержденная организация по техническому обслуживанию" содержатся в авиационных правилах Кыргызской Республики "АПКР-1 Выдача свидетельств авиационному персоналу". Определение термина "ремонт" содержится в авиационных правилах Кыргызской Республики "АПКР-8 Летная годность воздушных судов".</w:t>
      </w:r>
    </w:p>
    <w:p>
      <w:pPr>
        <w:spacing w:after="120"/>
        <w:jc w:val="both"/>
      </w:pPr>
      <w:r>
        <w:rPr>
          <w:rFonts w:ascii="Arial" w:cs="Arial" w:eastAsia="Arial" w:hAnsi="Arial"/>
          <w:sz w:val="24"/>
          <w:szCs w:val="24"/>
        </w:rPr>
        <w:t xml:space="preserve">Примечание 4. Форма Отчета инспекторской проверки организации по кодированию и техническому обслуживанию ELT содержится в Приложении 16 к настоящим Правилам.</w:t>
      </w:r>
    </w:p>
    <w:p>
      <w:pPr>
        <w:spacing w:after="120"/>
        <w:jc w:val="both"/>
      </w:pPr>
      <w:r>
        <w:rPr>
          <w:rFonts w:ascii="Arial" w:cs="Arial" w:eastAsia="Arial" w:hAnsi="Arial"/>
          <w:sz w:val="24"/>
          <w:szCs w:val="24"/>
        </w:rPr>
        <w:t xml:space="preserve">10.4.3. Цифровое сообщение ELT содержит либо серийный номер ELT, либо один из следующих элементов информации:</w:t>
      </w:r>
    </w:p>
    <w:p>
      <w:pPr>
        <w:spacing w:after="120"/>
        <w:jc w:val="both"/>
      </w:pPr>
      <w:r>
        <w:rPr>
          <w:rFonts w:ascii="Arial" w:cs="Arial" w:eastAsia="Arial" w:hAnsi="Arial"/>
          <w:sz w:val="24"/>
          <w:szCs w:val="24"/>
        </w:rPr>
        <w:t xml:space="preserve">а) условное обозначение и серийный номер эксплуатанта;</w:t>
      </w:r>
    </w:p>
    <w:p>
      <w:pPr>
        <w:spacing w:after="120"/>
        <w:jc w:val="both"/>
      </w:pPr>
      <w:r>
        <w:rPr>
          <w:rFonts w:ascii="Arial" w:cs="Arial" w:eastAsia="Arial" w:hAnsi="Arial"/>
          <w:sz w:val="24"/>
          <w:szCs w:val="24"/>
        </w:rPr>
        <w:t xml:space="preserve">b) 24-битный адрес воздушного судна;</w:t>
      </w:r>
    </w:p>
    <w:p>
      <w:pPr>
        <w:spacing w:after="120"/>
        <w:jc w:val="both"/>
      </w:pPr>
      <w:r>
        <w:rPr>
          <w:rFonts w:ascii="Arial" w:cs="Arial" w:eastAsia="Arial" w:hAnsi="Arial"/>
          <w:sz w:val="24"/>
          <w:szCs w:val="24"/>
        </w:rPr>
        <w:t xml:space="preserve">с) национальная принадлежность и регистрационные знаки воздушного судна.</w:t>
      </w:r>
    </w:p>
    <w:p>
      <w:pPr>
        <w:spacing w:after="120"/>
        <w:jc w:val="both"/>
      </w:pPr>
      <w:r>
        <w:rPr>
          <w:rFonts w:ascii="Arial" w:cs="Arial" w:eastAsia="Arial" w:hAnsi="Arial"/>
          <w:sz w:val="24"/>
          <w:szCs w:val="24"/>
        </w:rPr>
        <w:t xml:space="preserve">10.4.4. Все ELT рассчитываются для работы с системой КОСПАС-САРСАТ, и их тип подлежит утверждению (сертификации) секретариатом КОСПАС-САРСАТ.</w:t>
      </w:r>
    </w:p>
    <w:p>
      <w:pPr>
        <w:spacing w:after="120"/>
        <w:jc w:val="both"/>
      </w:pPr>
      <w:r>
        <w:rPr>
          <w:rFonts w:ascii="Arial" w:cs="Arial" w:eastAsia="Arial" w:hAnsi="Arial"/>
          <w:sz w:val="24"/>
          <w:szCs w:val="24"/>
        </w:rPr>
        <w:t xml:space="preserve">Примечание. Характеристики передачи сигнала ELT могут подтверждаться на основе стандарта КОСПАС-САРСАТ по утверждению (сертификации) типа ELT (С/S Т.007).</w:t>
      </w:r>
    </w:p>
    <w:p>
      <w:pPr>
        <w:spacing w:after="120"/>
        <w:jc w:val="both"/>
      </w:pPr>
      <w:r>
        <w:rPr>
          <w:rFonts w:ascii="Arial" w:cs="Arial" w:eastAsia="Arial" w:hAnsi="Arial"/>
          <w:sz w:val="24"/>
          <w:szCs w:val="24"/>
        </w:rPr>
        <w:t xml:space="preserve">10.4.5. Цифровое сообщение ELT содержит сведения о формате сообщения, протоколе кодирования, код государства, данные опознавания и, при необходимости, данные о местоположении.</w:t>
      </w:r>
    </w:p>
    <w:p>
      <w:pPr>
        <w:spacing w:after="120"/>
        <w:jc w:val="both"/>
      </w:pPr>
      <w:r>
        <w:rPr>
          <w:rFonts w:ascii="Arial" w:cs="Arial" w:eastAsia="Arial" w:hAnsi="Arial"/>
          <w:sz w:val="24"/>
          <w:szCs w:val="24"/>
        </w:rPr>
        <w:t xml:space="preserve">10.4.6. Для ELT без навигационных данных применяется формат короткого сообщения C/S T.001 посредством использования битов 1-112. Для ELT с навигационными данными, если они предоставляются, применяется формат длинного сообщения посредством использования битов 1-144.</w:t>
      </w:r>
    </w:p>
    <w:p>
      <w:pPr>
        <w:spacing w:after="120"/>
        <w:jc w:val="both"/>
      </w:pPr>
      <w:r>
        <w:rPr>
          <w:rFonts w:ascii="Arial" w:cs="Arial" w:eastAsia="Arial" w:hAnsi="Arial"/>
          <w:sz w:val="24"/>
          <w:szCs w:val="24"/>
        </w:rPr>
        <w:t xml:space="preserve">10.4.7. Защищенное поле, состоящее из битов 25-85, защищается кодом с исправлением ошибок и представляет собой часть сообщения, которая является индивидуальной для каждого ELT.</w:t>
      </w:r>
    </w:p>
    <w:p>
      <w:pPr>
        <w:spacing w:after="120"/>
        <w:jc w:val="both"/>
      </w:pPr>
      <w:r>
        <w:rPr>
          <w:rFonts w:ascii="Arial" w:cs="Arial" w:eastAsia="Arial" w:hAnsi="Arial"/>
          <w:sz w:val="24"/>
          <w:szCs w:val="24"/>
        </w:rPr>
        <w:t xml:space="preserve">10.4.8. Флаг формата сообщения, указываемый в 25-м бите, устанавливается на 0 для обозначения формата короткого сообщения или на 1 для обозначения формата длинного сообщения для ELT, передающего данные о местоположении.</w:t>
      </w:r>
    </w:p>
    <w:p>
      <w:pPr>
        <w:spacing w:after="120"/>
        <w:jc w:val="both"/>
      </w:pPr>
      <w:r>
        <w:rPr>
          <w:rFonts w:ascii="Arial" w:cs="Arial" w:eastAsia="Arial" w:hAnsi="Arial"/>
          <w:sz w:val="24"/>
          <w:szCs w:val="24"/>
        </w:rPr>
        <w:t xml:space="preserve">10.4.9. Флаг протокола указывается в 26-м бите и устанавливается на 1 для протоколов пользователя и местоположения пользователя и на 0 для протоколов местоположения.</w:t>
      </w:r>
    </w:p>
    <w:p>
      <w:pPr>
        <w:spacing w:after="120"/>
        <w:jc w:val="both"/>
      </w:pPr>
      <w:r>
        <w:rPr>
          <w:rFonts w:ascii="Arial" w:cs="Arial" w:eastAsia="Arial" w:hAnsi="Arial"/>
          <w:sz w:val="24"/>
          <w:szCs w:val="24"/>
        </w:rPr>
        <w:t xml:space="preserve">10.4.10. Код государства, которое располагает дополнительными данными о воздушном судне, оборудованном ELT, указывается в битах 27-36 трехзначным десятичным числом, представленным в двоичной системе счисления.</w:t>
      </w:r>
    </w:p>
    <w:p>
      <w:pPr>
        <w:spacing w:after="120"/>
        <w:jc w:val="both"/>
      </w:pPr>
      <w:r>
        <w:rPr>
          <w:rFonts w:ascii="Arial" w:cs="Arial" w:eastAsia="Arial" w:hAnsi="Arial"/>
          <w:sz w:val="24"/>
          <w:szCs w:val="24"/>
        </w:rPr>
        <w:t xml:space="preserve">Примечание. Коды государств основаны на кодах стран Международного союза электросвязи (МСЭ), приведенных в таблице 4 части I тома I документа МСЭ "Перечень позывных сигналов и цифровой идентичности".</w:t>
      </w:r>
    </w:p>
    <w:p>
      <w:pPr>
        <w:spacing w:after="120"/>
        <w:jc w:val="both"/>
      </w:pPr>
      <w:r>
        <w:rPr>
          <w:rFonts w:ascii="Arial" w:cs="Arial" w:eastAsia="Arial" w:hAnsi="Arial"/>
          <w:sz w:val="24"/>
          <w:szCs w:val="24"/>
        </w:rPr>
        <w:t xml:space="preserve">10.4.11. Биты 37-39 (протоколы пользователя и местоположения пользователя) или биты 37-40 (протоколы местоположения) отводятся для одного из протоколов, при этом значения 001 и 011 или 0011, 0100, 0101 и 1000 используются для целей авиации.</w:t>
      </w:r>
    </w:p>
    <w:p>
      <w:pPr>
        <w:spacing w:after="120"/>
        <w:jc w:val="both"/>
      </w:pPr>
      <w:r>
        <w:rPr>
          <w:rFonts w:ascii="Arial" w:cs="Arial" w:eastAsia="Arial" w:hAnsi="Arial"/>
          <w:sz w:val="24"/>
          <w:szCs w:val="24"/>
        </w:rPr>
        <w:t xml:space="preserve">10.4.12. Цифровое сообщение ELT содержит либо серийный номер ELT, либо опознавательный код воздушного судна или условное обозначение эксплуатанта, как указано ниже.</w:t>
      </w:r>
    </w:p>
    <w:p>
      <w:pPr>
        <w:spacing w:after="120"/>
        <w:jc w:val="both"/>
      </w:pPr>
      <w:r>
        <w:rPr>
          <w:rFonts w:ascii="Arial" w:cs="Arial" w:eastAsia="Arial" w:hAnsi="Arial"/>
          <w:sz w:val="24"/>
          <w:szCs w:val="24"/>
        </w:rPr>
        <w:t xml:space="preserve">10.4.13. В серийном протоколе пользователя и местоположения пользователя (устанавливаемом на 1 в бите 26 и 011 в битах 37-39) данные опознавания серийного номера кодируются в двоичной системе, при этом правый разряд является самым младшим. В битах 40-42 указывается тип закодированных данных опознавания серийного номера ELT, где:</w:t>
      </w:r>
    </w:p>
    <w:p>
      <w:pPr>
        <w:spacing w:after="120"/>
        <w:jc w:val="both"/>
      </w:pPr>
      <w:r>
        <w:rPr>
          <w:rFonts w:ascii="Arial" w:cs="Arial" w:eastAsia="Arial" w:hAnsi="Arial"/>
          <w:sz w:val="24"/>
          <w:szCs w:val="24"/>
        </w:rPr>
        <w:t xml:space="preserve">- код 000 означает, что в битах 44-63 закодирован серийный номер ELT (в двоичной системе);</w:t>
      </w:r>
    </w:p>
    <w:p>
      <w:pPr>
        <w:spacing w:after="120"/>
        <w:jc w:val="both"/>
      </w:pPr>
      <w:r>
        <w:rPr>
          <w:rFonts w:ascii="Arial" w:cs="Arial" w:eastAsia="Arial" w:hAnsi="Arial"/>
          <w:sz w:val="24"/>
          <w:szCs w:val="24"/>
        </w:rPr>
        <w:t xml:space="preserve">- код 001 означает, что в битах 44-61 и 62-73 закодированы соответственно эксплуатант (3 буквы закодированы с использованием модифицированного кода Бодо, указанного в таблице 5-1) и серийный номер (в двоичной системе);</w:t>
      </w:r>
    </w:p>
    <w:p>
      <w:pPr>
        <w:spacing w:after="120"/>
        <w:jc w:val="both"/>
      </w:pPr>
      <w:r>
        <w:rPr>
          <w:rFonts w:ascii="Arial" w:cs="Arial" w:eastAsia="Arial" w:hAnsi="Arial"/>
          <w:sz w:val="24"/>
          <w:szCs w:val="24"/>
        </w:rPr>
        <w:t xml:space="preserve">- код 011 означает, что в битах 44-67 закодирован 24-битный адрес воздушного судна, а в битах 68-73 закодирован (в двоичной системе) номер каждого дополнительного ELT, установленного на борту того же воздушного судна.</w:t>
      </w:r>
    </w:p>
    <w:p>
      <w:pPr>
        <w:spacing w:after="120"/>
        <w:jc w:val="both"/>
      </w:pPr>
      <w:r>
        <w:rPr>
          <w:rFonts w:ascii="Arial" w:cs="Arial" w:eastAsia="Arial" w:hAnsi="Arial"/>
          <w:sz w:val="24"/>
          <w:szCs w:val="24"/>
        </w:rPr>
        <w:t xml:space="preserve">Примечание. Кодирование последовательно кодируемых ELT следует упрощать посредством включения номера сертификата типа ELT, выданного секретариатом КОСПАС-САРСАТ, который представляет собой индивидуальный номер, присваиваемый секретариатом КОСПАС-САРСАТ каждой утвержденной модели ELT, в качестве части сообщения ELT.</w:t>
      </w:r>
    </w:p>
    <w:p>
      <w:pPr>
        <w:spacing w:after="120"/>
        <w:jc w:val="both"/>
      </w:pPr>
      <w:r>
        <w:rPr>
          <w:rFonts w:ascii="Arial" w:cs="Arial" w:eastAsia="Arial" w:hAnsi="Arial"/>
          <w:sz w:val="24"/>
          <w:szCs w:val="24"/>
        </w:rPr>
        <w:t xml:space="preserve">10.4.14. В протоколе авиационного пользователя или местоположения пользователя (устанавливаемом на 1 в бите 26 и 001 в битах 37-39) в битах 40-81 указываются национальная принадлежность и регистрационные знаки воздушного судна с использованием приведенного в таблице 5-1 модифицированного кода Бодо для кодирования 7 буквенно-цифровых знаков. Эти информационные биты выравниваются по правому разряду с использованием пространства модифицированного кода Бодо (100100) в случае отсутствия знаков.</w:t>
      </w:r>
    </w:p>
    <w:p>
      <w:pPr>
        <w:spacing w:after="120"/>
        <w:jc w:val="both"/>
      </w:pPr>
      <w:r>
        <w:rPr>
          <w:rFonts w:ascii="Arial" w:cs="Arial" w:eastAsia="Arial" w:hAnsi="Arial"/>
          <w:sz w:val="24"/>
          <w:szCs w:val="24"/>
        </w:rPr>
        <w:t xml:space="preserve">10.4.15. В битах 84 и 85 (протокол пользователя или местоположения пользователя) или бите 112 (протоколы местоположения) указывается любой приводной передатчик, который может быть интегрирован в ELT.</w:t>
      </w:r>
    </w:p>
    <w:p>
      <w:pPr>
        <w:spacing w:after="120"/>
        <w:jc w:val="both"/>
      </w:pPr>
      <w:r>
        <w:rPr>
          <w:rFonts w:ascii="Arial" w:cs="Arial" w:eastAsia="Arial" w:hAnsi="Arial"/>
          <w:sz w:val="24"/>
          <w:szCs w:val="24"/>
        </w:rPr>
        <w:t xml:space="preserve">10.4.16. В стандартных и национальных протоколах местоположения все данные об опознавательном коде и местоположении кодируются в двоичной системе, при этом правый разряд является самым младшим. Условное обозначение эксплуатанта кодируется в 15 битах с использованием модифицированного кода Бодо (таблица 5-1), при этом только 5 правых самых старших разрядов отводится на букву и опускается левый самый старший разряд, имеющий значение 1 для букв.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Модифицированный код Бодо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Буква     │        Код       │              │         Код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ССР СМР     │     Цифра    │       ССР СМР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       111000     │     (-)*     │       011000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110011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       │       101110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D       │       110010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       │       110000     │       3      │       010000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       │       110110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G       │       101011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       │       100101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       101100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J       │       111010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       │       111110     │       8      │       001100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L       │       101001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       │       100111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N</w:t>
      </w:r>
      <w:r>
        <w:rPr>
          <w:rFonts w:ascii="Arial" w:cs="Arial" w:eastAsia="Arial" w:hAnsi="Arial"/>
          <w:sz w:val="24"/>
          <w:szCs w:val="24"/>
        </w:rPr>
        <w:t xml:space="preserve">       │       100110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O       │       100011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       │       101101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Q       │       111101     │       9      │       000011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       │       101010     │       0      │       001101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       │       110100     │       1      │       011101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       │       100001     │       4      │       001010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       │       111100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       101111     │       5      │       000001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       │       111001     │       7      │       011100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       110111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Y       │       110101     │       2      │       011001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       │       110001     │       /      │       010111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100100     │       6      │       010101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ССР - самый старший разряд;</w:t>
      </w:r>
    </w:p>
    <w:p>
      <w:pPr>
        <w:spacing w:after="120"/>
        <w:jc w:val="both"/>
      </w:pPr>
      <w:r>
        <w:rPr>
          <w:rFonts w:ascii="Arial" w:cs="Arial" w:eastAsia="Arial" w:hAnsi="Arial"/>
          <w:sz w:val="24"/>
          <w:szCs w:val="24"/>
        </w:rPr>
        <w:t xml:space="preserve">СМР - самый младший разряд;</w:t>
      </w:r>
    </w:p>
    <w:p>
      <w:pPr>
        <w:spacing w:after="120"/>
        <w:jc w:val="both"/>
      </w:pPr>
      <w:r>
        <w:rPr>
          <w:rFonts w:ascii="Arial" w:cs="Arial" w:eastAsia="Arial" w:hAnsi="Arial"/>
          <w:sz w:val="24"/>
          <w:szCs w:val="24"/>
        </w:rPr>
        <w:t xml:space="preserve">* - дефис;</w:t>
      </w:r>
    </w:p>
    <w:p>
      <w:pPr>
        <w:spacing w:after="120"/>
        <w:jc w:val="both"/>
      </w:pPr>
      <w:r>
        <w:rPr>
          <w:rFonts w:ascii="Arial" w:cs="Arial" w:eastAsia="Arial" w:hAnsi="Arial"/>
          <w:sz w:val="24"/>
          <w:szCs w:val="24"/>
        </w:rPr>
        <w:t xml:space="preserve">** - пробел.</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Примеры кодирования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Серийный номер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│44      63│64      73│74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│1│Государство│0│1│1│Т│Т│Т│С│Данные о  │См.       │См.       │А │А │</w:t>
      </w:r>
    </w:p>
    <w:p>
      <w:pPr>
        <w:spacing w:after="120"/>
        <w:jc w:val="both"/>
      </w:pPr>
      <w:r>
        <w:rPr>
          <w:rFonts w:ascii="Arial" w:cs="Arial" w:eastAsia="Arial" w:hAnsi="Arial"/>
          <w:sz w:val="24"/>
          <w:szCs w:val="24"/>
        </w:rPr>
        <w:t xml:space="preserve">│  │ │           │ │ │ │ │ │ │ │серийном  │Примечание│Примечание│  │  │</w:t>
      </w:r>
    </w:p>
    <w:p>
      <w:pPr>
        <w:spacing w:after="120"/>
        <w:jc w:val="both"/>
      </w:pPr>
      <w:r>
        <w:rPr>
          <w:rFonts w:ascii="Arial" w:cs="Arial" w:eastAsia="Arial" w:hAnsi="Arial"/>
          <w:sz w:val="24"/>
          <w:szCs w:val="24"/>
        </w:rPr>
        <w:t xml:space="preserve">│  │ │           │ │ │ │ │ │ │ │номере    │1         │2         │  │  │</w:t>
      </w:r>
    </w:p>
    <w:p>
      <w:pPr>
        <w:spacing w:after="120"/>
        <w:jc w:val="both"/>
      </w:pPr>
      <w:r>
        <w:rPr>
          <w:rFonts w:ascii="Arial" w:cs="Arial" w:eastAsia="Arial" w:hAnsi="Arial"/>
          <w:sz w:val="24"/>
          <w:szCs w:val="24"/>
        </w:rPr>
        <w:t xml:space="preserve">│  │ │           │ │ │ │ │ │ │ │(20 бит)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24-битный адрес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│44      67│68      73│74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│1│Государство│0│1│1│Т│Т│Т│С│Адрес     │См.       │См.       │А │А │</w:t>
      </w:r>
    </w:p>
    <w:p>
      <w:pPr>
        <w:spacing w:after="120"/>
        <w:jc w:val="both"/>
      </w:pPr>
      <w:r>
        <w:rPr>
          <w:rFonts w:ascii="Arial" w:cs="Arial" w:eastAsia="Arial" w:hAnsi="Arial"/>
          <w:sz w:val="24"/>
          <w:szCs w:val="24"/>
        </w:rPr>
        <w:t xml:space="preserve">│  │ │           │ │ │ │ │ │ │ │воздушного│Примечание│Примечание│  │  │</w:t>
      </w:r>
    </w:p>
    <w:p>
      <w:pPr>
        <w:spacing w:after="120"/>
        <w:jc w:val="both"/>
      </w:pPr>
      <w:r>
        <w:rPr>
          <w:rFonts w:ascii="Arial" w:cs="Arial" w:eastAsia="Arial" w:hAnsi="Arial"/>
          <w:sz w:val="24"/>
          <w:szCs w:val="24"/>
        </w:rPr>
        <w:t xml:space="preserve">│  │ │           │ │ │ │ │ │ │ │судна     │3         │2         │  │  │</w:t>
      </w:r>
    </w:p>
    <w:p>
      <w:pPr>
        <w:spacing w:after="120"/>
        <w:jc w:val="both"/>
      </w:pPr>
      <w:r>
        <w:rPr>
          <w:rFonts w:ascii="Arial" w:cs="Arial" w:eastAsia="Arial" w:hAnsi="Arial"/>
          <w:sz w:val="24"/>
          <w:szCs w:val="24"/>
        </w:rPr>
        <w:t xml:space="preserve">│  │ │           │ │ │ │ │ │ │ │(24 бит)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Условное обозначение и серийный номер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│44      61│62      73│74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│1│Государство│0│1│1│Т│Т│Т│С│Условное  │Серийный  │См.       │А │А │</w:t>
      </w:r>
    </w:p>
    <w:p>
      <w:pPr>
        <w:spacing w:after="120"/>
        <w:jc w:val="both"/>
      </w:pPr>
      <w:r>
        <w:rPr>
          <w:rFonts w:ascii="Arial" w:cs="Arial" w:eastAsia="Arial" w:hAnsi="Arial"/>
          <w:sz w:val="24"/>
          <w:szCs w:val="24"/>
        </w:rPr>
        <w:t xml:space="preserve">│  │ │           │ │ │ │ │ │ │ │обозначе- │номер     │Примечание│  │  │</w:t>
      </w:r>
    </w:p>
    <w:p>
      <w:pPr>
        <w:spacing w:after="120"/>
        <w:jc w:val="both"/>
      </w:pPr>
      <w:r>
        <w:rPr>
          <w:rFonts w:ascii="Arial" w:cs="Arial" w:eastAsia="Arial" w:hAnsi="Arial"/>
          <w:sz w:val="24"/>
          <w:szCs w:val="24"/>
        </w:rPr>
        <w:t xml:space="preserve">│  │ │           │ │ │ │ │ │ │ │ние       │1-4096    │2         │  │  │</w:t>
      </w:r>
    </w:p>
    <w:p>
      <w:pPr>
        <w:spacing w:after="120"/>
        <w:jc w:val="both"/>
      </w:pPr>
      <w:r>
        <w:rPr>
          <w:rFonts w:ascii="Arial" w:cs="Arial" w:eastAsia="Arial" w:hAnsi="Arial"/>
          <w:sz w:val="24"/>
          <w:szCs w:val="24"/>
        </w:rPr>
        <w:t xml:space="preserve">│  │ │           │ │ │ │ │ │ │ │эксплуа-  │          │          │  │  │</w:t>
      </w:r>
    </w:p>
    <w:p>
      <w:pPr>
        <w:spacing w:after="120"/>
        <w:jc w:val="both"/>
      </w:pPr>
      <w:r>
        <w:rPr>
          <w:rFonts w:ascii="Arial" w:cs="Arial" w:eastAsia="Arial" w:hAnsi="Arial"/>
          <w:sz w:val="24"/>
          <w:szCs w:val="24"/>
        </w:rPr>
        <w:t xml:space="preserve">│  │ │           │ │ │ │ │ │ │ │танта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Регистрационные знаки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81│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│1│Государство│0│0│1│Регистрационные знаки воздушного  │0 │0 │А │А │</w:t>
      </w:r>
    </w:p>
    <w:p>
      <w:pPr>
        <w:spacing w:after="120"/>
        <w:jc w:val="both"/>
      </w:pPr>
      <w:r>
        <w:rPr>
          <w:rFonts w:ascii="Arial" w:cs="Arial" w:eastAsia="Arial" w:hAnsi="Arial"/>
          <w:sz w:val="24"/>
          <w:szCs w:val="24"/>
        </w:rPr>
        <w:t xml:space="preserve">│  │ │           │ │ │ │судна (До 7 буквенно-цифровых     │  │  │  │  │</w:t>
      </w:r>
    </w:p>
    <w:p>
      <w:pPr>
        <w:spacing w:after="120"/>
        <w:jc w:val="both"/>
      </w:pPr>
      <w:r>
        <w:rPr>
          <w:rFonts w:ascii="Arial" w:cs="Arial" w:eastAsia="Arial" w:hAnsi="Arial"/>
          <w:sz w:val="24"/>
          <w:szCs w:val="24"/>
        </w:rPr>
        <w:t xml:space="preserve">│  │ │           │ │ │ │знаков) (42 бит)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 - тип ELT:</w:t>
      </w:r>
    </w:p>
    <w:p>
      <w:pPr>
        <w:spacing w:after="120"/>
        <w:jc w:val="both"/>
      </w:pPr>
      <w:r>
        <w:rPr>
          <w:rFonts w:ascii="Arial" w:cs="Arial" w:eastAsia="Arial" w:hAnsi="Arial"/>
          <w:sz w:val="24"/>
          <w:szCs w:val="24"/>
        </w:rPr>
        <w:t xml:space="preserve">ТТТ = 000 означает, что закодирован серийный номер ELT;</w:t>
      </w:r>
    </w:p>
    <w:p>
      <w:pPr>
        <w:spacing w:after="120"/>
        <w:jc w:val="both"/>
      </w:pPr>
      <w:r>
        <w:rPr>
          <w:rFonts w:ascii="Arial" w:cs="Arial" w:eastAsia="Arial" w:hAnsi="Arial"/>
          <w:sz w:val="24"/>
          <w:szCs w:val="24"/>
        </w:rPr>
        <w:t xml:space="preserve">= 001 означает, что закодированы условное обозначение и серийный номер эксплуатанта;</w:t>
      </w:r>
    </w:p>
    <w:p>
      <w:pPr>
        <w:spacing w:after="120"/>
        <w:jc w:val="both"/>
      </w:pPr>
      <w:r>
        <w:rPr>
          <w:rFonts w:ascii="Arial" w:cs="Arial" w:eastAsia="Arial" w:hAnsi="Arial"/>
          <w:sz w:val="24"/>
          <w:szCs w:val="24"/>
        </w:rPr>
        <w:t xml:space="preserve">= 011 означает, что закодирован 24-битный адрес воздушного судна.</w:t>
      </w:r>
    </w:p>
    <w:p>
      <w:pPr>
        <w:spacing w:after="120"/>
        <w:jc w:val="both"/>
      </w:pPr>
      <w:r>
        <w:rPr>
          <w:rFonts w:ascii="Arial" w:cs="Arial" w:eastAsia="Arial" w:hAnsi="Arial"/>
          <w:sz w:val="24"/>
          <w:szCs w:val="24"/>
        </w:rPr>
        <w:t xml:space="preserve">С - флаговый бит сертификата:</w:t>
      </w:r>
    </w:p>
    <w:p>
      <w:pPr>
        <w:spacing w:after="120"/>
        <w:jc w:val="both"/>
      </w:pPr>
      <w:r>
        <w:rPr>
          <w:rFonts w:ascii="Arial" w:cs="Arial" w:eastAsia="Arial" w:hAnsi="Arial"/>
          <w:sz w:val="24"/>
          <w:szCs w:val="24"/>
        </w:rPr>
        <w:t xml:space="preserve">1 - означает, что в битах 74-83 закодирован номер сертификата типа ELT; и</w:t>
      </w:r>
    </w:p>
    <w:p>
      <w:pPr>
        <w:spacing w:after="120"/>
        <w:jc w:val="both"/>
      </w:pPr>
      <w:r>
        <w:rPr>
          <w:rFonts w:ascii="Arial" w:cs="Arial" w:eastAsia="Arial" w:hAnsi="Arial"/>
          <w:sz w:val="24"/>
          <w:szCs w:val="24"/>
        </w:rPr>
        <w:t xml:space="preserve">0 - прочее;</w:t>
      </w:r>
    </w:p>
    <w:p>
      <w:pPr>
        <w:spacing w:after="120"/>
        <w:jc w:val="both"/>
      </w:pPr>
      <w:r>
        <w:rPr>
          <w:rFonts w:ascii="Arial" w:cs="Arial" w:eastAsia="Arial" w:hAnsi="Arial"/>
          <w:sz w:val="24"/>
          <w:szCs w:val="24"/>
        </w:rPr>
        <w:t xml:space="preserve">F - флаг формата:</w:t>
      </w:r>
    </w:p>
    <w:p>
      <w:pPr>
        <w:spacing w:after="120"/>
        <w:jc w:val="both"/>
      </w:pPr>
      <w:r>
        <w:rPr>
          <w:rFonts w:ascii="Arial" w:cs="Arial" w:eastAsia="Arial" w:hAnsi="Arial"/>
          <w:sz w:val="24"/>
          <w:szCs w:val="24"/>
        </w:rPr>
        <w:t xml:space="preserve">0 - короткое сообщение;</w:t>
      </w:r>
    </w:p>
    <w:p>
      <w:pPr>
        <w:spacing w:after="120"/>
        <w:jc w:val="both"/>
      </w:pPr>
      <w:r>
        <w:rPr>
          <w:rFonts w:ascii="Arial" w:cs="Arial" w:eastAsia="Arial" w:hAnsi="Arial"/>
          <w:sz w:val="24"/>
          <w:szCs w:val="24"/>
        </w:rPr>
        <w:t xml:space="preserve">1 - длинное сообщение.</w:t>
      </w:r>
    </w:p>
    <w:p>
      <w:pPr>
        <w:spacing w:after="120"/>
        <w:jc w:val="both"/>
      </w:pPr>
      <w:r>
        <w:rPr>
          <w:rFonts w:ascii="Arial" w:cs="Arial" w:eastAsia="Arial" w:hAnsi="Arial"/>
          <w:sz w:val="24"/>
          <w:szCs w:val="24"/>
        </w:rPr>
        <w:t xml:space="preserve">А - вспомогательное приводное радиосредство:</w:t>
      </w:r>
    </w:p>
    <w:p>
      <w:pPr>
        <w:spacing w:after="120"/>
        <w:jc w:val="both"/>
      </w:pPr>
      <w:r>
        <w:rPr>
          <w:rFonts w:ascii="Arial" w:cs="Arial" w:eastAsia="Arial" w:hAnsi="Arial"/>
          <w:sz w:val="24"/>
          <w:szCs w:val="24"/>
        </w:rPr>
        <w:t xml:space="preserve">00 - отсутствие вспомогательного приводного радиосредства;</w:t>
      </w:r>
    </w:p>
    <w:p>
      <w:pPr>
        <w:spacing w:after="120"/>
        <w:jc w:val="both"/>
      </w:pPr>
      <w:r>
        <w:rPr>
          <w:rFonts w:ascii="Arial" w:cs="Arial" w:eastAsia="Arial" w:hAnsi="Arial"/>
          <w:sz w:val="24"/>
          <w:szCs w:val="24"/>
        </w:rPr>
        <w:t xml:space="preserve">01 - 121,5 МГц;</w:t>
      </w:r>
    </w:p>
    <w:p>
      <w:pPr>
        <w:spacing w:after="120"/>
        <w:jc w:val="both"/>
      </w:pPr>
      <w:r>
        <w:rPr>
          <w:rFonts w:ascii="Arial" w:cs="Arial" w:eastAsia="Arial" w:hAnsi="Arial"/>
          <w:sz w:val="24"/>
          <w:szCs w:val="24"/>
        </w:rPr>
        <w:t xml:space="preserve">11 - наличие другого вспомогательного приводного радиосредства.</w:t>
      </w:r>
    </w:p>
    <w:p>
      <w:pPr>
        <w:spacing w:after="120"/>
        <w:jc w:val="both"/>
      </w:pPr>
      <w:r>
        <w:rPr>
          <w:rFonts w:ascii="Arial" w:cs="Arial" w:eastAsia="Arial" w:hAnsi="Arial"/>
          <w:sz w:val="24"/>
          <w:szCs w:val="24"/>
        </w:rPr>
        <w:t xml:space="preserve">Примечание 1. 10 бит, все 0 или для национального использования.</w:t>
      </w:r>
    </w:p>
    <w:p>
      <w:pPr>
        <w:spacing w:after="120"/>
        <w:jc w:val="both"/>
      </w:pPr>
      <w:r>
        <w:rPr>
          <w:rFonts w:ascii="Arial" w:cs="Arial" w:eastAsia="Arial" w:hAnsi="Arial"/>
          <w:sz w:val="24"/>
          <w:szCs w:val="24"/>
        </w:rPr>
        <w:t xml:space="preserve">Примечание 2. Номер сертификата типа ELT в двоичном представлении с самым младшим разрядом справа или для национального использования.</w:t>
      </w:r>
    </w:p>
    <w:p>
      <w:pPr>
        <w:spacing w:after="120"/>
        <w:jc w:val="both"/>
      </w:pPr>
      <w:r>
        <w:rPr>
          <w:rFonts w:ascii="Arial" w:cs="Arial" w:eastAsia="Arial" w:hAnsi="Arial"/>
          <w:sz w:val="24"/>
          <w:szCs w:val="24"/>
        </w:rPr>
        <w:t xml:space="preserve">Примечание 3. Серийный номер в двоичном представлении с самым младшим разрядом справа дополнительных ELT, установленных на борту одного воздушного судна, или все 0, если воздушное судно оснащено только одним ELT.</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заявления о регистрации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наименование органа гражданской авиации,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куда подается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внести в реестр (зарегистрировать) аварийных приводных передатчиков Кыргызской Республики нижеуказанный (нижеуказанные) аварийный приводной передатчик (аварийные приводные передатчики) (ELT):</w:t>
      </w:r>
    </w:p>
    <w:p>
      <w:pPr>
        <w:spacing w:after="120"/>
        <w:jc w:val="both"/>
      </w:pPr>
      <w:r>
        <w:rPr>
          <w:rFonts w:ascii="Arial" w:cs="Arial" w:eastAsia="Arial" w:hAnsi="Arial"/>
          <w:sz w:val="24"/>
          <w:szCs w:val="24"/>
        </w:rPr>
        <w:t xml:space="preserve">Далее информация об ELT представляется в соответствии с подпунктами b), c), d), e), f), g) пункта 10.1.5 и подпунктами а), c), d), e), f) пункта 10.1.5.1.</w:t>
      </w:r>
    </w:p>
    <w:p>
      <w:pPr>
        <w:spacing w:after="120"/>
        <w:jc w:val="both"/>
      </w:pPr>
      <w:r>
        <w:rPr>
          <w:rFonts w:ascii="Arial" w:cs="Arial" w:eastAsia="Arial" w:hAnsi="Arial"/>
          <w:sz w:val="24"/>
          <w:szCs w:val="24"/>
        </w:rPr>
        <w:t xml:space="preserve">В случае регистрации более чем одного ELT информация об ELT может представляться в одном заявлении с представлением информации по каждому из регистрируемых ELT по списку или в табличной форме.</w:t>
      </w:r>
    </w:p>
    <w:p>
      <w:pPr>
        <w:spacing w:after="120"/>
        <w:jc w:val="both"/>
      </w:pPr>
      <w:r>
        <w:rPr>
          <w:rFonts w:ascii="Arial" w:cs="Arial" w:eastAsia="Arial" w:hAnsi="Arial"/>
          <w:sz w:val="24"/>
          <w:szCs w:val="24"/>
        </w:rPr>
        <w:t xml:space="preserve">Прилагается (прилагаются): _______________________________________</w:t>
      </w:r>
    </w:p>
    <w:p>
      <w:pPr>
        <w:spacing w:after="120"/>
        <w:jc w:val="both"/>
      </w:pPr>
      <w:r>
        <w:rPr>
          <w:rFonts w:ascii="Arial" w:cs="Arial" w:eastAsia="Arial" w:hAnsi="Arial"/>
          <w:sz w:val="24"/>
          <w:szCs w:val="24"/>
        </w:rPr>
        <w:t xml:space="preserve">(указать документ или документы,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имеющие отношение к существу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 подпись, ФИО руководителя эксплуатанта (владельца)</w:t>
      </w:r>
    </w:p>
    <w:p>
      <w:pPr>
        <w:spacing w:after="120"/>
        <w:jc w:val="both"/>
      </w:pPr>
      <w:r>
        <w:rPr>
          <w:rFonts w:ascii="Arial" w:cs="Arial" w:eastAsia="Arial" w:hAnsi="Arial"/>
          <w:sz w:val="24"/>
          <w:szCs w:val="24"/>
        </w:rPr>
        <w:t xml:space="preserve">воздушного судна, 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заявления о снятии с регистрации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наименование органа гражданской авиации,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куда подается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снять с регистрации (исключить из реестра) аварийных приводных передатчиков Кыргызской Республики нижеуказанный аварийный приводной передатчик (аварийные приводные передатчики) (ELT):</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Данные ELT              │  Данные воздушного судна,  │</w:t>
      </w:r>
    </w:p>
    <w:p>
      <w:pPr>
        <w:spacing w:after="120"/>
        <w:jc w:val="both"/>
      </w:pPr>
      <w:r>
        <w:rPr>
          <w:rFonts w:ascii="Arial" w:cs="Arial" w:eastAsia="Arial" w:hAnsi="Arial"/>
          <w:sz w:val="24"/>
          <w:szCs w:val="24"/>
        </w:rPr>
        <w:t xml:space="preserve">│ │                                      │ на котором установлен ELT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Тип    │Серийный №│№ свидетельства│     Тип    │Регистрационные│</w:t>
      </w:r>
    </w:p>
    <w:p>
      <w:pPr>
        <w:spacing w:after="120"/>
        <w:jc w:val="both"/>
      </w:pPr>
      <w:r>
        <w:rPr>
          <w:rFonts w:ascii="Arial" w:cs="Arial" w:eastAsia="Arial" w:hAnsi="Arial"/>
          <w:sz w:val="24"/>
          <w:szCs w:val="24"/>
        </w:rPr>
        <w:t xml:space="preserve">│ │           │          │о регистрации  │            │     знаки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Свидетельство (свидетельства) о регистрации ELT прилагается (прилагаются).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 подпись, ФИО руководителя эксплуатанта (владельца)</w:t>
      </w:r>
    </w:p>
    <w:p>
      <w:pPr>
        <w:spacing w:after="120"/>
        <w:jc w:val="both"/>
      </w:pPr>
      <w:r>
        <w:rPr>
          <w:rFonts w:ascii="Arial" w:cs="Arial" w:eastAsia="Arial" w:hAnsi="Arial"/>
          <w:sz w:val="24"/>
          <w:szCs w:val="24"/>
        </w:rPr>
        <w:t xml:space="preserve">воздушного судна, 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свидетельства о регистрации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Кыргызская Республика</w:t>
      </w:r>
      <w:r>
        <w:rPr>
          <w:rFonts w:ascii="Arial" w:cs="Arial" w:eastAsia="Arial" w:hAnsi="Arial"/>
          <w:sz w:val="24"/>
          <w:szCs w:val="24"/>
        </w:rPr>
        <w:t xml:space="preserve"> │</w:t>
      </w:r>
      <w:r>
        <w:rPr>
          <w:rFonts w:ascii="Arial" w:cs="Arial" w:eastAsia="Arial" w:hAnsi="Arial"/>
          <w:sz w:val="24"/>
          <w:szCs w:val="24"/>
        </w:rPr>
        <w:t xml:space="preserve">      Ministry of Transport</w:t>
      </w:r>
      <w:r>
        <w:rPr>
          <w:rFonts w:ascii="Arial" w:cs="Arial" w:eastAsia="Arial" w:hAnsi="Arial"/>
          <w:sz w:val="24"/>
          <w:szCs w:val="24"/>
        </w:rPr>
        <w:t xml:space="preserve"> &amp;</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Министерство транспорта и</w:t>
      </w:r>
      <w:r>
        <w:rPr>
          <w:rFonts w:ascii="Arial" w:cs="Arial" w:eastAsia="Arial" w:hAnsi="Arial"/>
          <w:sz w:val="24"/>
          <w:szCs w:val="24"/>
        </w:rPr>
        <w:t xml:space="preserve"> │</w:t>
      </w:r>
      <w:r>
        <w:rPr>
          <w:rFonts w:ascii="Arial" w:cs="Arial" w:eastAsia="Arial" w:hAnsi="Arial"/>
          <w:sz w:val="24"/>
          <w:szCs w:val="24"/>
        </w:rPr>
        <w:t xml:space="preserve">   Communications Civil Aviation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коммуникаций</w:t>
      </w:r>
      <w:r>
        <w:rPr>
          <w:rFonts w:ascii="Arial" w:cs="Arial" w:eastAsia="Arial" w:hAnsi="Arial"/>
          <w:sz w:val="24"/>
          <w:szCs w:val="24"/>
        </w:rPr>
        <w:t xml:space="preserve"> │</w:t>
      </w:r>
      <w:r>
        <w:rPr>
          <w:rFonts w:ascii="Arial" w:cs="Arial" w:eastAsia="Arial" w:hAnsi="Arial"/>
          <w:sz w:val="24"/>
          <w:szCs w:val="24"/>
        </w:rPr>
        <w:t xml:space="preserve">     Agency of Kyrgyz Republic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Агентство гражданской авиации</w:t>
      </w:r>
      <w:r>
        <w:rPr>
          <w:rFonts w:ascii="Arial" w:cs="Arial" w:eastAsia="Arial" w:hAnsi="Arial"/>
          <w:sz w:val="24"/>
          <w:szCs w:val="24"/>
        </w:rPr>
        <w:t xml:space="preserve">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СВИДЕТЕЛЬСТВО О РЕГИСТРАЦИИ </w:t>
      </w:r>
      <w:r>
        <w:rPr>
          <w:rFonts w:ascii="Arial" w:cs="Arial" w:eastAsia="Arial" w:hAnsi="Arial"/>
          <w:sz w:val="24"/>
          <w:szCs w:val="24"/>
        </w:rPr>
        <w:t xml:space="preserve">ELT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ELT CERTIFICATE OF REGISTRATION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 ____________</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Данные </w:t>
      </w:r>
      <w:r>
        <w:rPr>
          <w:rFonts w:ascii="Arial" w:cs="Arial" w:eastAsia="Arial" w:hAnsi="Arial"/>
          <w:sz w:val="24"/>
          <w:szCs w:val="24"/>
        </w:rPr>
        <w:t xml:space="preserve">ELT</w:t>
      </w:r>
      <w:r>
        <w:rPr>
          <w:rFonts w:ascii="Arial" w:cs="Arial" w:eastAsia="Arial" w:hAnsi="Arial"/>
          <w:sz w:val="24"/>
          <w:szCs w:val="24"/>
        </w:rPr>
        <w:t xml:space="preserve">/</w:t>
      </w:r>
      <w:r>
        <w:rPr>
          <w:rFonts w:ascii="Arial" w:cs="Arial" w:eastAsia="Arial" w:hAnsi="Arial"/>
          <w:sz w:val="24"/>
          <w:szCs w:val="24"/>
        </w:rPr>
        <w:t xml:space="preserve">ELT Data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││Опознавательный код │Изготовитель│</w:t>
      </w:r>
      <w:r>
        <w:rPr>
          <w:rFonts w:ascii="Arial" w:cs="Arial" w:eastAsia="Arial" w:hAnsi="Arial"/>
          <w:sz w:val="24"/>
          <w:szCs w:val="24"/>
        </w:rPr>
        <w:t xml:space="preserve">Тип</w:t>
      </w:r>
      <w:r>
        <w:rPr>
          <w:rFonts w:ascii="Arial" w:cs="Arial" w:eastAsia="Arial" w:hAnsi="Arial"/>
          <w:sz w:val="24"/>
          <w:szCs w:val="24"/>
        </w:rPr>
        <w:t xml:space="preserve"> │Серийный №│№ сертификата││</w:t>
      </w:r>
    </w:p>
    <w:p>
      <w:pPr>
        <w:spacing w:after="120"/>
        <w:jc w:val="both"/>
      </w:pPr>
      <w:r>
        <w:rPr>
          <w:rFonts w:ascii="Arial" w:cs="Arial" w:eastAsia="Arial" w:hAnsi="Arial"/>
          <w:sz w:val="24"/>
          <w:szCs w:val="24"/>
        </w:rPr>
        <w:t xml:space="preserve">││Identification Code │Manufacturer│  Type  │ Serial № │    </w:t>
      </w:r>
      <w:r>
        <w:rPr>
          <w:rFonts w:ascii="Arial" w:cs="Arial" w:eastAsia="Arial" w:hAnsi="Arial"/>
          <w:sz w:val="24"/>
          <w:szCs w:val="24"/>
        </w:rPr>
        <w:t xml:space="preserve">типа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    Type     ││</w:t>
      </w:r>
    </w:p>
    <w:p>
      <w:pPr>
        <w:spacing w:after="120"/>
        <w:jc w:val="both"/>
      </w:pPr>
      <w:r>
        <w:rPr>
          <w:rFonts w:ascii="Arial" w:cs="Arial" w:eastAsia="Arial" w:hAnsi="Arial"/>
          <w:sz w:val="24"/>
          <w:szCs w:val="24"/>
        </w:rPr>
        <w:t xml:space="preserve">││                    │            │        │          │Certificate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Данные эксплуатанта и владельца воздушного судна</w:t>
      </w:r>
      <w:r>
        <w:rPr>
          <w:rFonts w:ascii="Arial" w:cs="Arial" w:eastAsia="Arial" w:hAnsi="Arial"/>
          <w:sz w:val="24"/>
          <w:szCs w:val="24"/>
        </w:rPr>
        <w:t xml:space="preserve">/Aircraft Operator│</w:t>
      </w:r>
    </w:p>
    <w:p>
      <w:pPr>
        <w:spacing w:after="120"/>
        <w:jc w:val="both"/>
      </w:pPr>
      <w:r>
        <w:rPr>
          <w:rFonts w:ascii="Arial" w:cs="Arial" w:eastAsia="Arial" w:hAnsi="Arial"/>
          <w:sz w:val="24"/>
          <w:szCs w:val="24"/>
        </w:rPr>
        <w:t xml:space="preserve">│   (Owner) Data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Наименование</w:t>
      </w:r>
      <w:r>
        <w:rPr>
          <w:rFonts w:ascii="Arial" w:cs="Arial" w:eastAsia="Arial" w:hAnsi="Arial"/>
          <w:sz w:val="24"/>
          <w:szCs w:val="24"/>
        </w:rPr>
        <w:t xml:space="preserve">     │     </w:t>
      </w: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Телефон</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name         │   Address   │  Email address  │ Telephone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Данные стороны</w:t>
      </w:r>
      <w:r>
        <w:rPr>
          <w:rFonts w:ascii="Arial" w:cs="Arial" w:eastAsia="Arial" w:hAnsi="Arial"/>
          <w:sz w:val="24"/>
          <w:szCs w:val="24"/>
        </w:rPr>
        <w:t xml:space="preserve">, </w:t>
      </w:r>
      <w:r>
        <w:rPr>
          <w:rFonts w:ascii="Arial" w:cs="Arial" w:eastAsia="Arial" w:hAnsi="Arial"/>
          <w:sz w:val="24"/>
          <w:szCs w:val="24"/>
        </w:rPr>
        <w:t xml:space="preserve">которой известен эксплуатант и владелец воздушного</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судна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Details of the person to whom the Aircraft Operator (Owner)       │</w:t>
      </w:r>
    </w:p>
    <w:p>
      <w:pPr>
        <w:spacing w:after="120"/>
        <w:jc w:val="both"/>
      </w:pPr>
      <w:r>
        <w:rPr>
          <w:rFonts w:ascii="Arial" w:cs="Arial" w:eastAsia="Arial" w:hAnsi="Arial"/>
          <w:sz w:val="24"/>
          <w:szCs w:val="24"/>
        </w:rPr>
        <w:t xml:space="preserve">│   is known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Наименование</w:t>
      </w:r>
      <w:r>
        <w:rPr>
          <w:rFonts w:ascii="Arial" w:cs="Arial" w:eastAsia="Arial" w:hAnsi="Arial"/>
          <w:sz w:val="24"/>
          <w:szCs w:val="24"/>
        </w:rPr>
        <w:t xml:space="preserve">     │     </w:t>
      </w: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Телефон</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Name         │   Address   │  Email address  │ Telephone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Данные воздушного судна</w:t>
      </w:r>
      <w:r>
        <w:rPr>
          <w:rFonts w:ascii="Arial" w:cs="Arial" w:eastAsia="Arial" w:hAnsi="Arial"/>
          <w:sz w:val="24"/>
          <w:szCs w:val="24"/>
        </w:rPr>
        <w:t xml:space="preserve">/Aircraft Data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Изготовитель</w:t>
      </w:r>
      <w:r>
        <w:rPr>
          <w:rFonts w:ascii="Arial" w:cs="Arial" w:eastAsia="Arial" w:hAnsi="Arial"/>
          <w:sz w:val="24"/>
          <w:szCs w:val="24"/>
        </w:rPr>
        <w:t xml:space="preserve">/Manufacturer  │    </w:t>
      </w:r>
      <w:r>
        <w:rPr>
          <w:rFonts w:ascii="Arial" w:cs="Arial" w:eastAsia="Arial" w:hAnsi="Arial"/>
          <w:sz w:val="24"/>
          <w:szCs w:val="24"/>
        </w:rPr>
        <w:t xml:space="preserve">Тип</w:t>
      </w:r>
      <w:r>
        <w:rPr>
          <w:rFonts w:ascii="Arial" w:cs="Arial" w:eastAsia="Arial" w:hAnsi="Arial"/>
          <w:sz w:val="24"/>
          <w:szCs w:val="24"/>
        </w:rPr>
        <w:t xml:space="preserve">/Type   │      </w:t>
      </w:r>
      <w:r>
        <w:rPr>
          <w:rFonts w:ascii="Arial" w:cs="Arial" w:eastAsia="Arial" w:hAnsi="Arial"/>
          <w:sz w:val="24"/>
          <w:szCs w:val="24"/>
        </w:rPr>
        <w:t xml:space="preserve">Цвет</w:t>
      </w:r>
      <w:r>
        <w:rPr>
          <w:rFonts w:ascii="Arial" w:cs="Arial" w:eastAsia="Arial" w:hAnsi="Arial"/>
          <w:sz w:val="24"/>
          <w:szCs w:val="24"/>
        </w:rPr>
        <w:t xml:space="preserve">/Color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Дополнительная опознавательная информация</w:t>
      </w:r>
      <w:r>
        <w:rPr>
          <w:rFonts w:ascii="Arial" w:cs="Arial" w:eastAsia="Arial" w:hAnsi="Arial"/>
          <w:sz w:val="24"/>
          <w:szCs w:val="24"/>
        </w:rPr>
        <w:t xml:space="preserve">/supplementary           │</w:t>
      </w:r>
    </w:p>
    <w:p>
      <w:pPr>
        <w:spacing w:after="120"/>
        <w:jc w:val="both"/>
      </w:pPr>
      <w:r>
        <w:rPr>
          <w:rFonts w:ascii="Arial" w:cs="Arial" w:eastAsia="Arial" w:hAnsi="Arial"/>
          <w:sz w:val="24"/>
          <w:szCs w:val="24"/>
        </w:rPr>
        <w:t xml:space="preserve">│   identification information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Условное</w:t>
      </w:r>
      <w:r>
        <w:rPr>
          <w:rFonts w:ascii="Arial" w:cs="Arial" w:eastAsia="Arial" w:hAnsi="Arial"/>
          <w:sz w:val="24"/>
          <w:szCs w:val="24"/>
        </w:rPr>
        <w:t xml:space="preserve">  │</w:t>
      </w:r>
      <w:r>
        <w:rPr>
          <w:rFonts w:ascii="Arial" w:cs="Arial" w:eastAsia="Arial" w:hAnsi="Arial"/>
          <w:sz w:val="24"/>
          <w:szCs w:val="24"/>
        </w:rPr>
        <w:t xml:space="preserve">Серийный</w:t>
      </w:r>
      <w:r>
        <w:rPr>
          <w:rFonts w:ascii="Arial" w:cs="Arial" w:eastAsia="Arial" w:hAnsi="Arial"/>
          <w:sz w:val="24"/>
          <w:szCs w:val="24"/>
        </w:rPr>
        <w:t xml:space="preserve"> №│24-</w:t>
      </w:r>
      <w:r>
        <w:rPr>
          <w:rFonts w:ascii="Arial" w:cs="Arial" w:eastAsia="Arial" w:hAnsi="Arial"/>
          <w:sz w:val="24"/>
          <w:szCs w:val="24"/>
        </w:rPr>
        <w:t xml:space="preserve">битный адрес</w:t>
      </w:r>
      <w:r>
        <w:rPr>
          <w:rFonts w:ascii="Arial" w:cs="Arial" w:eastAsia="Arial" w:hAnsi="Arial"/>
          <w:sz w:val="24"/>
          <w:szCs w:val="24"/>
        </w:rPr>
        <w:t xml:space="preserve">│</w:t>
      </w:r>
      <w:r>
        <w:rPr>
          <w:rFonts w:ascii="Arial" w:cs="Arial" w:eastAsia="Arial" w:hAnsi="Arial"/>
          <w:sz w:val="24"/>
          <w:szCs w:val="24"/>
        </w:rPr>
        <w:t xml:space="preserve">Национальные и</w:t>
      </w:r>
      <w:r>
        <w:rPr>
          <w:rFonts w:ascii="Arial" w:cs="Arial" w:eastAsia="Arial" w:hAnsi="Arial"/>
          <w:sz w:val="24"/>
          <w:szCs w:val="24"/>
        </w:rPr>
        <w:t xml:space="preserve"> │   </w:t>
      </w:r>
      <w:r>
        <w:rPr>
          <w:rFonts w:ascii="Arial" w:cs="Arial" w:eastAsia="Arial" w:hAnsi="Arial"/>
          <w:sz w:val="24"/>
          <w:szCs w:val="24"/>
        </w:rPr>
        <w:t xml:space="preserve">Место</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обозначение</w:t>
      </w:r>
      <w:r>
        <w:rPr>
          <w:rFonts w:ascii="Arial" w:cs="Arial" w:eastAsia="Arial" w:hAnsi="Arial"/>
          <w:sz w:val="24"/>
          <w:szCs w:val="24"/>
        </w:rPr>
        <w:t xml:space="preserve">│ Serial № │24-bit aircraft│</w:t>
      </w:r>
      <w:r>
        <w:rPr>
          <w:rFonts w:ascii="Arial" w:cs="Arial" w:eastAsia="Arial" w:hAnsi="Arial"/>
          <w:sz w:val="24"/>
          <w:szCs w:val="24"/>
        </w:rPr>
        <w:t xml:space="preserve">регистрационные</w:t>
      </w:r>
      <w:r>
        <w:rPr>
          <w:rFonts w:ascii="Arial" w:cs="Arial" w:eastAsia="Arial" w:hAnsi="Arial"/>
          <w:sz w:val="24"/>
          <w:szCs w:val="24"/>
        </w:rPr>
        <w:t xml:space="preserve">│</w:t>
      </w:r>
      <w:r>
        <w:rPr>
          <w:rFonts w:ascii="Arial" w:cs="Arial" w:eastAsia="Arial" w:hAnsi="Arial"/>
          <w:sz w:val="24"/>
          <w:szCs w:val="24"/>
        </w:rPr>
        <w:t xml:space="preserve">размещения</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эксплуатанта</w:t>
      </w:r>
      <w:r>
        <w:rPr>
          <w:rFonts w:ascii="Arial" w:cs="Arial" w:eastAsia="Arial" w:hAnsi="Arial"/>
          <w:sz w:val="24"/>
          <w:szCs w:val="24"/>
        </w:rPr>
        <w:t xml:space="preserve">│          │    address    │     </w:t>
      </w:r>
      <w:r>
        <w:rPr>
          <w:rFonts w:ascii="Arial" w:cs="Arial" w:eastAsia="Arial" w:hAnsi="Arial"/>
          <w:sz w:val="24"/>
          <w:szCs w:val="24"/>
        </w:rPr>
        <w:t xml:space="preserve">знаки</w:t>
      </w:r>
      <w:r>
        <w:rPr>
          <w:rFonts w:ascii="Arial" w:cs="Arial" w:eastAsia="Arial" w:hAnsi="Arial"/>
          <w:sz w:val="24"/>
          <w:szCs w:val="24"/>
        </w:rPr>
        <w:t xml:space="preserve">     │  ELT </w:t>
      </w:r>
      <w:r>
        <w:rPr>
          <w:rFonts w:ascii="Arial" w:cs="Arial" w:eastAsia="Arial" w:hAnsi="Arial"/>
          <w:sz w:val="24"/>
          <w:szCs w:val="24"/>
        </w:rPr>
        <w:t xml:space="preserve">на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Operator  │          │               │  National &amp;   │ </w:t>
      </w:r>
      <w:r>
        <w:rPr>
          <w:rFonts w:ascii="Arial" w:cs="Arial" w:eastAsia="Arial" w:hAnsi="Arial"/>
          <w:sz w:val="24"/>
          <w:szCs w:val="24"/>
        </w:rPr>
        <w:t xml:space="preserve">воздушном</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Designator │          │               │ Registration  │   </w:t>
      </w:r>
      <w:r>
        <w:rPr>
          <w:rFonts w:ascii="Arial" w:cs="Arial" w:eastAsia="Arial" w:hAnsi="Arial"/>
          <w:sz w:val="24"/>
          <w:szCs w:val="24"/>
        </w:rPr>
        <w:t xml:space="preserve">судне</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Marks     │ Place of  ││</w:t>
      </w:r>
    </w:p>
    <w:p>
      <w:pPr>
        <w:spacing w:after="120"/>
        <w:jc w:val="both"/>
      </w:pPr>
      <w:r>
        <w:rPr>
          <w:rFonts w:ascii="Arial" w:cs="Arial" w:eastAsia="Arial" w:hAnsi="Arial"/>
          <w:sz w:val="24"/>
          <w:szCs w:val="24"/>
        </w:rPr>
        <w:t xml:space="preserve">││            │          │               │               │ELT in the ││</w:t>
      </w:r>
    </w:p>
    <w:p>
      <w:pPr>
        <w:spacing w:after="120"/>
        <w:jc w:val="both"/>
      </w:pPr>
      <w:r>
        <w:rPr>
          <w:rFonts w:ascii="Arial" w:cs="Arial" w:eastAsia="Arial" w:hAnsi="Arial"/>
          <w:sz w:val="24"/>
          <w:szCs w:val="24"/>
        </w:rPr>
        <w:t xml:space="preserve">││            │          │               │               │ Aircraft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Настоящим удостоверяется</w:t>
      </w:r>
      <w:r>
        <w:rPr>
          <w:rFonts w:ascii="Arial" w:cs="Arial" w:eastAsia="Arial" w:hAnsi="Arial"/>
          <w:sz w:val="24"/>
          <w:szCs w:val="24"/>
        </w:rPr>
        <w:t xml:space="preserve">, </w:t>
      </w:r>
      <w:r>
        <w:rPr>
          <w:rFonts w:ascii="Arial" w:cs="Arial" w:eastAsia="Arial" w:hAnsi="Arial"/>
          <w:sz w:val="24"/>
          <w:szCs w:val="24"/>
        </w:rPr>
        <w:t xml:space="preserve">что вышеуказанный</w:t>
      </w:r>
      <w:r>
        <w:rPr>
          <w:rFonts w:ascii="Arial" w:cs="Arial" w:eastAsia="Arial" w:hAnsi="Arial"/>
          <w:sz w:val="24"/>
          <w:szCs w:val="24"/>
        </w:rPr>
        <w:t xml:space="preserve"> ELT </w:t>
      </w:r>
      <w:r>
        <w:rPr>
          <w:rFonts w:ascii="Arial" w:cs="Arial" w:eastAsia="Arial" w:hAnsi="Arial"/>
          <w:sz w:val="24"/>
          <w:szCs w:val="24"/>
        </w:rPr>
        <w:t xml:space="preserve">зарегистрирован в</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Кыргызской Республике</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│Hereby is certified that the ELT above is registered in Kyrgyz       │</w:t>
      </w:r>
    </w:p>
    <w:p>
      <w:pPr>
        <w:spacing w:after="120"/>
        <w:jc w:val="both"/>
      </w:pPr>
      <w:r>
        <w:rPr>
          <w:rFonts w:ascii="Arial" w:cs="Arial" w:eastAsia="Arial" w:hAnsi="Arial"/>
          <w:sz w:val="24"/>
          <w:szCs w:val="24"/>
        </w:rPr>
        <w:t xml:space="preserve">│Republic.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Настоящее свидетельство может быть отозвано</w:t>
      </w:r>
      <w:r>
        <w:rPr>
          <w:rFonts w:ascii="Arial" w:cs="Arial" w:eastAsia="Arial" w:hAnsi="Arial"/>
          <w:sz w:val="24"/>
          <w:szCs w:val="24"/>
        </w:rPr>
        <w:t xml:space="preserve">, </w:t>
      </w:r>
      <w:r>
        <w:rPr>
          <w:rFonts w:ascii="Arial" w:cs="Arial" w:eastAsia="Arial" w:hAnsi="Arial"/>
          <w:sz w:val="24"/>
          <w:szCs w:val="24"/>
        </w:rPr>
        <w:t xml:space="preserve">приостановлено или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│аннулировано в любое время, если нарушаются какие-либо требования,   │</w:t>
      </w:r>
    </w:p>
    <w:p>
      <w:pPr>
        <w:spacing w:after="120"/>
        <w:jc w:val="both"/>
      </w:pPr>
      <w:r>
        <w:rPr>
          <w:rFonts w:ascii="Arial" w:cs="Arial" w:eastAsia="Arial" w:hAnsi="Arial"/>
          <w:sz w:val="24"/>
          <w:szCs w:val="24"/>
        </w:rPr>
        <w:t xml:space="preserve">│касающиеся эксплуатации или использования ELT эксплуатантом          │</w:t>
      </w:r>
    </w:p>
    <w:p>
      <w:pPr>
        <w:spacing w:after="120"/>
        <w:jc w:val="both"/>
      </w:pPr>
      <w:r>
        <w:rPr>
          <w:rFonts w:ascii="Arial" w:cs="Arial" w:eastAsia="Arial" w:hAnsi="Arial"/>
          <w:sz w:val="24"/>
          <w:szCs w:val="24"/>
        </w:rPr>
        <w:t xml:space="preserve">│(владельцем) воздушного судна, на котором установлен указанный в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настоящем свидетельстве</w:t>
      </w:r>
      <w:r>
        <w:rPr>
          <w:rFonts w:ascii="Arial" w:cs="Arial" w:eastAsia="Arial" w:hAnsi="Arial"/>
          <w:sz w:val="24"/>
          <w:szCs w:val="24"/>
        </w:rPr>
        <w:t xml:space="preserve"> ELT.                                         │</w:t>
      </w:r>
    </w:p>
    <w:p>
      <w:pPr>
        <w:spacing w:after="120"/>
        <w:jc w:val="both"/>
      </w:pPr>
      <w:r>
        <w:rPr>
          <w:rFonts w:ascii="Arial" w:cs="Arial" w:eastAsia="Arial" w:hAnsi="Arial"/>
          <w:sz w:val="24"/>
          <w:szCs w:val="24"/>
        </w:rPr>
        <w:t xml:space="preserve">│This Certificate may be withdrawn, suspended or cancelled at any time│</w:t>
      </w:r>
    </w:p>
    <w:p>
      <w:pPr>
        <w:spacing w:after="120"/>
        <w:jc w:val="both"/>
      </w:pPr>
      <w:r>
        <w:rPr>
          <w:rFonts w:ascii="Arial" w:cs="Arial" w:eastAsia="Arial" w:hAnsi="Arial"/>
          <w:sz w:val="24"/>
          <w:szCs w:val="24"/>
        </w:rPr>
        <w:t xml:space="preserve">│any of the requirements relating to the operation or utilization of  │</w:t>
      </w:r>
    </w:p>
    <w:p>
      <w:pPr>
        <w:spacing w:after="120"/>
        <w:jc w:val="both"/>
      </w:pPr>
      <w:r>
        <w:rPr>
          <w:rFonts w:ascii="Arial" w:cs="Arial" w:eastAsia="Arial" w:hAnsi="Arial"/>
          <w:sz w:val="24"/>
          <w:szCs w:val="24"/>
        </w:rPr>
        <w:t xml:space="preserve">│the ELT is breached by the operator (owner) of the aircraft on which │</w:t>
      </w:r>
    </w:p>
    <w:p>
      <w:pPr>
        <w:spacing w:after="120"/>
        <w:jc w:val="both"/>
      </w:pPr>
      <w:r>
        <w:rPr>
          <w:rFonts w:ascii="Arial" w:cs="Arial" w:eastAsia="Arial" w:hAnsi="Arial"/>
          <w:sz w:val="24"/>
          <w:szCs w:val="24"/>
        </w:rPr>
        <w:t xml:space="preserve">│the ELT shown in this Certificate is installed.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of issue: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│_____________________________ │ _____________ │ _____________________│</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должность руководителя или</w:t>
      </w:r>
      <w:r>
        <w:rPr>
          <w:rFonts w:ascii="Arial" w:cs="Arial" w:eastAsia="Arial" w:hAnsi="Arial"/>
          <w:sz w:val="24"/>
          <w:szCs w:val="24"/>
        </w:rPr>
        <w:t xml:space="preserve">  │   (</w:t>
      </w:r>
      <w:r>
        <w:rPr>
          <w:rFonts w:ascii="Arial" w:cs="Arial" w:eastAsia="Arial" w:hAnsi="Arial"/>
          <w:sz w:val="24"/>
          <w:szCs w:val="24"/>
        </w:rPr>
        <w:t xml:space="preserve">подпись</w:t>
      </w:r>
      <w:r>
        <w:rPr>
          <w:rFonts w:ascii="Arial" w:cs="Arial" w:eastAsia="Arial" w:hAnsi="Arial"/>
          <w:sz w:val="24"/>
          <w:szCs w:val="24"/>
        </w:rPr>
        <w:t xml:space="preserve">/   │      (</w:t>
      </w:r>
      <w:r>
        <w:rPr>
          <w:rFonts w:ascii="Arial" w:cs="Arial" w:eastAsia="Arial" w:hAnsi="Arial"/>
          <w:sz w:val="24"/>
          <w:szCs w:val="24"/>
        </w:rPr>
        <w:t xml:space="preserve">ФИО</w:t>
      </w:r>
      <w:r>
        <w:rPr>
          <w:rFonts w:ascii="Arial" w:cs="Arial" w:eastAsia="Arial" w:hAnsi="Arial"/>
          <w:sz w:val="24"/>
          <w:szCs w:val="24"/>
        </w:rPr>
        <w:t xml:space="preserve">/name)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уполномоченного лица органа</w:t>
      </w:r>
      <w:r>
        <w:rPr>
          <w:rFonts w:ascii="Arial" w:cs="Arial" w:eastAsia="Arial" w:hAnsi="Arial"/>
          <w:sz w:val="24"/>
          <w:szCs w:val="24"/>
        </w:rPr>
        <w:t xml:space="preserve">  │  signature)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гражданской авиации</w:t>
      </w:r>
      <w:r>
        <w:rPr>
          <w:rFonts w:ascii="Arial" w:cs="Arial" w:eastAsia="Arial" w:hAnsi="Arial"/>
          <w:sz w:val="24"/>
          <w:szCs w:val="24"/>
        </w:rPr>
        <w:t xml:space="preserve">/Position  │               │                      │</w:t>
      </w:r>
    </w:p>
    <w:p>
      <w:pPr>
        <w:spacing w:after="120"/>
        <w:jc w:val="both"/>
      </w:pPr>
      <w:r>
        <w:rPr>
          <w:rFonts w:ascii="Arial" w:cs="Arial" w:eastAsia="Arial" w:hAnsi="Arial"/>
          <w:sz w:val="24"/>
          <w:szCs w:val="24"/>
        </w:rPr>
        <w:t xml:space="preserve">│  of the Head or authorized   │               │                      │</w:t>
      </w:r>
    </w:p>
    <w:p>
      <w:pPr>
        <w:spacing w:after="120"/>
        <w:jc w:val="both"/>
      </w:pPr>
      <w:r>
        <w:rPr>
          <w:rFonts w:ascii="Arial" w:cs="Arial" w:eastAsia="Arial" w:hAnsi="Arial"/>
          <w:sz w:val="24"/>
          <w:szCs w:val="24"/>
        </w:rPr>
        <w:t xml:space="preserve">│person of the Civil Aviation  │               │                      │</w:t>
      </w:r>
    </w:p>
    <w:p>
      <w:pPr>
        <w:spacing w:after="120"/>
        <w:jc w:val="both"/>
      </w:pPr>
      <w:r>
        <w:rPr>
          <w:rFonts w:ascii="Arial" w:cs="Arial" w:eastAsia="Arial" w:hAnsi="Arial"/>
          <w:sz w:val="24"/>
          <w:szCs w:val="24"/>
        </w:rPr>
        <w:t xml:space="preserve">│         Authority)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Печать</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Все записи в настоящую форму вносятся машинописной печатью или вручную</w:t>
      </w:r>
      <w:r>
        <w:rPr>
          <w:rFonts w:ascii="Arial" w:cs="Arial" w:eastAsia="Arial" w:hAnsi="Arial"/>
          <w:sz w:val="24"/>
          <w:szCs w:val="24"/>
        </w:rPr>
        <w:t xml:space="preserve">, </w:t>
      </w:r>
      <w:r>
        <w:rPr>
          <w:rFonts w:ascii="Arial" w:cs="Arial" w:eastAsia="Arial" w:hAnsi="Arial"/>
          <w:sz w:val="24"/>
          <w:szCs w:val="24"/>
        </w:rPr>
        <w:t xml:space="preserve">при условии</w:t>
      </w:r>
      <w:r>
        <w:rPr>
          <w:rFonts w:ascii="Arial" w:cs="Arial" w:eastAsia="Arial" w:hAnsi="Arial"/>
          <w:sz w:val="24"/>
          <w:szCs w:val="24"/>
        </w:rPr>
        <w:t xml:space="preserve">, </w:t>
      </w:r>
      <w:r>
        <w:rPr>
          <w:rFonts w:ascii="Arial" w:cs="Arial" w:eastAsia="Arial" w:hAnsi="Arial"/>
          <w:sz w:val="24"/>
          <w:szCs w:val="24"/>
        </w:rPr>
        <w:t xml:space="preserve">что в последнем случае обеспечивается полная разборчивость записи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Тип ELT указываются следующими обозначениями:</w:t>
      </w:r>
    </w:p>
    <w:p>
      <w:pPr>
        <w:spacing w:after="120"/>
        <w:jc w:val="both"/>
      </w:pPr>
      <w:r>
        <w:rPr>
          <w:rFonts w:ascii="Arial" w:cs="Arial" w:eastAsia="Arial" w:hAnsi="Arial"/>
          <w:sz w:val="24"/>
          <w:szCs w:val="24"/>
        </w:rPr>
        <w:t xml:space="preserve">- "AF" - автоматический стационарный;</w:t>
      </w:r>
    </w:p>
    <w:p>
      <w:pPr>
        <w:spacing w:after="120"/>
        <w:jc w:val="both"/>
      </w:pPr>
      <w:r>
        <w:rPr>
          <w:rFonts w:ascii="Arial" w:cs="Arial" w:eastAsia="Arial" w:hAnsi="Arial"/>
          <w:sz w:val="24"/>
          <w:szCs w:val="24"/>
        </w:rPr>
        <w:t xml:space="preserve">- "AP" - автоматический переносный;</w:t>
      </w:r>
    </w:p>
    <w:p>
      <w:pPr>
        <w:spacing w:after="120"/>
        <w:jc w:val="both"/>
      </w:pPr>
      <w:r>
        <w:rPr>
          <w:rFonts w:ascii="Arial" w:cs="Arial" w:eastAsia="Arial" w:hAnsi="Arial"/>
          <w:sz w:val="24"/>
          <w:szCs w:val="24"/>
        </w:rPr>
        <w:t xml:space="preserve">- "S" - переносный;</w:t>
      </w:r>
    </w:p>
    <w:p>
      <w:pPr>
        <w:spacing w:after="120"/>
        <w:jc w:val="both"/>
      </w:pPr>
      <w:r>
        <w:rPr>
          <w:rFonts w:ascii="Arial" w:cs="Arial" w:eastAsia="Arial" w:hAnsi="Arial"/>
          <w:sz w:val="24"/>
          <w:szCs w:val="24"/>
        </w:rPr>
        <w:t xml:space="preserve">- "AD" - автоматически разворачиваемый.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отчета инспекторской проверки</w:t>
      </w:r>
    </w:p>
    <w:p>
      <w:pPr>
        <w:spacing w:after="120"/>
        <w:jc w:val="both"/>
      </w:pPr>
      <w:r>
        <w:rPr>
          <w:rFonts w:ascii="Arial" w:cs="Arial" w:eastAsia="Arial" w:hAnsi="Arial"/>
          <w:sz w:val="24"/>
          <w:szCs w:val="24"/>
        </w:rPr>
        <w:t xml:space="preserve">организации по кодированию и техническому</w:t>
      </w:r>
    </w:p>
    <w:p>
      <w:pPr>
        <w:spacing w:after="120"/>
        <w:jc w:val="both"/>
      </w:pPr>
      <w:r>
        <w:rPr>
          <w:rFonts w:ascii="Arial" w:cs="Arial" w:eastAsia="Arial" w:hAnsi="Arial"/>
          <w:sz w:val="24"/>
          <w:szCs w:val="24"/>
        </w:rPr>
        <w:t xml:space="preserve">обслуживанию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Дата/период проверки: ____________________________________________</w:t>
      </w:r>
    </w:p>
    <w:p>
      <w:pPr>
        <w:spacing w:after="120"/>
        <w:jc w:val="both"/>
      </w:pPr>
      <w:r>
        <w:rPr>
          <w:rFonts w:ascii="Arial" w:cs="Arial" w:eastAsia="Arial" w:hAnsi="Arial"/>
          <w:sz w:val="24"/>
          <w:szCs w:val="24"/>
        </w:rPr>
        <w:t xml:space="preserve">Название организации:</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Телефон:</w:t>
      </w:r>
    </w:p>
    <w:p>
      <w:pPr>
        <w:spacing w:after="120"/>
        <w:jc w:val="both"/>
      </w:pPr>
      <w:r>
        <w:rPr>
          <w:rFonts w:ascii="Arial" w:cs="Arial" w:eastAsia="Arial" w:hAnsi="Arial"/>
          <w:sz w:val="24"/>
          <w:szCs w:val="24"/>
        </w:rPr>
        <w:t xml:space="preserve">Факс:</w:t>
      </w:r>
    </w:p>
    <w:p>
      <w:pPr>
        <w:spacing w:after="120"/>
        <w:jc w:val="both"/>
      </w:pPr>
      <w:r>
        <w:rPr>
          <w:rFonts w:ascii="Arial" w:cs="Arial" w:eastAsia="Arial" w:hAnsi="Arial"/>
          <w:sz w:val="24"/>
          <w:szCs w:val="24"/>
        </w:rPr>
        <w:t xml:space="preserve">Электронная почта:</w:t>
      </w:r>
    </w:p>
    <w:p>
      <w:pPr>
        <w:spacing w:after="120"/>
        <w:jc w:val="both"/>
      </w:pPr>
      <w:r>
        <w:rPr>
          <w:rFonts w:ascii="Arial" w:cs="Arial" w:eastAsia="Arial" w:hAnsi="Arial"/>
          <w:sz w:val="24"/>
          <w:szCs w:val="24"/>
        </w:rPr>
        <w:t xml:space="preserve">Руководитель: ____________________________________________________</w:t>
      </w:r>
    </w:p>
    <w:p>
      <w:pPr>
        <w:spacing w:after="120"/>
        <w:jc w:val="both"/>
      </w:pPr>
      <w:r>
        <w:rPr>
          <w:rFonts w:ascii="Arial" w:cs="Arial" w:eastAsia="Arial" w:hAnsi="Arial"/>
          <w:sz w:val="24"/>
          <w:szCs w:val="24"/>
        </w:rPr>
        <w:t xml:space="preserve">(Должность,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Нижеследующий перечень объектов проверки основывается на пунктах 8.7.1-8.7.16 авиационных правил Кыргызской Республики "АПКР-6 Эксплуатация воздушных судов", а также любых других требованиях авиационных правил Кыргызской Республики, предъявляемых к организации по кодированию и техническому обслуживанию ELT.</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Объект проверки            │   Результат проверки:   │</w:t>
      </w:r>
    </w:p>
    <w:p>
      <w:pPr>
        <w:spacing w:after="120"/>
        <w:jc w:val="both"/>
      </w:pPr>
      <w:r>
        <w:rPr>
          <w:rFonts w:ascii="Arial" w:cs="Arial" w:eastAsia="Arial" w:hAnsi="Arial"/>
          <w:sz w:val="24"/>
          <w:szCs w:val="24"/>
        </w:rPr>
        <w:t xml:space="preserve">│  │                                        │(Указать "соответствует",│</w:t>
      </w:r>
    </w:p>
    <w:p>
      <w:pPr>
        <w:spacing w:after="120"/>
        <w:jc w:val="both"/>
      </w:pPr>
      <w:r>
        <w:rPr>
          <w:rFonts w:ascii="Arial" w:cs="Arial" w:eastAsia="Arial" w:hAnsi="Arial"/>
          <w:sz w:val="24"/>
          <w:szCs w:val="24"/>
        </w:rPr>
        <w:t xml:space="preserve">│  │                                        │ "не соответствует" или  │</w:t>
      </w:r>
    </w:p>
    <w:p>
      <w:pPr>
        <w:spacing w:after="120"/>
        <w:jc w:val="both"/>
      </w:pPr>
      <w:r>
        <w:rPr>
          <w:rFonts w:ascii="Arial" w:cs="Arial" w:eastAsia="Arial" w:hAnsi="Arial"/>
          <w:sz w:val="24"/>
          <w:szCs w:val="24"/>
        </w:rPr>
        <w:t xml:space="preserve">│  │                                        │  указать иным образом)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Количество страниц отчета зависит от объема (количества) объектов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│Заключение: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│Предписания/рекомендации: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│__________________________________ │ ____________ │ _________________│</w:t>
      </w:r>
    </w:p>
    <w:p>
      <w:pPr>
        <w:spacing w:after="120"/>
        <w:jc w:val="both"/>
      </w:pPr>
      <w:r>
        <w:rPr>
          <w:rFonts w:ascii="Arial" w:cs="Arial" w:eastAsia="Arial" w:hAnsi="Arial"/>
          <w:sz w:val="24"/>
          <w:szCs w:val="24"/>
        </w:rPr>
        <w:t xml:space="preserve">│(должность инспектора/проверяющего │   (подпись/  │    (ФИО, дата/   │</w:t>
      </w:r>
    </w:p>
    <w:p>
      <w:pPr>
        <w:spacing w:after="120"/>
        <w:jc w:val="both"/>
      </w:pPr>
      <w:r>
        <w:rPr>
          <w:rFonts w:ascii="Arial" w:cs="Arial" w:eastAsia="Arial" w:hAnsi="Arial"/>
          <w:sz w:val="24"/>
          <w:szCs w:val="24"/>
        </w:rPr>
        <w:t xml:space="preserve">│      лица органа гражданской      │  sig</w:t>
      </w:r>
      <w:r>
        <w:rPr>
          <w:rFonts w:ascii="Arial" w:cs="Arial" w:eastAsia="Arial" w:hAnsi="Arial"/>
          <w:sz w:val="24"/>
          <w:szCs w:val="24"/>
        </w:rPr>
        <w:t xml:space="preserve">n</w:t>
      </w:r>
      <w:r>
        <w:rPr>
          <w:rFonts w:ascii="Arial" w:cs="Arial" w:eastAsia="Arial" w:hAnsi="Arial"/>
          <w:sz w:val="24"/>
          <w:szCs w:val="24"/>
        </w:rPr>
        <w:t xml:space="preserve">ature)  │    </w:t>
      </w:r>
      <w:r>
        <w:rPr>
          <w:rFonts w:ascii="Arial" w:cs="Arial" w:eastAsia="Arial" w:hAnsi="Arial"/>
          <w:sz w:val="24"/>
          <w:szCs w:val="24"/>
        </w:rPr>
        <w:t xml:space="preserve">n</w:t>
      </w:r>
      <w:r>
        <w:rPr>
          <w:rFonts w:ascii="Arial" w:cs="Arial" w:eastAsia="Arial" w:hAnsi="Arial"/>
          <w:sz w:val="24"/>
          <w:szCs w:val="24"/>
        </w:rPr>
        <w:t xml:space="preserve">ame, date)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авиации</w:t>
      </w:r>
      <w:r>
        <w:rPr>
          <w:rFonts w:ascii="Arial" w:cs="Arial" w:eastAsia="Arial" w:hAnsi="Arial"/>
          <w:sz w:val="24"/>
          <w:szCs w:val="24"/>
        </w:rPr>
        <w:t xml:space="preserve">/Position of the       │              │                  │</w:t>
      </w:r>
    </w:p>
    <w:p>
      <w:pPr>
        <w:spacing w:after="120"/>
        <w:jc w:val="both"/>
      </w:pPr>
      <w:r>
        <w:rPr>
          <w:rFonts w:ascii="Arial" w:cs="Arial" w:eastAsia="Arial" w:hAnsi="Arial"/>
          <w:sz w:val="24"/>
          <w:szCs w:val="24"/>
        </w:rPr>
        <w:t xml:space="preserve">│  Inspector/auditor of the Civil   │              │                  │</w:t>
      </w:r>
    </w:p>
    <w:p>
      <w:pPr>
        <w:spacing w:after="120"/>
        <w:jc w:val="both"/>
      </w:pPr>
      <w:r>
        <w:rPr>
          <w:rFonts w:ascii="Arial" w:cs="Arial" w:eastAsia="Arial" w:hAnsi="Arial"/>
          <w:sz w:val="24"/>
          <w:szCs w:val="24"/>
        </w:rPr>
        <w:t xml:space="preserve">│        Aviation Authority)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Печать</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Авиационных правилах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АПКР</w:t>
      </w:r>
      <w:r>
        <w:rPr>
          <w:rFonts w:ascii="Arial" w:cs="Arial" w:eastAsia="Arial" w:hAnsi="Arial"/>
          <w:sz w:val="24"/>
          <w:szCs w:val="24"/>
        </w:rPr>
        <w:t xml:space="preserve">-12 </w:t>
      </w:r>
      <w:r>
        <w:rPr>
          <w:rFonts w:ascii="Arial" w:cs="Arial" w:eastAsia="Arial" w:hAnsi="Arial"/>
          <w:sz w:val="24"/>
          <w:szCs w:val="24"/>
        </w:rPr>
        <w:t xml:space="preserve">Поиск и спасание</w:t>
      </w:r>
      <w:r>
        <w:rPr>
          <w:rFonts w:ascii="Arial" w:cs="Arial" w:eastAsia="Arial" w:hAnsi="Arial"/>
          <w:sz w:val="24"/>
          <w:szCs w:val="24"/>
        </w:rPr>
        <w:t xml:space="preserve">", </w:t>
      </w:r>
      <w:r>
        <w:rPr>
          <w:rFonts w:ascii="Arial" w:cs="Arial" w:eastAsia="Arial" w:hAnsi="Arial"/>
          <w:sz w:val="24"/>
          <w:szCs w:val="24"/>
        </w:rPr>
        <w:t xml:space="preserve">утвержденных вышеуказанным 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3.1.5 изложить в следующей редакции:</w:t>
      </w:r>
    </w:p>
    <w:p>
      <w:pPr>
        <w:spacing w:after="120"/>
        <w:jc w:val="both"/>
      </w:pPr>
      <w:r>
        <w:rPr>
          <w:rFonts w:ascii="Arial" w:cs="Arial" w:eastAsia="Arial" w:hAnsi="Arial"/>
          <w:sz w:val="24"/>
          <w:szCs w:val="24"/>
        </w:rPr>
        <w:t xml:space="preserve">"3.1.5. Орган гражданской авиации назначает пункт связи поиска и спасания для приема информации Космической системы поиска аварийных судов и слежения с помощью спутниковой поисково-спасательной системы (КОСПАС-САРСАТ) о бедствии (далее - Точка контакта по поиску и спасанию (ТКПС).";</w:t>
      </w:r>
    </w:p>
    <w:p>
      <w:pPr>
        <w:spacing w:after="120"/>
        <w:jc w:val="both"/>
      </w:pPr>
      <w:r>
        <w:rPr>
          <w:rFonts w:ascii="Arial" w:cs="Arial" w:eastAsia="Arial" w:hAnsi="Arial"/>
          <w:sz w:val="24"/>
          <w:szCs w:val="24"/>
        </w:rPr>
        <w:t xml:space="preserve">- пункт 5.1 дополнить подпунктами 5.1.4, 5.1.4.1, 5.1.4.2, 5.1.4.3 следующего содержания:</w:t>
      </w:r>
    </w:p>
    <w:p>
      <w:pPr>
        <w:spacing w:after="120"/>
        <w:jc w:val="both"/>
      </w:pPr>
      <w:r>
        <w:rPr>
          <w:rFonts w:ascii="Arial" w:cs="Arial" w:eastAsia="Arial" w:hAnsi="Arial"/>
          <w:sz w:val="24"/>
          <w:szCs w:val="24"/>
        </w:rPr>
        <w:t xml:space="preserve">"5.1.4. Использование системы КОСПАС-САРСАТ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Система КОСПАС-САРСАТ функционирует в соответствии с Соглашением о Международной Программе КОСПАС-САРСАТ, подписанным 1 июля 1988 года в городе Париже (Документ C/S P.001), и предназначена для приема сигналов от ELT независимо от места его нахождения на земле, в воде или воздухе, определения географических координат местонахождения ELT или воздушного судна, находящегося в бедствии, на котором установлен данный ELT, и передачи этих сигналов до соответствующих поисково-спасательных органов (служб).</w:t>
      </w:r>
    </w:p>
    <w:p>
      <w:pPr>
        <w:spacing w:after="120"/>
        <w:jc w:val="both"/>
      </w:pPr>
      <w:r>
        <w:rPr>
          <w:rFonts w:ascii="Arial" w:cs="Arial" w:eastAsia="Arial" w:hAnsi="Arial"/>
          <w:sz w:val="24"/>
          <w:szCs w:val="24"/>
        </w:rPr>
        <w:t xml:space="preserve">Примечание 2. Любое государство, согласившееся обеспечивать элементы Космического сегмента Системы КОСПАС-САРСАТ, может присоединиться к Соглашению о Международной Программе КОСПАС-САРСАТ или участвовать в системе КОСПАС-САРСАТ путем уведомления одного из Депозитариев Соглашения (Генерального секретаря Международной морской организации (ИМО) или Генерального секретаря Международной организации гражданской авиации (ИКАО) о своем присоединении к Программе в качестве Государства, обеспечивающего Наземный сегмент, или Государства-пользователя.</w:t>
      </w:r>
    </w:p>
    <w:p>
      <w:pPr>
        <w:spacing w:after="120"/>
        <w:jc w:val="both"/>
      </w:pPr>
      <w:r>
        <w:rPr>
          <w:rFonts w:ascii="Arial" w:cs="Arial" w:eastAsia="Arial" w:hAnsi="Arial"/>
          <w:sz w:val="24"/>
          <w:szCs w:val="24"/>
        </w:rPr>
        <w:t xml:space="preserve">5.1.4.1. Система КОСПАС-САРСАТ, включая ТКПС Кыргызской Республики при взаимодействии с этой системой, функционирует в следующем порядке:</w:t>
      </w:r>
    </w:p>
    <w:p>
      <w:pPr>
        <w:spacing w:after="120"/>
        <w:jc w:val="both"/>
      </w:pPr>
      <w:r>
        <w:rPr>
          <w:rFonts w:ascii="Arial" w:cs="Arial" w:eastAsia="Arial" w:hAnsi="Arial"/>
          <w:sz w:val="24"/>
          <w:szCs w:val="24"/>
        </w:rPr>
        <w:t xml:space="preserve">- Искусственные спутники земли (ИСЗ) и геостационарные искусственные спутники земли (ГИСЗ) осуществляют прием и обработку сигналов от ELT, и немедленно передают соответствующую информацию станциям приема и обработки информации (СПОИ) и геостационарным станциям приема и обработки информации (ГЕОСПОИ);</w:t>
      </w:r>
    </w:p>
    <w:p>
      <w:pPr>
        <w:spacing w:after="120"/>
        <w:jc w:val="both"/>
      </w:pPr>
      <w:r>
        <w:rPr>
          <w:rFonts w:ascii="Arial" w:cs="Arial" w:eastAsia="Arial" w:hAnsi="Arial"/>
          <w:sz w:val="24"/>
          <w:szCs w:val="24"/>
        </w:rPr>
        <w:t xml:space="preserve">- СПОИ и ГЕОСПОИ осуществляют прием и обработку информации с ИСЗ и ГИСЗ, определяют координаты места бедствия в любой точке земли, и немедленно передают эту информацию Координационным центрам системы КОСПАС-САРСАТ (КЦС);</w:t>
      </w:r>
    </w:p>
    <w:p>
      <w:pPr>
        <w:spacing w:after="120"/>
        <w:jc w:val="both"/>
      </w:pPr>
      <w:r>
        <w:rPr>
          <w:rFonts w:ascii="Arial" w:cs="Arial" w:eastAsia="Arial" w:hAnsi="Arial"/>
          <w:sz w:val="24"/>
          <w:szCs w:val="24"/>
        </w:rPr>
        <w:t xml:space="preserve">- Координационные центры системы КОСПАС-САРСАТ (КЦС) осуществляют прием и обработку информации со СПОИ и ГЕОСПОИ, немедленно передают эту информацию соответствующей Точке контакта по поиску и спасанию (ТКПС), и обеспечивают взаимодействие с ТКПС и соответствующими КЦС;</w:t>
      </w:r>
    </w:p>
    <w:p>
      <w:pPr>
        <w:spacing w:after="120"/>
        <w:jc w:val="both"/>
      </w:pPr>
      <w:r>
        <w:rPr>
          <w:rFonts w:ascii="Arial" w:cs="Arial" w:eastAsia="Arial" w:hAnsi="Arial"/>
          <w:sz w:val="24"/>
          <w:szCs w:val="24"/>
        </w:rPr>
        <w:t xml:space="preserve">- ТКПС осуществляет прием и обработку информации от КЦС и в пределах района своей ответственности передают эту информацию поисково-спасательным органам (службам), органу гражданской авиации, органу обслуживания воздушного движения, а также эксплуатанту (владельцу) воздушного судна в согласованном с последним порядке.</w:t>
      </w:r>
    </w:p>
    <w:p>
      <w:pPr>
        <w:spacing w:after="120"/>
        <w:jc w:val="both"/>
      </w:pPr>
      <w:r>
        <w:rPr>
          <w:rFonts w:ascii="Arial" w:cs="Arial" w:eastAsia="Arial" w:hAnsi="Arial"/>
          <w:sz w:val="24"/>
          <w:szCs w:val="24"/>
        </w:rPr>
        <w:t xml:space="preserve">5.1.4.2. ТКПС Кыргызской Республики:</w:t>
      </w:r>
    </w:p>
    <w:p>
      <w:pPr>
        <w:spacing w:after="120"/>
        <w:jc w:val="both"/>
      </w:pPr>
      <w:r>
        <w:rPr>
          <w:rFonts w:ascii="Arial" w:cs="Arial" w:eastAsia="Arial" w:hAnsi="Arial"/>
          <w:sz w:val="24"/>
          <w:szCs w:val="24"/>
        </w:rPr>
        <w:t xml:space="preserve">- осуществляет прием и обработку информации от КЦС, касающуюся ELT, установленных на воздушных судах, зарегистрированных в Кыргызской Республике независимо от места нахождения воздушного судна, а также всех воздушных судов, находящихся на территории Кыргызской Республики независимо от государства регистрации, передает эту информацию поисково-спасательному органу (службам), органу гражданской авиации и органу обслуживания воздушного движения Кыргызской Республики, а также эксплуатанту (владельцу) воздушного судна в согласованном с последним порядке;</w:t>
      </w:r>
    </w:p>
    <w:p>
      <w:pPr>
        <w:spacing w:after="120"/>
        <w:jc w:val="both"/>
      </w:pPr>
      <w:r>
        <w:rPr>
          <w:rFonts w:ascii="Arial" w:cs="Arial" w:eastAsia="Arial" w:hAnsi="Arial"/>
          <w:sz w:val="24"/>
          <w:szCs w:val="24"/>
        </w:rPr>
        <w:t xml:space="preserve">- в пределах своей компетенции взаимодействует с КЦС, любыми органами системы КОСПАС-САРСАТ, поисково-спасательными органами (службами), органом гражданской авиации, органом обслуживания воздушного движения, а также эксплуатантами (владельцами) воздушных судов;</w:t>
      </w:r>
    </w:p>
    <w:p>
      <w:pPr>
        <w:spacing w:after="120"/>
        <w:jc w:val="both"/>
      </w:pPr>
      <w:r>
        <w:rPr>
          <w:rFonts w:ascii="Arial" w:cs="Arial" w:eastAsia="Arial" w:hAnsi="Arial"/>
          <w:sz w:val="24"/>
          <w:szCs w:val="24"/>
        </w:rPr>
        <w:t xml:space="preserve">- имеет соответствующее помещение или помещения для размещения оборудования, необходимого для осуществления всех своих функций, и исключающих доступ в них лиц, деятельность которых не связана с обеспечением функционирования ТКПС;</w:t>
      </w:r>
    </w:p>
    <w:p>
      <w:pPr>
        <w:spacing w:after="120"/>
        <w:jc w:val="both"/>
      </w:pPr>
      <w:r>
        <w:rPr>
          <w:rFonts w:ascii="Arial" w:cs="Arial" w:eastAsia="Arial" w:hAnsi="Arial"/>
          <w:sz w:val="24"/>
          <w:szCs w:val="24"/>
        </w:rPr>
        <w:t xml:space="preserve">- имеет достаточное количество персонала, основное и резервное оборудование, основной и резервный источники электропитания, телефонную, факсимильную, интернет и другие виды связи, которые обеспечивают непрерывное функционирование ТКПС и бесперебойную связь с системой КОСПАС-САРСАТ и другими пользователями своих услуг, в течение не менее 95% в течение суток;</w:t>
      </w:r>
    </w:p>
    <w:p>
      <w:pPr>
        <w:spacing w:after="120"/>
        <w:jc w:val="both"/>
      </w:pPr>
      <w:r>
        <w:rPr>
          <w:rFonts w:ascii="Arial" w:cs="Arial" w:eastAsia="Arial" w:hAnsi="Arial"/>
          <w:sz w:val="24"/>
          <w:szCs w:val="24"/>
        </w:rPr>
        <w:t xml:space="preserve">- располагает или имеет доступ в установленном органом гражданской авиации порядке ко всей необходимой для ТКПС информации о всех ELT, зарегистрированных в Кыргызской Республике, а также установленных на воздушных судах, эксплуатирующихся эксплуатантами Кыргызской Республики;</w:t>
      </w:r>
    </w:p>
    <w:p>
      <w:pPr>
        <w:spacing w:after="120"/>
        <w:jc w:val="both"/>
      </w:pPr>
      <w:r>
        <w:rPr>
          <w:rFonts w:ascii="Arial" w:cs="Arial" w:eastAsia="Arial" w:hAnsi="Arial"/>
          <w:sz w:val="24"/>
          <w:szCs w:val="24"/>
        </w:rPr>
        <w:t xml:space="preserve">- персонал ТКПС имеет соответствующую подготовку, обеспечивающую должное исполнение им своих обязанностей в соответствии с функциями, возложенными на ТКПС;</w:t>
      </w:r>
    </w:p>
    <w:p>
      <w:pPr>
        <w:spacing w:after="120"/>
        <w:jc w:val="both"/>
      </w:pPr>
      <w:r>
        <w:rPr>
          <w:rFonts w:ascii="Arial" w:cs="Arial" w:eastAsia="Arial" w:hAnsi="Arial"/>
          <w:sz w:val="24"/>
          <w:szCs w:val="24"/>
        </w:rPr>
        <w:t xml:space="preserve">- имеет соответствующие договоры с координационным центром (или центрами) системы КОСПАС-САРСАТ.</w:t>
      </w:r>
    </w:p>
    <w:p>
      <w:pPr>
        <w:spacing w:after="120"/>
        <w:jc w:val="both"/>
      </w:pPr>
      <w:r>
        <w:rPr>
          <w:rFonts w:ascii="Arial" w:cs="Arial" w:eastAsia="Arial" w:hAnsi="Arial"/>
          <w:sz w:val="24"/>
          <w:szCs w:val="24"/>
        </w:rPr>
        <w:t xml:space="preserve">Примечание. ТКПС Кыргызской Республики имеет договор с КЦС, расположенным в городе Москве Российской Федерации - Международным координационно-вычислительным центром (МКВЦ);</w:t>
      </w:r>
    </w:p>
    <w:p>
      <w:pPr>
        <w:spacing w:after="120"/>
        <w:jc w:val="both"/>
      </w:pPr>
      <w:r>
        <w:rPr>
          <w:rFonts w:ascii="Arial" w:cs="Arial" w:eastAsia="Arial" w:hAnsi="Arial"/>
          <w:sz w:val="24"/>
          <w:szCs w:val="24"/>
        </w:rPr>
        <w:t xml:space="preserve">- имеет все документы системы КОСПАС-САРСАТ, необходимые для должного выполнения своих функций в качестве ТКПС, и руководствуется ими в соответствии с требованиями авиационных правил Кыргызской Республики, регулирующих деятельность ТКПС;</w:t>
      </w:r>
    </w:p>
    <w:p>
      <w:pPr>
        <w:spacing w:after="120"/>
        <w:jc w:val="both"/>
      </w:pPr>
      <w:r>
        <w:rPr>
          <w:rFonts w:ascii="Arial" w:cs="Arial" w:eastAsia="Arial" w:hAnsi="Arial"/>
          <w:sz w:val="24"/>
          <w:szCs w:val="24"/>
        </w:rPr>
        <w:t xml:space="preserve">- имеет разработанное ТКПС и утвержденное органом гражданской авиации Положение Инструкцию или другой соответствующий документ, регулирующий деятельность ТКПС, а также эксплуатационного и руководящего персонала ТКПС.</w:t>
      </w:r>
    </w:p>
    <w:p>
      <w:pPr>
        <w:spacing w:after="120"/>
        <w:jc w:val="both"/>
      </w:pPr>
      <w:r>
        <w:rPr>
          <w:rFonts w:ascii="Arial" w:cs="Arial" w:eastAsia="Arial" w:hAnsi="Arial"/>
          <w:sz w:val="24"/>
          <w:szCs w:val="24"/>
        </w:rPr>
        <w:t xml:space="preserve">Примечание. Форма Отчета инспекторской проверки ТКПС содержится в Дополнении А к настоящим Правилам.</w:t>
      </w:r>
    </w:p>
    <w:p>
      <w:pPr>
        <w:spacing w:after="120"/>
        <w:jc w:val="both"/>
      </w:pPr>
      <w:r>
        <w:rPr>
          <w:rFonts w:ascii="Arial" w:cs="Arial" w:eastAsia="Arial" w:hAnsi="Arial"/>
          <w:sz w:val="24"/>
          <w:szCs w:val="24"/>
        </w:rPr>
        <w:t xml:space="preserve">5.1.4.3. Каждый эксплуатант (владелец) воздушного судна, на борту которого установлен ELT, имеет договор с ТКПС на предоставление последним услуг по аварийному оповещению эксплуатанта в соответствии с возложенными на ТКПС функциями и требованиями соответствующих авиационных правил Кыргызской Республики, а также других нормативных правовых актов, регулирующих деятельность ТКПС.";</w:t>
      </w:r>
    </w:p>
    <w:p>
      <w:pPr>
        <w:spacing w:after="120"/>
        <w:jc w:val="both"/>
      </w:pPr>
      <w:r>
        <w:rPr>
          <w:rFonts w:ascii="Arial" w:cs="Arial" w:eastAsia="Arial" w:hAnsi="Arial"/>
          <w:sz w:val="24"/>
          <w:szCs w:val="24"/>
        </w:rPr>
        <w:t xml:space="preserve">- дополнить "Дополнением А" следующего содержания:</w:t>
      </w:r>
    </w:p>
    <w:p>
      <w:pPr>
        <w:spacing w:after="120"/>
        <w:jc w:val="both"/>
      </w:pPr>
      <w:r>
        <w:rPr>
          <w:rFonts w:ascii="Arial" w:cs="Arial" w:eastAsia="Arial" w:hAnsi="Arial"/>
          <w:sz w:val="24"/>
          <w:szCs w:val="24"/>
        </w:rPr>
        <w:t xml:space="preserve">"Дополнение 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отчета инспекторской проверки ТКПС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Дата/период проверки: ____________________________________________</w:t>
      </w:r>
    </w:p>
    <w:p>
      <w:pPr>
        <w:spacing w:after="120"/>
        <w:jc w:val="both"/>
      </w:pPr>
      <w:r>
        <w:rPr>
          <w:rFonts w:ascii="Arial" w:cs="Arial" w:eastAsia="Arial" w:hAnsi="Arial"/>
          <w:sz w:val="24"/>
          <w:szCs w:val="24"/>
        </w:rPr>
        <w:t xml:space="preserve">Название организации:</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Телефон:</w:t>
      </w:r>
    </w:p>
    <w:p>
      <w:pPr>
        <w:spacing w:after="120"/>
        <w:jc w:val="both"/>
      </w:pPr>
      <w:r>
        <w:rPr>
          <w:rFonts w:ascii="Arial" w:cs="Arial" w:eastAsia="Arial" w:hAnsi="Arial"/>
          <w:sz w:val="24"/>
          <w:szCs w:val="24"/>
        </w:rPr>
        <w:t xml:space="preserve">Факс:</w:t>
      </w:r>
    </w:p>
    <w:p>
      <w:pPr>
        <w:spacing w:after="120"/>
        <w:jc w:val="both"/>
      </w:pPr>
      <w:r>
        <w:rPr>
          <w:rFonts w:ascii="Arial" w:cs="Arial" w:eastAsia="Arial" w:hAnsi="Arial"/>
          <w:sz w:val="24"/>
          <w:szCs w:val="24"/>
        </w:rPr>
        <w:t xml:space="preserve">Электронная почта:</w:t>
      </w:r>
    </w:p>
    <w:p>
      <w:pPr>
        <w:spacing w:after="120"/>
        <w:jc w:val="both"/>
      </w:pPr>
      <w:r>
        <w:rPr>
          <w:rFonts w:ascii="Arial" w:cs="Arial" w:eastAsia="Arial" w:hAnsi="Arial"/>
          <w:sz w:val="24"/>
          <w:szCs w:val="24"/>
        </w:rPr>
        <w:t xml:space="preserve">Руководитель: ____________________________________________________</w:t>
      </w:r>
    </w:p>
    <w:p>
      <w:pPr>
        <w:spacing w:after="120"/>
        <w:jc w:val="both"/>
      </w:pPr>
      <w:r>
        <w:rPr>
          <w:rFonts w:ascii="Arial" w:cs="Arial" w:eastAsia="Arial" w:hAnsi="Arial"/>
          <w:sz w:val="24"/>
          <w:szCs w:val="24"/>
        </w:rPr>
        <w:t xml:space="preserve">(Должность, ФИО)</w:t>
      </w:r>
    </w:p>
    <w:p>
      <w:pPr>
        <w:spacing w:after="120"/>
        <w:jc w:val="both"/>
      </w:pPr>
      <w:r>
        <w:rPr>
          <w:rFonts w:ascii="Arial" w:cs="Arial" w:eastAsia="Arial" w:hAnsi="Arial"/>
          <w:sz w:val="24"/>
          <w:szCs w:val="24"/>
        </w:rPr>
        <w:t xml:space="preserve">Нижеследующий перечень объектов проверки основываться на пункте 5.1.4.2, а также любых других требованиях авиационных правил Кыргызской Республики, предъявляемых к ТКПС.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Объект проверки            │   Результат проверки:   │</w:t>
      </w:r>
    </w:p>
    <w:p>
      <w:pPr>
        <w:spacing w:after="120"/>
        <w:jc w:val="both"/>
      </w:pPr>
      <w:r>
        <w:rPr>
          <w:rFonts w:ascii="Arial" w:cs="Arial" w:eastAsia="Arial" w:hAnsi="Arial"/>
          <w:sz w:val="24"/>
          <w:szCs w:val="24"/>
        </w:rPr>
        <w:t xml:space="preserve">│  │                                        │(Указать "соответствует",│</w:t>
      </w:r>
    </w:p>
    <w:p>
      <w:pPr>
        <w:spacing w:after="120"/>
        <w:jc w:val="both"/>
      </w:pPr>
      <w:r>
        <w:rPr>
          <w:rFonts w:ascii="Arial" w:cs="Arial" w:eastAsia="Arial" w:hAnsi="Arial"/>
          <w:sz w:val="24"/>
          <w:szCs w:val="24"/>
        </w:rPr>
        <w:t xml:space="preserve">│  │                                        │ "не соответствует" или  │</w:t>
      </w:r>
    </w:p>
    <w:p>
      <w:pPr>
        <w:spacing w:after="120"/>
        <w:jc w:val="both"/>
      </w:pPr>
      <w:r>
        <w:rPr>
          <w:rFonts w:ascii="Arial" w:cs="Arial" w:eastAsia="Arial" w:hAnsi="Arial"/>
          <w:sz w:val="24"/>
          <w:szCs w:val="24"/>
        </w:rPr>
        <w:t xml:space="preserve">│  │                                        │  указать иным образом)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Количество страниц отчета зависит от объема (количества) объектов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│Заключение: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│Предписания/рекомендации: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│__________________________________ │ ____________ │ _________________│</w:t>
      </w:r>
    </w:p>
    <w:p>
      <w:pPr>
        <w:spacing w:after="120"/>
        <w:jc w:val="both"/>
      </w:pPr>
      <w:r>
        <w:rPr>
          <w:rFonts w:ascii="Arial" w:cs="Arial" w:eastAsia="Arial" w:hAnsi="Arial"/>
          <w:sz w:val="24"/>
          <w:szCs w:val="24"/>
        </w:rPr>
        <w:t xml:space="preserve">│(должность инспектора/проверяющего │   (подпись/  │    (ФИО, дата/   │</w:t>
      </w:r>
    </w:p>
    <w:p>
      <w:pPr>
        <w:spacing w:after="120"/>
        <w:jc w:val="both"/>
      </w:pPr>
      <w:r>
        <w:rPr>
          <w:rFonts w:ascii="Arial" w:cs="Arial" w:eastAsia="Arial" w:hAnsi="Arial"/>
          <w:sz w:val="24"/>
          <w:szCs w:val="24"/>
        </w:rPr>
        <w:t xml:space="preserve">│      лица органа гражданской      │  sig</w:t>
      </w:r>
      <w:r>
        <w:rPr>
          <w:rFonts w:ascii="Arial" w:cs="Arial" w:eastAsia="Arial" w:hAnsi="Arial"/>
          <w:sz w:val="24"/>
          <w:szCs w:val="24"/>
        </w:rPr>
        <w:t xml:space="preserve">n</w:t>
      </w:r>
      <w:r>
        <w:rPr>
          <w:rFonts w:ascii="Arial" w:cs="Arial" w:eastAsia="Arial" w:hAnsi="Arial"/>
          <w:sz w:val="24"/>
          <w:szCs w:val="24"/>
        </w:rPr>
        <w:t xml:space="preserve">ature)  │    </w:t>
      </w:r>
      <w:r>
        <w:rPr>
          <w:rFonts w:ascii="Arial" w:cs="Arial" w:eastAsia="Arial" w:hAnsi="Arial"/>
          <w:sz w:val="24"/>
          <w:szCs w:val="24"/>
        </w:rPr>
        <w:t xml:space="preserve">n</w:t>
      </w:r>
      <w:r>
        <w:rPr>
          <w:rFonts w:ascii="Arial" w:cs="Arial" w:eastAsia="Arial" w:hAnsi="Arial"/>
          <w:sz w:val="24"/>
          <w:szCs w:val="24"/>
        </w:rPr>
        <w:t xml:space="preserve">ame, date)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авиации</w:t>
      </w:r>
      <w:r>
        <w:rPr>
          <w:rFonts w:ascii="Arial" w:cs="Arial" w:eastAsia="Arial" w:hAnsi="Arial"/>
          <w:sz w:val="24"/>
          <w:szCs w:val="24"/>
        </w:rPr>
        <w:t xml:space="preserve">/Position of the       │              │                  │</w:t>
      </w:r>
    </w:p>
    <w:p>
      <w:pPr>
        <w:spacing w:after="120"/>
        <w:jc w:val="both"/>
      </w:pPr>
      <w:r>
        <w:rPr>
          <w:rFonts w:ascii="Arial" w:cs="Arial" w:eastAsia="Arial" w:hAnsi="Arial"/>
          <w:sz w:val="24"/>
          <w:szCs w:val="24"/>
        </w:rPr>
        <w:t xml:space="preserve">│  Inspector/auditor of the Civil   │              │                  │</w:t>
      </w:r>
    </w:p>
    <w:p>
      <w:pPr>
        <w:spacing w:after="120"/>
        <w:jc w:val="both"/>
      </w:pPr>
      <w:r>
        <w:rPr>
          <w:rFonts w:ascii="Arial" w:cs="Arial" w:eastAsia="Arial" w:hAnsi="Arial"/>
          <w:sz w:val="24"/>
          <w:szCs w:val="24"/>
        </w:rPr>
        <w:t xml:space="preserve">│        Aviation Authority)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Печать</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 Авиационных правилах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АПКР</w:t>
      </w:r>
      <w:r>
        <w:rPr>
          <w:rFonts w:ascii="Arial" w:cs="Arial" w:eastAsia="Arial" w:hAnsi="Arial"/>
          <w:sz w:val="24"/>
          <w:szCs w:val="24"/>
        </w:rPr>
        <w:t xml:space="preserve">-1 </w:t>
      </w:r>
      <w:r>
        <w:rPr>
          <w:rFonts w:ascii="Arial" w:cs="Arial" w:eastAsia="Arial" w:hAnsi="Arial"/>
          <w:sz w:val="24"/>
          <w:szCs w:val="24"/>
        </w:rPr>
        <w:t xml:space="preserve">Выдача свидетельств авиационному персоналу</w:t>
      </w:r>
      <w:r>
        <w:rPr>
          <w:rFonts w:ascii="Arial" w:cs="Arial" w:eastAsia="Arial" w:hAnsi="Arial"/>
          <w:sz w:val="24"/>
          <w:szCs w:val="24"/>
        </w:rPr>
        <w:t xml:space="preserve">", </w:t>
      </w:r>
      <w:r>
        <w:rPr>
          <w:rFonts w:ascii="Arial" w:cs="Arial" w:eastAsia="Arial" w:hAnsi="Arial"/>
          <w:sz w:val="24"/>
          <w:szCs w:val="24"/>
        </w:rPr>
        <w:t xml:space="preserve">утвержденных вышеуказанным 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абзац четырнадцатый признать утратившим силу;</w:t>
      </w:r>
    </w:p>
    <w:p>
      <w:pPr>
        <w:spacing w:after="120"/>
        <w:jc w:val="both"/>
      </w:pPr>
      <w:r>
        <w:rPr>
          <w:rFonts w:ascii="Arial" w:cs="Arial" w:eastAsia="Arial" w:hAnsi="Arial"/>
          <w:sz w:val="24"/>
          <w:szCs w:val="24"/>
        </w:rPr>
        <w:t xml:space="preserve">дополнить абзацами восемнадцатым и девятнадцатым следующего содержания:</w:t>
      </w:r>
    </w:p>
    <w:p>
      <w:pPr>
        <w:spacing w:after="120"/>
        <w:jc w:val="both"/>
      </w:pPr>
      <w:r>
        <w:rPr>
          <w:rFonts w:ascii="Arial" w:cs="Arial" w:eastAsia="Arial" w:hAnsi="Arial"/>
          <w:sz w:val="24"/>
          <w:szCs w:val="24"/>
        </w:rPr>
        <w:t xml:space="preserve">"Государственная программа безопасности полетов. Единый комплекс правил и видов деятельности, нацеленных на повышение безопасности полетов.</w:t>
      </w:r>
    </w:p>
    <w:p>
      <w:pPr>
        <w:spacing w:after="120"/>
        <w:jc w:val="both"/>
      </w:pPr>
      <w:r>
        <w:rPr>
          <w:rFonts w:ascii="Arial" w:cs="Arial" w:eastAsia="Arial" w:hAnsi="Arial"/>
          <w:sz w:val="24"/>
          <w:szCs w:val="24"/>
        </w:rPr>
        <w:t xml:space="preserve">Дирижабль. Летательный аппарат легче воздуха, приводимый в движение силовой установкой.";</w:t>
      </w:r>
    </w:p>
    <w:p>
      <w:pPr>
        <w:spacing w:after="120"/>
        <w:jc w:val="both"/>
      </w:pPr>
      <w:r>
        <w:rPr>
          <w:rFonts w:ascii="Arial" w:cs="Arial" w:eastAsia="Arial" w:hAnsi="Arial"/>
          <w:sz w:val="24"/>
          <w:szCs w:val="24"/>
        </w:rPr>
        <w:t xml:space="preserve">абзац тридцать девятый изложить в следующей редакции:</w:t>
      </w:r>
    </w:p>
    <w:p>
      <w:pPr>
        <w:spacing w:after="120"/>
        <w:jc w:val="both"/>
      </w:pPr>
      <w:r>
        <w:rPr>
          <w:rFonts w:ascii="Arial" w:cs="Arial" w:eastAsia="Arial" w:hAnsi="Arial"/>
          <w:sz w:val="24"/>
          <w:szCs w:val="24"/>
        </w:rPr>
        <w:t xml:space="preserve">"Медицинский эксперт. Лицо, назначаемое органом гражданской авиации, и обладающее квалификацией и опытом работы в качестве врача по специальности в той области, в которой проводится медицинское освидетельствование или оценка медицинских заключений, опытом работы в области авиационной медицины, а также квалификацией в области определения и оценки медицинских показаний, которые могут угрожать безопасности полетов.</w:t>
      </w:r>
    </w:p>
    <w:p>
      <w:pPr>
        <w:spacing w:after="120"/>
        <w:jc w:val="both"/>
      </w:pPr>
      <w:r>
        <w:rPr>
          <w:rFonts w:ascii="Arial" w:cs="Arial" w:eastAsia="Arial" w:hAnsi="Arial"/>
          <w:sz w:val="24"/>
          <w:szCs w:val="24"/>
        </w:rPr>
        <w:t xml:space="preserve">Примечание 1. Медицинские эксперты проводят оценку медицинских заключений, представленных полномочному органу по выдаче свидетельств членами врачебной комиссии.</w:t>
      </w:r>
    </w:p>
    <w:p>
      <w:pPr>
        <w:spacing w:after="120"/>
        <w:jc w:val="both"/>
      </w:pPr>
      <w:r>
        <w:rPr>
          <w:rFonts w:ascii="Arial" w:cs="Arial" w:eastAsia="Arial" w:hAnsi="Arial"/>
          <w:sz w:val="24"/>
          <w:szCs w:val="24"/>
        </w:rPr>
        <w:t xml:space="preserve">Примечание 2. Медицинские эксперты поддерживают свои профессиональные знания на современном уровне.";</w:t>
      </w:r>
    </w:p>
    <w:p>
      <w:pPr>
        <w:spacing w:after="120"/>
        <w:jc w:val="both"/>
      </w:pPr>
      <w:r>
        <w:rPr>
          <w:rFonts w:ascii="Arial" w:cs="Arial" w:eastAsia="Arial" w:hAnsi="Arial"/>
          <w:sz w:val="24"/>
          <w:szCs w:val="24"/>
        </w:rPr>
        <w:t xml:space="preserve">абзац сорок четвертый признать утратившим силу;</w:t>
      </w:r>
    </w:p>
    <w:p>
      <w:pPr>
        <w:spacing w:after="120"/>
        <w:jc w:val="both"/>
      </w:pPr>
      <w:r>
        <w:rPr>
          <w:rFonts w:ascii="Arial" w:cs="Arial" w:eastAsia="Arial" w:hAnsi="Arial"/>
          <w:sz w:val="24"/>
          <w:szCs w:val="24"/>
        </w:rPr>
        <w:t xml:space="preserve">абзац шестьдесят четвертый изложить в следующей редакции:</w:t>
      </w:r>
    </w:p>
    <w:p>
      <w:pPr>
        <w:spacing w:after="120"/>
        <w:jc w:val="both"/>
      </w:pPr>
      <w:r>
        <w:rPr>
          <w:rFonts w:ascii="Arial" w:cs="Arial" w:eastAsia="Arial" w:hAnsi="Arial"/>
          <w:sz w:val="24"/>
          <w:szCs w:val="24"/>
        </w:rPr>
        <w:t xml:space="preserve">"Примечание. В соответствии со статьей 8 Воздушного кодекса Кыргызской Республики термин "орган гражданской авиации" означает полномочный орган Кыргызской Республики, на которого возложены полномочия по осуществлению государственного регулирования деятельности гражданской авиации Кыргызской Республики, включая полномочия по выдаче свидетельств авиационному персоналу, оговоренные подпунктом (в) статьи 9 Воздушного кодекса Кыргызской Республики.";</w:t>
      </w:r>
    </w:p>
    <w:p>
      <w:pPr>
        <w:spacing w:after="120"/>
        <w:jc w:val="both"/>
      </w:pPr>
      <w:r>
        <w:rPr>
          <w:rFonts w:ascii="Arial" w:cs="Arial" w:eastAsia="Arial" w:hAnsi="Arial"/>
          <w:sz w:val="24"/>
          <w:szCs w:val="24"/>
        </w:rPr>
        <w:t xml:space="preserve">абзац семьдесят второй признать утратившим силу;</w:t>
      </w:r>
    </w:p>
    <w:p>
      <w:pPr>
        <w:spacing w:after="120"/>
        <w:jc w:val="both"/>
      </w:pPr>
      <w:r>
        <w:rPr>
          <w:rFonts w:ascii="Arial" w:cs="Arial" w:eastAsia="Arial" w:hAnsi="Arial"/>
          <w:sz w:val="24"/>
          <w:szCs w:val="24"/>
        </w:rPr>
        <w:t xml:space="preserve">дополнить абзацами семьдесят шестым следующего содержания:</w:t>
      </w:r>
    </w:p>
    <w:p>
      <w:pPr>
        <w:spacing w:after="120"/>
        <w:jc w:val="both"/>
      </w:pPr>
      <w:r>
        <w:rPr>
          <w:rFonts w:ascii="Arial" w:cs="Arial" w:eastAsia="Arial" w:hAnsi="Arial"/>
          <w:sz w:val="24"/>
          <w:szCs w:val="24"/>
        </w:rPr>
        <w:t xml:space="preserve">"Система управления безопасностью полетов (СУБП). Системный подход к управлению безопасностью полетов, включая необходимую организационную структуру, иерархию ответственности, руководящие принципы и процедуры.";</w:t>
      </w:r>
    </w:p>
    <w:p>
      <w:pPr>
        <w:spacing w:after="120"/>
        <w:jc w:val="both"/>
      </w:pPr>
      <w:r>
        <w:rPr>
          <w:rFonts w:ascii="Arial" w:cs="Arial" w:eastAsia="Arial" w:hAnsi="Arial"/>
          <w:sz w:val="24"/>
          <w:szCs w:val="24"/>
        </w:rPr>
        <w:t xml:space="preserve">в абзаце восемьдесят третьем слова "полномочным органом по выдаче свидетельств" заменить словами "органом гражданской авиации";</w:t>
      </w:r>
    </w:p>
    <w:p>
      <w:pPr>
        <w:spacing w:after="120"/>
        <w:jc w:val="both"/>
      </w:pPr>
      <w:r>
        <w:rPr>
          <w:rFonts w:ascii="Arial" w:cs="Arial" w:eastAsia="Arial" w:hAnsi="Arial"/>
          <w:sz w:val="24"/>
          <w:szCs w:val="24"/>
        </w:rPr>
        <w:t xml:space="preserve">абзац восемьдесят пятый признать утратившим силу;</w:t>
      </w:r>
    </w:p>
    <w:p>
      <w:pPr>
        <w:spacing w:after="120"/>
        <w:jc w:val="both"/>
      </w:pPr>
      <w:r>
        <w:rPr>
          <w:rFonts w:ascii="Arial" w:cs="Arial" w:eastAsia="Arial" w:hAnsi="Arial"/>
          <w:sz w:val="24"/>
          <w:szCs w:val="24"/>
        </w:rPr>
        <w:t xml:space="preserve">- пункт 1.2.1.1 изложить в следующей редакции:</w:t>
      </w:r>
    </w:p>
    <w:p>
      <w:pPr>
        <w:spacing w:after="120"/>
        <w:jc w:val="both"/>
      </w:pPr>
      <w:r>
        <w:rPr>
          <w:rFonts w:ascii="Arial" w:cs="Arial" w:eastAsia="Arial" w:hAnsi="Arial"/>
          <w:sz w:val="24"/>
          <w:szCs w:val="24"/>
        </w:rPr>
        <w:t xml:space="preserve">"1.2.1.1. К выполнению функций члена летного экипажа воздушного судна, зарегистрированного в Кыргызской Республике, не допускается лицо, не имеющее действительного свидетельства, отвечающего требованиям настоящих Правил и соответствующего обязанностям, которые это лицо выполняет. Свидетельство выдается государством регистрации данного воздушного судна или любым другим государством, при условии, что в последнем случае свидетельству придается сила государством регистрации данного воздушного судна.";</w:t>
      </w:r>
    </w:p>
    <w:p>
      <w:pPr>
        <w:spacing w:after="120"/>
        <w:jc w:val="both"/>
      </w:pPr>
      <w:r>
        <w:rPr>
          <w:rFonts w:ascii="Arial" w:cs="Arial" w:eastAsia="Arial" w:hAnsi="Arial"/>
          <w:sz w:val="24"/>
          <w:szCs w:val="24"/>
        </w:rPr>
        <w:t xml:space="preserve">- в абзаце третьем пункта 1.2.3 цифры "1.2.3.1" заменить цифрами "1.2.3.2";</w:t>
      </w:r>
    </w:p>
    <w:p>
      <w:pPr>
        <w:spacing w:after="120"/>
        <w:jc w:val="both"/>
      </w:pPr>
      <w:r>
        <w:rPr>
          <w:rFonts w:ascii="Arial" w:cs="Arial" w:eastAsia="Arial" w:hAnsi="Arial"/>
          <w:sz w:val="24"/>
          <w:szCs w:val="24"/>
        </w:rPr>
        <w:t xml:space="preserve">- пункт 1.2.4.2 изложить в следующей редакции:</w:t>
      </w:r>
    </w:p>
    <w:p>
      <w:pPr>
        <w:spacing w:after="120"/>
        <w:jc w:val="both"/>
      </w:pPr>
      <w:r>
        <w:rPr>
          <w:rFonts w:ascii="Arial" w:cs="Arial" w:eastAsia="Arial" w:hAnsi="Arial"/>
          <w:sz w:val="24"/>
          <w:szCs w:val="24"/>
        </w:rPr>
        <w:t xml:space="preserve">"1.2.4.2. В целях государственной программы безопасности полетов Кыргызской Республики, а также положений настоящих Правил, касающихся медицинского освидетельствования авиационного персонала, полномочному органу по выдаче свидетельств и врачебной комиссии следует руководствоваться основными принципами управления безопасностью полетов, которые включают:</w:t>
      </w:r>
    </w:p>
    <w:p>
      <w:pPr>
        <w:spacing w:after="120"/>
        <w:jc w:val="both"/>
      </w:pPr>
      <w:r>
        <w:rPr>
          <w:rFonts w:ascii="Arial" w:cs="Arial" w:eastAsia="Arial" w:hAnsi="Arial"/>
          <w:sz w:val="24"/>
          <w:szCs w:val="24"/>
        </w:rPr>
        <w:t xml:space="preserve">a) регулярный сбор и анализ случаев потери трудоспособности в полете и медицинских данных в процессе выдачи медицинских заключений с целью определения областей повышенного медицинского риска;</w:t>
      </w:r>
    </w:p>
    <w:p>
      <w:pPr>
        <w:spacing w:after="120"/>
        <w:jc w:val="both"/>
      </w:pPr>
      <w:r>
        <w:rPr>
          <w:rFonts w:ascii="Arial" w:cs="Arial" w:eastAsia="Arial" w:hAnsi="Arial"/>
          <w:sz w:val="24"/>
          <w:szCs w:val="24"/>
        </w:rPr>
        <w:t xml:space="preserve">b) постоянную переоценку процесса выдачи медицинского заключения с целью выявления факторов повышенного медицинского риска.</w:t>
      </w:r>
    </w:p>
    <w:p>
      <w:pPr>
        <w:spacing w:after="120"/>
        <w:jc w:val="both"/>
      </w:pPr>
      <w:r>
        <w:rPr>
          <w:rFonts w:ascii="Arial" w:cs="Arial" w:eastAsia="Arial" w:hAnsi="Arial"/>
          <w:sz w:val="24"/>
          <w:szCs w:val="24"/>
        </w:rPr>
        <w:t xml:space="preserve">Примечание. Инструктивный материал, касающийся программ по безопасности полетов и принципов управления безопасностью полетов, содержится в Документах ИКАО "Руководство по управлению безопасности полетов (РУПБ)" (Doc 9859).";</w:t>
      </w:r>
    </w:p>
    <w:p>
      <w:pPr>
        <w:spacing w:after="120"/>
        <w:jc w:val="both"/>
      </w:pPr>
      <w:r>
        <w:rPr>
          <w:rFonts w:ascii="Arial" w:cs="Arial" w:eastAsia="Arial" w:hAnsi="Arial"/>
          <w:sz w:val="24"/>
          <w:szCs w:val="24"/>
        </w:rPr>
        <w:t xml:space="preserve">- пункт 1.2.4.2.1 признать утратившим силу;</w:t>
      </w:r>
    </w:p>
    <w:p>
      <w:pPr>
        <w:spacing w:after="120"/>
        <w:jc w:val="both"/>
      </w:pPr>
      <w:r>
        <w:rPr>
          <w:rFonts w:ascii="Arial" w:cs="Arial" w:eastAsia="Arial" w:hAnsi="Arial"/>
          <w:sz w:val="24"/>
          <w:szCs w:val="24"/>
        </w:rPr>
        <w:t xml:space="preserve">- пункт 1.2.4.3 изложить в следующей редакции:</w:t>
      </w:r>
    </w:p>
    <w:p>
      <w:pPr>
        <w:spacing w:after="120"/>
        <w:jc w:val="both"/>
      </w:pPr>
      <w:r>
        <w:rPr>
          <w:rFonts w:ascii="Arial" w:cs="Arial" w:eastAsia="Arial" w:hAnsi="Arial"/>
          <w:sz w:val="24"/>
          <w:szCs w:val="24"/>
        </w:rPr>
        <w:t xml:space="preserve">"1.2.4.3. Продолжительность срока действия медицинского заключения начинается со дня проведения медицинского освидетельствования.";</w:t>
      </w:r>
    </w:p>
    <w:p>
      <w:pPr>
        <w:spacing w:after="120"/>
        <w:jc w:val="both"/>
      </w:pPr>
      <w:r>
        <w:rPr>
          <w:rFonts w:ascii="Arial" w:cs="Arial" w:eastAsia="Arial" w:hAnsi="Arial"/>
          <w:sz w:val="24"/>
          <w:szCs w:val="24"/>
        </w:rPr>
        <w:t xml:space="preserve">- пункт 1.2.4.3 дополнить подпунктом 1.2.4.3.1 следующего содержания:</w:t>
      </w:r>
    </w:p>
    <w:p>
      <w:pPr>
        <w:spacing w:after="120"/>
        <w:jc w:val="both"/>
      </w:pPr>
      <w:r>
        <w:rPr>
          <w:rFonts w:ascii="Arial" w:cs="Arial" w:eastAsia="Arial" w:hAnsi="Arial"/>
          <w:sz w:val="24"/>
          <w:szCs w:val="24"/>
        </w:rPr>
        <w:t xml:space="preserve">"1.2.4.3.1. Срок действия медицинского заключения может быть продлен органом гражданской авиации, выдающим данное свидетельство, на период до 45 дней.";</w:t>
      </w:r>
    </w:p>
    <w:p>
      <w:pPr>
        <w:spacing w:after="120"/>
        <w:jc w:val="both"/>
      </w:pPr>
      <w:r>
        <w:rPr>
          <w:rFonts w:ascii="Arial" w:cs="Arial" w:eastAsia="Arial" w:hAnsi="Arial"/>
          <w:sz w:val="24"/>
          <w:szCs w:val="24"/>
        </w:rPr>
        <w:t xml:space="preserve">- пункт 1.2.4.4 изложить в следующей редакции:</w:t>
      </w:r>
    </w:p>
    <w:p>
      <w:pPr>
        <w:spacing w:after="120"/>
        <w:jc w:val="both"/>
      </w:pPr>
      <w:r>
        <w:rPr>
          <w:rFonts w:ascii="Arial" w:cs="Arial" w:eastAsia="Arial" w:hAnsi="Arial"/>
          <w:sz w:val="24"/>
          <w:szCs w:val="24"/>
        </w:rPr>
        <w:t xml:space="preserve">"1.2.4.4. За исключением случаев, предусмотренных в пункте 1.2.5.2.6, члены летного экипажа или диспетчеры управления воздушным движением не пользуются своими свидетельствами, если не имеют действующего медицинского заключения, соответствующего их свидетельствам.";</w:t>
      </w:r>
    </w:p>
    <w:p>
      <w:pPr>
        <w:spacing w:after="120"/>
        <w:jc w:val="both"/>
      </w:pPr>
      <w:r>
        <w:rPr>
          <w:rFonts w:ascii="Arial" w:cs="Arial" w:eastAsia="Arial" w:hAnsi="Arial"/>
          <w:sz w:val="24"/>
          <w:szCs w:val="24"/>
        </w:rPr>
        <w:t xml:space="preserve">- пункты 1.2.4.4.1, 1.2.4.4.2 признать утратившими силу;</w:t>
      </w:r>
    </w:p>
    <w:p>
      <w:pPr>
        <w:spacing w:after="120"/>
        <w:jc w:val="both"/>
      </w:pPr>
      <w:r>
        <w:rPr>
          <w:rFonts w:ascii="Arial" w:cs="Arial" w:eastAsia="Arial" w:hAnsi="Arial"/>
          <w:sz w:val="24"/>
          <w:szCs w:val="24"/>
        </w:rPr>
        <w:t xml:space="preserve">- пункт 1.2.4.5 изложить в следующей редакции:</w:t>
      </w:r>
    </w:p>
    <w:p>
      <w:pPr>
        <w:spacing w:after="120"/>
        <w:jc w:val="both"/>
      </w:pPr>
      <w:r>
        <w:rPr>
          <w:rFonts w:ascii="Arial" w:cs="Arial" w:eastAsia="Arial" w:hAnsi="Arial"/>
          <w:sz w:val="24"/>
          <w:szCs w:val="24"/>
        </w:rPr>
        <w:t xml:space="preserve">"1.2.4.5. Орган гражданской авиации назначает членов врачебной комиссии из лиц, имеющих соответствующую квалификацию и разрешение на медицинскую практику, для медицинского освидетельствования состояния здоровья кандидатов для выдачи или возобновления свидетельств или квалификационных отметок, указанных в главах 2 и 3, и соответствующих свидетельств, указанных в главе 4 настоящих Правил.";</w:t>
      </w:r>
    </w:p>
    <w:p>
      <w:pPr>
        <w:spacing w:after="120"/>
        <w:jc w:val="both"/>
      </w:pPr>
      <w:r>
        <w:rPr>
          <w:rFonts w:ascii="Arial" w:cs="Arial" w:eastAsia="Arial" w:hAnsi="Arial"/>
          <w:sz w:val="24"/>
          <w:szCs w:val="24"/>
        </w:rPr>
        <w:t xml:space="preserve">- пункт 1.2.4.5.1 изложить в следующей редакции:</w:t>
      </w:r>
    </w:p>
    <w:p>
      <w:pPr>
        <w:spacing w:after="120"/>
        <w:jc w:val="both"/>
      </w:pPr>
      <w:r>
        <w:rPr>
          <w:rFonts w:ascii="Arial" w:cs="Arial" w:eastAsia="Arial" w:hAnsi="Arial"/>
          <w:sz w:val="24"/>
          <w:szCs w:val="24"/>
        </w:rPr>
        <w:t xml:space="preserve">"1.2.4.5.1. Члены врачебной комиссии и медицинский эксперт имеют подготовку в области авиационной медицины и не реже одного раза в течение 60 месяцев повышают свою квалификацию. Перед назначением члены врачебной комиссии демонстрируют требуемый уровень квалификации в области авиационной медицины.";</w:t>
      </w:r>
    </w:p>
    <w:p>
      <w:pPr>
        <w:spacing w:after="120"/>
        <w:jc w:val="both"/>
      </w:pPr>
      <w:r>
        <w:rPr>
          <w:rFonts w:ascii="Arial" w:cs="Arial" w:eastAsia="Arial" w:hAnsi="Arial"/>
          <w:sz w:val="24"/>
          <w:szCs w:val="24"/>
        </w:rPr>
        <w:t xml:space="preserve">- пункт 1.2.4.5 дополнить подпунктами 1.2.4.5.2, 1.2.4.5.3 и 1.2.4.5.4 следующего содержания:</w:t>
      </w:r>
    </w:p>
    <w:p>
      <w:pPr>
        <w:spacing w:after="120"/>
        <w:jc w:val="both"/>
      </w:pPr>
      <w:r>
        <w:rPr>
          <w:rFonts w:ascii="Arial" w:cs="Arial" w:eastAsia="Arial" w:hAnsi="Arial"/>
          <w:sz w:val="24"/>
          <w:szCs w:val="24"/>
        </w:rPr>
        <w:t xml:space="preserve">"1.2.4.5.2. Члены врачебной комиссии практически знакомятся с условиями, в которых обладатели свидетельств и квалификационных отметок выполняют свои обязанности.</w:t>
      </w:r>
    </w:p>
    <w:p>
      <w:pPr>
        <w:spacing w:after="120"/>
        <w:jc w:val="both"/>
      </w:pPr>
      <w:r>
        <w:rPr>
          <w:rFonts w:ascii="Arial" w:cs="Arial" w:eastAsia="Arial" w:hAnsi="Arial"/>
          <w:sz w:val="24"/>
          <w:szCs w:val="24"/>
        </w:rPr>
        <w:t xml:space="preserve">Примечание. Практические знания, упомянутые в пункте 1.2.4.5.2, членами врачебной комиссии могут приобретаться в установленном органом гражданской авиации порядке путем посещения действующих рабочих мест или тренажеров, используемых авиационным персоналом.</w:t>
      </w:r>
    </w:p>
    <w:p>
      <w:pPr>
        <w:spacing w:after="120"/>
        <w:jc w:val="both"/>
      </w:pPr>
      <w:r>
        <w:rPr>
          <w:rFonts w:ascii="Arial" w:cs="Arial" w:eastAsia="Arial" w:hAnsi="Arial"/>
          <w:sz w:val="24"/>
          <w:szCs w:val="24"/>
        </w:rPr>
        <w:t xml:space="preserve">1.2.4.5.3. Медицинскому эксперту следует через каждые 36 месяцев проверять квалификацию членов врачебной комиссии.</w:t>
      </w:r>
    </w:p>
    <w:p>
      <w:pPr>
        <w:spacing w:after="120"/>
        <w:jc w:val="both"/>
      </w:pPr>
      <w:r>
        <w:rPr>
          <w:rFonts w:ascii="Arial" w:cs="Arial" w:eastAsia="Arial" w:hAnsi="Arial"/>
          <w:sz w:val="24"/>
          <w:szCs w:val="24"/>
        </w:rPr>
        <w:t xml:space="preserve">1.2.4.5.4. При осуществлении любых видов осмотров или обследований в целях медицинского освидетельствования врачебная комиссия применяет наилучшую медицинскую практику. В целях настоящих Правил термин "наилучшая медицинская практика" означает применение врачебной комиссией таких официально признанных, сертифицированных или разрешенных в установленном порядке в Кыргызской Республике, государствах-членах Международной организации гражданской авиации или соответствующих международных организациях средств, процедур или методов осмотров и/или обследований, которые безопасны для здоровья человека, и которые являются наиболее эффективными и приемлемыми или предпочтительными с точки зрения быстроты и удобства прохождения и проведения медицинского освидетельствования.";</w:t>
      </w:r>
    </w:p>
    <w:p>
      <w:pPr>
        <w:spacing w:after="120"/>
        <w:jc w:val="both"/>
      </w:pPr>
      <w:r>
        <w:rPr>
          <w:rFonts w:ascii="Arial" w:cs="Arial" w:eastAsia="Arial" w:hAnsi="Arial"/>
          <w:sz w:val="24"/>
          <w:szCs w:val="24"/>
        </w:rPr>
        <w:t xml:space="preserve">- пункты 1.2.4.6 и 1.2.4.6.1 изложить в следующей редакции:</w:t>
      </w:r>
    </w:p>
    <w:p>
      <w:pPr>
        <w:spacing w:after="120"/>
        <w:jc w:val="both"/>
      </w:pPr>
      <w:r>
        <w:rPr>
          <w:rFonts w:ascii="Arial" w:cs="Arial" w:eastAsia="Arial" w:hAnsi="Arial"/>
          <w:sz w:val="24"/>
          <w:szCs w:val="24"/>
        </w:rPr>
        <w:t xml:space="preserve">"1.2.4.6. Кандидаты на получение свидетельств или квалификационных отметок, для получения которых определяется годность по состоянию здоровья, подписывают и представляют члену врачебной комиссии заявление по Форме, оговоренной в Приложении 16 к настоящим Правилам. Они информируют члена врачебной комиссии о том, имели ли место ранее случаи отказа в выдаче, аннулирования или приостановления действия медицинского заключения, и если да, о причинах такого отказа, аннулирования или приостановления действия.</w:t>
      </w:r>
    </w:p>
    <w:p>
      <w:pPr>
        <w:spacing w:after="120"/>
        <w:jc w:val="both"/>
      </w:pPr>
      <w:r>
        <w:rPr>
          <w:rFonts w:ascii="Arial" w:cs="Arial" w:eastAsia="Arial" w:hAnsi="Arial"/>
          <w:sz w:val="24"/>
          <w:szCs w:val="24"/>
        </w:rPr>
        <w:t xml:space="preserve">1.2.4.6.1. О любом ложном заявлении, сделанном члену врачебной комиссии кандидатом на получение свидетельства или квалификационной отметки, сообщается полномочному органу по выдаче свидетельств государства, выдающего свидетельство.";</w:t>
      </w:r>
    </w:p>
    <w:p>
      <w:pPr>
        <w:spacing w:after="120"/>
        <w:jc w:val="both"/>
      </w:pPr>
      <w:r>
        <w:rPr>
          <w:rFonts w:ascii="Arial" w:cs="Arial" w:eastAsia="Arial" w:hAnsi="Arial"/>
          <w:sz w:val="24"/>
          <w:szCs w:val="24"/>
        </w:rPr>
        <w:t xml:space="preserve">- пункт 1.2.4.6.2 признать утратившим силу;</w:t>
      </w:r>
    </w:p>
    <w:p>
      <w:pPr>
        <w:spacing w:after="120"/>
        <w:jc w:val="both"/>
      </w:pPr>
      <w:r>
        <w:rPr>
          <w:rFonts w:ascii="Arial" w:cs="Arial" w:eastAsia="Arial" w:hAnsi="Arial"/>
          <w:sz w:val="24"/>
          <w:szCs w:val="24"/>
        </w:rPr>
        <w:t xml:space="preserve">- пункты 1.2.4.7 и 1.2.4.7.1 изложить в следующей редакции:</w:t>
      </w:r>
    </w:p>
    <w:p>
      <w:pPr>
        <w:spacing w:after="120"/>
        <w:jc w:val="both"/>
      </w:pPr>
      <w:r>
        <w:rPr>
          <w:rFonts w:ascii="Arial" w:cs="Arial" w:eastAsia="Arial" w:hAnsi="Arial"/>
          <w:sz w:val="24"/>
          <w:szCs w:val="24"/>
        </w:rPr>
        <w:t xml:space="preserve">"1.2.4.7. Закончив медицинское освидетельствование кандидата в соответствии с положениями главы 6 настоящих Правил, председатель врачебной комиссии или член врачебной комиссии представляет полномочному органу по выдаче свидетельств подписанное заключение или его эквивалент по Форме, оговоренной в Приложении 18 к настоящим Правилам.</w:t>
      </w:r>
    </w:p>
    <w:p>
      <w:pPr>
        <w:spacing w:after="120"/>
        <w:jc w:val="both"/>
      </w:pPr>
      <w:r>
        <w:rPr>
          <w:rFonts w:ascii="Arial" w:cs="Arial" w:eastAsia="Arial" w:hAnsi="Arial"/>
          <w:sz w:val="24"/>
          <w:szCs w:val="24"/>
        </w:rPr>
        <w:t xml:space="preserve">Примечание. Типовая форма Карты медицинского освидетельствования содержится в Приложении 19 к настоящим Правилам.</w:t>
      </w:r>
    </w:p>
    <w:p>
      <w:pPr>
        <w:spacing w:after="120"/>
        <w:jc w:val="both"/>
      </w:pPr>
      <w:r>
        <w:rPr>
          <w:rFonts w:ascii="Arial" w:cs="Arial" w:eastAsia="Arial" w:hAnsi="Arial"/>
          <w:sz w:val="24"/>
          <w:szCs w:val="24"/>
        </w:rPr>
        <w:t xml:space="preserve">1.2.4.7.1. Если медицинское заключение представляется полномочному органу по выдаче свидетельств в электронном формате, такое заключение содержит фамилию и имя членов врачебной комиссии, и заверяется соответствующими электронно-цифровыми подписями членов врачебной комиссии.";</w:t>
      </w:r>
    </w:p>
    <w:p>
      <w:pPr>
        <w:spacing w:after="120"/>
        <w:jc w:val="both"/>
      </w:pPr>
      <w:r>
        <w:rPr>
          <w:rFonts w:ascii="Arial" w:cs="Arial" w:eastAsia="Arial" w:hAnsi="Arial"/>
          <w:sz w:val="24"/>
          <w:szCs w:val="24"/>
        </w:rPr>
        <w:t xml:space="preserve">- пункт 1.2.4.7 дополнить подпунктами 1.2.4.7.2, 1.2.4.7.3 и 1.2.4.7.4 следующего содержания:</w:t>
      </w:r>
    </w:p>
    <w:p>
      <w:pPr>
        <w:spacing w:after="120"/>
        <w:jc w:val="both"/>
      </w:pPr>
      <w:r>
        <w:rPr>
          <w:rFonts w:ascii="Arial" w:cs="Arial" w:eastAsia="Arial" w:hAnsi="Arial"/>
          <w:sz w:val="24"/>
          <w:szCs w:val="24"/>
        </w:rPr>
        <w:t xml:space="preserve">"1.2.4.7.2. В состав врачебной комиссии включаются врачи, имеющие квалификацию терапевта, хирурга, невролога, отоларинголога, офтальмолога, стоматолога, психолога, а также другого обслуживающего или вспомогательного медицинского персонала, необходимого для осуществления медицинского освидетельствования в соответствии с требованиями настоящих Правил. Орган гражданской авиации назначает одного из членов врачебной комиссии в качестве председателя врачебной комиссии, который несет ответственность за координацию деятельности членов врачебной комиссии, оценку выводов в отношении годности по состоянию здоровья и подписание медицинского заключения.</w:t>
      </w:r>
    </w:p>
    <w:p>
      <w:pPr>
        <w:spacing w:after="120"/>
        <w:jc w:val="both"/>
      </w:pPr>
      <w:r>
        <w:rPr>
          <w:rFonts w:ascii="Arial" w:cs="Arial" w:eastAsia="Arial" w:hAnsi="Arial"/>
          <w:sz w:val="24"/>
          <w:szCs w:val="24"/>
        </w:rPr>
        <w:t xml:space="preserve">1.2.4.7.3. В случае отсутствия соответствующего оборудования для проведения требуемого обследования или отсутствия соответствующего специалиста в составе врачебной комиссии врачебная комиссия может воспользоваться оборудованием и/или услугами специалистов соответствующего медицинского или другого учреждения, имеющего возможности для проведения такого обследования или представления соответствующего заключения.</w:t>
      </w:r>
    </w:p>
    <w:p>
      <w:pPr>
        <w:spacing w:after="120"/>
        <w:jc w:val="both"/>
      </w:pPr>
      <w:r>
        <w:rPr>
          <w:rFonts w:ascii="Arial" w:cs="Arial" w:eastAsia="Arial" w:hAnsi="Arial"/>
          <w:sz w:val="24"/>
          <w:szCs w:val="24"/>
        </w:rPr>
        <w:t xml:space="preserve">1.2.4.7.4. В случае временного отсутствия назначенного члена врачебной комиссии, орган гражданской авиации временно включает в состав врачебной комиссии соответствующего члена врачебной комиссии другого государства либо назначает другого врача, для выполнения функций такого отсутствующего члена врачебной комиссии, при условии, что:</w:t>
      </w:r>
    </w:p>
    <w:p>
      <w:pPr>
        <w:spacing w:after="120"/>
        <w:jc w:val="both"/>
      </w:pPr>
      <w:r>
        <w:rPr>
          <w:rFonts w:ascii="Arial" w:cs="Arial" w:eastAsia="Arial" w:hAnsi="Arial"/>
          <w:sz w:val="24"/>
          <w:szCs w:val="24"/>
        </w:rPr>
        <w:t xml:space="preserve">(а) включаемый в состав врачебной комиссии член врачебной комиссии другого государства или заменяющий врач знает требования Приложения 1 к Конвенции о международной гражданской авиации и должным образом ознакомлен с требованиями настоящих Правил в части, касающейся исполнения им своих обязанностей;</w:t>
      </w:r>
    </w:p>
    <w:p>
      <w:pPr>
        <w:spacing w:after="120"/>
        <w:jc w:val="both"/>
      </w:pPr>
      <w:r>
        <w:rPr>
          <w:rFonts w:ascii="Arial" w:cs="Arial" w:eastAsia="Arial" w:hAnsi="Arial"/>
          <w:sz w:val="24"/>
          <w:szCs w:val="24"/>
        </w:rPr>
        <w:t xml:space="preserve">(б) квалификация и опыт включаемого с состав врачебной комиссии заменяющего врача позволяет под контролем одного или нескольких действующих членов врачебной комиссии провести медицинское освидетельствование в соответствии с требованиями настоящих Правил.";</w:t>
      </w:r>
    </w:p>
    <w:p>
      <w:pPr>
        <w:spacing w:after="120"/>
        <w:jc w:val="both"/>
      </w:pPr>
      <w:r>
        <w:rPr>
          <w:rFonts w:ascii="Arial" w:cs="Arial" w:eastAsia="Arial" w:hAnsi="Arial"/>
          <w:sz w:val="24"/>
          <w:szCs w:val="24"/>
        </w:rPr>
        <w:t xml:space="preserve">- пункт 1.2.4.8 изложить в следующей редакции:</w:t>
      </w:r>
    </w:p>
    <w:p>
      <w:pPr>
        <w:spacing w:after="120"/>
        <w:jc w:val="both"/>
      </w:pPr>
      <w:r>
        <w:rPr>
          <w:rFonts w:ascii="Arial" w:cs="Arial" w:eastAsia="Arial" w:hAnsi="Arial"/>
          <w:sz w:val="24"/>
          <w:szCs w:val="24"/>
        </w:rPr>
        <w:t xml:space="preserve">"1.2.4.8. Орган гражданской авиации пользуется услугами медицинских экспертов для оценки результатов заключений, представленных полномочным органам по выдаче свидетельств членами врачебной комиссии.";</w:t>
      </w:r>
    </w:p>
    <w:p>
      <w:pPr>
        <w:spacing w:after="120"/>
        <w:jc w:val="both"/>
      </w:pPr>
      <w:r>
        <w:rPr>
          <w:rFonts w:ascii="Arial" w:cs="Arial" w:eastAsia="Arial" w:hAnsi="Arial"/>
          <w:sz w:val="24"/>
          <w:szCs w:val="24"/>
        </w:rPr>
        <w:t xml:space="preserve">- пункт 1.2.4.8 дополнить подпунктом 1.2.4.8.1 следующего содержания:</w:t>
      </w:r>
    </w:p>
    <w:p>
      <w:pPr>
        <w:spacing w:after="120"/>
        <w:jc w:val="both"/>
      </w:pPr>
      <w:r>
        <w:rPr>
          <w:rFonts w:ascii="Arial" w:cs="Arial" w:eastAsia="Arial" w:hAnsi="Arial"/>
          <w:sz w:val="24"/>
          <w:szCs w:val="24"/>
        </w:rPr>
        <w:t xml:space="preserve">"1.2.4.8.1. Члены врачебной комиссии представляют полномочному органу по выдаче свидетельств всю необходимую медицинскую информацию, достаточную для проведения этим полномочным органом проверок медицинских заключений с тем, чтобы убедиться, что члены врачебной комиссии отвечают действующим стандартам добросовестной врачебной практики и оценки факторов риска с точки зрения авиационной медицины.</w:t>
      </w:r>
    </w:p>
    <w:p>
      <w:pPr>
        <w:spacing w:after="120"/>
        <w:jc w:val="both"/>
      </w:pPr>
      <w:r>
        <w:rPr>
          <w:rFonts w:ascii="Arial" w:cs="Arial" w:eastAsia="Arial" w:hAnsi="Arial"/>
          <w:sz w:val="24"/>
          <w:szCs w:val="24"/>
        </w:rPr>
        <w:t xml:space="preserve">Примечание. Инструктивный материал по оценке факторов риска с точки зрения авиационной медицины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1.2.4.9 изложить в следующей редакции:</w:t>
      </w:r>
    </w:p>
    <w:p>
      <w:pPr>
        <w:spacing w:after="120"/>
        <w:jc w:val="both"/>
      </w:pPr>
      <w:r>
        <w:rPr>
          <w:rFonts w:ascii="Arial" w:cs="Arial" w:eastAsia="Arial" w:hAnsi="Arial"/>
          <w:sz w:val="24"/>
          <w:szCs w:val="24"/>
        </w:rPr>
        <w:t xml:space="preserve">"1.2.4.9. При несоответствии медицинским стандартам, указанным в главе 6 настоящих Правил для конкретных свидетельств, соответствующее медицинское заключение не выдается или не возобновляется, если не соблюдены следующие условия:</w:t>
      </w:r>
    </w:p>
    <w:p>
      <w:pPr>
        <w:spacing w:after="120"/>
        <w:jc w:val="both"/>
      </w:pPr>
      <w:r>
        <w:rPr>
          <w:rFonts w:ascii="Arial" w:cs="Arial" w:eastAsia="Arial" w:hAnsi="Arial"/>
          <w:sz w:val="24"/>
          <w:szCs w:val="24"/>
        </w:rPr>
        <w:t xml:space="preserve">а) в официальном медицинском заключении указывается на то, что в особых обстоятельствах несоответствие кандидата какому-либо требованию, количественному или иному, не угрожает безопасности полетов;</w:t>
      </w:r>
    </w:p>
    <w:p>
      <w:pPr>
        <w:spacing w:after="120"/>
        <w:jc w:val="both"/>
      </w:pPr>
      <w:r>
        <w:rPr>
          <w:rFonts w:ascii="Arial" w:cs="Arial" w:eastAsia="Arial" w:hAnsi="Arial"/>
          <w:sz w:val="24"/>
          <w:szCs w:val="24"/>
        </w:rPr>
        <w:t xml:space="preserve">b) надлежащим образом учтены соответствующие способности, квалификация и опыт кандидата, а также условия его работы;</w:t>
      </w:r>
    </w:p>
    <w:p>
      <w:pPr>
        <w:spacing w:after="120"/>
        <w:jc w:val="both"/>
      </w:pPr>
      <w:r>
        <w:rPr>
          <w:rFonts w:ascii="Arial" w:cs="Arial" w:eastAsia="Arial" w:hAnsi="Arial"/>
          <w:sz w:val="24"/>
          <w:szCs w:val="24"/>
        </w:rPr>
        <w:t xml:space="preserve">с) в свидетельстве производится отметка о любом специальном ограничении или ограничениях в тех случаях, когда должное выполнение служебных обязанностей обладателем свидетельства обеспечивается при соблюдении такого ограничения или ограничений.</w:t>
      </w:r>
    </w:p>
    <w:p>
      <w:pPr>
        <w:spacing w:after="120"/>
        <w:jc w:val="both"/>
      </w:pPr>
      <w:r>
        <w:rPr>
          <w:rFonts w:ascii="Arial" w:cs="Arial" w:eastAsia="Arial" w:hAnsi="Arial"/>
          <w:sz w:val="24"/>
          <w:szCs w:val="24"/>
        </w:rPr>
        <w:t xml:space="preserve">Примечание. Инструктивный материал по оценке кандидатов с инсулинозависимым сахарным диабетом типа 2 в соответствии с п.1.2.4.9 настоящих Правил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пункты 1.2.4.9.1 и 1.2.4.9.2 признать утратившими силу;</w:t>
      </w:r>
    </w:p>
    <w:p>
      <w:pPr>
        <w:spacing w:after="120"/>
        <w:jc w:val="both"/>
      </w:pPr>
      <w:r>
        <w:rPr>
          <w:rFonts w:ascii="Arial" w:cs="Arial" w:eastAsia="Arial" w:hAnsi="Arial"/>
          <w:sz w:val="24"/>
          <w:szCs w:val="24"/>
        </w:rPr>
        <w:t xml:space="preserve">- пункт 1.2.4 дополнить подпунктами 1.2.4.10, 1.2.4.10.1, 1.2.4.10.2, 1.2.4.10.3 и 1.2.4.10.4 следующего содержания:</w:t>
      </w:r>
    </w:p>
    <w:p>
      <w:pPr>
        <w:spacing w:after="120"/>
        <w:jc w:val="both"/>
      </w:pPr>
      <w:r>
        <w:rPr>
          <w:rFonts w:ascii="Arial" w:cs="Arial" w:eastAsia="Arial" w:hAnsi="Arial"/>
          <w:sz w:val="24"/>
          <w:szCs w:val="24"/>
        </w:rPr>
        <w:t xml:space="preserve">"1.2.4.10. Члены врачебной комиссии, должностные лица полномочного органа по выдаче свидетельств, а также любое лицо, в распоряжение которого предоставляется медицинская информация, неукоснительно соблюдает конфиденциальность медицинской информации.</w:t>
      </w:r>
    </w:p>
    <w:p>
      <w:pPr>
        <w:spacing w:after="120"/>
        <w:jc w:val="both"/>
      </w:pPr>
      <w:r>
        <w:rPr>
          <w:rFonts w:ascii="Arial" w:cs="Arial" w:eastAsia="Arial" w:hAnsi="Arial"/>
          <w:sz w:val="24"/>
          <w:szCs w:val="24"/>
        </w:rPr>
        <w:t xml:space="preserve">1.2.4.10.1. Все медицинские заключения и записи (подробные сведения о кандидате) хранятся врачебной комиссии и органом гражданской авиации в защищенном помещении, и доступ к ним предоставляется только членам врачебной комиссии и должностным лицам полномочного органа по выдаче свидетельств. Ответственность за организацию хранения и сохранность медицинских заключений и записей (подробных сведений о кандидате) возлагается на председателя врачебной комиссии и соответствующего должностного лица органа гражданской авиации, ответственного за выдачу медицинских заключений (свидетельств авиационного персонала).</w:t>
      </w:r>
    </w:p>
    <w:p>
      <w:pPr>
        <w:spacing w:after="120"/>
        <w:jc w:val="both"/>
      </w:pPr>
      <w:r>
        <w:rPr>
          <w:rFonts w:ascii="Arial" w:cs="Arial" w:eastAsia="Arial" w:hAnsi="Arial"/>
          <w:sz w:val="24"/>
          <w:szCs w:val="24"/>
        </w:rPr>
        <w:t xml:space="preserve">1.2.4.10.2. Когда это оправдано целями настоящих Правил, член врачебной комиссии определяет объем медицинской информации, который может быть представлен соответствующим должностным лицам полномочного органа по выдаче свидетельств.</w:t>
      </w:r>
    </w:p>
    <w:p>
      <w:pPr>
        <w:spacing w:after="120"/>
        <w:jc w:val="both"/>
      </w:pPr>
      <w:r>
        <w:rPr>
          <w:rFonts w:ascii="Arial" w:cs="Arial" w:eastAsia="Arial" w:hAnsi="Arial"/>
          <w:sz w:val="24"/>
          <w:szCs w:val="24"/>
        </w:rPr>
        <w:t xml:space="preserve">1.2.4.10.3. Медицинские документы кандидатов, признанных негодными к выдаче медицинского заключения, хранятся врачебной комиссией не менее 5 лет.</w:t>
      </w:r>
    </w:p>
    <w:p>
      <w:pPr>
        <w:spacing w:after="120"/>
        <w:jc w:val="both"/>
      </w:pPr>
      <w:r>
        <w:rPr>
          <w:rFonts w:ascii="Arial" w:cs="Arial" w:eastAsia="Arial" w:hAnsi="Arial"/>
          <w:sz w:val="24"/>
          <w:szCs w:val="24"/>
        </w:rPr>
        <w:t xml:space="preserve">1.2.4.10.4. Медицинские документы кандидата передаются другой врачебной комиссии или другому медицинскому учреждению с письменного согласия кандидата в опечатанном виде через зарегистрированную почтовую организацию, курьера или кандидата согласно соответствующему акту о передаче, подписанному председателем врачебной комиссией.";</w:t>
      </w:r>
    </w:p>
    <w:p>
      <w:pPr>
        <w:spacing w:after="120"/>
        <w:jc w:val="both"/>
      </w:pPr>
      <w:r>
        <w:rPr>
          <w:rFonts w:ascii="Arial" w:cs="Arial" w:eastAsia="Arial" w:hAnsi="Arial"/>
          <w:sz w:val="24"/>
          <w:szCs w:val="24"/>
        </w:rPr>
        <w:t xml:space="preserve">- в пункте 1.2.5.2.6 слова "по усмотрению полномочного органа," заменить словами "полномочным органом";</w:t>
      </w:r>
    </w:p>
    <w:p>
      <w:pPr>
        <w:spacing w:after="120"/>
        <w:jc w:val="both"/>
      </w:pPr>
      <w:r>
        <w:rPr>
          <w:rFonts w:ascii="Arial" w:cs="Arial" w:eastAsia="Arial" w:hAnsi="Arial"/>
          <w:sz w:val="24"/>
          <w:szCs w:val="24"/>
        </w:rPr>
        <w:t xml:space="preserve">- пункт 1.2.6.1. дополнить подпунктами 1.2.6.1.1 и 1.2.6.1.2 следующего содержания:</w:t>
      </w:r>
    </w:p>
    <w:p>
      <w:pPr>
        <w:spacing w:after="120"/>
        <w:jc w:val="both"/>
      </w:pPr>
      <w:r>
        <w:rPr>
          <w:rFonts w:ascii="Arial" w:cs="Arial" w:eastAsia="Arial" w:hAnsi="Arial"/>
          <w:sz w:val="24"/>
          <w:szCs w:val="24"/>
        </w:rPr>
        <w:t xml:space="preserve">"1.2.6.1.1. Членам врачебной комиссии следует предоставлять обладателям свидетельств конкретные инструкции относительно заболеваний, которые могут иметь отношение к безопасности полетов, а также порядка получения разъяснений или указаний от членов врачебной комиссии или полномочного органа по выдаче свидетельств.</w:t>
      </w:r>
    </w:p>
    <w:p>
      <w:pPr>
        <w:spacing w:after="120"/>
        <w:jc w:val="both"/>
      </w:pPr>
      <w:r>
        <w:rPr>
          <w:rFonts w:ascii="Arial" w:cs="Arial" w:eastAsia="Arial" w:hAnsi="Arial"/>
          <w:sz w:val="24"/>
          <w:szCs w:val="24"/>
        </w:rPr>
        <w:t xml:space="preserve">Примечание. Инструктивный материал о физическом и психическом состоянии и лечении, которые имеют отношение к безопасности полетов, и которые следует довести до сведения полномочного органа по выдаче свидетельств,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1.2.6.1.2. Органу гражданской авиации следует гарантировать, насколько это возможно, что обладатели свидетельств не будут пользоваться правами, предусмотренными свидетельствами и соответствующими квалификационными отметками, в тот период, когда их годность по состоянию здоровья, независимо от причин, оказалась ограниченной настолько, что это препятствовало бы выдаче им или продлению медицинского заключения.";</w:t>
      </w:r>
    </w:p>
    <w:p>
      <w:pPr>
        <w:spacing w:after="120"/>
        <w:jc w:val="both"/>
      </w:pPr>
      <w:r>
        <w:rPr>
          <w:rFonts w:ascii="Arial" w:cs="Arial" w:eastAsia="Arial" w:hAnsi="Arial"/>
          <w:sz w:val="24"/>
          <w:szCs w:val="24"/>
        </w:rPr>
        <w:t xml:space="preserve">- пункты 1.2.6.2, 1.2.6.3 и 1.2.6.4 признать утратившими силу;</w:t>
      </w:r>
    </w:p>
    <w:p>
      <w:pPr>
        <w:spacing w:after="120"/>
        <w:jc w:val="both"/>
      </w:pPr>
      <w:r>
        <w:rPr>
          <w:rFonts w:ascii="Arial" w:cs="Arial" w:eastAsia="Arial" w:hAnsi="Arial"/>
          <w:sz w:val="24"/>
          <w:szCs w:val="24"/>
        </w:rPr>
        <w:t xml:space="preserve">- пункт 1.2.8.2 изложить в следующей редакции:</w:t>
      </w:r>
    </w:p>
    <w:p>
      <w:pPr>
        <w:spacing w:after="120"/>
        <w:jc w:val="both"/>
      </w:pPr>
      <w:r>
        <w:rPr>
          <w:rFonts w:ascii="Arial" w:cs="Arial" w:eastAsia="Arial" w:hAnsi="Arial"/>
          <w:sz w:val="24"/>
          <w:szCs w:val="24"/>
        </w:rPr>
        <w:t xml:space="preserve">"1.2.8.2. Утвержденная учебная организация осуществляет свою деятельность на основе сертификата, лицензии или другого соответствующего документа, выданного органом гражданской авиации в соответствии с требованиями Приложения 14 и Приложения 15 к настоящим Правилам.";</w:t>
      </w:r>
    </w:p>
    <w:p>
      <w:pPr>
        <w:spacing w:after="120"/>
        <w:jc w:val="both"/>
      </w:pPr>
      <w:r>
        <w:rPr>
          <w:rFonts w:ascii="Arial" w:cs="Arial" w:eastAsia="Arial" w:hAnsi="Arial"/>
          <w:sz w:val="24"/>
          <w:szCs w:val="24"/>
        </w:rPr>
        <w:t xml:space="preserve">- пункт 1.2.9.1 дополнить подпунктом 1.2.9.1.1 следующего содержания:</w:t>
      </w:r>
    </w:p>
    <w:p>
      <w:pPr>
        <w:spacing w:after="120"/>
        <w:jc w:val="both"/>
      </w:pPr>
      <w:r>
        <w:rPr>
          <w:rFonts w:ascii="Arial" w:cs="Arial" w:eastAsia="Arial" w:hAnsi="Arial"/>
          <w:sz w:val="24"/>
          <w:szCs w:val="24"/>
        </w:rPr>
        <w:t xml:space="preserve">"Требования настоящих Правил к знанию английского языка не предъявляются в отношении пилотов самолетов, вертолетов, дирижаблей и воздушных судов с системой увеличения подъемной силы, а также штурманов и бортрадистов, обладающих соответствующими свидетельствами, выданными Кыргызской Республикой, и осуществляющих полеты лишь в пределах воздушного пространства Кыргызской Республики или других государств, где русский язык установлен или применяется в качестве языка, используемого для радиотелефонной связи. В тех случаев, когда соответствующим другим государством в пределах своего воздушного пространства английский язык установлен или применяется в качестве единственного или основного языка, используемого для радиотелефонной связи, или где правилами или законами данного государства предъявляются требования к знанию английского языка, персонал, указанный в настоящем пункте, и обладающего соответствующим свидетельством, выданным Кыргызской Республикой, владеет английским языком на том уровне, не ниже уровня 4, оговоренного в Приложении 13 к настоящим Правилам.";</w:t>
      </w:r>
    </w:p>
    <w:p>
      <w:pPr>
        <w:spacing w:after="120"/>
        <w:jc w:val="both"/>
      </w:pPr>
      <w:r>
        <w:rPr>
          <w:rFonts w:ascii="Arial" w:cs="Arial" w:eastAsia="Arial" w:hAnsi="Arial"/>
          <w:sz w:val="24"/>
          <w:szCs w:val="24"/>
        </w:rPr>
        <w:t xml:space="preserve">- пункт 1.2.9.6 изложить в следующей редакции:</w:t>
      </w:r>
    </w:p>
    <w:p>
      <w:pPr>
        <w:spacing w:after="120"/>
        <w:jc w:val="both"/>
      </w:pPr>
      <w:r>
        <w:rPr>
          <w:rFonts w:ascii="Arial" w:cs="Arial" w:eastAsia="Arial" w:hAnsi="Arial"/>
          <w:sz w:val="24"/>
          <w:szCs w:val="24"/>
        </w:rPr>
        <w:t xml:space="preserve">"1.2.9.6. Знание английского языка пилотами самолетов и вертолетов, штурманами, бортрадистами, диспетчерами УВД и операторами авиационных станций, которые продемонстрировали знание языков ниже уровня 6, указанного в Приложении 13 к настоящим Правилам, официально оценивается через следующие периоды времени:</w:t>
      </w:r>
    </w:p>
    <w:p>
      <w:pPr>
        <w:spacing w:after="120"/>
        <w:jc w:val="both"/>
      </w:pPr>
      <w:r>
        <w:rPr>
          <w:rFonts w:ascii="Arial" w:cs="Arial" w:eastAsia="Arial" w:hAnsi="Arial"/>
          <w:sz w:val="24"/>
          <w:szCs w:val="24"/>
        </w:rPr>
        <w:t xml:space="preserve">(a) лица, демонстрирующие знание языков на уровне 4, указанном в Приложении 13 к настоящим Правилам, не реже одного раза в четыре года;</w:t>
      </w:r>
    </w:p>
    <w:p>
      <w:pPr>
        <w:spacing w:after="120"/>
        <w:jc w:val="both"/>
      </w:pPr>
      <w:r>
        <w:rPr>
          <w:rFonts w:ascii="Arial" w:cs="Arial" w:eastAsia="Arial" w:hAnsi="Arial"/>
          <w:sz w:val="24"/>
          <w:szCs w:val="24"/>
        </w:rPr>
        <w:t xml:space="preserve">(b) лица, демонстрирующие знание языков на уровне 5, указанном в Приложении 13 к настоящим Правилам, не реже одного раза в восемь лет.";</w:t>
      </w:r>
    </w:p>
    <w:p>
      <w:pPr>
        <w:spacing w:after="120"/>
        <w:jc w:val="both"/>
      </w:pPr>
      <w:r>
        <w:rPr>
          <w:rFonts w:ascii="Arial" w:cs="Arial" w:eastAsia="Arial" w:hAnsi="Arial"/>
          <w:sz w:val="24"/>
          <w:szCs w:val="24"/>
        </w:rPr>
        <w:t xml:space="preserve">- в пункте 1.2.9.7 слова "языков пилотами самолетов, дирижаблей, вертолетов и воздушных судов с системой увеличения подъемной силы, штурманами, бортрадистами, которые осуществляют радиотелефонную связь на борту воздушного судна, диспетчерами УВД и операторами авиационных станций" заменить словами "английского языка пилотами дирижаблей и воздушных судов с системой увеличения подъемной силы";</w:t>
      </w:r>
    </w:p>
    <w:p>
      <w:pPr>
        <w:spacing w:after="120"/>
        <w:jc w:val="both"/>
      </w:pPr>
      <w:r>
        <w:rPr>
          <w:rFonts w:ascii="Arial" w:cs="Arial" w:eastAsia="Arial" w:hAnsi="Arial"/>
          <w:sz w:val="24"/>
          <w:szCs w:val="24"/>
        </w:rPr>
        <w:t xml:space="preserve">- в пункте 1.2.10.6 слова "организациях, могут быть полностью или в соответствующей части зачтены, если знания, умения и опыт" заменить словами "учебных организациях признаются органом по выдаче свидетельств полностью или в соответствующих их частях, при условии, что имеются соответствующие документы, выданные такими учебными организациями, и подтверждающие о том, что перечень и объем изученных дисциплин и практической подготовки, а также опыт кандидата";</w:t>
      </w:r>
    </w:p>
    <w:p>
      <w:pPr>
        <w:spacing w:after="120"/>
        <w:jc w:val="both"/>
      </w:pPr>
      <w:r>
        <w:rPr>
          <w:rFonts w:ascii="Arial" w:cs="Arial" w:eastAsia="Arial" w:hAnsi="Arial"/>
          <w:sz w:val="24"/>
          <w:szCs w:val="24"/>
        </w:rPr>
        <w:t xml:space="preserve">- абзацы со второго по восемнадцатый пункта 4.2 признать утратившими силу;</w:t>
      </w:r>
    </w:p>
    <w:p>
      <w:pPr>
        <w:spacing w:after="120"/>
        <w:jc w:val="both"/>
      </w:pPr>
      <w:r>
        <w:rPr>
          <w:rFonts w:ascii="Arial" w:cs="Arial" w:eastAsia="Arial" w:hAnsi="Arial"/>
          <w:sz w:val="24"/>
          <w:szCs w:val="24"/>
        </w:rPr>
        <w:t xml:space="preserve">- абзацы со второго по седьмой пункта 4.2.1.2 признать утратившими силу;</w:t>
      </w:r>
    </w:p>
    <w:p>
      <w:pPr>
        <w:spacing w:after="120"/>
        <w:jc w:val="both"/>
      </w:pPr>
      <w:r>
        <w:rPr>
          <w:rFonts w:ascii="Arial" w:cs="Arial" w:eastAsia="Arial" w:hAnsi="Arial"/>
          <w:sz w:val="24"/>
          <w:szCs w:val="24"/>
        </w:rPr>
        <w:t xml:space="preserve">- в абзаце восьмом пункта 4.2.1.2 после слова "Кандидат" включить слова "имеет диплом, сертификат или другой соответствующий документ об окончании программы подготовки в соответствующей учебной организации или утвержденной учебной организации по специальности инженер (техник) в области технического обслуживания, ремонту, разработке и/или изготовлению воздушных судов или его оборудования, и";</w:t>
      </w:r>
    </w:p>
    <w:p>
      <w:pPr>
        <w:spacing w:after="120"/>
        <w:jc w:val="both"/>
      </w:pPr>
      <w:r>
        <w:rPr>
          <w:rFonts w:ascii="Arial" w:cs="Arial" w:eastAsia="Arial" w:hAnsi="Arial"/>
          <w:sz w:val="24"/>
          <w:szCs w:val="24"/>
        </w:rPr>
        <w:t xml:space="preserve">- пункт 4.2.1.4 дополнить абзацем третьим следующего содержания:</w:t>
      </w:r>
    </w:p>
    <w:p>
      <w:pPr>
        <w:spacing w:after="120"/>
        <w:jc w:val="both"/>
      </w:pPr>
      <w:r>
        <w:rPr>
          <w:rFonts w:ascii="Arial" w:cs="Arial" w:eastAsia="Arial" w:hAnsi="Arial"/>
          <w:sz w:val="24"/>
          <w:szCs w:val="24"/>
        </w:rPr>
        <w:t xml:space="preserve">"Примечание. В части D-1 Документа ИКАО "Руководство по обучению" (Doc 7192) содержится инструктивный материал об организации курса подготовки для кандидатов на получение свидетельства инженера (техника) по техническому обслуживанию воздушных судов.";</w:t>
      </w:r>
    </w:p>
    <w:p>
      <w:pPr>
        <w:spacing w:after="120"/>
        <w:jc w:val="both"/>
      </w:pPr>
      <w:r>
        <w:rPr>
          <w:rFonts w:ascii="Arial" w:cs="Arial" w:eastAsia="Arial" w:hAnsi="Arial"/>
          <w:sz w:val="24"/>
          <w:szCs w:val="24"/>
        </w:rPr>
        <w:t xml:space="preserve">- в пункте 4.2.2.1 слово "Свидетельство" заменить словами "При условии соблюдения требований пунктов 4.2.2.2 и 4.2.2.3 свидетельство";</w:t>
      </w:r>
    </w:p>
    <w:p>
      <w:pPr>
        <w:spacing w:after="120"/>
        <w:jc w:val="both"/>
      </w:pPr>
      <w:r>
        <w:rPr>
          <w:rFonts w:ascii="Arial" w:cs="Arial" w:eastAsia="Arial" w:hAnsi="Arial"/>
          <w:sz w:val="24"/>
          <w:szCs w:val="24"/>
        </w:rPr>
        <w:t xml:space="preserve">- пункт 4.2.2.3 изложить в следующей редакции:</w:t>
      </w:r>
    </w:p>
    <w:p>
      <w:pPr>
        <w:spacing w:after="120"/>
        <w:jc w:val="both"/>
      </w:pPr>
      <w:r>
        <w:rPr>
          <w:rFonts w:ascii="Arial" w:cs="Arial" w:eastAsia="Arial" w:hAnsi="Arial"/>
          <w:sz w:val="24"/>
          <w:szCs w:val="24"/>
        </w:rPr>
        <w:t xml:space="preserve">"4.2.2.3. Орган гражданской авиации ограничивает количество квалификационных отметок, выдаваемых одному обладателю свидетельства для одновременного их применения, если работы, выполняемые с применением этих квалификационных отметок, являются сложными, и постоянное поддержание требуемого уровня знаний и умений для применения каждого из выданных квалификационных отметок является практически невозможным.";</w:t>
      </w:r>
    </w:p>
    <w:p>
      <w:pPr>
        <w:spacing w:after="120"/>
        <w:jc w:val="both"/>
      </w:pPr>
      <w:r>
        <w:rPr>
          <w:rFonts w:ascii="Arial" w:cs="Arial" w:eastAsia="Arial" w:hAnsi="Arial"/>
          <w:sz w:val="24"/>
          <w:szCs w:val="24"/>
        </w:rPr>
        <w:t xml:space="preserve">- пункт 4.2.2.3.2 признать утратившим силу;</w:t>
      </w:r>
    </w:p>
    <w:p>
      <w:pPr>
        <w:spacing w:after="120"/>
        <w:jc w:val="both"/>
      </w:pPr>
      <w:r>
        <w:rPr>
          <w:rFonts w:ascii="Arial" w:cs="Arial" w:eastAsia="Arial" w:hAnsi="Arial"/>
          <w:sz w:val="24"/>
          <w:szCs w:val="24"/>
        </w:rPr>
        <w:t xml:space="preserve">- подпункт a) пункта 4.5.1 дополнить словами "и/или диспетчера руления и/или отметка диспетчера старта";</w:t>
      </w:r>
    </w:p>
    <w:p>
      <w:pPr>
        <w:spacing w:after="120"/>
        <w:jc w:val="both"/>
      </w:pPr>
      <w:r>
        <w:rPr>
          <w:rFonts w:ascii="Arial" w:cs="Arial" w:eastAsia="Arial" w:hAnsi="Arial"/>
          <w:sz w:val="24"/>
          <w:szCs w:val="24"/>
        </w:rPr>
        <w:t xml:space="preserve">- в подпункте h) пункта 4.5.1 слова "старшего диспетчера УВД" заменить словами "диспетчера полетно-информационного обслуживания";</w:t>
      </w:r>
    </w:p>
    <w:p>
      <w:pPr>
        <w:spacing w:after="120"/>
        <w:jc w:val="both"/>
      </w:pPr>
      <w:r>
        <w:rPr>
          <w:rFonts w:ascii="Arial" w:cs="Arial" w:eastAsia="Arial" w:hAnsi="Arial"/>
          <w:sz w:val="24"/>
          <w:szCs w:val="24"/>
        </w:rPr>
        <w:t xml:space="preserve">- пункт 4.5 дополнить подпунктами 4.5.4, 4.5.4.1, 4.5.4.2, 4.5.4.3, 4.5.4.4, 4.5.5, 4.5.5.1 следующего содержания:</w:t>
      </w:r>
    </w:p>
    <w:p>
      <w:pPr>
        <w:spacing w:after="120"/>
        <w:jc w:val="both"/>
      </w:pPr>
      <w:r>
        <w:rPr>
          <w:rFonts w:ascii="Arial" w:cs="Arial" w:eastAsia="Arial" w:hAnsi="Arial"/>
          <w:sz w:val="24"/>
          <w:szCs w:val="24"/>
        </w:rPr>
        <w:t xml:space="preserve">"4.5.4. Требования к выдаче квалификационной отметки диспетчера</w:t>
      </w:r>
    </w:p>
    <w:p>
      <w:pPr>
        <w:spacing w:after="120"/>
        <w:jc w:val="both"/>
      </w:pPr>
      <w:r>
        <w:rPr>
          <w:rFonts w:ascii="Arial" w:cs="Arial" w:eastAsia="Arial" w:hAnsi="Arial"/>
          <w:sz w:val="24"/>
          <w:szCs w:val="24"/>
        </w:rPr>
        <w:t xml:space="preserve">УВД-инструктора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4.5.4.1 Знания. Кандидат прошел соответствующую программу подготовки и отвечает требованиям к знаниям, предъявляемым при получении свидетельства диспетчера УВД, и продемонстрировал уровень знаний в следующих областях:</w:t>
      </w:r>
    </w:p>
    <w:p>
      <w:pPr>
        <w:spacing w:after="120"/>
        <w:jc w:val="both"/>
      </w:pPr>
      <w:r>
        <w:rPr>
          <w:rFonts w:ascii="Arial" w:cs="Arial" w:eastAsia="Arial" w:hAnsi="Arial"/>
          <w:sz w:val="24"/>
          <w:szCs w:val="24"/>
        </w:rPr>
        <w:t xml:space="preserve">а) методика практического обучения;</w:t>
      </w:r>
    </w:p>
    <w:p>
      <w:pPr>
        <w:spacing w:after="120"/>
        <w:jc w:val="both"/>
      </w:pPr>
      <w:r>
        <w:rPr>
          <w:rFonts w:ascii="Arial" w:cs="Arial" w:eastAsia="Arial" w:hAnsi="Arial"/>
          <w:sz w:val="24"/>
          <w:szCs w:val="24"/>
        </w:rPr>
        <w:t xml:space="preserve">b) оценка успеваемости обучаемых по тем предметам, по которым осуществляется подготовка;</w:t>
      </w:r>
    </w:p>
    <w:p>
      <w:pPr>
        <w:spacing w:after="120"/>
        <w:jc w:val="both"/>
      </w:pPr>
      <w:r>
        <w:rPr>
          <w:rFonts w:ascii="Arial" w:cs="Arial" w:eastAsia="Arial" w:hAnsi="Arial"/>
          <w:sz w:val="24"/>
          <w:szCs w:val="24"/>
        </w:rPr>
        <w:t xml:space="preserve">с) процесс усвоения материала;</w:t>
      </w:r>
    </w:p>
    <w:p>
      <w:pPr>
        <w:spacing w:after="120"/>
        <w:jc w:val="both"/>
      </w:pPr>
      <w:r>
        <w:rPr>
          <w:rFonts w:ascii="Arial" w:cs="Arial" w:eastAsia="Arial" w:hAnsi="Arial"/>
          <w:sz w:val="24"/>
          <w:szCs w:val="24"/>
        </w:rPr>
        <w:t xml:space="preserve">d) элементы эффективного обучения;</w:t>
      </w:r>
    </w:p>
    <w:p>
      <w:pPr>
        <w:spacing w:after="120"/>
        <w:jc w:val="both"/>
      </w:pPr>
      <w:r>
        <w:rPr>
          <w:rFonts w:ascii="Arial" w:cs="Arial" w:eastAsia="Arial" w:hAnsi="Arial"/>
          <w:sz w:val="24"/>
          <w:szCs w:val="24"/>
        </w:rPr>
        <w:t xml:space="preserve">e) оценка и проверка знаний обучаемых, теория обучения;</w:t>
      </w:r>
    </w:p>
    <w:p>
      <w:pPr>
        <w:spacing w:after="120"/>
        <w:jc w:val="both"/>
      </w:pPr>
      <w:r>
        <w:rPr>
          <w:rFonts w:ascii="Arial" w:cs="Arial" w:eastAsia="Arial" w:hAnsi="Arial"/>
          <w:sz w:val="24"/>
          <w:szCs w:val="24"/>
        </w:rPr>
        <w:t xml:space="preserve">f) разработка программы подготовки;</w:t>
      </w:r>
    </w:p>
    <w:p>
      <w:pPr>
        <w:spacing w:after="120"/>
        <w:jc w:val="both"/>
      </w:pPr>
      <w:r>
        <w:rPr>
          <w:rFonts w:ascii="Arial" w:cs="Arial" w:eastAsia="Arial" w:hAnsi="Arial"/>
          <w:sz w:val="24"/>
          <w:szCs w:val="24"/>
        </w:rPr>
        <w:t xml:space="preserve">g) планирование урока;</w:t>
      </w:r>
    </w:p>
    <w:p>
      <w:pPr>
        <w:spacing w:after="120"/>
        <w:jc w:val="both"/>
      </w:pPr>
      <w:r>
        <w:rPr>
          <w:rFonts w:ascii="Arial" w:cs="Arial" w:eastAsia="Arial" w:hAnsi="Arial"/>
          <w:sz w:val="24"/>
          <w:szCs w:val="24"/>
        </w:rPr>
        <w:t xml:space="preserve">h) методика аудиторного обучения;</w:t>
      </w:r>
    </w:p>
    <w:p>
      <w:pPr>
        <w:spacing w:after="120"/>
        <w:jc w:val="both"/>
      </w:pPr>
      <w:r>
        <w:rPr>
          <w:rFonts w:ascii="Arial" w:cs="Arial" w:eastAsia="Arial" w:hAnsi="Arial"/>
          <w:sz w:val="24"/>
          <w:szCs w:val="24"/>
        </w:rPr>
        <w:t xml:space="preserve">i) использование учебных пособий, включая при необходимости тренажеры;</w:t>
      </w:r>
    </w:p>
    <w:p>
      <w:pPr>
        <w:spacing w:after="120"/>
        <w:jc w:val="both"/>
      </w:pPr>
      <w:r>
        <w:rPr>
          <w:rFonts w:ascii="Arial" w:cs="Arial" w:eastAsia="Arial" w:hAnsi="Arial"/>
          <w:sz w:val="24"/>
          <w:szCs w:val="24"/>
        </w:rPr>
        <w:t xml:space="preserve">j) анализ и исправление ошибок обучаемых;</w:t>
      </w:r>
    </w:p>
    <w:p>
      <w:pPr>
        <w:spacing w:after="120"/>
        <w:jc w:val="both"/>
      </w:pPr>
      <w:r>
        <w:rPr>
          <w:rFonts w:ascii="Arial" w:cs="Arial" w:eastAsia="Arial" w:hAnsi="Arial"/>
          <w:sz w:val="24"/>
          <w:szCs w:val="24"/>
        </w:rPr>
        <w:t xml:space="preserve">k) возможности человека применительно к обучению, включая принципы контроля факторов угрозы и ошибок;</w:t>
      </w:r>
    </w:p>
    <w:p>
      <w:pPr>
        <w:spacing w:after="120"/>
        <w:jc w:val="both"/>
      </w:pPr>
      <w:r>
        <w:rPr>
          <w:rFonts w:ascii="Arial" w:cs="Arial" w:eastAsia="Arial" w:hAnsi="Arial"/>
          <w:sz w:val="24"/>
          <w:szCs w:val="24"/>
        </w:rPr>
        <w:t xml:space="preserve">l) опасность, связанная с имитацией выхода из строя средств и оборудования УВД.</w:t>
      </w:r>
    </w:p>
    <w:p>
      <w:pPr>
        <w:spacing w:after="120"/>
        <w:jc w:val="both"/>
      </w:pPr>
      <w:r>
        <w:rPr>
          <w:rFonts w:ascii="Arial" w:cs="Arial" w:eastAsia="Arial" w:hAnsi="Arial"/>
          <w:sz w:val="24"/>
          <w:szCs w:val="24"/>
        </w:rPr>
        <w:t xml:space="preserve">4.5.4.2. Умения. Кандидат продемонстрировал способность обучать в тех областях, в которых он намерен проводить обучение, и на тех видах средств и оборудования УВД, по которым предусматривается осуществление прав диспетчера УВД-инструктора, включая, в соответствующих случаях, инструктаж, разбор ошибок и подготовку к обучению.</w:t>
      </w:r>
    </w:p>
    <w:p>
      <w:pPr>
        <w:spacing w:after="120"/>
        <w:jc w:val="both"/>
      </w:pPr>
      <w:r>
        <w:rPr>
          <w:rFonts w:ascii="Arial" w:cs="Arial" w:eastAsia="Arial" w:hAnsi="Arial"/>
          <w:sz w:val="24"/>
          <w:szCs w:val="24"/>
        </w:rPr>
        <w:t xml:space="preserve">4.5.4.3. Опыт. Кандидат отвечает требованиям к опыту, предъявляемым при получении свидетельства диспетчера УВД.</w:t>
      </w:r>
    </w:p>
    <w:p>
      <w:pPr>
        <w:spacing w:after="120"/>
        <w:jc w:val="both"/>
      </w:pPr>
      <w:r>
        <w:rPr>
          <w:rFonts w:ascii="Arial" w:cs="Arial" w:eastAsia="Arial" w:hAnsi="Arial"/>
          <w:sz w:val="24"/>
          <w:szCs w:val="24"/>
        </w:rPr>
        <w:t xml:space="preserve">4.5.4.4. Практическая подготовка. Под контролем уполномоченного диспетчера УВД-инструктора кандидат:</w:t>
      </w:r>
    </w:p>
    <w:p>
      <w:pPr>
        <w:spacing w:after="120"/>
        <w:jc w:val="both"/>
      </w:pPr>
      <w:r>
        <w:rPr>
          <w:rFonts w:ascii="Arial" w:cs="Arial" w:eastAsia="Arial" w:hAnsi="Arial"/>
          <w:sz w:val="24"/>
          <w:szCs w:val="24"/>
        </w:rPr>
        <w:t xml:space="preserve">а) прошел программу подготовки по методике обучения, включая демонстрацию операций, методы практического обучения, распознавание и исправление наиболее распространенных ошибок обучаемых, и</w:t>
      </w:r>
    </w:p>
    <w:p>
      <w:pPr>
        <w:spacing w:after="120"/>
        <w:jc w:val="both"/>
      </w:pPr>
      <w:r>
        <w:rPr>
          <w:rFonts w:ascii="Arial" w:cs="Arial" w:eastAsia="Arial" w:hAnsi="Arial"/>
          <w:sz w:val="24"/>
          <w:szCs w:val="24"/>
        </w:rPr>
        <w:t xml:space="preserve">b) применял на практике методику осуществления УВД, по которой он намерен проводить обучение.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4.5.5. Права обладателя квалификационной отметки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4.5.5.1. Обладатель квалификационной отметки диспетчера УВД-инструктора имеет право:</w:t>
      </w:r>
    </w:p>
    <w:p>
      <w:pPr>
        <w:spacing w:after="120"/>
        <w:jc w:val="both"/>
      </w:pPr>
      <w:r>
        <w:rPr>
          <w:rFonts w:ascii="Arial" w:cs="Arial" w:eastAsia="Arial" w:hAnsi="Arial"/>
          <w:sz w:val="24"/>
          <w:szCs w:val="24"/>
        </w:rPr>
        <w:t xml:space="preserve">а) контролировать самостоятельное УВД диспетчеров-курсантов (диспетчеров-стажеров); и</w:t>
      </w:r>
    </w:p>
    <w:p>
      <w:pPr>
        <w:spacing w:after="120"/>
        <w:jc w:val="both"/>
      </w:pPr>
      <w:r>
        <w:rPr>
          <w:rFonts w:ascii="Arial" w:cs="Arial" w:eastAsia="Arial" w:hAnsi="Arial"/>
          <w:sz w:val="24"/>
          <w:szCs w:val="24"/>
        </w:rPr>
        <w:t xml:space="preserve">b) проводить обучение, необходимое для выдачи свидетельства диспетчера УВД, внесения квалификационной отметки диспетчера УВД и квалификационной отметки диспетчера УВД-инструктора, при условии, что диспетчер УВД-инструктор имеет:</w:t>
      </w:r>
    </w:p>
    <w:p>
      <w:pPr>
        <w:spacing w:after="120"/>
        <w:jc w:val="both"/>
      </w:pPr>
      <w:r>
        <w:rPr>
          <w:rFonts w:ascii="Arial" w:cs="Arial" w:eastAsia="Arial" w:hAnsi="Arial"/>
          <w:sz w:val="24"/>
          <w:szCs w:val="24"/>
        </w:rPr>
        <w:t xml:space="preserve">- свидетельство и квалификационную отметку о праве проводить подготовку по соответствующей категории квалификационной отметки диспетчера УВД, и которые необходимы для выполнения функций диспетчера УВД, по которому ведется обучение;</w:t>
      </w:r>
    </w:p>
    <w:p>
      <w:pPr>
        <w:spacing w:after="120"/>
        <w:jc w:val="both"/>
      </w:pPr>
      <w:r>
        <w:rPr>
          <w:rFonts w:ascii="Arial" w:cs="Arial" w:eastAsia="Arial" w:hAnsi="Arial"/>
          <w:sz w:val="24"/>
          <w:szCs w:val="24"/>
        </w:rPr>
        <w:t xml:space="preserve">- имеет права диспетчера УВД-инструктора, подтвержденные отметкой в свидетельстве.";</w:t>
      </w:r>
    </w:p>
    <w:p>
      <w:pPr>
        <w:spacing w:after="120"/>
        <w:jc w:val="both"/>
      </w:pPr>
      <w:r>
        <w:rPr>
          <w:rFonts w:ascii="Arial" w:cs="Arial" w:eastAsia="Arial" w:hAnsi="Arial"/>
          <w:sz w:val="24"/>
          <w:szCs w:val="24"/>
        </w:rPr>
        <w:t xml:space="preserve">- пункт 6.1.4 изложить в следующей редакции:</w:t>
      </w:r>
    </w:p>
    <w:p>
      <w:pPr>
        <w:spacing w:after="120"/>
        <w:jc w:val="both"/>
      </w:pPr>
      <w:r>
        <w:rPr>
          <w:rFonts w:ascii="Arial" w:cs="Arial" w:eastAsia="Arial" w:hAnsi="Arial"/>
          <w:sz w:val="24"/>
          <w:szCs w:val="24"/>
        </w:rPr>
        <w:t xml:space="preserve">"6.1.4. Требования к годности по состоянию здоровья при возобновлении медицинского заключения не отличаются от требований при первоначальном заключении.";</w:t>
      </w:r>
    </w:p>
    <w:p>
      <w:pPr>
        <w:spacing w:after="120"/>
        <w:jc w:val="both"/>
      </w:pPr>
      <w:r>
        <w:rPr>
          <w:rFonts w:ascii="Arial" w:cs="Arial" w:eastAsia="Arial" w:hAnsi="Arial"/>
          <w:sz w:val="24"/>
          <w:szCs w:val="24"/>
        </w:rPr>
        <w:t xml:space="preserve">- пункты 6.2.5.5 и 6.2.5.6 изложить в следующей редакции:</w:t>
      </w:r>
    </w:p>
    <w:p>
      <w:pPr>
        <w:spacing w:after="120"/>
        <w:jc w:val="both"/>
      </w:pPr>
      <w:r>
        <w:rPr>
          <w:rFonts w:ascii="Arial" w:cs="Arial" w:eastAsia="Arial" w:hAnsi="Arial"/>
          <w:sz w:val="24"/>
          <w:szCs w:val="24"/>
        </w:rPr>
        <w:t xml:space="preserve">"6.2.5.5. Кандидатов на получение медицинского заключения второго класса следует обследовать с помощью чистотонального аудиометра при первом получении медицинского заключения, а после достижения возраста 50 лет не реже одного раза в два года.</w:t>
      </w:r>
    </w:p>
    <w:p>
      <w:pPr>
        <w:spacing w:after="120"/>
        <w:jc w:val="both"/>
      </w:pPr>
      <w:r>
        <w:rPr>
          <w:rFonts w:ascii="Arial" w:cs="Arial" w:eastAsia="Arial" w:hAnsi="Arial"/>
          <w:sz w:val="24"/>
          <w:szCs w:val="24"/>
        </w:rPr>
        <w:t xml:space="preserve">6.2.5.6. При медицинских освидетельствованиях, помимо упомянутых в пунктах 6.2.5.3, 6.2.5.4 и 6.2.5.5, когда не проводится аудиометрия, кандидаты проходят проверку с использованием речи шепотом и разговорной речи в тихой комнате.</w:t>
      </w:r>
    </w:p>
    <w:p>
      <w:pPr>
        <w:spacing w:after="120"/>
        <w:jc w:val="both"/>
      </w:pPr>
      <w:r>
        <w:rPr>
          <w:rFonts w:ascii="Arial" w:cs="Arial" w:eastAsia="Arial" w:hAnsi="Arial"/>
          <w:sz w:val="24"/>
          <w:szCs w:val="24"/>
        </w:rPr>
        <w:t xml:space="preserve">Примечание 1. Опорной нулевой точкой для калибровки аудиометров чистого тона является точка, указанная в соответствующих стандартах действующего издания документа Международной организации по стандартизации (ИСО) "Методы аудиометрической проверки".</w:t>
      </w:r>
    </w:p>
    <w:p>
      <w:pPr>
        <w:spacing w:after="120"/>
        <w:jc w:val="both"/>
      </w:pPr>
      <w:r>
        <w:rPr>
          <w:rFonts w:ascii="Arial" w:cs="Arial" w:eastAsia="Arial" w:hAnsi="Arial"/>
          <w:sz w:val="24"/>
          <w:szCs w:val="24"/>
        </w:rPr>
        <w:t xml:space="preserve">Примечание 2. Для целей проверки слуха в соответствии с действующими требованиями тихой комнатой является комната, в которой интенсивность постороннего шума составляет менее 35 дБ(А).</w:t>
      </w:r>
    </w:p>
    <w:p>
      <w:pPr>
        <w:spacing w:after="120"/>
        <w:jc w:val="both"/>
      </w:pPr>
      <w:r>
        <w:rPr>
          <w:rFonts w:ascii="Arial" w:cs="Arial" w:eastAsia="Arial" w:hAnsi="Arial"/>
          <w:sz w:val="24"/>
          <w:szCs w:val="24"/>
        </w:rPr>
        <w:t xml:space="preserve">Примечание 3. Для целей проверки слуха в соответствии с действующими требованиями интенсивность звука при средней разговорной речи на расстоянии 1 м от источника звука (нижняя губа говорящего) составляет с. 60 дБ(А), а если говорят шепотом, то с. 45 дБ(А). На расстоянии 2 м от говорящего интенсивность звука на 6 дБ(А) ниже.</w:t>
      </w:r>
    </w:p>
    <w:p>
      <w:pPr>
        <w:spacing w:after="120"/>
        <w:jc w:val="both"/>
      </w:pPr>
      <w:r>
        <w:rPr>
          <w:rFonts w:ascii="Arial" w:cs="Arial" w:eastAsia="Arial" w:hAnsi="Arial"/>
          <w:sz w:val="24"/>
          <w:szCs w:val="24"/>
        </w:rPr>
        <w:t xml:space="preserve">Примечание 4. Инструктивный материал об освидетельствовании кандидатов, использующих слуховые аппараты,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6.3.1 дополнить подпунктом 6.3.1.2 следующего содержания:</w:t>
      </w:r>
    </w:p>
    <w:p>
      <w:pPr>
        <w:spacing w:after="120"/>
        <w:jc w:val="both"/>
      </w:pPr>
      <w:r>
        <w:rPr>
          <w:rFonts w:ascii="Arial" w:cs="Arial" w:eastAsia="Arial" w:hAnsi="Arial"/>
          <w:sz w:val="24"/>
          <w:szCs w:val="24"/>
        </w:rPr>
        <w:t xml:space="preserve">"6.3.1.2. Применительно к кандидатам в возрасте до 40 лет, имеющим медицинское заключение первого класса, врачебная комиссия раз в два года вправе не выполнять при медицинском освидетельствовании, те виды осмотров или обследования состояния здоровья, проведение которых не требуется в связи с отсутствием явных признаков ухудшения или несоответствия здоровья кандидата установленным требованиям, а также на основе достаточности занятий или консультаций, предоставляемых таким кандидатам, в отношении сохранения и предотвращении ухудшения состояния здоровья.</w:t>
      </w:r>
    </w:p>
    <w:p>
      <w:pPr>
        <w:spacing w:after="120"/>
        <w:jc w:val="both"/>
      </w:pPr>
      <w:r>
        <w:rPr>
          <w:rFonts w:ascii="Arial" w:cs="Arial" w:eastAsia="Arial" w:hAnsi="Arial"/>
          <w:sz w:val="24"/>
          <w:szCs w:val="24"/>
        </w:rPr>
        <w:t xml:space="preserve">Примечание. Инструктивный материал, касающийся применения положений пункта 6.3.1.2, приводится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6.3.2.2 дополнить подпунктом 6.3.2.2.1 следующего содержания:</w:t>
      </w:r>
    </w:p>
    <w:p>
      <w:pPr>
        <w:spacing w:after="120"/>
        <w:jc w:val="both"/>
      </w:pPr>
      <w:r>
        <w:rPr>
          <w:rFonts w:ascii="Arial" w:cs="Arial" w:eastAsia="Arial" w:hAnsi="Arial"/>
          <w:sz w:val="24"/>
          <w:szCs w:val="24"/>
        </w:rPr>
        <w:t xml:space="preserve">"6.3.2.2.1. Страдающего депрессией кандидата, проходящего лечение с помощью антидепрессантов, следует признать непригодным, за исключением случаев, когда медицинский эксперт, имеющий доступ к подробным сведениям о данном лице, представляет заключение, что такое состояние кандидата не может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Примечание 1. Инструктивный материал по оценке кандидатов, проходящих лечение с помощью антидепрессантов,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Примечание 2. Психические и поведенческие расстройства определены в соответствии с клиническими описаниями и диагностическими рекомендациями Всемирной организации здравоохранения, содержащимися в разделе "Классификация психических и поведенческих расстройств" документа "Международная статистическая классификация болезней и проблем, связанных со здоровьем" (10-е издание, ВОЗ, 1992).";</w:t>
      </w:r>
    </w:p>
    <w:p>
      <w:pPr>
        <w:spacing w:after="120"/>
        <w:jc w:val="both"/>
      </w:pPr>
      <w:r>
        <w:rPr>
          <w:rFonts w:ascii="Arial" w:cs="Arial" w:eastAsia="Arial" w:hAnsi="Arial"/>
          <w:sz w:val="24"/>
          <w:szCs w:val="24"/>
        </w:rPr>
        <w:t xml:space="preserve">- пункт 6.3.2.6.2 дополнить Примечаниями 1 и 2 следующего содержания:</w:t>
      </w:r>
    </w:p>
    <w:p>
      <w:pPr>
        <w:spacing w:after="120"/>
        <w:jc w:val="both"/>
      </w:pPr>
      <w:r>
        <w:rPr>
          <w:rFonts w:ascii="Arial" w:cs="Arial" w:eastAsia="Arial" w:hAnsi="Arial"/>
          <w:sz w:val="24"/>
          <w:szCs w:val="24"/>
        </w:rPr>
        <w:t xml:space="preserve">"Примечание 1. Целью регулярного электрокардиографического обследования является обнаружение заболевания. Оно не дает достаточных оснований для признания кандидата непригодным без проведения дальнейшего тщательного обследования сердечнососудистой системы.</w:t>
      </w:r>
    </w:p>
    <w:p>
      <w:pPr>
        <w:spacing w:after="120"/>
        <w:jc w:val="both"/>
      </w:pPr>
      <w:r>
        <w:rPr>
          <w:rFonts w:ascii="Arial" w:cs="Arial" w:eastAsia="Arial" w:hAnsi="Arial"/>
          <w:sz w:val="24"/>
          <w:szCs w:val="24"/>
        </w:rPr>
        <w:t xml:space="preserve">Примечание 2. Инструктивный материал по проведению электрокардиографии в состоянии покоя и при нагрузке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6.3.2.20 изложить в следующей редакции:</w:t>
      </w:r>
    </w:p>
    <w:p>
      <w:pPr>
        <w:spacing w:after="120"/>
        <w:jc w:val="both"/>
      </w:pPr>
      <w:r>
        <w:rPr>
          <w:rFonts w:ascii="Arial" w:cs="Arial" w:eastAsia="Arial" w:hAnsi="Arial"/>
          <w:sz w:val="24"/>
          <w:szCs w:val="24"/>
        </w:rPr>
        <w:t xml:space="preserve">"6.3.2.20. Кандидаты с серопозитивной реакцией на вирус иммунодефицита (ВИЧ) считаются непригодными, за исключением случаев, когда состояние кандидата было освидетельствовано и оценено в соответствии с наилучшей врачебной практикой, и признано, что оно не препятствующее безопасному осуществлению прав, предоставляемых его свидетельством или квалификационными отметками.</w:t>
      </w:r>
    </w:p>
    <w:p>
      <w:pPr>
        <w:spacing w:after="120"/>
        <w:jc w:val="both"/>
      </w:pPr>
      <w:r>
        <w:rPr>
          <w:rFonts w:ascii="Arial" w:cs="Arial" w:eastAsia="Arial" w:hAnsi="Arial"/>
          <w:sz w:val="24"/>
          <w:szCs w:val="24"/>
        </w:rPr>
        <w:t xml:space="preserve">Примечание 1. Ранняя диагностика и активное лечение вызванного ВИЧ-заболевания с помощью антиретровирусной терапии улучшает общую картину заболевания и прогнозы его протекания, повышая вероятность признания кандидата годным.</w:t>
      </w:r>
    </w:p>
    <w:p>
      <w:pPr>
        <w:spacing w:after="120"/>
        <w:jc w:val="both"/>
      </w:pPr>
      <w:r>
        <w:rPr>
          <w:rFonts w:ascii="Arial" w:cs="Arial" w:eastAsia="Arial" w:hAnsi="Arial"/>
          <w:sz w:val="24"/>
          <w:szCs w:val="24"/>
        </w:rPr>
        <w:t xml:space="preserve">Примечание 2. Инструктивный материал об освидетельствовании кандидатов с серопозитивной реакцией на вирус иммунодефицита человека (ВИЧ)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6.3.2.20.1 признать утратившим силу;</w:t>
      </w:r>
    </w:p>
    <w:p>
      <w:pPr>
        <w:spacing w:after="120"/>
        <w:jc w:val="both"/>
      </w:pPr>
      <w:r>
        <w:rPr>
          <w:rFonts w:ascii="Arial" w:cs="Arial" w:eastAsia="Arial" w:hAnsi="Arial"/>
          <w:sz w:val="24"/>
          <w:szCs w:val="24"/>
        </w:rPr>
        <w:t xml:space="preserve">- пункт 6.3.2.21 изложить в следующей редакции:</w:t>
      </w:r>
    </w:p>
    <w:p>
      <w:pPr>
        <w:spacing w:after="120"/>
        <w:jc w:val="both"/>
      </w:pPr>
      <w:r>
        <w:rPr>
          <w:rFonts w:ascii="Arial" w:cs="Arial" w:eastAsia="Arial" w:hAnsi="Arial"/>
          <w:sz w:val="24"/>
          <w:szCs w:val="24"/>
        </w:rPr>
        <w:t xml:space="preserve">"6.3.2.21.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w:t>
      </w:r>
    </w:p>
    <w:p>
      <w:pPr>
        <w:spacing w:after="120"/>
        <w:jc w:val="both"/>
      </w:pPr>
      <w:r>
        <w:rPr>
          <w:rFonts w:ascii="Arial" w:cs="Arial" w:eastAsia="Arial" w:hAnsi="Arial"/>
          <w:sz w:val="24"/>
          <w:szCs w:val="24"/>
        </w:rPr>
        <w:t xml:space="preserve">- пункт 6.3.2.21 дополнить подпунктом 6.3.2.21.1 следующего содержания:</w:t>
      </w:r>
    </w:p>
    <w:p>
      <w:pPr>
        <w:spacing w:after="120"/>
        <w:jc w:val="both"/>
      </w:pPr>
      <w:r>
        <w:rPr>
          <w:rFonts w:ascii="Arial" w:cs="Arial" w:eastAsia="Arial" w:hAnsi="Arial"/>
          <w:sz w:val="24"/>
          <w:szCs w:val="24"/>
        </w:rPr>
        <w:t xml:space="preserve">"6.3.2.21.1. Срок пригодности кандидатов с неосложненной беременностью малой степени риска, прошедших оценку, и наблюдаемых согласно данному пункту, следует ограничивать периодом с конца 12-й до конца 26-й недели беременности.";</w:t>
      </w:r>
    </w:p>
    <w:p>
      <w:pPr>
        <w:spacing w:after="120"/>
        <w:jc w:val="both"/>
      </w:pPr>
      <w:r>
        <w:rPr>
          <w:rFonts w:ascii="Arial" w:cs="Arial" w:eastAsia="Arial" w:hAnsi="Arial"/>
          <w:sz w:val="24"/>
          <w:szCs w:val="24"/>
        </w:rPr>
        <w:t xml:space="preserve">- пункт 6.3.2.22 изложить в следующей редакции:</w:t>
      </w:r>
    </w:p>
    <w:p>
      <w:pPr>
        <w:spacing w:after="120"/>
        <w:jc w:val="both"/>
      </w:pPr>
      <w:r>
        <w:rPr>
          <w:rFonts w:ascii="Arial" w:cs="Arial" w:eastAsia="Arial" w:hAnsi="Arial"/>
          <w:sz w:val="24"/>
          <w:szCs w:val="24"/>
        </w:rPr>
        <w:t xml:space="preserve">"6.3.2.22. После родов или прекращения беременности кандидату не разрешается осуществлять права, предоставляемые свидетельством, пока она не пройдет переосвидетельствование в соответствии с наилучшей медицинской практикой, и не будет признано, что она может безопасно осуществлять права, предоставляемые ее свидетельством или квалификационными отметками.";</w:t>
      </w:r>
    </w:p>
    <w:p>
      <w:pPr>
        <w:spacing w:after="120"/>
        <w:jc w:val="both"/>
      </w:pPr>
      <w:r>
        <w:rPr>
          <w:rFonts w:ascii="Arial" w:cs="Arial" w:eastAsia="Arial" w:hAnsi="Arial"/>
          <w:sz w:val="24"/>
          <w:szCs w:val="24"/>
        </w:rPr>
        <w:t xml:space="preserve">- пункт 6.3.2.22.1 признать утратившим силу;</w:t>
      </w:r>
    </w:p>
    <w:p>
      <w:pPr>
        <w:spacing w:after="120"/>
        <w:jc w:val="both"/>
      </w:pPr>
      <w:r>
        <w:rPr>
          <w:rFonts w:ascii="Arial" w:cs="Arial" w:eastAsia="Arial" w:hAnsi="Arial"/>
          <w:sz w:val="24"/>
          <w:szCs w:val="24"/>
        </w:rPr>
        <w:t xml:space="preserve">- пункты 6.3.2.23-6.3.2.25 изложить в следующей редакции:</w:t>
      </w:r>
    </w:p>
    <w:p>
      <w:pPr>
        <w:spacing w:after="120"/>
        <w:jc w:val="both"/>
      </w:pPr>
      <w:r>
        <w:rPr>
          <w:rFonts w:ascii="Arial" w:cs="Arial" w:eastAsia="Arial" w:hAnsi="Arial"/>
          <w:sz w:val="24"/>
          <w:szCs w:val="24"/>
        </w:rPr>
        <w:t xml:space="preserve">"6.3.2.23. Кандидат не имеет каких-либо аномалий костей, суставов, 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Примечание. Как правило, после любых осложнений в результате повреждений костей, суставов, мышц или сухожилий, а также при наличии некоторых анатомических дефектов требуется проводить функциональную оценку для определения годности кандидата.</w:t>
      </w:r>
    </w:p>
    <w:p>
      <w:pPr>
        <w:spacing w:after="120"/>
        <w:jc w:val="both"/>
      </w:pPr>
      <w:r>
        <w:rPr>
          <w:rFonts w:ascii="Arial" w:cs="Arial" w:eastAsia="Arial" w:hAnsi="Arial"/>
          <w:sz w:val="24"/>
          <w:szCs w:val="24"/>
        </w:rPr>
        <w:t xml:space="preserve">6.3.2.24. Кандидат не имеет каких-либо аномалий или заболеваний 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6.3.2.25. У кандидата не наблюдается:</w:t>
      </w:r>
    </w:p>
    <w:p>
      <w:pPr>
        <w:spacing w:after="120"/>
        <w:jc w:val="both"/>
      </w:pPr>
      <w:r>
        <w:rPr>
          <w:rFonts w:ascii="Arial" w:cs="Arial" w:eastAsia="Arial" w:hAnsi="Arial"/>
          <w:sz w:val="24"/>
          <w:szCs w:val="24"/>
        </w:rPr>
        <w:t xml:space="preserve">а) расстройства вестибулярной функции;</w:t>
      </w:r>
    </w:p>
    <w:p>
      <w:pPr>
        <w:spacing w:after="120"/>
        <w:jc w:val="both"/>
      </w:pPr>
      <w:r>
        <w:rPr>
          <w:rFonts w:ascii="Arial" w:cs="Arial" w:eastAsia="Arial" w:hAnsi="Arial"/>
          <w:sz w:val="24"/>
          <w:szCs w:val="24"/>
        </w:rPr>
        <w:t xml:space="preserve">b) значительной дисфункции евстахиевых труб;</w:t>
      </w:r>
    </w:p>
    <w:p>
      <w:pPr>
        <w:spacing w:after="120"/>
        <w:jc w:val="both"/>
      </w:pPr>
      <w:r>
        <w:rPr>
          <w:rFonts w:ascii="Arial" w:cs="Arial" w:eastAsia="Arial" w:hAnsi="Arial"/>
          <w:sz w:val="24"/>
          <w:szCs w:val="24"/>
        </w:rPr>
        <w:t xml:space="preserve">с) неизлеченного прободения барабанных перепонок.";</w:t>
      </w:r>
    </w:p>
    <w:p>
      <w:pPr>
        <w:spacing w:after="120"/>
        <w:jc w:val="both"/>
      </w:pPr>
      <w:r>
        <w:rPr>
          <w:rFonts w:ascii="Arial" w:cs="Arial" w:eastAsia="Arial" w:hAnsi="Arial"/>
          <w:sz w:val="24"/>
          <w:szCs w:val="24"/>
        </w:rPr>
        <w:t xml:space="preserve">- пункт 6.3.2.25 дополнить подпунктом 6.3.2.25.1 следующего содержания:</w:t>
      </w:r>
    </w:p>
    <w:p>
      <w:pPr>
        <w:spacing w:after="120"/>
        <w:jc w:val="both"/>
      </w:pPr>
      <w:r>
        <w:rPr>
          <w:rFonts w:ascii="Arial" w:cs="Arial" w:eastAsia="Arial" w:hAnsi="Arial"/>
          <w:sz w:val="24"/>
          <w:szCs w:val="24"/>
        </w:rPr>
        <w:t xml:space="preserve">"6.3.2.25.1. Одиночное сухое прободение барабанной перепонки не является основанием для признания кандидата непригодным.";</w:t>
      </w:r>
    </w:p>
    <w:p>
      <w:pPr>
        <w:spacing w:after="120"/>
        <w:jc w:val="both"/>
      </w:pPr>
      <w:r>
        <w:rPr>
          <w:rFonts w:ascii="Arial" w:cs="Arial" w:eastAsia="Arial" w:hAnsi="Arial"/>
          <w:sz w:val="24"/>
          <w:szCs w:val="24"/>
        </w:rPr>
        <w:t xml:space="preserve">- 6.3.2.26 изложить в следующей редакции:</w:t>
      </w:r>
    </w:p>
    <w:p>
      <w:pPr>
        <w:spacing w:after="120"/>
        <w:jc w:val="both"/>
      </w:pPr>
      <w:r>
        <w:rPr>
          <w:rFonts w:ascii="Arial" w:cs="Arial" w:eastAsia="Arial" w:hAnsi="Arial"/>
          <w:sz w:val="24"/>
          <w:szCs w:val="24"/>
        </w:rPr>
        <w:t xml:space="preserve">"6.3.2.26. У кандидата не наблюдается:</w:t>
      </w:r>
    </w:p>
    <w:p>
      <w:pPr>
        <w:spacing w:after="120"/>
        <w:jc w:val="both"/>
      </w:pPr>
      <w:r>
        <w:rPr>
          <w:rFonts w:ascii="Arial" w:cs="Arial" w:eastAsia="Arial" w:hAnsi="Arial"/>
          <w:sz w:val="24"/>
          <w:szCs w:val="24"/>
        </w:rPr>
        <w:t xml:space="preserve">а) обструкции носоглотки; и</w:t>
      </w:r>
    </w:p>
    <w:p>
      <w:pPr>
        <w:spacing w:after="120"/>
        <w:jc w:val="both"/>
      </w:pPr>
      <w:r>
        <w:rPr>
          <w:rFonts w:ascii="Arial" w:cs="Arial" w:eastAsia="Arial" w:hAnsi="Arial"/>
          <w:sz w:val="24"/>
          <w:szCs w:val="24"/>
        </w:rPr>
        <w:t xml:space="preserve">b) дефектов и заболеваний полости рта или верхних дыхательных путей,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 пункт 6.3.2.26.1 признать утратившим силу;</w:t>
      </w:r>
    </w:p>
    <w:p>
      <w:pPr>
        <w:spacing w:after="120"/>
        <w:jc w:val="both"/>
      </w:pPr>
      <w:r>
        <w:rPr>
          <w:rFonts w:ascii="Arial" w:cs="Arial" w:eastAsia="Arial" w:hAnsi="Arial"/>
          <w:sz w:val="24"/>
          <w:szCs w:val="24"/>
        </w:rPr>
        <w:t xml:space="preserve">- пункт 6.3.2.27 изложить в следующей редакции:</w:t>
      </w:r>
    </w:p>
    <w:p>
      <w:pPr>
        <w:spacing w:after="120"/>
        <w:jc w:val="both"/>
      </w:pPr>
      <w:r>
        <w:rPr>
          <w:rFonts w:ascii="Arial" w:cs="Arial" w:eastAsia="Arial" w:hAnsi="Arial"/>
          <w:sz w:val="24"/>
          <w:szCs w:val="24"/>
        </w:rPr>
        <w:t xml:space="preserve">"6.3.2.27. Кандидаты, страдающие заиканием или другими дефектами речи, достаточно серьезными для того, чтобы служить препятствием при ведении речевой связи считаются непригодными.";</w:t>
      </w:r>
    </w:p>
    <w:p>
      <w:pPr>
        <w:spacing w:after="120"/>
        <w:jc w:val="both"/>
      </w:pPr>
      <w:r>
        <w:rPr>
          <w:rFonts w:ascii="Arial" w:cs="Arial" w:eastAsia="Arial" w:hAnsi="Arial"/>
          <w:sz w:val="24"/>
          <w:szCs w:val="24"/>
        </w:rPr>
        <w:t xml:space="preserve">- пункт 6.3.2.28 признать утратившим силу;</w:t>
      </w:r>
    </w:p>
    <w:p>
      <w:pPr>
        <w:spacing w:after="120"/>
        <w:jc w:val="both"/>
      </w:pPr>
      <w:r>
        <w:rPr>
          <w:rFonts w:ascii="Arial" w:cs="Arial" w:eastAsia="Arial" w:hAnsi="Arial"/>
          <w:sz w:val="24"/>
          <w:szCs w:val="24"/>
        </w:rPr>
        <w:t xml:space="preserve">- пункт 6.3.3.2.3 дополнить абзацем третьим следующего содержания:</w:t>
      </w:r>
    </w:p>
    <w:p>
      <w:pPr>
        <w:spacing w:after="120"/>
        <w:jc w:val="both"/>
      </w:pPr>
      <w:r>
        <w:rPr>
          <w:rFonts w:ascii="Arial" w:cs="Arial" w:eastAsia="Arial" w:hAnsi="Arial"/>
          <w:sz w:val="24"/>
          <w:szCs w:val="24"/>
        </w:rPr>
        <w:t xml:space="preserve">"Примечание 2. Инструктивный материал, касающийся освидетельствования кандидатов с монокулярным зрением в соответствии с п.1.2.4.9 настоящих Правил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6.4.2.2 дополнить подпунктом 6.4.2.2.1 следующего содержания:</w:t>
      </w:r>
    </w:p>
    <w:p>
      <w:pPr>
        <w:spacing w:after="120"/>
        <w:jc w:val="both"/>
      </w:pPr>
      <w:r>
        <w:rPr>
          <w:rFonts w:ascii="Arial" w:cs="Arial" w:eastAsia="Arial" w:hAnsi="Arial"/>
          <w:sz w:val="24"/>
          <w:szCs w:val="24"/>
        </w:rPr>
        <w:t xml:space="preserve">"6.4.2.2.1. Страдающего депрессией кандидата, проходящего лечение с помощью антидепрессантов, следует считать непригодным, за исключением случаев, когда медицинский эксперт, имеющий доступ к подробным сведениям о данном лице, представляет заключение, что такое состояние кандидата не может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 пункт 6.4.2.20 изложить в следующей редакции:</w:t>
      </w:r>
    </w:p>
    <w:p>
      <w:pPr>
        <w:spacing w:after="120"/>
        <w:jc w:val="both"/>
      </w:pPr>
      <w:r>
        <w:rPr>
          <w:rFonts w:ascii="Arial" w:cs="Arial" w:eastAsia="Arial" w:hAnsi="Arial"/>
          <w:sz w:val="24"/>
          <w:szCs w:val="24"/>
        </w:rPr>
        <w:t xml:space="preserve">"6.4.2.20. Кандидаты с серопозитивной реакцией на вирус иммунодефицита (ВИЧ) считаются непригодными, за исключением случаев, когда состояние кандидата было освидетельствовано и оценено в соответствии с наилучшей врачебной практикой, и признано, что оно не препятствует безопасному осуществлению прав, предоставляемых его свидетельством или квалификационными отметками.";</w:t>
      </w:r>
    </w:p>
    <w:p>
      <w:pPr>
        <w:spacing w:after="120"/>
        <w:jc w:val="both"/>
      </w:pPr>
      <w:r>
        <w:rPr>
          <w:rFonts w:ascii="Arial" w:cs="Arial" w:eastAsia="Arial" w:hAnsi="Arial"/>
          <w:sz w:val="24"/>
          <w:szCs w:val="24"/>
        </w:rPr>
        <w:t xml:space="preserve">- пункт 6.4.2.20.1 признать утратившим силу;</w:t>
      </w:r>
    </w:p>
    <w:p>
      <w:pPr>
        <w:spacing w:after="120"/>
        <w:jc w:val="both"/>
      </w:pPr>
      <w:r>
        <w:rPr>
          <w:rFonts w:ascii="Arial" w:cs="Arial" w:eastAsia="Arial" w:hAnsi="Arial"/>
          <w:sz w:val="24"/>
          <w:szCs w:val="24"/>
        </w:rPr>
        <w:t xml:space="preserve">- пункт 6.4.2.21 изложить в следующей редакции:</w:t>
      </w:r>
    </w:p>
    <w:p>
      <w:pPr>
        <w:spacing w:after="120"/>
        <w:jc w:val="both"/>
      </w:pPr>
      <w:r>
        <w:rPr>
          <w:rFonts w:ascii="Arial" w:cs="Arial" w:eastAsia="Arial" w:hAnsi="Arial"/>
          <w:sz w:val="24"/>
          <w:szCs w:val="24"/>
        </w:rPr>
        <w:t xml:space="preserve">"6.4.2.21.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w:t>
      </w:r>
    </w:p>
    <w:p>
      <w:pPr>
        <w:spacing w:after="120"/>
        <w:jc w:val="both"/>
      </w:pPr>
      <w:r>
        <w:rPr>
          <w:rFonts w:ascii="Arial" w:cs="Arial" w:eastAsia="Arial" w:hAnsi="Arial"/>
          <w:sz w:val="24"/>
          <w:szCs w:val="24"/>
        </w:rPr>
        <w:t xml:space="preserve">- пункт 6.4.2.21 дополнить подпунктом 6.4.2.21.1 следующего содержания:</w:t>
      </w:r>
    </w:p>
    <w:p>
      <w:pPr>
        <w:spacing w:after="120"/>
        <w:jc w:val="both"/>
      </w:pPr>
      <w:r>
        <w:rPr>
          <w:rFonts w:ascii="Arial" w:cs="Arial" w:eastAsia="Arial" w:hAnsi="Arial"/>
          <w:sz w:val="24"/>
          <w:szCs w:val="24"/>
        </w:rPr>
        <w:t xml:space="preserve">"6.4.2.21.1. Срок пригодности кандидатов с неосложненной беременностью малой степени риска, прошедших оценку, и наблюдаемых согласно пункту 6.4.2.21 настоящих Правил, следует ограничивать периодом с конца 12-й до конца 26-й недели беременности.";</w:t>
      </w:r>
    </w:p>
    <w:p>
      <w:pPr>
        <w:spacing w:after="120"/>
        <w:jc w:val="both"/>
      </w:pPr>
      <w:r>
        <w:rPr>
          <w:rFonts w:ascii="Arial" w:cs="Arial" w:eastAsia="Arial" w:hAnsi="Arial"/>
          <w:sz w:val="24"/>
          <w:szCs w:val="24"/>
        </w:rPr>
        <w:t xml:space="preserve">- пункт 6.4.2.22 изложить в следующей редакции:</w:t>
      </w:r>
    </w:p>
    <w:p>
      <w:pPr>
        <w:spacing w:after="120"/>
        <w:jc w:val="both"/>
      </w:pPr>
      <w:r>
        <w:rPr>
          <w:rFonts w:ascii="Arial" w:cs="Arial" w:eastAsia="Arial" w:hAnsi="Arial"/>
          <w:sz w:val="24"/>
          <w:szCs w:val="24"/>
        </w:rPr>
        <w:t xml:space="preserve">"6.4.2.22. После родов или прекращения беременности кандидату не разрешается осуществлять права, предоставляемые свидетельством, пока она не пройдет переосвидетельствование в соответствии с наилучшей медицинской практикой, и не будет признано, что она может безопасно осуществлять права, предоставляемые ее свидетельством и квалификационными отметками.";</w:t>
      </w:r>
    </w:p>
    <w:p>
      <w:pPr>
        <w:spacing w:after="120"/>
        <w:jc w:val="both"/>
      </w:pPr>
      <w:r>
        <w:rPr>
          <w:rFonts w:ascii="Arial" w:cs="Arial" w:eastAsia="Arial" w:hAnsi="Arial"/>
          <w:sz w:val="24"/>
          <w:szCs w:val="24"/>
        </w:rPr>
        <w:t xml:space="preserve">- пункт 6.4.2.22.1 признать утратившим силу;</w:t>
      </w:r>
    </w:p>
    <w:p>
      <w:pPr>
        <w:spacing w:after="120"/>
        <w:jc w:val="both"/>
      </w:pPr>
      <w:r>
        <w:rPr>
          <w:rFonts w:ascii="Arial" w:cs="Arial" w:eastAsia="Arial" w:hAnsi="Arial"/>
          <w:sz w:val="24"/>
          <w:szCs w:val="24"/>
        </w:rPr>
        <w:t xml:space="preserve">- пункты 6.4.2.23-6.4.2.25 изложить в следующей редакции:</w:t>
      </w:r>
    </w:p>
    <w:p>
      <w:pPr>
        <w:spacing w:after="120"/>
        <w:jc w:val="both"/>
      </w:pPr>
      <w:r>
        <w:rPr>
          <w:rFonts w:ascii="Arial" w:cs="Arial" w:eastAsia="Arial" w:hAnsi="Arial"/>
          <w:sz w:val="24"/>
          <w:szCs w:val="24"/>
        </w:rPr>
        <w:t xml:space="preserve">"6.4.2.23. Кандидат не имеет каких-либо аномалий костей, суставов, 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6.4.2.24. Кандидат не имеет каких-либо аномалий или заболеваний 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6.4.2.25. У кандидата не наблюдается:</w:t>
      </w:r>
    </w:p>
    <w:p>
      <w:pPr>
        <w:spacing w:after="120"/>
        <w:jc w:val="both"/>
      </w:pPr>
      <w:r>
        <w:rPr>
          <w:rFonts w:ascii="Arial" w:cs="Arial" w:eastAsia="Arial" w:hAnsi="Arial"/>
          <w:sz w:val="24"/>
          <w:szCs w:val="24"/>
        </w:rPr>
        <w:t xml:space="preserve">а) нарушений вестибулярной функции;</w:t>
      </w:r>
    </w:p>
    <w:p>
      <w:pPr>
        <w:spacing w:after="120"/>
        <w:jc w:val="both"/>
      </w:pPr>
      <w:r>
        <w:rPr>
          <w:rFonts w:ascii="Arial" w:cs="Arial" w:eastAsia="Arial" w:hAnsi="Arial"/>
          <w:sz w:val="24"/>
          <w:szCs w:val="24"/>
        </w:rPr>
        <w:t xml:space="preserve">b) значительной дисфункции евстахиевых труб;</w:t>
      </w:r>
    </w:p>
    <w:p>
      <w:pPr>
        <w:spacing w:after="120"/>
        <w:jc w:val="both"/>
      </w:pPr>
      <w:r>
        <w:rPr>
          <w:rFonts w:ascii="Arial" w:cs="Arial" w:eastAsia="Arial" w:hAnsi="Arial"/>
          <w:sz w:val="24"/>
          <w:szCs w:val="24"/>
        </w:rPr>
        <w:t xml:space="preserve">c) неизлеченного прободения барабанных перепонок.";</w:t>
      </w:r>
    </w:p>
    <w:p>
      <w:pPr>
        <w:spacing w:after="120"/>
        <w:jc w:val="both"/>
      </w:pPr>
      <w:r>
        <w:rPr>
          <w:rFonts w:ascii="Arial" w:cs="Arial" w:eastAsia="Arial" w:hAnsi="Arial"/>
          <w:sz w:val="24"/>
          <w:szCs w:val="24"/>
        </w:rPr>
        <w:t xml:space="preserve">- пункт 6.4.2.25 дополнить подпунктом 6.4.2.25.1 следующего содержания:</w:t>
      </w:r>
    </w:p>
    <w:p>
      <w:pPr>
        <w:spacing w:after="120"/>
        <w:jc w:val="both"/>
      </w:pPr>
      <w:r>
        <w:rPr>
          <w:rFonts w:ascii="Arial" w:cs="Arial" w:eastAsia="Arial" w:hAnsi="Arial"/>
          <w:sz w:val="24"/>
          <w:szCs w:val="24"/>
        </w:rPr>
        <w:t xml:space="preserve">"6.4.2.25.1. Одиночное сухое прободение барабанной перепонки не является основанием для признания кандидата непригодным.";</w:t>
      </w:r>
    </w:p>
    <w:p>
      <w:pPr>
        <w:spacing w:after="120"/>
        <w:jc w:val="both"/>
      </w:pPr>
      <w:r>
        <w:rPr>
          <w:rFonts w:ascii="Arial" w:cs="Arial" w:eastAsia="Arial" w:hAnsi="Arial"/>
          <w:sz w:val="24"/>
          <w:szCs w:val="24"/>
        </w:rPr>
        <w:t xml:space="preserve">- пункт 6.4.2.26 изложить в следующей редакции:</w:t>
      </w:r>
    </w:p>
    <w:p>
      <w:pPr>
        <w:spacing w:after="120"/>
        <w:jc w:val="both"/>
      </w:pPr>
      <w:r>
        <w:rPr>
          <w:rFonts w:ascii="Arial" w:cs="Arial" w:eastAsia="Arial" w:hAnsi="Arial"/>
          <w:sz w:val="24"/>
          <w:szCs w:val="24"/>
        </w:rPr>
        <w:t xml:space="preserve">"6.4.2.26. У кандидата не наблюдается:</w:t>
      </w:r>
    </w:p>
    <w:p>
      <w:pPr>
        <w:spacing w:after="120"/>
        <w:jc w:val="both"/>
      </w:pPr>
      <w:r>
        <w:rPr>
          <w:rFonts w:ascii="Arial" w:cs="Arial" w:eastAsia="Arial" w:hAnsi="Arial"/>
          <w:sz w:val="24"/>
          <w:szCs w:val="24"/>
        </w:rPr>
        <w:t xml:space="preserve">а) обструкции носоглотки и</w:t>
      </w:r>
    </w:p>
    <w:p>
      <w:pPr>
        <w:spacing w:after="120"/>
        <w:jc w:val="both"/>
      </w:pPr>
      <w:r>
        <w:rPr>
          <w:rFonts w:ascii="Arial" w:cs="Arial" w:eastAsia="Arial" w:hAnsi="Arial"/>
          <w:sz w:val="24"/>
          <w:szCs w:val="24"/>
        </w:rPr>
        <w:t xml:space="preserve">b) дефектов и заболеваний полости рта или верхних дыхательных путей, которые могут препятствовать безопасному осуществлению кандидатом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 пункт 6.4.2.26.1 признать утратившим силу;</w:t>
      </w:r>
    </w:p>
    <w:p>
      <w:pPr>
        <w:spacing w:after="120"/>
        <w:jc w:val="both"/>
      </w:pPr>
      <w:r>
        <w:rPr>
          <w:rFonts w:ascii="Arial" w:cs="Arial" w:eastAsia="Arial" w:hAnsi="Arial"/>
          <w:sz w:val="24"/>
          <w:szCs w:val="24"/>
        </w:rPr>
        <w:t xml:space="preserve">- пункт 6.4.2.27 изложить в следующей редакции:</w:t>
      </w:r>
    </w:p>
    <w:p>
      <w:pPr>
        <w:spacing w:after="120"/>
        <w:jc w:val="both"/>
      </w:pPr>
      <w:r>
        <w:rPr>
          <w:rFonts w:ascii="Arial" w:cs="Arial" w:eastAsia="Arial" w:hAnsi="Arial"/>
          <w:sz w:val="24"/>
          <w:szCs w:val="24"/>
        </w:rPr>
        <w:t xml:space="preserve">"6.4.2.27. Кандидаты, страдающие заиканием или другими дефектами речи, достаточно серьезными для того, чтобы служить препятствием при ведении речевой связи, считаются непригодными.";</w:t>
      </w:r>
    </w:p>
    <w:p>
      <w:pPr>
        <w:spacing w:after="120"/>
        <w:jc w:val="both"/>
      </w:pPr>
      <w:r>
        <w:rPr>
          <w:rFonts w:ascii="Arial" w:cs="Arial" w:eastAsia="Arial" w:hAnsi="Arial"/>
          <w:sz w:val="24"/>
          <w:szCs w:val="24"/>
        </w:rPr>
        <w:t xml:space="preserve">- пункт 6.4.2.28 признать утратившим силу;</w:t>
      </w:r>
    </w:p>
    <w:p>
      <w:pPr>
        <w:spacing w:after="120"/>
        <w:jc w:val="both"/>
      </w:pPr>
      <w:r>
        <w:rPr>
          <w:rFonts w:ascii="Arial" w:cs="Arial" w:eastAsia="Arial" w:hAnsi="Arial"/>
          <w:sz w:val="24"/>
          <w:szCs w:val="24"/>
        </w:rPr>
        <w:t xml:space="preserve">- пункт 6.5.2.2 дополнить подпунктом 6.5.2.2.1 следующего содержания:</w:t>
      </w:r>
    </w:p>
    <w:p>
      <w:pPr>
        <w:spacing w:after="120"/>
        <w:jc w:val="both"/>
      </w:pPr>
      <w:r>
        <w:rPr>
          <w:rFonts w:ascii="Arial" w:cs="Arial" w:eastAsia="Arial" w:hAnsi="Arial"/>
          <w:sz w:val="24"/>
          <w:szCs w:val="24"/>
        </w:rPr>
        <w:t xml:space="preserve">"6.5.2.2.1. Страдающего депрессией кандидата, проходящего лечение с помощью антидепрессантов, следует считать непригодным, за исключением случаев, когда медицинский эксперт, имеющий доступ к подробным сведениям о данном лице, представляет заключение, что такое состояние кандидата не может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 пункт 6.5.2.20 изложить в следующей редакции:</w:t>
      </w:r>
    </w:p>
    <w:p>
      <w:pPr>
        <w:spacing w:after="120"/>
        <w:jc w:val="both"/>
      </w:pPr>
      <w:r>
        <w:rPr>
          <w:rFonts w:ascii="Arial" w:cs="Arial" w:eastAsia="Arial" w:hAnsi="Arial"/>
          <w:sz w:val="24"/>
          <w:szCs w:val="24"/>
        </w:rPr>
        <w:t xml:space="preserve">"6.5.2.20. Кандидаты с серопозитивной реакцией на вирус иммунодефицита человека (ВИЧ) считаются непригодными, кроме случаев, когда состояние кандидата было освидетельствовано и оценено в соответствии с наилучшей врачебной практикой, и считается, что отсутствует вероятность препятствий безопасному осуществлению прав, предоставляемых его свидетельством или квалификационными отметками.";</w:t>
      </w:r>
    </w:p>
    <w:p>
      <w:pPr>
        <w:spacing w:after="120"/>
        <w:jc w:val="both"/>
      </w:pPr>
      <w:r>
        <w:rPr>
          <w:rFonts w:ascii="Arial" w:cs="Arial" w:eastAsia="Arial" w:hAnsi="Arial"/>
          <w:sz w:val="24"/>
          <w:szCs w:val="24"/>
        </w:rPr>
        <w:t xml:space="preserve">- пункты 6.5.2.20.1 признать утратившим силу;</w:t>
      </w:r>
    </w:p>
    <w:p>
      <w:pPr>
        <w:spacing w:after="120"/>
        <w:jc w:val="both"/>
      </w:pPr>
      <w:r>
        <w:rPr>
          <w:rFonts w:ascii="Arial" w:cs="Arial" w:eastAsia="Arial" w:hAnsi="Arial"/>
          <w:sz w:val="24"/>
          <w:szCs w:val="24"/>
        </w:rPr>
        <w:t xml:space="preserve">- пункт 6.5.2.21 изложить в следующей редакции:</w:t>
      </w:r>
    </w:p>
    <w:p>
      <w:pPr>
        <w:spacing w:after="120"/>
        <w:jc w:val="both"/>
      </w:pPr>
      <w:r>
        <w:rPr>
          <w:rFonts w:ascii="Arial" w:cs="Arial" w:eastAsia="Arial" w:hAnsi="Arial"/>
          <w:sz w:val="24"/>
          <w:szCs w:val="24"/>
        </w:rPr>
        <w:t xml:space="preserve">"6.5.2.21.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w:t>
      </w:r>
    </w:p>
    <w:p>
      <w:pPr>
        <w:spacing w:after="120"/>
        <w:jc w:val="both"/>
      </w:pPr>
      <w:r>
        <w:rPr>
          <w:rFonts w:ascii="Arial" w:cs="Arial" w:eastAsia="Arial" w:hAnsi="Arial"/>
          <w:sz w:val="24"/>
          <w:szCs w:val="24"/>
        </w:rPr>
        <w:t xml:space="preserve">- пункт 6.5.2.21 дополнить подпунктами 6.5.2.21.1 и 6.5.2.21.2 следующего содержания:</w:t>
      </w:r>
    </w:p>
    <w:p>
      <w:pPr>
        <w:spacing w:after="120"/>
        <w:jc w:val="both"/>
      </w:pPr>
      <w:r>
        <w:rPr>
          <w:rFonts w:ascii="Arial" w:cs="Arial" w:eastAsia="Arial" w:hAnsi="Arial"/>
          <w:sz w:val="24"/>
          <w:szCs w:val="24"/>
        </w:rPr>
        <w:t xml:space="preserve">"6.5.2.21.1. В период беременности следует принимать меры предосторожности, чтобы своевременно освободить диспетчера управления воздушным движением в случае преждевременного начала родовых схваток или других осложнений.</w:t>
      </w:r>
    </w:p>
    <w:p>
      <w:pPr>
        <w:spacing w:after="120"/>
        <w:jc w:val="both"/>
      </w:pPr>
      <w:r>
        <w:rPr>
          <w:rFonts w:ascii="Arial" w:cs="Arial" w:eastAsia="Arial" w:hAnsi="Arial"/>
          <w:sz w:val="24"/>
          <w:szCs w:val="24"/>
        </w:rPr>
        <w:t xml:space="preserve">6.5.2.21.2. Срок пригодности кандидатов с неосложненной беременностью малой степени риска, прошедших оценку и наблюдаемых согласно п.6.5.2.21, следует ограничивать периодом до конца 34-й недели беременности.";</w:t>
      </w:r>
    </w:p>
    <w:p>
      <w:pPr>
        <w:spacing w:after="120"/>
        <w:jc w:val="both"/>
      </w:pPr>
      <w:r>
        <w:rPr>
          <w:rFonts w:ascii="Arial" w:cs="Arial" w:eastAsia="Arial" w:hAnsi="Arial"/>
          <w:sz w:val="24"/>
          <w:szCs w:val="24"/>
        </w:rPr>
        <w:t xml:space="preserve">- пункт 6.5.2.22 изложить в следующей редакции:</w:t>
      </w:r>
    </w:p>
    <w:p>
      <w:pPr>
        <w:spacing w:after="120"/>
        <w:jc w:val="both"/>
      </w:pPr>
      <w:r>
        <w:rPr>
          <w:rFonts w:ascii="Arial" w:cs="Arial" w:eastAsia="Arial" w:hAnsi="Arial"/>
          <w:sz w:val="24"/>
          <w:szCs w:val="24"/>
        </w:rPr>
        <w:t xml:space="preserve">"6.5.2.22. После родов или прекращения беременности кандидату не разрешается осуществлять права, предоставляемые ее свидетельством, пока она не пройдет переосвидетельствование в соответствии с наилучшей медицинской практикой, и не будет признано, что она может безопасно осуществлять права, предоставляемые ее свидетельством и квалификационными отметками.";</w:t>
      </w:r>
    </w:p>
    <w:p>
      <w:pPr>
        <w:spacing w:after="120"/>
        <w:jc w:val="both"/>
      </w:pPr>
      <w:r>
        <w:rPr>
          <w:rFonts w:ascii="Arial" w:cs="Arial" w:eastAsia="Arial" w:hAnsi="Arial"/>
          <w:sz w:val="24"/>
          <w:szCs w:val="24"/>
        </w:rPr>
        <w:t xml:space="preserve">- пункты 6.5.2.22.1 и 6.5.2.22.2 признать утратившими силу;</w:t>
      </w:r>
    </w:p>
    <w:p>
      <w:pPr>
        <w:spacing w:after="120"/>
        <w:jc w:val="both"/>
      </w:pPr>
      <w:r>
        <w:rPr>
          <w:rFonts w:ascii="Arial" w:cs="Arial" w:eastAsia="Arial" w:hAnsi="Arial"/>
          <w:sz w:val="24"/>
          <w:szCs w:val="24"/>
        </w:rPr>
        <w:t xml:space="preserve">- пункты 6.5.2.23-6.5.2.26 изложить в следующей редакции:</w:t>
      </w:r>
    </w:p>
    <w:p>
      <w:pPr>
        <w:spacing w:after="120"/>
        <w:jc w:val="both"/>
      </w:pPr>
      <w:r>
        <w:rPr>
          <w:rFonts w:ascii="Arial" w:cs="Arial" w:eastAsia="Arial" w:hAnsi="Arial"/>
          <w:sz w:val="24"/>
          <w:szCs w:val="24"/>
        </w:rPr>
        <w:t xml:space="preserve">"6.5.2.23. Кандидат не имеет каких-либо аномалий костей, суставов, 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6.5.2.24. Кандидат не имеет каких-либо аномалий или заболеваний 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6.5.2.25. В носу, полости рта и верхних дыхательных путей не имеется никакого серьезного дефекта, а также заболевания, которое может препятствовать безопасному осуществлению кандидатом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6.5.2.26. Кандидаты, страдающие заиканием или другими дефектами речи, достаточно серьезными, чтобы служить препятствием при ведении речевой связи, считаются непригодными.";</w:t>
      </w:r>
    </w:p>
    <w:p>
      <w:pPr>
        <w:spacing w:after="120"/>
        <w:jc w:val="both"/>
      </w:pPr>
      <w:r>
        <w:rPr>
          <w:rFonts w:ascii="Arial" w:cs="Arial" w:eastAsia="Arial" w:hAnsi="Arial"/>
          <w:sz w:val="24"/>
          <w:szCs w:val="24"/>
        </w:rPr>
        <w:t xml:space="preserve">- пункт 6.5.2.27 признать утратившим силу;</w:t>
      </w:r>
    </w:p>
    <w:p>
      <w:pPr>
        <w:spacing w:after="120"/>
        <w:jc w:val="both"/>
      </w:pPr>
      <w:r>
        <w:rPr>
          <w:rFonts w:ascii="Arial" w:cs="Arial" w:eastAsia="Arial" w:hAnsi="Arial"/>
          <w:sz w:val="24"/>
          <w:szCs w:val="24"/>
        </w:rPr>
        <w:t xml:space="preserve">- в Примечании 2 пункта 6.5.3.2.3:</w:t>
      </w:r>
    </w:p>
    <w:p>
      <w:pPr>
        <w:spacing w:after="120"/>
        <w:jc w:val="both"/>
      </w:pPr>
      <w:r>
        <w:rPr>
          <w:rFonts w:ascii="Arial" w:cs="Arial" w:eastAsia="Arial" w:hAnsi="Arial"/>
          <w:sz w:val="24"/>
          <w:szCs w:val="24"/>
        </w:rPr>
        <w:t xml:space="preserve">цифры "1.2.4.8" заменить цифрами "1.2.4.9";</w:t>
      </w:r>
    </w:p>
    <w:p>
      <w:pPr>
        <w:spacing w:after="120"/>
        <w:jc w:val="both"/>
      </w:pPr>
      <w:r>
        <w:rPr>
          <w:rFonts w:ascii="Arial" w:cs="Arial" w:eastAsia="Arial" w:hAnsi="Arial"/>
          <w:sz w:val="24"/>
          <w:szCs w:val="24"/>
        </w:rPr>
        <w:t xml:space="preserve">слово "Руководстве" заменить словом "Руководство";</w:t>
      </w:r>
    </w:p>
    <w:p>
      <w:pPr>
        <w:spacing w:after="120"/>
        <w:jc w:val="both"/>
      </w:pPr>
      <w:r>
        <w:rPr>
          <w:rFonts w:ascii="Arial" w:cs="Arial" w:eastAsia="Arial" w:hAnsi="Arial"/>
          <w:sz w:val="24"/>
          <w:szCs w:val="24"/>
        </w:rPr>
        <w:t xml:space="preserve">- главу 6 дополнить пунктами 6.6, 6.6.1, 6.6.2, 6.7, 6.7.1, 6.7.1.1, 6.7.1.2, 6.7.2, 6.8, 6.8.1 следующего содержания:</w:t>
      </w:r>
    </w:p>
    <w:p>
      <w:pPr>
        <w:spacing w:after="120"/>
        <w:jc w:val="both"/>
      </w:pPr>
      <w:r>
        <w:rPr>
          <w:rFonts w:ascii="Arial" w:cs="Arial" w:eastAsia="Arial" w:hAnsi="Arial"/>
          <w:sz w:val="24"/>
          <w:szCs w:val="24"/>
        </w:rPr>
        <w:t xml:space="preserve">"6.6. Медицинское заключение для выполнения авиационных спецработ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6.6.1. Медицинское заключение кандидату, которому подлежит применение своего свидетельства для выполнения авиационных спецработ, выдается в соответствии с требованиями настоящих Правил. При этом медицинское освидетельствование для выдачи такого медицинского заключения также включает установление того, что здоровье кандидата позволяет безопасно выполнять им данный вид авиационных спецработ с применением данных видов опасных для здоровья человека веществ, жидкостей или других субстанций.</w:t>
      </w:r>
    </w:p>
    <w:p>
      <w:pPr>
        <w:spacing w:after="120"/>
        <w:jc w:val="both"/>
      </w:pPr>
      <w:r>
        <w:rPr>
          <w:rFonts w:ascii="Arial" w:cs="Arial" w:eastAsia="Arial" w:hAnsi="Arial"/>
          <w:sz w:val="24"/>
          <w:szCs w:val="24"/>
        </w:rPr>
        <w:t xml:space="preserve">6.6.2. В медицинском заключении, выданном для применения свидетельства при выполнении авиационных спецработ с использованием опасных для здоровья человека веществ жидкостей или других субстанций, врачебная комиссия указывает перечень веществ, жидкостей или субстанций, применение которых разрешается и/или не разрешается данному обладателю свидетельства.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Психологическое обследование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6.7.1. В отношении кандидатов на получение свидетельства членов экипажа и диспетчера УВД следует проводить психологическое обследование при первом поступлении на обучение по специальности, а также в случаях, когда это требуется по клиническим показаниям.</w:t>
      </w:r>
    </w:p>
    <w:p>
      <w:pPr>
        <w:spacing w:after="120"/>
        <w:jc w:val="both"/>
      </w:pPr>
      <w:r>
        <w:rPr>
          <w:rFonts w:ascii="Arial" w:cs="Arial" w:eastAsia="Arial" w:hAnsi="Arial"/>
          <w:sz w:val="24"/>
          <w:szCs w:val="24"/>
        </w:rPr>
        <w:t xml:space="preserve">6.7.1.1. Психологическое обследование следует проводить в форме соответствующего тестирования.</w:t>
      </w:r>
    </w:p>
    <w:p>
      <w:pPr>
        <w:spacing w:after="120"/>
        <w:jc w:val="both"/>
      </w:pPr>
      <w:r>
        <w:rPr>
          <w:rFonts w:ascii="Arial" w:cs="Arial" w:eastAsia="Arial" w:hAnsi="Arial"/>
          <w:sz w:val="24"/>
          <w:szCs w:val="24"/>
        </w:rPr>
        <w:t xml:space="preserve">6.7.1.2. Психологическое обследование кандидатов, которым были введены препараты для расширения зрачков, проводится не ранее чем через три дня после введения такого препарата, за исключением тех случаев, когда воздействие такого препарата полностью прекратилось ранее этого срока.</w:t>
      </w:r>
    </w:p>
    <w:p>
      <w:pPr>
        <w:spacing w:after="120"/>
        <w:jc w:val="both"/>
      </w:pPr>
      <w:r>
        <w:rPr>
          <w:rFonts w:ascii="Arial" w:cs="Arial" w:eastAsia="Arial" w:hAnsi="Arial"/>
          <w:sz w:val="24"/>
          <w:szCs w:val="24"/>
        </w:rPr>
        <w:t xml:space="preserve">6.7.2. Когда обладателями свидетельства члена летного экипажа или диспетчера УВД являются лица старше 40 лет, психологическое обследование следует проводить через каждые 36 месяцев при очередном медицинском освидетельствовании.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Медицинское заключение для выполнения прыжков с парашютом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6.8.1. Когда это требуется условиями обучения или применения свидетельства авиационного персонала, врачебной комиссии следует определять годность кандидата к выполнению прыжков с парашютом по результатам проведения соответствующего медицинского обследования, которое позволяет установить, что здоровье кандидата не препятствует безопасному выполнению таких прыжков.";</w:t>
      </w:r>
    </w:p>
    <w:p>
      <w:pPr>
        <w:spacing w:after="120"/>
        <w:jc w:val="both"/>
      </w:pPr>
      <w:r>
        <w:rPr>
          <w:rFonts w:ascii="Arial" w:cs="Arial" w:eastAsia="Arial" w:hAnsi="Arial"/>
          <w:sz w:val="24"/>
          <w:szCs w:val="24"/>
        </w:rPr>
        <w:t xml:space="preserve">- пункт 4 Приложения 14 изложить в следующей редакции:</w:t>
      </w:r>
    </w:p>
    <w:p>
      <w:pPr>
        <w:spacing w:after="120"/>
        <w:jc w:val="both"/>
      </w:pPr>
      <w:r>
        <w:rPr>
          <w:rFonts w:ascii="Arial" w:cs="Arial" w:eastAsia="Arial" w:hAnsi="Arial"/>
          <w:sz w:val="24"/>
          <w:szCs w:val="24"/>
        </w:rPr>
        <w:t xml:space="preserve">"4. Управление безопасностью полетов</w:t>
      </w:r>
    </w:p>
    <w:p>
      <w:pPr>
        <w:spacing w:after="120"/>
        <w:jc w:val="both"/>
      </w:pPr>
      <w:r>
        <w:rPr>
          <w:rFonts w:ascii="Arial" w:cs="Arial" w:eastAsia="Arial" w:hAnsi="Arial"/>
          <w:sz w:val="24"/>
          <w:szCs w:val="24"/>
        </w:rPr>
        <w:t xml:space="preserve">и система обеспечения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Утвержденная учебная организация, подверженная рискам для безопасности полетов при предоставлении своих услуг, имеет систему управления безопасностью полетов, которая:</w:t>
      </w:r>
    </w:p>
    <w:p>
      <w:pPr>
        <w:spacing w:after="120"/>
        <w:jc w:val="both"/>
      </w:pPr>
      <w:r>
        <w:rPr>
          <w:rFonts w:ascii="Arial" w:cs="Arial" w:eastAsia="Arial" w:hAnsi="Arial"/>
          <w:sz w:val="24"/>
          <w:szCs w:val="24"/>
        </w:rPr>
        <w:t xml:space="preserve">a) определяет риски для безопасности полетов;</w:t>
      </w:r>
    </w:p>
    <w:p>
      <w:pPr>
        <w:spacing w:after="120"/>
        <w:jc w:val="both"/>
      </w:pPr>
      <w:r>
        <w:rPr>
          <w:rFonts w:ascii="Arial" w:cs="Arial" w:eastAsia="Arial" w:hAnsi="Arial"/>
          <w:sz w:val="24"/>
          <w:szCs w:val="24"/>
        </w:rPr>
        <w:t xml:space="preserve">b) обеспечивает принятие мер по поддержанию требуемого уровня безопасности полетов;</w:t>
      </w:r>
    </w:p>
    <w:p>
      <w:pPr>
        <w:spacing w:after="120"/>
        <w:jc w:val="both"/>
      </w:pPr>
      <w:r>
        <w:rPr>
          <w:rFonts w:ascii="Arial" w:cs="Arial" w:eastAsia="Arial" w:hAnsi="Arial"/>
          <w:sz w:val="24"/>
          <w:szCs w:val="24"/>
        </w:rPr>
        <w:t xml:space="preserve">c) предусматривает проведение постоянного мониторинга и регулярной оценки уровня безопасности полетов;</w:t>
      </w:r>
    </w:p>
    <w:p>
      <w:pPr>
        <w:spacing w:after="120"/>
        <w:jc w:val="both"/>
      </w:pPr>
      <w:r>
        <w:rPr>
          <w:rFonts w:ascii="Arial" w:cs="Arial" w:eastAsia="Arial" w:hAnsi="Arial"/>
          <w:sz w:val="24"/>
          <w:szCs w:val="24"/>
        </w:rPr>
        <w:t xml:space="preserve">d) имеет целью постоянное повышение уровня безопасности полетов.</w:t>
      </w:r>
    </w:p>
    <w:p>
      <w:pPr>
        <w:spacing w:after="120"/>
        <w:jc w:val="both"/>
      </w:pPr>
      <w:r>
        <w:rPr>
          <w:rFonts w:ascii="Arial" w:cs="Arial" w:eastAsia="Arial" w:hAnsi="Arial"/>
          <w:sz w:val="24"/>
          <w:szCs w:val="24"/>
        </w:rPr>
        <w:t xml:space="preserve">4.2. В рамках системы управления безопасностью полетов конкретно устанавливается иерархия ответственности в вопросах безопасности полетов в утвержденной учебной организации, включая непосредственную ответственность за безопасность полетов со стороны руководства утвержденной учебной организации.</w:t>
      </w:r>
    </w:p>
    <w:p>
      <w:pPr>
        <w:spacing w:after="120"/>
        <w:jc w:val="both"/>
      </w:pPr>
      <w:r>
        <w:rPr>
          <w:rFonts w:ascii="Arial" w:cs="Arial" w:eastAsia="Arial" w:hAnsi="Arial"/>
          <w:sz w:val="24"/>
          <w:szCs w:val="24"/>
        </w:rPr>
        <w:t xml:space="preserve">4.3. Утвержденная учебная организация имеет систему обеспечения качества подготовки авиационного персонала, которая обеспечивает соответствие методов обучения и преподавания всем действующим требованиям.";</w:t>
      </w:r>
    </w:p>
    <w:p>
      <w:pPr>
        <w:spacing w:after="120"/>
        <w:jc w:val="both"/>
      </w:pPr>
      <w:r>
        <w:rPr>
          <w:rFonts w:ascii="Arial" w:cs="Arial" w:eastAsia="Arial" w:hAnsi="Arial"/>
          <w:sz w:val="24"/>
          <w:szCs w:val="24"/>
        </w:rPr>
        <w:t xml:space="preserve">- дополнить Приложениями 11-1 и 15-19 следующего содержания:</w:t>
      </w:r>
    </w:p>
    <w:p>
      <w:pPr>
        <w:spacing w:after="120"/>
        <w:jc w:val="both"/>
      </w:pPr>
      <w:r>
        <w:rPr>
          <w:rFonts w:ascii="Arial" w:cs="Arial" w:eastAsia="Arial" w:hAnsi="Arial"/>
          <w:sz w:val="24"/>
          <w:szCs w:val="24"/>
        </w:rPr>
        <w:t xml:space="preserve">"Приложение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сотрудника по обеспечению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КЫРГЫЗ РЕСПУБЛИКАСЫ        │</w:t>
      </w:r>
    </w:p>
    <w:p>
      <w:pPr>
        <w:spacing w:after="120"/>
        <w:jc w:val="both"/>
      </w:pPr>
      <w:r>
        <w:rPr>
          <w:rFonts w:ascii="Arial" w:cs="Arial" w:eastAsia="Arial" w:hAnsi="Arial"/>
          <w:sz w:val="24"/>
          <w:szCs w:val="24"/>
        </w:rPr>
        <w:t xml:space="preserve">                 │       КЫРГЫЗСКАЯ РЕСПУБЛИКА       │</w:t>
      </w:r>
    </w:p>
    <w:p>
      <w:pPr>
        <w:spacing w:after="120"/>
        <w:jc w:val="both"/>
      </w:pPr>
      <w:r>
        <w:rPr>
          <w:rFonts w:ascii="Arial" w:cs="Arial" w:eastAsia="Arial" w:hAnsi="Arial"/>
          <w:sz w:val="24"/>
          <w:szCs w:val="24"/>
        </w:rPr>
        <w:t xml:space="preserve">                 │          KYRGYZ REPUBLIC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(Герб               │</w:t>
      </w:r>
    </w:p>
    <w:p>
      <w:pPr>
        <w:spacing w:after="120"/>
        <w:jc w:val="both"/>
      </w:pPr>
      <w:r>
        <w:rPr>
          <w:rFonts w:ascii="Arial" w:cs="Arial" w:eastAsia="Arial" w:hAnsi="Arial"/>
          <w:sz w:val="24"/>
          <w:szCs w:val="24"/>
        </w:rPr>
        <w:t xml:space="preserve">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ЖАРАНДЫК АВИАЦИЯСЫНЫН УЧУУЛАРДЫ  │</w:t>
      </w:r>
    </w:p>
    <w:p>
      <w:pPr>
        <w:spacing w:after="120"/>
        <w:jc w:val="both"/>
      </w:pPr>
      <w:r>
        <w:rPr>
          <w:rFonts w:ascii="Arial" w:cs="Arial" w:eastAsia="Arial" w:hAnsi="Arial"/>
          <w:sz w:val="24"/>
          <w:szCs w:val="24"/>
        </w:rPr>
        <w:t xml:space="preserve">                 │     КАМСЫЗДООЧУ КЫЗМАТКЕРИНИН     │</w:t>
      </w:r>
    </w:p>
    <w:p>
      <w:pPr>
        <w:spacing w:after="120"/>
        <w:jc w:val="both"/>
      </w:pPr>
      <w:r>
        <w:rPr>
          <w:rFonts w:ascii="Arial" w:cs="Arial" w:eastAsia="Arial" w:hAnsi="Arial"/>
          <w:sz w:val="24"/>
          <w:szCs w:val="24"/>
        </w:rPr>
        <w:t xml:space="preserve">                 │            ЛИЦЕНЗИЯСЫ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СВИДЕТЕЛЬСТВО           │</w:t>
      </w:r>
    </w:p>
    <w:p>
      <w:pPr>
        <w:spacing w:after="120"/>
        <w:jc w:val="both"/>
      </w:pPr>
      <w:r>
        <w:rPr>
          <w:rFonts w:ascii="Arial" w:cs="Arial" w:eastAsia="Arial" w:hAnsi="Arial"/>
          <w:sz w:val="24"/>
          <w:szCs w:val="24"/>
        </w:rPr>
        <w:t xml:space="preserve">                 │ СОТРУДНИКА ПО ОБЕСПЕЧЕНИЮ ПОЛЕТОВ │</w:t>
      </w:r>
    </w:p>
    <w:p>
      <w:pPr>
        <w:spacing w:after="120"/>
        <w:jc w:val="both"/>
      </w:pPr>
      <w:r>
        <w:rPr>
          <w:rFonts w:ascii="Arial" w:cs="Arial" w:eastAsia="Arial" w:hAnsi="Arial"/>
          <w:sz w:val="24"/>
          <w:szCs w:val="24"/>
        </w:rPr>
        <w:t xml:space="preserve">                 │        ГРАЖДАНСКОЙ АВИАЦИИ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CIVIL AVIATIO</w:t>
      </w:r>
      <w:r>
        <w:rPr>
          <w:rFonts w:ascii="Arial" w:cs="Arial" w:eastAsia="Arial" w:hAnsi="Arial"/>
          <w:sz w:val="24"/>
          <w:szCs w:val="24"/>
        </w:rPr>
        <w:t xml:space="preserve">N</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FLIGHT DISPATCHER LICE</w:t>
      </w:r>
      <w:r>
        <w:rPr>
          <w:rFonts w:ascii="Arial" w:cs="Arial" w:eastAsia="Arial" w:hAnsi="Arial"/>
          <w:sz w:val="24"/>
          <w:szCs w:val="24"/>
        </w:rPr>
        <w:t xml:space="preserve">N</w:t>
      </w:r>
      <w:r>
        <w:rPr>
          <w:rFonts w:ascii="Arial" w:cs="Arial" w:eastAsia="Arial" w:hAnsi="Arial"/>
          <w:sz w:val="24"/>
          <w:szCs w:val="24"/>
        </w:rPr>
        <w:t xml:space="preserve">CE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w:t>
      </w:r>
    </w:p>
    <w:p>
      <w:pPr>
        <w:spacing w:after="120"/>
        <w:jc w:val="both"/>
      </w:pPr>
      <w:r>
        <w:rPr>
          <w:rFonts w:ascii="Arial" w:cs="Arial" w:eastAsia="Arial" w:hAnsi="Arial"/>
          <w:sz w:val="24"/>
          <w:szCs w:val="24"/>
        </w:rPr>
        <w:t xml:space="preserve">│                                  │         КЫРГЫЗ РЕСПУБЛИКАСЫ      │</w:t>
      </w:r>
    </w:p>
    <w:p>
      <w:pPr>
        <w:spacing w:after="120"/>
        <w:jc w:val="both"/>
      </w:pPr>
      <w:r>
        <w:rPr>
          <w:rFonts w:ascii="Arial" w:cs="Arial" w:eastAsia="Arial" w:hAnsi="Arial"/>
          <w:sz w:val="24"/>
          <w:szCs w:val="24"/>
        </w:rPr>
        <w:t xml:space="preserve">│                                  │        КЫРГЫЗСКАЯ РЕСПУБЛИКА     │</w:t>
      </w:r>
    </w:p>
    <w:p>
      <w:pPr>
        <w:spacing w:after="120"/>
        <w:jc w:val="both"/>
      </w:pPr>
      <w:r>
        <w:rPr>
          <w:rFonts w:ascii="Arial" w:cs="Arial" w:eastAsia="Arial" w:hAnsi="Arial"/>
          <w:sz w:val="24"/>
          <w:szCs w:val="24"/>
        </w:rPr>
        <w:t xml:space="preserve">│                                  │           KYRGYZ REPUBLIC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│II.                               │</w:t>
      </w:r>
    </w:p>
    <w:p>
      <w:pPr>
        <w:spacing w:after="120"/>
        <w:jc w:val="both"/>
      </w:pPr>
      <w:r>
        <w:rPr>
          <w:rFonts w:ascii="Arial" w:cs="Arial" w:eastAsia="Arial" w:hAnsi="Arial"/>
          <w:sz w:val="24"/>
          <w:szCs w:val="24"/>
        </w:rPr>
        <w:t xml:space="preserve">│       │                │         │       ГРАЖДАНДЫК АВИАЦИЯСЫНЫН    │</w:t>
      </w:r>
    </w:p>
    <w:p>
      <w:pPr>
        <w:spacing w:after="120"/>
        <w:jc w:val="both"/>
      </w:pPr>
      <w:r>
        <w:rPr>
          <w:rFonts w:ascii="Arial" w:cs="Arial" w:eastAsia="Arial" w:hAnsi="Arial"/>
          <w:sz w:val="24"/>
          <w:szCs w:val="24"/>
        </w:rPr>
        <w:t xml:space="preserve">│       │                │         │        УЧУУЛАРДЫ КАМСЫЗДООЧУ     │</w:t>
      </w:r>
    </w:p>
    <w:p>
      <w:pPr>
        <w:spacing w:after="120"/>
        <w:jc w:val="both"/>
      </w:pPr>
      <w:r>
        <w:rPr>
          <w:rFonts w:ascii="Arial" w:cs="Arial" w:eastAsia="Arial" w:hAnsi="Arial"/>
          <w:sz w:val="24"/>
          <w:szCs w:val="24"/>
        </w:rPr>
        <w:t xml:space="preserve">│       │                │         │           БАШКАРУУЧУСУНУН        │</w:t>
      </w:r>
    </w:p>
    <w:p>
      <w:pPr>
        <w:spacing w:after="120"/>
        <w:jc w:val="both"/>
      </w:pPr>
      <w:r>
        <w:rPr>
          <w:rFonts w:ascii="Arial" w:cs="Arial" w:eastAsia="Arial" w:hAnsi="Arial"/>
          <w:sz w:val="24"/>
          <w:szCs w:val="24"/>
        </w:rPr>
        <w:t xml:space="preserve">│       │      ФОТО      │         │             ЛИЦЕНЗИЯСЫ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СВИДЕТЕЛЬСТВО          │</w:t>
      </w:r>
    </w:p>
    <w:p>
      <w:pPr>
        <w:spacing w:after="120"/>
        <w:jc w:val="both"/>
      </w:pPr>
      <w:r>
        <w:rPr>
          <w:rFonts w:ascii="Arial" w:cs="Arial" w:eastAsia="Arial" w:hAnsi="Arial"/>
          <w:sz w:val="24"/>
          <w:szCs w:val="24"/>
        </w:rPr>
        <w:t xml:space="preserve">│                                  │     СОТРУДНИКА ПО ОБЕСПЕЧЕНИЮ    │</w:t>
      </w:r>
    </w:p>
    <w:p>
      <w:pPr>
        <w:spacing w:after="120"/>
        <w:jc w:val="both"/>
      </w:pPr>
      <w:r>
        <w:rPr>
          <w:rFonts w:ascii="Arial" w:cs="Arial" w:eastAsia="Arial" w:hAnsi="Arial"/>
          <w:sz w:val="24"/>
          <w:szCs w:val="24"/>
        </w:rPr>
        <w:t xml:space="preserve">│                                  │              ПОЛЕТОВ             │</w:t>
      </w:r>
    </w:p>
    <w:p>
      <w:pPr>
        <w:spacing w:after="120"/>
        <w:jc w:val="both"/>
      </w:pPr>
      <w:r>
        <w:rPr>
          <w:rFonts w:ascii="Arial" w:cs="Arial" w:eastAsia="Arial" w:hAnsi="Arial"/>
          <w:sz w:val="24"/>
          <w:szCs w:val="24"/>
        </w:rPr>
        <w:t xml:space="preserve">│                                  │        ГРАЖДАНСКОЙ АВИАЦИИ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CIVIL AVIATION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FLIGHT DISPATCHER LICENCE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│VII. _____________________________│III.                              │</w:t>
      </w:r>
    </w:p>
    <w:p>
      <w:pPr>
        <w:spacing w:after="120"/>
        <w:jc w:val="both"/>
      </w:pPr>
      <w:r>
        <w:rPr>
          <w:rFonts w:ascii="Arial" w:cs="Arial" w:eastAsia="Arial" w:hAnsi="Arial"/>
          <w:sz w:val="24"/>
          <w:szCs w:val="24"/>
        </w:rPr>
        <w:t xml:space="preserve">│           (ээсинин колу/         │              FP № 00001          │</w:t>
      </w:r>
    </w:p>
    <w:p>
      <w:pPr>
        <w:spacing w:after="120"/>
        <w:jc w:val="both"/>
      </w:pPr>
      <w:r>
        <w:rPr>
          <w:rFonts w:ascii="Arial" w:cs="Arial" w:eastAsia="Arial" w:hAnsi="Arial"/>
          <w:sz w:val="24"/>
          <w:szCs w:val="24"/>
        </w:rPr>
        <w:t xml:space="preserve">│         подпись владельца/       │                                  │</w:t>
      </w:r>
    </w:p>
    <w:p>
      <w:pPr>
        <w:spacing w:after="120"/>
        <w:jc w:val="both"/>
      </w:pPr>
      <w:r>
        <w:rPr>
          <w:rFonts w:ascii="Arial" w:cs="Arial" w:eastAsia="Arial" w:hAnsi="Arial"/>
          <w:sz w:val="24"/>
          <w:szCs w:val="24"/>
        </w:rPr>
        <w:t xml:space="preserve">│         ow</w:t>
      </w:r>
      <w:r>
        <w:rPr>
          <w:rFonts w:ascii="Arial" w:cs="Arial" w:eastAsia="Arial" w:hAnsi="Arial"/>
          <w:sz w:val="24"/>
          <w:szCs w:val="24"/>
        </w:rPr>
        <w:t xml:space="preserve">n</w:t>
      </w:r>
      <w:r>
        <w:rPr>
          <w:rFonts w:ascii="Arial" w:cs="Arial" w:eastAsia="Arial" w:hAnsi="Arial"/>
          <w:sz w:val="24"/>
          <w:szCs w:val="24"/>
        </w:rPr>
        <w:t xml:space="preserve">er's sig</w:t>
      </w:r>
      <w:r>
        <w:rPr>
          <w:rFonts w:ascii="Arial" w:cs="Arial" w:eastAsia="Arial" w:hAnsi="Arial"/>
          <w:sz w:val="24"/>
          <w:szCs w:val="24"/>
        </w:rPr>
        <w:t xml:space="preserve">n</w:t>
      </w:r>
      <w:r>
        <w:rPr>
          <w:rFonts w:ascii="Arial" w:cs="Arial" w:eastAsia="Arial" w:hAnsi="Arial"/>
          <w:sz w:val="24"/>
          <w:szCs w:val="24"/>
        </w:rPr>
        <w:t xml:space="preserve">ature)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______________________________│IV. ______________________________│</w:t>
      </w:r>
    </w:p>
    <w:p>
      <w:pPr>
        <w:spacing w:after="120"/>
        <w:jc w:val="both"/>
      </w:pPr>
      <w:r>
        <w:rPr>
          <w:rFonts w:ascii="Arial" w:cs="Arial" w:eastAsia="Arial" w:hAnsi="Arial"/>
          <w:sz w:val="24"/>
          <w:szCs w:val="24"/>
        </w:rPr>
        <w:t xml:space="preserve">│        (фамилиясы/фамилия)       │             (sur</w:t>
      </w:r>
      <w:r>
        <w:rPr>
          <w:rFonts w:ascii="Arial" w:cs="Arial" w:eastAsia="Arial" w:hAnsi="Arial"/>
          <w:sz w:val="24"/>
          <w:szCs w:val="24"/>
        </w:rPr>
        <w:t xml:space="preserve">n</w:t>
      </w:r>
      <w:r>
        <w:rPr>
          <w:rFonts w:ascii="Arial" w:cs="Arial" w:eastAsia="Arial" w:hAnsi="Arial"/>
          <w:sz w:val="24"/>
          <w:szCs w:val="24"/>
        </w:rPr>
        <w:t xml:space="preserve">ame)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(аты/имя)             │              (</w:t>
      </w:r>
      <w:r>
        <w:rPr>
          <w:rFonts w:ascii="Arial" w:cs="Arial" w:eastAsia="Arial" w:hAnsi="Arial"/>
          <w:sz w:val="24"/>
          <w:szCs w:val="24"/>
        </w:rPr>
        <w:t xml:space="preserve">N</w:t>
      </w:r>
      <w:r>
        <w:rPr>
          <w:rFonts w:ascii="Arial" w:cs="Arial" w:eastAsia="Arial" w:hAnsi="Arial"/>
          <w:sz w:val="24"/>
          <w:szCs w:val="24"/>
        </w:rPr>
        <w:t xml:space="preserve">ame)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(атасынын аты/отчество)      │         (date of birth)          │</w:t>
      </w:r>
    </w:p>
    <w:p>
      <w:pPr>
        <w:spacing w:after="120"/>
        <w:jc w:val="both"/>
      </w:pPr>
      <w:r>
        <w:rPr>
          <w:rFonts w:ascii="Arial" w:cs="Arial" w:eastAsia="Arial" w:hAnsi="Arial"/>
          <w:sz w:val="24"/>
          <w:szCs w:val="24"/>
        </w:rPr>
        <w:t xml:space="preserve">│__________________________________│V. _______________________________│</w:t>
      </w:r>
    </w:p>
    <w:p>
      <w:pPr>
        <w:spacing w:after="120"/>
        <w:jc w:val="both"/>
      </w:pPr>
      <w:r>
        <w:rPr>
          <w:rFonts w:ascii="Arial" w:cs="Arial" w:eastAsia="Arial" w:hAnsi="Arial"/>
          <w:sz w:val="24"/>
          <w:szCs w:val="24"/>
        </w:rPr>
        <w:t xml:space="preserve">│  (туулган датасы/дата рождения)  │            (reside</w:t>
      </w:r>
      <w:r>
        <w:rPr>
          <w:rFonts w:ascii="Arial" w:cs="Arial" w:eastAsia="Arial" w:hAnsi="Arial"/>
          <w:sz w:val="24"/>
          <w:szCs w:val="24"/>
        </w:rPr>
        <w:t xml:space="preserve">n</w:t>
      </w:r>
      <w:r>
        <w:rPr>
          <w:rFonts w:ascii="Arial" w:cs="Arial" w:eastAsia="Arial" w:hAnsi="Arial"/>
          <w:sz w:val="24"/>
          <w:szCs w:val="24"/>
        </w:rPr>
        <w:t xml:space="preserve">ce)           │</w:t>
      </w:r>
    </w:p>
    <w:p>
      <w:pPr>
        <w:spacing w:after="120"/>
        <w:jc w:val="both"/>
      </w:pPr>
      <w:r>
        <w:rPr>
          <w:rFonts w:ascii="Arial" w:cs="Arial" w:eastAsia="Arial" w:hAnsi="Arial"/>
          <w:sz w:val="24"/>
          <w:szCs w:val="24"/>
        </w:rPr>
        <w:t xml:space="preserve">│V. _______________________________│VI. ______________________________│</w:t>
      </w:r>
    </w:p>
    <w:p>
      <w:pPr>
        <w:spacing w:after="120"/>
        <w:jc w:val="both"/>
      </w:pPr>
      <w:r>
        <w:rPr>
          <w:rFonts w:ascii="Arial" w:cs="Arial" w:eastAsia="Arial" w:hAnsi="Arial"/>
          <w:sz w:val="24"/>
          <w:szCs w:val="24"/>
        </w:rPr>
        <w:t xml:space="preserve">│        (жашаган мамлекети/       │           (citize</w:t>
      </w:r>
      <w:r>
        <w:rPr>
          <w:rFonts w:ascii="Arial" w:cs="Arial" w:eastAsia="Arial" w:hAnsi="Arial"/>
          <w:sz w:val="24"/>
          <w:szCs w:val="24"/>
        </w:rPr>
        <w:t xml:space="preserve">n</w:t>
      </w:r>
      <w:r>
        <w:rPr>
          <w:rFonts w:ascii="Arial" w:cs="Arial" w:eastAsia="Arial" w:hAnsi="Arial"/>
          <w:sz w:val="24"/>
          <w:szCs w:val="24"/>
        </w:rPr>
        <w:t xml:space="preserve">ship)          │</w:t>
      </w:r>
    </w:p>
    <w:p>
      <w:pPr>
        <w:spacing w:after="120"/>
        <w:jc w:val="both"/>
      </w:pPr>
      <w:r>
        <w:rPr>
          <w:rFonts w:ascii="Arial" w:cs="Arial" w:eastAsia="Arial" w:hAnsi="Arial"/>
          <w:sz w:val="24"/>
          <w:szCs w:val="24"/>
        </w:rPr>
        <w:t xml:space="preserve">│      государство проживания)     │VIII. Ушул Лицензия граждандык    │</w:t>
      </w:r>
    </w:p>
    <w:p>
      <w:pPr>
        <w:spacing w:after="120"/>
        <w:jc w:val="both"/>
      </w:pPr>
      <w:r>
        <w:rPr>
          <w:rFonts w:ascii="Arial" w:cs="Arial" w:eastAsia="Arial" w:hAnsi="Arial"/>
          <w:sz w:val="24"/>
          <w:szCs w:val="24"/>
        </w:rPr>
        <w:t xml:space="preserve">│VI. ______________________________│авиацияорганы тарабынан берилген  │</w:t>
      </w:r>
    </w:p>
    <w:p>
      <w:pPr>
        <w:spacing w:after="120"/>
        <w:jc w:val="both"/>
      </w:pPr>
      <w:r>
        <w:rPr>
          <w:rFonts w:ascii="Arial" w:cs="Arial" w:eastAsia="Arial" w:hAnsi="Arial"/>
          <w:sz w:val="24"/>
          <w:szCs w:val="24"/>
        </w:rPr>
        <w:t xml:space="preserve">│      (граждандыгы/гражданство)   │жана Эл аралык граждандык авиация │</w:t>
      </w:r>
    </w:p>
    <w:p>
      <w:pPr>
        <w:spacing w:after="120"/>
        <w:jc w:val="both"/>
      </w:pPr>
      <w:r>
        <w:rPr>
          <w:rFonts w:ascii="Arial" w:cs="Arial" w:eastAsia="Arial" w:hAnsi="Arial"/>
          <w:sz w:val="24"/>
          <w:szCs w:val="24"/>
        </w:rPr>
        <w:t xml:space="preserve">│X. Граждандык авиация органынын   │жонундогу Конвенциянын 1чи        │</w:t>
      </w:r>
    </w:p>
    <w:p>
      <w:pPr>
        <w:spacing w:after="120"/>
        <w:jc w:val="both"/>
      </w:pPr>
      <w:r>
        <w:rPr>
          <w:rFonts w:ascii="Arial" w:cs="Arial" w:eastAsia="Arial" w:hAnsi="Arial"/>
          <w:sz w:val="24"/>
          <w:szCs w:val="24"/>
        </w:rPr>
        <w:t xml:space="preserve">│Жетекчиси                         │Тиркемесинин талабына ылайык.     │</w:t>
      </w:r>
    </w:p>
    <w:p>
      <w:pPr>
        <w:spacing w:after="120"/>
        <w:jc w:val="both"/>
      </w:pPr>
      <w:r>
        <w:rPr>
          <w:rFonts w:ascii="Arial" w:cs="Arial" w:eastAsia="Arial" w:hAnsi="Arial"/>
          <w:sz w:val="24"/>
          <w:szCs w:val="24"/>
        </w:rPr>
        <w:t xml:space="preserve">│Руководитель Органа гражданской   │Настоящее Свидетельство выдано    │</w:t>
      </w:r>
    </w:p>
    <w:p>
      <w:pPr>
        <w:spacing w:after="120"/>
        <w:jc w:val="both"/>
      </w:pPr>
      <w:r>
        <w:rPr>
          <w:rFonts w:ascii="Arial" w:cs="Arial" w:eastAsia="Arial" w:hAnsi="Arial"/>
          <w:sz w:val="24"/>
          <w:szCs w:val="24"/>
        </w:rPr>
        <w:t xml:space="preserve">│авиации                           │Органом гражданской авиации и     │</w:t>
      </w:r>
    </w:p>
    <w:p>
      <w:pPr>
        <w:spacing w:after="120"/>
        <w:jc w:val="both"/>
      </w:pPr>
      <w:r>
        <w:rPr>
          <w:rFonts w:ascii="Arial" w:cs="Arial" w:eastAsia="Arial" w:hAnsi="Arial"/>
          <w:sz w:val="24"/>
          <w:szCs w:val="24"/>
        </w:rPr>
        <w:t xml:space="preserve">│The head of the Civil Aviation    │</w:t>
      </w:r>
      <w:r>
        <w:rPr>
          <w:rFonts w:ascii="Arial" w:cs="Arial" w:eastAsia="Arial" w:hAnsi="Arial"/>
          <w:sz w:val="24"/>
          <w:szCs w:val="24"/>
        </w:rPr>
        <w:t xml:space="preserve">соответствует требованиям</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│Authority                         │Приложения 1 к Конвенции о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Международной гражданской авиации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___________│The license is issued by the Civil│</w:t>
      </w:r>
    </w:p>
    <w:p>
      <w:pPr>
        <w:spacing w:after="120"/>
        <w:jc w:val="both"/>
      </w:pPr>
      <w:r>
        <w:rPr>
          <w:rFonts w:ascii="Arial" w:cs="Arial" w:eastAsia="Arial" w:hAnsi="Arial"/>
          <w:sz w:val="24"/>
          <w:szCs w:val="24"/>
        </w:rPr>
        <w:t xml:space="preserve">│                                  │Aviation Authority and meets the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│requirements of Annex I to the    │</w:t>
      </w:r>
    </w:p>
    <w:p>
      <w:pPr>
        <w:spacing w:after="120"/>
        <w:jc w:val="both"/>
      </w:pPr>
      <w:r>
        <w:rPr>
          <w:rFonts w:ascii="Arial" w:cs="Arial" w:eastAsia="Arial" w:hAnsi="Arial"/>
          <w:sz w:val="24"/>
          <w:szCs w:val="24"/>
        </w:rPr>
        <w:t xml:space="preserve">│of issue _________________________│Convention on International civil │</w:t>
      </w:r>
    </w:p>
    <w:p>
      <w:pPr>
        <w:spacing w:after="120"/>
        <w:jc w:val="both"/>
      </w:pPr>
      <w:r>
        <w:rPr>
          <w:rFonts w:ascii="Arial" w:cs="Arial" w:eastAsia="Arial" w:hAnsi="Arial"/>
          <w:sz w:val="24"/>
          <w:szCs w:val="24"/>
        </w:rPr>
        <w:t xml:space="preserve">│                                  │aviation.                         │</w:t>
      </w:r>
    </w:p>
    <w:p>
      <w:pPr>
        <w:spacing w:after="120"/>
        <w:jc w:val="both"/>
      </w:pPr>
      <w:r>
        <w:rPr>
          <w:rFonts w:ascii="Arial" w:cs="Arial" w:eastAsia="Arial" w:hAnsi="Arial"/>
          <w:sz w:val="24"/>
          <w:szCs w:val="24"/>
        </w:rPr>
        <w:t xml:space="preserve">│XI.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│IX. </w:t>
      </w:r>
      <w:r>
        <w:rPr>
          <w:rFonts w:ascii="Arial" w:cs="Arial" w:eastAsia="Arial" w:hAnsi="Arial"/>
          <w:sz w:val="24"/>
          <w:szCs w:val="24"/>
        </w:rPr>
        <w:t xml:space="preserve">ЛИЦЕНЗИЯНЫН КОЛДОНУУ МООНОТУ</w:t>
      </w:r>
      <w:r>
        <w:rPr>
          <w:rFonts w:ascii="Arial" w:cs="Arial" w:eastAsia="Arial" w:hAnsi="Arial"/>
          <w:sz w:val="24"/>
          <w:szCs w:val="24"/>
        </w:rPr>
        <w:t xml:space="preserve">  │IX. </w:t>
      </w:r>
      <w:r>
        <w:rPr>
          <w:rFonts w:ascii="Arial" w:cs="Arial" w:eastAsia="Arial" w:hAnsi="Arial"/>
          <w:sz w:val="24"/>
          <w:szCs w:val="24"/>
        </w:rPr>
        <w:t xml:space="preserve">ЛИЦЕНЗИЯНЫН КОЛДОНУУ МООНОТУ  │</w:t>
      </w:r>
    </w:p>
    <w:p>
      <w:pPr>
        <w:spacing w:after="120"/>
        <w:jc w:val="both"/>
      </w:pPr>
      <w:r>
        <w:rPr>
          <w:rFonts w:ascii="Arial" w:cs="Arial" w:eastAsia="Arial" w:hAnsi="Arial"/>
          <w:sz w:val="24"/>
          <w:szCs w:val="24"/>
        </w:rPr>
        <w:t xml:space="preserve">│СРОК ДЕЙСТВИЯ СВИДЕТЕЛЬСТВА       │СРОК ДЕЙСТВИЯ СВИДЕТЕЛЬСТВА       │</w:t>
      </w:r>
    </w:p>
    <w:p>
      <w:pPr>
        <w:spacing w:after="120"/>
        <w:jc w:val="both"/>
      </w:pPr>
      <w:r>
        <w:rPr>
          <w:rFonts w:ascii="Arial" w:cs="Arial" w:eastAsia="Arial" w:hAnsi="Arial"/>
          <w:sz w:val="24"/>
          <w:szCs w:val="24"/>
        </w:rPr>
        <w:t xml:space="preserve">│LICE№SE VALIDITY                  │LICE№SE VALIDITY                  │</w:t>
      </w:r>
    </w:p>
    <w:p>
      <w:pPr>
        <w:spacing w:after="120"/>
        <w:jc w:val="both"/>
      </w:pPr>
      <w:r>
        <w:rPr>
          <w:rFonts w:ascii="Arial" w:cs="Arial" w:eastAsia="Arial" w:hAnsi="Arial"/>
          <w:sz w:val="24"/>
          <w:szCs w:val="24"/>
        </w:rPr>
        <w:t xml:space="preserve">│(Куну/айы/жылы/День/месяц/год/Day/│(Куну/айы/жылы/День/месяц/год/Day/│</w:t>
      </w:r>
    </w:p>
    <w:p>
      <w:pPr>
        <w:spacing w:after="120"/>
        <w:jc w:val="both"/>
      </w:pPr>
      <w:r>
        <w:rPr>
          <w:rFonts w:ascii="Arial" w:cs="Arial" w:eastAsia="Arial" w:hAnsi="Arial"/>
          <w:sz w:val="24"/>
          <w:szCs w:val="24"/>
        </w:rPr>
        <w:t xml:space="preserve">│month/year) ______________________│mo№th/year) 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До</w:t>
      </w:r>
      <w:r>
        <w:rPr>
          <w:rFonts w:ascii="Arial" w:cs="Arial" w:eastAsia="Arial" w:hAnsi="Arial"/>
          <w:sz w:val="24"/>
          <w:szCs w:val="24"/>
        </w:rPr>
        <w:t xml:space="preserve">/till ____________________ </w:t>
      </w:r>
      <w:r>
        <w:rPr>
          <w:rFonts w:ascii="Arial" w:cs="Arial" w:eastAsia="Arial" w:hAnsi="Arial"/>
          <w:sz w:val="24"/>
          <w:szCs w:val="24"/>
        </w:rPr>
        <w:t xml:space="preserve">чейин</w:t>
      </w:r>
      <w:r>
        <w:rPr>
          <w:rFonts w:ascii="Arial" w:cs="Arial" w:eastAsia="Arial" w:hAnsi="Arial"/>
          <w:sz w:val="24"/>
          <w:szCs w:val="24"/>
        </w:rPr>
        <w:t xml:space="preserve">│</w:t>
      </w:r>
      <w:r>
        <w:rPr>
          <w:rFonts w:ascii="Arial" w:cs="Arial" w:eastAsia="Arial" w:hAnsi="Arial"/>
          <w:sz w:val="24"/>
          <w:szCs w:val="24"/>
        </w:rPr>
        <w:t xml:space="preserve">До</w:t>
      </w:r>
      <w:r>
        <w:rPr>
          <w:rFonts w:ascii="Arial" w:cs="Arial" w:eastAsia="Arial" w:hAnsi="Arial"/>
          <w:sz w:val="24"/>
          <w:szCs w:val="24"/>
        </w:rPr>
        <w:t xml:space="preserve">/till ____________________ </w:t>
      </w:r>
      <w:r>
        <w:rPr>
          <w:rFonts w:ascii="Arial" w:cs="Arial" w:eastAsia="Arial" w:hAnsi="Arial"/>
          <w:sz w:val="24"/>
          <w:szCs w:val="24"/>
        </w:rPr>
        <w:t xml:space="preserve">чейин</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Жооптуу кызматкеринин фамилиясы</w:t>
      </w:r>
      <w:r>
        <w:rPr>
          <w:rFonts w:ascii="Arial" w:cs="Arial" w:eastAsia="Arial" w:hAnsi="Arial"/>
          <w:sz w:val="24"/>
          <w:szCs w:val="24"/>
        </w:rPr>
        <w:t xml:space="preserve">, │(</w:t>
      </w:r>
      <w:r>
        <w:rPr>
          <w:rFonts w:ascii="Arial" w:cs="Arial" w:eastAsia="Arial" w:hAnsi="Arial"/>
          <w:sz w:val="24"/>
          <w:szCs w:val="24"/>
        </w:rPr>
        <w:t xml:space="preserve">Жооптуу кызматкеринин фамилиясы</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кызматы/Должность, фамилия    │    кызматы/Должность, фамилия    │</w:t>
      </w:r>
    </w:p>
    <w:p>
      <w:pPr>
        <w:spacing w:after="120"/>
        <w:jc w:val="both"/>
      </w:pPr>
      <w:r>
        <w:rPr>
          <w:rFonts w:ascii="Arial" w:cs="Arial" w:eastAsia="Arial" w:hAnsi="Arial"/>
          <w:sz w:val="24"/>
          <w:szCs w:val="24"/>
        </w:rPr>
        <w:t xml:space="preserve">│ответственного лица/Post,</w:t>
      </w:r>
      <w:r>
        <w:rPr>
          <w:rFonts w:ascii="Arial" w:cs="Arial" w:eastAsia="Arial" w:hAnsi="Arial"/>
          <w:sz w:val="24"/>
          <w:szCs w:val="24"/>
        </w:rPr>
        <w:t xml:space="preserve">n</w:t>
      </w:r>
      <w:r>
        <w:rPr>
          <w:rFonts w:ascii="Arial" w:cs="Arial" w:eastAsia="Arial" w:hAnsi="Arial"/>
          <w:sz w:val="24"/>
          <w:szCs w:val="24"/>
        </w:rPr>
        <w:t xml:space="preserve">ame of │ответственного лица/Post, </w:t>
      </w:r>
      <w:r>
        <w:rPr>
          <w:rFonts w:ascii="Arial" w:cs="Arial" w:eastAsia="Arial" w:hAnsi="Arial"/>
          <w:sz w:val="24"/>
          <w:szCs w:val="24"/>
        </w:rPr>
        <w:t xml:space="preserve">n</w:t>
      </w:r>
      <w:r>
        <w:rPr>
          <w:rFonts w:ascii="Arial" w:cs="Arial" w:eastAsia="Arial" w:hAnsi="Arial"/>
          <w:sz w:val="24"/>
          <w:szCs w:val="24"/>
        </w:rPr>
        <w:t xml:space="preserve">ame of │</w:t>
      </w:r>
    </w:p>
    <w:p>
      <w:pPr>
        <w:spacing w:after="120"/>
        <w:jc w:val="both"/>
      </w:pPr>
      <w:r>
        <w:rPr>
          <w:rFonts w:ascii="Arial" w:cs="Arial" w:eastAsia="Arial" w:hAnsi="Arial"/>
          <w:sz w:val="24"/>
          <w:szCs w:val="24"/>
        </w:rPr>
        <w:t xml:space="preserve">│        licensing officer)        │        licensing officer)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До</w:t>
      </w:r>
      <w:r>
        <w:rPr>
          <w:rFonts w:ascii="Arial" w:cs="Arial" w:eastAsia="Arial" w:hAnsi="Arial"/>
          <w:sz w:val="24"/>
          <w:szCs w:val="24"/>
        </w:rPr>
        <w:t xml:space="preserve">/till ____________________ </w:t>
      </w:r>
      <w:r>
        <w:rPr>
          <w:rFonts w:ascii="Arial" w:cs="Arial" w:eastAsia="Arial" w:hAnsi="Arial"/>
          <w:sz w:val="24"/>
          <w:szCs w:val="24"/>
        </w:rPr>
        <w:t xml:space="preserve">чейин</w:t>
      </w:r>
      <w:r>
        <w:rPr>
          <w:rFonts w:ascii="Arial" w:cs="Arial" w:eastAsia="Arial" w:hAnsi="Arial"/>
          <w:sz w:val="24"/>
          <w:szCs w:val="24"/>
        </w:rPr>
        <w:t xml:space="preserve">│</w:t>
      </w:r>
      <w:r>
        <w:rPr>
          <w:rFonts w:ascii="Arial" w:cs="Arial" w:eastAsia="Arial" w:hAnsi="Arial"/>
          <w:sz w:val="24"/>
          <w:szCs w:val="24"/>
        </w:rPr>
        <w:t xml:space="preserve">До</w:t>
      </w:r>
      <w:r>
        <w:rPr>
          <w:rFonts w:ascii="Arial" w:cs="Arial" w:eastAsia="Arial" w:hAnsi="Arial"/>
          <w:sz w:val="24"/>
          <w:szCs w:val="24"/>
        </w:rPr>
        <w:t xml:space="preserve">/till ____________________ </w:t>
      </w:r>
      <w:r>
        <w:rPr>
          <w:rFonts w:ascii="Arial" w:cs="Arial" w:eastAsia="Arial" w:hAnsi="Arial"/>
          <w:sz w:val="24"/>
          <w:szCs w:val="24"/>
        </w:rPr>
        <w:t xml:space="preserve">чейин</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Жооптуу кызматкеринин фамилиясы</w:t>
      </w:r>
      <w:r>
        <w:rPr>
          <w:rFonts w:ascii="Arial" w:cs="Arial" w:eastAsia="Arial" w:hAnsi="Arial"/>
          <w:sz w:val="24"/>
          <w:szCs w:val="24"/>
        </w:rPr>
        <w:t xml:space="preserve">, │(</w:t>
      </w:r>
      <w:r>
        <w:rPr>
          <w:rFonts w:ascii="Arial" w:cs="Arial" w:eastAsia="Arial" w:hAnsi="Arial"/>
          <w:sz w:val="24"/>
          <w:szCs w:val="24"/>
        </w:rPr>
        <w:t xml:space="preserve">Жооптуу кызматкеринин фамилиясы</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кызматы/Должность, фамилия    │    кызматы/Должность, фамилия    │</w:t>
      </w:r>
    </w:p>
    <w:p>
      <w:pPr>
        <w:spacing w:after="120"/>
        <w:jc w:val="both"/>
      </w:pPr>
      <w:r>
        <w:rPr>
          <w:rFonts w:ascii="Arial" w:cs="Arial" w:eastAsia="Arial" w:hAnsi="Arial"/>
          <w:sz w:val="24"/>
          <w:szCs w:val="24"/>
        </w:rPr>
        <w:t xml:space="preserve">│ответственного лица/Post, </w:t>
      </w:r>
      <w:r>
        <w:rPr>
          <w:rFonts w:ascii="Arial" w:cs="Arial" w:eastAsia="Arial" w:hAnsi="Arial"/>
          <w:sz w:val="24"/>
          <w:szCs w:val="24"/>
        </w:rPr>
        <w:t xml:space="preserve">n</w:t>
      </w:r>
      <w:r>
        <w:rPr>
          <w:rFonts w:ascii="Arial" w:cs="Arial" w:eastAsia="Arial" w:hAnsi="Arial"/>
          <w:sz w:val="24"/>
          <w:szCs w:val="24"/>
        </w:rPr>
        <w:t xml:space="preserve">ame of │ответственного лица/Post, </w:t>
      </w:r>
      <w:r>
        <w:rPr>
          <w:rFonts w:ascii="Arial" w:cs="Arial" w:eastAsia="Arial" w:hAnsi="Arial"/>
          <w:sz w:val="24"/>
          <w:szCs w:val="24"/>
        </w:rPr>
        <w:t xml:space="preserve">n</w:t>
      </w:r>
      <w:r>
        <w:rPr>
          <w:rFonts w:ascii="Arial" w:cs="Arial" w:eastAsia="Arial" w:hAnsi="Arial"/>
          <w:sz w:val="24"/>
          <w:szCs w:val="24"/>
        </w:rPr>
        <w:t xml:space="preserve">ame of │</w:t>
      </w:r>
    </w:p>
    <w:p>
      <w:pPr>
        <w:spacing w:after="120"/>
        <w:jc w:val="both"/>
      </w:pPr>
      <w:r>
        <w:rPr>
          <w:rFonts w:ascii="Arial" w:cs="Arial" w:eastAsia="Arial" w:hAnsi="Arial"/>
          <w:sz w:val="24"/>
          <w:szCs w:val="24"/>
        </w:rPr>
        <w:t xml:space="preserve">│       licensing officer)         │       licensing officer)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Далее количество страниц раздела</w:t>
      </w:r>
      <w:r>
        <w:rPr>
          <w:rFonts w:ascii="Arial" w:cs="Arial" w:eastAsia="Arial" w:hAnsi="Arial"/>
          <w:sz w:val="24"/>
          <w:szCs w:val="24"/>
        </w:rPr>
        <w:t xml:space="preserve"> IX </w:t>
      </w:r>
      <w:r>
        <w:rPr>
          <w:rFonts w:ascii="Arial" w:cs="Arial" w:eastAsia="Arial" w:hAnsi="Arial"/>
          <w:sz w:val="24"/>
          <w:szCs w:val="24"/>
        </w:rPr>
        <w:t xml:space="preserve">составляет</w:t>
      </w:r>
      <w:r>
        <w:rPr>
          <w:rFonts w:ascii="Arial" w:cs="Arial" w:eastAsia="Arial" w:hAnsi="Arial"/>
          <w:sz w:val="24"/>
          <w:szCs w:val="24"/>
        </w:rPr>
        <w:t xml:space="preserve"> 6 </w:t>
      </w:r>
      <w:r>
        <w:rPr>
          <w:rFonts w:ascii="Arial" w:cs="Arial" w:eastAsia="Arial" w:hAnsi="Arial"/>
          <w:sz w:val="24"/>
          <w:szCs w:val="24"/>
        </w:rPr>
        <w:t xml:space="preserve">единиц</w:t>
      </w:r>
      <w:r>
        <w:rPr>
          <w:rFonts w:ascii="Arial" w:cs="Arial" w:eastAsia="Arial" w:hAnsi="Arial"/>
          <w:sz w:val="24"/>
          <w:szCs w:val="24"/>
        </w:rPr>
        <w:t xml:space="preserve"> (</w:t>
      </w:r>
      <w:r>
        <w:rPr>
          <w:rFonts w:ascii="Arial" w:cs="Arial" w:eastAsia="Arial" w:hAnsi="Arial"/>
          <w:sz w:val="24"/>
          <w:szCs w:val="24"/>
        </w:rPr>
        <w:t xml:space="preserve">страницы с</w:t>
      </w:r>
      <w:r>
        <w:rPr>
          <w:rFonts w:ascii="Arial" w:cs="Arial" w:eastAsia="Arial" w:hAnsi="Arial"/>
          <w:sz w:val="24"/>
          <w:szCs w:val="24"/>
        </w:rPr>
        <w:t xml:space="preserve"> 6-</w:t>
      </w:r>
      <w:r>
        <w:rPr>
          <w:rFonts w:ascii="Arial" w:cs="Arial" w:eastAsia="Arial" w:hAnsi="Arial"/>
          <w:sz w:val="24"/>
          <w:szCs w:val="24"/>
        </w:rPr>
        <w:t xml:space="preserve">ой по</w:t>
      </w:r>
      <w:r>
        <w:rPr>
          <w:rFonts w:ascii="Arial" w:cs="Arial" w:eastAsia="Arial" w:hAnsi="Arial"/>
          <w:sz w:val="24"/>
          <w:szCs w:val="24"/>
        </w:rPr>
        <w:t xml:space="preserve"> 11-</w:t>
      </w:r>
      <w:r>
        <w:rPr>
          <w:rFonts w:ascii="Arial" w:cs="Arial" w:eastAsia="Arial" w:hAnsi="Arial"/>
          <w:sz w:val="24"/>
          <w:szCs w:val="24"/>
        </w:rPr>
        <w:t xml:space="preserve">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│XII. </w:t>
      </w:r>
      <w:r>
        <w:rPr>
          <w:rFonts w:ascii="Arial" w:cs="Arial" w:eastAsia="Arial" w:hAnsi="Arial"/>
          <w:sz w:val="24"/>
          <w:szCs w:val="24"/>
        </w:rPr>
        <w:t xml:space="preserve">КВАЛИФИКАЦИЯЛЫК БЕЛГИЛЕР</w:t>
      </w:r>
      <w:r>
        <w:rPr>
          <w:rFonts w:ascii="Arial" w:cs="Arial" w:eastAsia="Arial" w:hAnsi="Arial"/>
          <w:sz w:val="24"/>
          <w:szCs w:val="24"/>
        </w:rPr>
        <w:t xml:space="preserve">     │XII. </w:t>
      </w:r>
      <w:r>
        <w:rPr>
          <w:rFonts w:ascii="Arial" w:cs="Arial" w:eastAsia="Arial" w:hAnsi="Arial"/>
          <w:sz w:val="24"/>
          <w:szCs w:val="24"/>
        </w:rPr>
        <w:t xml:space="preserve">КВАЛИФИКАЦИЯЛЫК БЕЛГИЛЕР</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│КВАЛИФИКАЦИОННЫЕ ОТМЕТКИ          │КВАЛИФИКАЦИОННЫЕ ОТМЕТКИ          │</w:t>
      </w:r>
    </w:p>
    <w:p>
      <w:pPr>
        <w:spacing w:after="120"/>
        <w:jc w:val="both"/>
      </w:pPr>
      <w:r>
        <w:rPr>
          <w:rFonts w:ascii="Arial" w:cs="Arial" w:eastAsia="Arial" w:hAnsi="Arial"/>
          <w:sz w:val="24"/>
          <w:szCs w:val="24"/>
        </w:rPr>
        <w:t xml:space="preserve">│RATI</w:t>
      </w:r>
      <w:r>
        <w:rPr>
          <w:rFonts w:ascii="Arial" w:cs="Arial" w:eastAsia="Arial" w:hAnsi="Arial"/>
          <w:sz w:val="24"/>
          <w:szCs w:val="24"/>
        </w:rPr>
        <w:t xml:space="preserve">N</w:t>
      </w:r>
      <w:r>
        <w:rPr>
          <w:rFonts w:ascii="Arial" w:cs="Arial" w:eastAsia="Arial" w:hAnsi="Arial"/>
          <w:sz w:val="24"/>
          <w:szCs w:val="24"/>
        </w:rPr>
        <w:t xml:space="preserve">GS                           │RATI</w:t>
      </w:r>
      <w:r>
        <w:rPr>
          <w:rFonts w:ascii="Arial" w:cs="Arial" w:eastAsia="Arial" w:hAnsi="Arial"/>
          <w:sz w:val="24"/>
          <w:szCs w:val="24"/>
        </w:rPr>
        <w:t xml:space="preserve">N</w:t>
      </w:r>
      <w:r>
        <w:rPr>
          <w:rFonts w:ascii="Arial" w:cs="Arial" w:eastAsia="Arial" w:hAnsi="Arial"/>
          <w:sz w:val="24"/>
          <w:szCs w:val="24"/>
        </w:rPr>
        <w:t xml:space="preserve">GS                           │</w:t>
      </w:r>
    </w:p>
    <w:p>
      <w:pPr>
        <w:spacing w:after="120"/>
        <w:jc w:val="both"/>
      </w:pPr>
      <w:r>
        <w:rPr>
          <w:rFonts w:ascii="Arial" w:cs="Arial" w:eastAsia="Arial" w:hAnsi="Arial"/>
          <w:sz w:val="24"/>
          <w:szCs w:val="24"/>
        </w:rPr>
        <w:t xml:space="preserve">│(Аба кемесинин туру, классы, тиби,│(Аба кемесинин туру, классы, тиби,│</w:t>
      </w:r>
    </w:p>
    <w:p>
      <w:pPr>
        <w:spacing w:after="120"/>
        <w:jc w:val="both"/>
      </w:pPr>
      <w:r>
        <w:rPr>
          <w:rFonts w:ascii="Arial" w:cs="Arial" w:eastAsia="Arial" w:hAnsi="Arial"/>
          <w:sz w:val="24"/>
          <w:szCs w:val="24"/>
        </w:rPr>
        <w:t xml:space="preserve">│функциялары, укуктары/            │функциялары, укуктары/            │</w:t>
      </w:r>
    </w:p>
    <w:p>
      <w:pPr>
        <w:spacing w:after="120"/>
        <w:jc w:val="both"/>
      </w:pPr>
      <w:r>
        <w:rPr>
          <w:rFonts w:ascii="Arial" w:cs="Arial" w:eastAsia="Arial" w:hAnsi="Arial"/>
          <w:sz w:val="24"/>
          <w:szCs w:val="24"/>
        </w:rPr>
        <w:t xml:space="preserve">│Вид, класс, тип воздушного судна, │Вид, класс, тип воздушного судна,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функции</w:t>
      </w:r>
      <w:r>
        <w:rPr>
          <w:rFonts w:ascii="Arial" w:cs="Arial" w:eastAsia="Arial" w:hAnsi="Arial"/>
          <w:sz w:val="24"/>
          <w:szCs w:val="24"/>
        </w:rPr>
        <w:t xml:space="preserve">, </w:t>
      </w:r>
      <w:r>
        <w:rPr>
          <w:rFonts w:ascii="Arial" w:cs="Arial" w:eastAsia="Arial" w:hAnsi="Arial"/>
          <w:sz w:val="24"/>
          <w:szCs w:val="24"/>
        </w:rPr>
        <w:t xml:space="preserve">права</w:t>
      </w:r>
      <w:r>
        <w:rPr>
          <w:rFonts w:ascii="Arial" w:cs="Arial" w:eastAsia="Arial" w:hAnsi="Arial"/>
          <w:sz w:val="24"/>
          <w:szCs w:val="24"/>
        </w:rPr>
        <w:t xml:space="preserve">/                   │</w:t>
      </w:r>
      <w:r>
        <w:rPr>
          <w:rFonts w:ascii="Arial" w:cs="Arial" w:eastAsia="Arial" w:hAnsi="Arial"/>
          <w:sz w:val="24"/>
          <w:szCs w:val="24"/>
        </w:rPr>
        <w:t xml:space="preserve">функции</w:t>
      </w:r>
      <w:r>
        <w:rPr>
          <w:rFonts w:ascii="Arial" w:cs="Arial" w:eastAsia="Arial" w:hAnsi="Arial"/>
          <w:sz w:val="24"/>
          <w:szCs w:val="24"/>
        </w:rPr>
        <w:t xml:space="preserve">, </w:t>
      </w:r>
      <w:r>
        <w:rPr>
          <w:rFonts w:ascii="Arial" w:cs="Arial" w:eastAsia="Arial" w:hAnsi="Arial"/>
          <w:sz w:val="24"/>
          <w:szCs w:val="24"/>
        </w:rPr>
        <w:t xml:space="preserve">права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│Category, class, type of aircraft,│Category, class, type of aircraft,│</w:t>
      </w:r>
    </w:p>
    <w:p>
      <w:pPr>
        <w:spacing w:after="120"/>
        <w:jc w:val="both"/>
      </w:pPr>
      <w:r>
        <w:rPr>
          <w:rFonts w:ascii="Arial" w:cs="Arial" w:eastAsia="Arial" w:hAnsi="Arial"/>
          <w:sz w:val="24"/>
          <w:szCs w:val="24"/>
        </w:rPr>
        <w:t xml:space="preserve">│functions, rights)                │functions, rights)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w:t>
      </w: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w:t>
      </w:r>
    </w:p>
    <w:p>
      <w:pPr>
        <w:spacing w:after="120"/>
        <w:jc w:val="both"/>
      </w:pPr>
      <w:r>
        <w:rPr>
          <w:rFonts w:ascii="Arial" w:cs="Arial" w:eastAsia="Arial" w:hAnsi="Arial"/>
          <w:sz w:val="24"/>
          <w:szCs w:val="24"/>
        </w:rPr>
        <w:t xml:space="preserve">│of issue _________________________│of issue 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w:t>
      </w: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w:t>
      </w:r>
    </w:p>
    <w:p>
      <w:pPr>
        <w:spacing w:after="120"/>
        <w:jc w:val="both"/>
      </w:pPr>
      <w:r>
        <w:rPr>
          <w:rFonts w:ascii="Arial" w:cs="Arial" w:eastAsia="Arial" w:hAnsi="Arial"/>
          <w:sz w:val="24"/>
          <w:szCs w:val="24"/>
        </w:rPr>
        <w:t xml:space="preserve">│of issue _________________________│of issue 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Далее количество страниц раздела</w:t>
      </w:r>
      <w:r>
        <w:rPr>
          <w:rFonts w:ascii="Arial" w:cs="Arial" w:eastAsia="Arial" w:hAnsi="Arial"/>
          <w:sz w:val="24"/>
          <w:szCs w:val="24"/>
        </w:rPr>
        <w:t xml:space="preserve"> XII </w:t>
      </w:r>
      <w:r>
        <w:rPr>
          <w:rFonts w:ascii="Arial" w:cs="Arial" w:eastAsia="Arial" w:hAnsi="Arial"/>
          <w:sz w:val="24"/>
          <w:szCs w:val="24"/>
        </w:rPr>
        <w:t xml:space="preserve">составляет</w:t>
      </w:r>
      <w:r>
        <w:rPr>
          <w:rFonts w:ascii="Arial" w:cs="Arial" w:eastAsia="Arial" w:hAnsi="Arial"/>
          <w:sz w:val="24"/>
          <w:szCs w:val="24"/>
        </w:rPr>
        <w:t xml:space="preserve"> 6 </w:t>
      </w:r>
      <w:r>
        <w:rPr>
          <w:rFonts w:ascii="Arial" w:cs="Arial" w:eastAsia="Arial" w:hAnsi="Arial"/>
          <w:sz w:val="24"/>
          <w:szCs w:val="24"/>
        </w:rPr>
        <w:t xml:space="preserve">единиц</w:t>
      </w:r>
      <w:r>
        <w:rPr>
          <w:rFonts w:ascii="Arial" w:cs="Arial" w:eastAsia="Arial" w:hAnsi="Arial"/>
          <w:sz w:val="24"/>
          <w:szCs w:val="24"/>
        </w:rPr>
        <w:t xml:space="preserve"> (</w:t>
      </w:r>
      <w:r>
        <w:rPr>
          <w:rFonts w:ascii="Arial" w:cs="Arial" w:eastAsia="Arial" w:hAnsi="Arial"/>
          <w:sz w:val="24"/>
          <w:szCs w:val="24"/>
        </w:rPr>
        <w:t xml:space="preserve">страницы с</w:t>
      </w:r>
      <w:r>
        <w:rPr>
          <w:rFonts w:ascii="Arial" w:cs="Arial" w:eastAsia="Arial" w:hAnsi="Arial"/>
          <w:sz w:val="24"/>
          <w:szCs w:val="24"/>
        </w:rPr>
        <w:t xml:space="preserve"> 14-</w:t>
      </w:r>
      <w:r>
        <w:rPr>
          <w:rFonts w:ascii="Arial" w:cs="Arial" w:eastAsia="Arial" w:hAnsi="Arial"/>
          <w:sz w:val="24"/>
          <w:szCs w:val="24"/>
        </w:rPr>
        <w:t xml:space="preserve">ой по</w:t>
      </w:r>
      <w:r>
        <w:rPr>
          <w:rFonts w:ascii="Arial" w:cs="Arial" w:eastAsia="Arial" w:hAnsi="Arial"/>
          <w:sz w:val="24"/>
          <w:szCs w:val="24"/>
        </w:rPr>
        <w:t xml:space="preserve"> 19-</w:t>
      </w:r>
      <w:r>
        <w:rPr>
          <w:rFonts w:ascii="Arial" w:cs="Arial" w:eastAsia="Arial" w:hAnsi="Arial"/>
          <w:sz w:val="24"/>
          <w:szCs w:val="24"/>
        </w:rPr>
        <w:t xml:space="preserve">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│XII. </w:t>
      </w:r>
      <w:r>
        <w:rPr>
          <w:rFonts w:ascii="Arial" w:cs="Arial" w:eastAsia="Arial" w:hAnsi="Arial"/>
          <w:sz w:val="24"/>
          <w:szCs w:val="24"/>
        </w:rPr>
        <w:t xml:space="preserve">ОЗГОЧО БЕЛГИЛЕР</w:t>
      </w:r>
      <w:r>
        <w:rPr>
          <w:rFonts w:ascii="Arial" w:cs="Arial" w:eastAsia="Arial" w:hAnsi="Arial"/>
          <w:sz w:val="24"/>
          <w:szCs w:val="24"/>
        </w:rPr>
        <w:t xml:space="preserve">              │XII. </w:t>
      </w:r>
      <w:r>
        <w:rPr>
          <w:rFonts w:ascii="Arial" w:cs="Arial" w:eastAsia="Arial" w:hAnsi="Arial"/>
          <w:sz w:val="24"/>
          <w:szCs w:val="24"/>
        </w:rPr>
        <w:t xml:space="preserve">ОЗГОЧО БЕЛГИЛЕР</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│(чектоолор/укуктары)              │(чектоолор/укуктары)              │</w:t>
      </w:r>
    </w:p>
    <w:p>
      <w:pPr>
        <w:spacing w:after="120"/>
        <w:jc w:val="both"/>
      </w:pPr>
      <w:r>
        <w:rPr>
          <w:rFonts w:ascii="Arial" w:cs="Arial" w:eastAsia="Arial" w:hAnsi="Arial"/>
          <w:sz w:val="24"/>
          <w:szCs w:val="24"/>
        </w:rPr>
        <w:t xml:space="preserve">│ОСОБЫЕ ОТМЕТКИ (ограничения/права)│ОСОБЫЕ ОТМЕТКИ (ограничения/права)│</w:t>
      </w:r>
    </w:p>
    <w:p>
      <w:pPr>
        <w:spacing w:after="120"/>
        <w:jc w:val="both"/>
      </w:pPr>
      <w:r>
        <w:rPr>
          <w:rFonts w:ascii="Arial" w:cs="Arial" w:eastAsia="Arial" w:hAnsi="Arial"/>
          <w:sz w:val="24"/>
          <w:szCs w:val="24"/>
        </w:rPr>
        <w:t xml:space="preserve">│SPECIAL REMARKS                   │SPECIAL REMARKS                   │</w:t>
      </w:r>
    </w:p>
    <w:p>
      <w:pPr>
        <w:spacing w:after="120"/>
        <w:jc w:val="both"/>
      </w:pPr>
      <w:r>
        <w:rPr>
          <w:rFonts w:ascii="Arial" w:cs="Arial" w:eastAsia="Arial" w:hAnsi="Arial"/>
          <w:sz w:val="24"/>
          <w:szCs w:val="24"/>
        </w:rPr>
        <w:t xml:space="preserve">│(restrictions/rights)             │(restrictions/rights)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Далее количество страниц раздела</w:t>
      </w:r>
      <w:r>
        <w:rPr>
          <w:rFonts w:ascii="Arial" w:cs="Arial" w:eastAsia="Arial" w:hAnsi="Arial"/>
          <w:sz w:val="24"/>
          <w:szCs w:val="24"/>
        </w:rPr>
        <w:t xml:space="preserve"> XII </w:t>
      </w:r>
      <w:r>
        <w:rPr>
          <w:rFonts w:ascii="Arial" w:cs="Arial" w:eastAsia="Arial" w:hAnsi="Arial"/>
          <w:sz w:val="24"/>
          <w:szCs w:val="24"/>
        </w:rPr>
        <w:t xml:space="preserve">составляет</w:t>
      </w:r>
      <w:r>
        <w:rPr>
          <w:rFonts w:ascii="Arial" w:cs="Arial" w:eastAsia="Arial" w:hAnsi="Arial"/>
          <w:sz w:val="24"/>
          <w:szCs w:val="24"/>
        </w:rPr>
        <w:t xml:space="preserve"> 2 </w:t>
      </w:r>
      <w:r>
        <w:rPr>
          <w:rFonts w:ascii="Arial" w:cs="Arial" w:eastAsia="Arial" w:hAnsi="Arial"/>
          <w:sz w:val="24"/>
          <w:szCs w:val="24"/>
        </w:rPr>
        <w:t xml:space="preserve">единицы</w:t>
      </w:r>
      <w:r>
        <w:rPr>
          <w:rFonts w:ascii="Arial" w:cs="Arial" w:eastAsia="Arial" w:hAnsi="Arial"/>
          <w:sz w:val="24"/>
          <w:szCs w:val="24"/>
        </w:rPr>
        <w:t xml:space="preserve"> (</w:t>
      </w:r>
      <w:r>
        <w:rPr>
          <w:rFonts w:ascii="Arial" w:cs="Arial" w:eastAsia="Arial" w:hAnsi="Arial"/>
          <w:sz w:val="24"/>
          <w:szCs w:val="24"/>
        </w:rPr>
        <w:t xml:space="preserve">страницы с</w:t>
      </w:r>
      <w:r>
        <w:rPr>
          <w:rFonts w:ascii="Arial" w:cs="Arial" w:eastAsia="Arial" w:hAnsi="Arial"/>
          <w:sz w:val="24"/>
          <w:szCs w:val="24"/>
        </w:rPr>
        <w:t xml:space="preserve"> 22-</w:t>
      </w:r>
      <w:r>
        <w:rPr>
          <w:rFonts w:ascii="Arial" w:cs="Arial" w:eastAsia="Arial" w:hAnsi="Arial"/>
          <w:sz w:val="24"/>
          <w:szCs w:val="24"/>
        </w:rPr>
        <w:t xml:space="preserve">ой по</w:t>
      </w:r>
      <w:r>
        <w:rPr>
          <w:rFonts w:ascii="Arial" w:cs="Arial" w:eastAsia="Arial" w:hAnsi="Arial"/>
          <w:sz w:val="24"/>
          <w:szCs w:val="24"/>
        </w:rPr>
        <w:t xml:space="preserve"> 23-</w:t>
      </w:r>
      <w:r>
        <w:rPr>
          <w:rFonts w:ascii="Arial" w:cs="Arial" w:eastAsia="Arial" w:hAnsi="Arial"/>
          <w:sz w:val="24"/>
          <w:szCs w:val="24"/>
        </w:rPr>
        <w:t xml:space="preserve">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│XIV. </w:t>
      </w:r>
      <w:r>
        <w:rPr>
          <w:rFonts w:ascii="Arial" w:cs="Arial" w:eastAsia="Arial" w:hAnsi="Arial"/>
          <w:sz w:val="24"/>
          <w:szCs w:val="24"/>
        </w:rPr>
        <w:t xml:space="preserve">БАШКА МААЛЫМАТТАР</w:t>
      </w:r>
      <w:r>
        <w:rPr>
          <w:rFonts w:ascii="Arial" w:cs="Arial" w:eastAsia="Arial" w:hAnsi="Arial"/>
          <w:sz w:val="24"/>
          <w:szCs w:val="24"/>
        </w:rPr>
        <w:t xml:space="preserve">            │ XIV. </w:t>
      </w:r>
      <w:r>
        <w:rPr>
          <w:rFonts w:ascii="Arial" w:cs="Arial" w:eastAsia="Arial" w:hAnsi="Arial"/>
          <w:sz w:val="24"/>
          <w:szCs w:val="24"/>
        </w:rPr>
        <w:t xml:space="preserve">БАШКА МААЛЫМАТТАР</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ДРУГИЕ ОТМЕТКИ</w:t>
      </w:r>
      <w:r>
        <w:rPr>
          <w:rFonts w:ascii="Arial" w:cs="Arial" w:eastAsia="Arial" w:hAnsi="Arial"/>
          <w:sz w:val="24"/>
          <w:szCs w:val="24"/>
        </w:rPr>
        <w:t xml:space="preserve">                    │ </w:t>
      </w:r>
      <w:r>
        <w:rPr>
          <w:rFonts w:ascii="Arial" w:cs="Arial" w:eastAsia="Arial" w:hAnsi="Arial"/>
          <w:sz w:val="24"/>
          <w:szCs w:val="24"/>
        </w:rPr>
        <w:t xml:space="preserve">ДРУГИЕ ОТМЕТКИ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│OTHER DETAILS                     │ OTHER DETAILS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│XIV. </w:t>
      </w:r>
      <w:r>
        <w:rPr>
          <w:rFonts w:ascii="Arial" w:cs="Arial" w:eastAsia="Arial" w:hAnsi="Arial"/>
          <w:sz w:val="24"/>
          <w:szCs w:val="24"/>
        </w:rPr>
        <w:t xml:space="preserve">БАШКА МААЛЫМАТТАР</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ДРУГИЕ ОТМЕТКИ</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│OTHER DETAILS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r>
        <w:rPr>
          <w:rFonts w:ascii="Arial" w:cs="Arial" w:eastAsia="Arial" w:hAnsi="Arial"/>
          <w:sz w:val="24"/>
          <w:szCs w:val="24"/>
        </w:rPr>
        <w:t xml:space="preserve">Внутренняя сторона задней обложки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│__________________________________│       </w:t>
      </w:r>
      <w:r>
        <w:rPr>
          <w:rFonts w:ascii="Arial" w:cs="Arial" w:eastAsia="Arial" w:hAnsi="Arial"/>
          <w:sz w:val="24"/>
          <w:szCs w:val="24"/>
        </w:rPr>
        <w:t xml:space="preserve">для всех Свидетельств</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управления безопасностью полетов</w:t>
      </w:r>
      <w:r>
        <w:rPr>
          <w:rFonts w:ascii="Arial" w:cs="Arial" w:eastAsia="Arial" w:hAnsi="Arial"/>
          <w:sz w:val="24"/>
          <w:szCs w:val="24"/>
        </w:rPr>
        <w:t xml:space="preserve"> (</w:t>
      </w:r>
      <w:r>
        <w:rPr>
          <w:rFonts w:ascii="Arial" w:cs="Arial" w:eastAsia="Arial" w:hAnsi="Arial"/>
          <w:sz w:val="24"/>
          <w:szCs w:val="24"/>
        </w:rPr>
        <w:t xml:space="preserve">СУБП</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Программа и цели обеспечения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Утвержденная учебная организация определяет программу обеспечения безопасности полетов организации, которая утверждается ответственным руководителем организации, и основывается на требованиях Воздушного кодекса и авиационных правил Кыргызской Республики, и, где применимо, на требованиях ИКАО, других международных организаций, а также государств разработчиков воздушных судов, эксплуатирующихся в Кыргызской Республике. Программа обеспечения безопасности полетов:</w:t>
      </w:r>
    </w:p>
    <w:p>
      <w:pPr>
        <w:spacing w:after="120"/>
        <w:jc w:val="both"/>
      </w:pPr>
      <w:r>
        <w:rPr>
          <w:rFonts w:ascii="Arial" w:cs="Arial" w:eastAsia="Arial" w:hAnsi="Arial"/>
          <w:sz w:val="24"/>
          <w:szCs w:val="24"/>
        </w:rPr>
        <w:t xml:space="preserve">- включает обязательства организации по обеспечению безопасности полетов;</w:t>
      </w:r>
    </w:p>
    <w:p>
      <w:pPr>
        <w:spacing w:after="120"/>
        <w:jc w:val="both"/>
      </w:pPr>
      <w:r>
        <w:rPr>
          <w:rFonts w:ascii="Arial" w:cs="Arial" w:eastAsia="Arial" w:hAnsi="Arial"/>
          <w:sz w:val="24"/>
          <w:szCs w:val="24"/>
        </w:rPr>
        <w:t xml:space="preserve">- конкретно указывает ресурсы, необходимые для ее реализации;</w:t>
      </w:r>
    </w:p>
    <w:p>
      <w:pPr>
        <w:spacing w:after="120"/>
        <w:jc w:val="both"/>
      </w:pPr>
      <w:r>
        <w:rPr>
          <w:rFonts w:ascii="Arial" w:cs="Arial" w:eastAsia="Arial" w:hAnsi="Arial"/>
          <w:sz w:val="24"/>
          <w:szCs w:val="24"/>
        </w:rPr>
        <w:t xml:space="preserve">- включает процедуры отчетности в области безопасности полетов;</w:t>
      </w:r>
    </w:p>
    <w:p>
      <w:pPr>
        <w:spacing w:after="120"/>
        <w:jc w:val="both"/>
      </w:pPr>
      <w:r>
        <w:rPr>
          <w:rFonts w:ascii="Arial" w:cs="Arial" w:eastAsia="Arial" w:hAnsi="Arial"/>
          <w:sz w:val="24"/>
          <w:szCs w:val="24"/>
        </w:rPr>
        <w:t xml:space="preserve">- конкретно указывает виды профессионального поведения, являющиеся недопустимыми;</w:t>
      </w:r>
    </w:p>
    <w:p>
      <w:pPr>
        <w:spacing w:after="120"/>
        <w:jc w:val="both"/>
      </w:pPr>
      <w:r>
        <w:rPr>
          <w:rFonts w:ascii="Arial" w:cs="Arial" w:eastAsia="Arial" w:hAnsi="Arial"/>
          <w:sz w:val="24"/>
          <w:szCs w:val="24"/>
        </w:rPr>
        <w:t xml:space="preserve">- описывает условия, при которых не принимаются дисциплинарные меры; и</w:t>
      </w:r>
    </w:p>
    <w:p>
      <w:pPr>
        <w:spacing w:after="120"/>
        <w:jc w:val="both"/>
      </w:pPr>
      <w:r>
        <w:rPr>
          <w:rFonts w:ascii="Arial" w:cs="Arial" w:eastAsia="Arial" w:hAnsi="Arial"/>
          <w:sz w:val="24"/>
          <w:szCs w:val="24"/>
        </w:rPr>
        <w:t xml:space="preserve">- рассылается всем структурным подразделениям организации.</w:t>
      </w:r>
    </w:p>
    <w:p>
      <w:pPr>
        <w:spacing w:after="120"/>
        <w:jc w:val="both"/>
      </w:pPr>
      <w:r>
        <w:rPr>
          <w:rFonts w:ascii="Arial" w:cs="Arial" w:eastAsia="Arial" w:hAnsi="Arial"/>
          <w:sz w:val="24"/>
          <w:szCs w:val="24"/>
        </w:rPr>
        <w:t xml:space="preserve">Программа безопасности полетов периодически пересматривается, с тем, чтобы она соответствовала текущим условиям или требованиям, и была приемлемой для организации.</w:t>
      </w:r>
    </w:p>
    <w:p>
      <w:pPr>
        <w:spacing w:after="120"/>
        <w:jc w:val="both"/>
      </w:pPr>
      <w:r>
        <w:rPr>
          <w:rFonts w:ascii="Arial" w:cs="Arial" w:eastAsia="Arial" w:hAnsi="Arial"/>
          <w:sz w:val="24"/>
          <w:szCs w:val="24"/>
        </w:rPr>
        <w:t xml:space="preserve">1.2. Утвержденная учебная организация определяет ответственного руководителя, который несет окончательную ответственность от имени утвержденной учебной организации за внедрение и поддержание функционирования СУБП. Утвержденная учебная организация определяет ответственность всех руководителей, а также ответственность сотрудников за уровень безопасности полетов СУБП. Полномочия, подотчетность и ответственность за обеспечение безопасности полетов оформляются документально, доводятся до сведения всех сотрудников организации и включают определение уровня руководителей, уполномоченных принимать решения относительно приемлемости рисков для безопасности полетов.</w:t>
      </w:r>
    </w:p>
    <w:p>
      <w:pPr>
        <w:spacing w:after="120"/>
        <w:jc w:val="both"/>
      </w:pPr>
      <w:r>
        <w:rPr>
          <w:rFonts w:ascii="Arial" w:cs="Arial" w:eastAsia="Arial" w:hAnsi="Arial"/>
          <w:sz w:val="24"/>
          <w:szCs w:val="24"/>
        </w:rPr>
        <w:t xml:space="preserve">1.3. Утвержденная учебная организация определяет руководителя, ответственного за безопасность полетов и координацию внедрения и поддержания функционирования эффективной СУБП.</w:t>
      </w:r>
    </w:p>
    <w:p>
      <w:pPr>
        <w:spacing w:after="120"/>
        <w:jc w:val="both"/>
      </w:pPr>
      <w:r>
        <w:rPr>
          <w:rFonts w:ascii="Arial" w:cs="Arial" w:eastAsia="Arial" w:hAnsi="Arial"/>
          <w:sz w:val="24"/>
          <w:szCs w:val="24"/>
        </w:rPr>
        <w:t xml:space="preserve">1.4. Утвержденная учебная организация обеспечивает надлежащую координацию плана мероприятий на случай аварийной обстановки, предусматривающего упорядоченный и эффективный переход от нормальных к аварийным процедурам и возобновление нормальных процедур, с планами на случай аварийной обстановки организаций, с которыми она взаимодействует при предоставлении своих услуг.</w:t>
      </w:r>
    </w:p>
    <w:p>
      <w:pPr>
        <w:spacing w:after="120"/>
        <w:jc w:val="both"/>
      </w:pPr>
      <w:r>
        <w:rPr>
          <w:rFonts w:ascii="Arial" w:cs="Arial" w:eastAsia="Arial" w:hAnsi="Arial"/>
          <w:sz w:val="24"/>
          <w:szCs w:val="24"/>
        </w:rPr>
        <w:t xml:space="preserve">1.5. Утвержденная учебная организация разрабатывает план внедрения СУБП, утверждаемый старшим руководством организации, в котором определяется подход организации к управлению безопасностью полетов, обеспечивающему достижение организацией ее целей в области безопасности полетов. Утвержденная учебная организация разрабатывает и ведет документацию по СУБП, содержащую информацию о программе и целях обеспечения безопасности полетов, требованиях СУБП, процедурах и процессах СУБП, обязательствах, ответственности и полномочиях в отношении процедур и процессов, а также о результатах функционирования СУБП. В качестве части документации по СУБП утвержденная учебная организация подготавливает и обновляет руководство по (РСУБП) с целью доведения своего подхода к обеспечению безопасности полетов до сведения всех сотрудников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Управление факторами риска для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Утвержденная учебная организация определяет и осуществляет установленный процесс, обеспечивающий определение факторов опасности для производства полетов. Определение факторов опасности осуществляется сочетанием реактивных, проактивных и прогностических методов сбора данных о безопасности полетов.</w:t>
      </w:r>
    </w:p>
    <w:p>
      <w:pPr>
        <w:spacing w:after="120"/>
        <w:jc w:val="both"/>
      </w:pPr>
      <w:r>
        <w:rPr>
          <w:rFonts w:ascii="Arial" w:cs="Arial" w:eastAsia="Arial" w:hAnsi="Arial"/>
          <w:sz w:val="24"/>
          <w:szCs w:val="24"/>
        </w:rPr>
        <w:t xml:space="preserve">2.2. Утвержденная учебная организация определяет и осуществляет установленный процесс, обеспечивающий анализ, оценку, контроль и уменьшение факторов риска для безопасности полетов при проведении обучения.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Обеспечение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Утвержденная учебная организация разрабатывает и применяет методы проверки уровня безопасности полетов и подтверждения эффективности средств контроля факторов риска для безопасности полетов организации. Уровень безопасности полетов организации оценивается в сравнении с установленным уровнем и целями безопасности полетов СУБП.</w:t>
      </w:r>
    </w:p>
    <w:p>
      <w:pPr>
        <w:spacing w:after="120"/>
        <w:jc w:val="both"/>
      </w:pPr>
      <w:r>
        <w:rPr>
          <w:rFonts w:ascii="Arial" w:cs="Arial" w:eastAsia="Arial" w:hAnsi="Arial"/>
          <w:sz w:val="24"/>
          <w:szCs w:val="24"/>
        </w:rPr>
        <w:t xml:space="preserve">3.2. Утвержденная учебная организация определяет и осуществляет установленный процесс определения изменений в организации, которые могут повлиять на установленные процессы и предоставляемые услуги, описания мер обеспечения уровня безопасности полетов до реализации изменений и исключения или изменения средств контроля факторов риска для безопасности полетов, которые более не требуются или неэффективны вследствие изменений эксплуатационной обстановки.</w:t>
      </w:r>
    </w:p>
    <w:p>
      <w:pPr>
        <w:spacing w:after="120"/>
        <w:jc w:val="both"/>
      </w:pPr>
      <w:r>
        <w:rPr>
          <w:rFonts w:ascii="Arial" w:cs="Arial" w:eastAsia="Arial" w:hAnsi="Arial"/>
          <w:sz w:val="24"/>
          <w:szCs w:val="24"/>
        </w:rPr>
        <w:t xml:space="preserve">3.3. Утвержденная учебная организация определяет и осуществляет установленный процесс выявления причин недолжного функционирования СУБП, определения последствий недолжного функционирования СУБП для производства полетов, устранения таких причин и улучшения СУБП.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Повышение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Утвержденная учебная организация разрабатывает и выполняет программу подготовки кадров в области безопасности полетов, которая обеспечивает надлежащую подготовку и квалификацию персонала для выполнения обязанностей в рамках СУБП. Подготовка кадров по вопросам безопасности полетов производится с учетом роли каждого участника в СУБП.</w:t>
      </w:r>
    </w:p>
    <w:p>
      <w:pPr>
        <w:spacing w:after="120"/>
        <w:jc w:val="both"/>
      </w:pPr>
      <w:r>
        <w:rPr>
          <w:rFonts w:ascii="Arial" w:cs="Arial" w:eastAsia="Arial" w:hAnsi="Arial"/>
          <w:sz w:val="24"/>
          <w:szCs w:val="24"/>
        </w:rPr>
        <w:t xml:space="preserve">4.2. Утвержденная учебная организация разрабатывает и применяет установленные средства обмена информацией о безопасности полетов, обеспечивающие полное ознакомление всего персонала с СУБП, предоставление важной для безопасности полетов информации и пояснений относительно причин принятия конкретных действий по обеспечению безопасности полетов, а также введения или изменения процедур обеспечения безопасности полетов.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заявления кандидата на прохождение</w:t>
      </w:r>
    </w:p>
    <w:p>
      <w:pPr>
        <w:spacing w:after="120"/>
        <w:jc w:val="both"/>
      </w:pPr>
      <w:r>
        <w:rPr>
          <w:rFonts w:ascii="Arial" w:cs="Arial" w:eastAsia="Arial" w:hAnsi="Arial"/>
          <w:sz w:val="24"/>
          <w:szCs w:val="24"/>
        </w:rPr>
        <w:t xml:space="preserve">медицинского освидетельствования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(Заполняется печатными буквами)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Врачебной комиссии _______________________________________________</w:t>
      </w:r>
    </w:p>
    <w:p>
      <w:pPr>
        <w:spacing w:after="120"/>
        <w:jc w:val="left"/>
      </w:pPr>
      <w:r>
        <w:rPr>
          <w:rFonts w:ascii="Arial" w:cs="Arial" w:eastAsia="Arial" w:hAnsi="Arial"/>
          <w:sz w:val="24"/>
          <w:szCs w:val="24"/>
        </w:rPr>
        <w:t xml:space="preserve">(наименование и государство)</w:t>
      </w:r>
    </w:p>
    <w:p>
      <w:pPr>
        <w:spacing w:after="120"/>
        <w:jc w:val="left"/>
      </w:pPr>
      <w:r>
        <w:rPr>
          <w:rFonts w:ascii="Arial" w:cs="Arial" w:eastAsia="Arial" w:hAnsi="Arial"/>
          <w:sz w:val="24"/>
          <w:szCs w:val="24"/>
        </w:rPr>
        <w:t xml:space="preserve">Фамилия, имя, отчество ___________________________________________</w:t>
      </w:r>
    </w:p>
    <w:p>
      <w:pPr>
        <w:spacing w:after="120"/>
        <w:jc w:val="left"/>
      </w:pPr>
      <w:r>
        <w:rPr>
          <w:rFonts w:ascii="Arial" w:cs="Arial" w:eastAsia="Arial" w:hAnsi="Arial"/>
          <w:sz w:val="24"/>
          <w:szCs w:val="24"/>
        </w:rPr>
        <w:t xml:space="preserve">Домашний адрес 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Дата рождения ____________________________________________________</w:t>
      </w:r>
    </w:p>
    <w:p>
      <w:pPr>
        <w:spacing w:after="120"/>
        <w:jc w:val="left"/>
      </w:pPr>
      <w:r>
        <w:rPr>
          <w:rFonts w:ascii="Arial" w:cs="Arial" w:eastAsia="Arial" w:hAnsi="Arial"/>
          <w:sz w:val="24"/>
          <w:szCs w:val="24"/>
        </w:rPr>
        <w:t xml:space="preserve">Место работы 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Занимаемая должность _____________________________________________</w:t>
      </w:r>
    </w:p>
    <w:p>
      <w:pPr>
        <w:spacing w:after="120"/>
        <w:jc w:val="left"/>
      </w:pPr>
      <w:r>
        <w:rPr>
          <w:rFonts w:ascii="Arial" w:cs="Arial" w:eastAsia="Arial" w:hAnsi="Arial"/>
          <w:sz w:val="24"/>
          <w:szCs w:val="24"/>
        </w:rPr>
        <w:t xml:space="preserve">Класс запрашиваемого медицинского заключения _____________________</w:t>
      </w:r>
    </w:p>
    <w:p>
      <w:pPr>
        <w:spacing w:after="120"/>
        <w:jc w:val="left"/>
      </w:pPr>
      <w:r>
        <w:rPr>
          <w:rFonts w:ascii="Arial" w:cs="Arial" w:eastAsia="Arial" w:hAnsi="Arial"/>
          <w:sz w:val="24"/>
          <w:szCs w:val="24"/>
        </w:rPr>
        <w:t xml:space="preserve">Общее полетное время ___________________________________________ ч</w:t>
      </w:r>
    </w:p>
    <w:p>
      <w:pPr>
        <w:spacing w:after="120"/>
        <w:jc w:val="left"/>
      </w:pPr>
      <w:r>
        <w:rPr>
          <w:rFonts w:ascii="Arial" w:cs="Arial" w:eastAsia="Arial" w:hAnsi="Arial"/>
          <w:sz w:val="24"/>
          <w:szCs w:val="24"/>
        </w:rPr>
        <w:t xml:space="preserve">(для не членов летного экипажа указать служебное/рабочее время)</w:t>
      </w:r>
    </w:p>
    <w:p>
      <w:pPr>
        <w:spacing w:after="120"/>
        <w:jc w:val="left"/>
      </w:pPr>
      <w:r>
        <w:rPr>
          <w:rFonts w:ascii="Arial" w:cs="Arial" w:eastAsia="Arial" w:hAnsi="Arial"/>
          <w:sz w:val="24"/>
          <w:szCs w:val="24"/>
        </w:rPr>
        <w:t xml:space="preserve">Фактическое полетное время за последние 12 месяцев _____________ ч</w:t>
      </w:r>
    </w:p>
    <w:p>
      <w:pPr>
        <w:spacing w:after="120"/>
        <w:jc w:val="left"/>
      </w:pPr>
      <w:r>
        <w:rPr>
          <w:rFonts w:ascii="Arial" w:cs="Arial" w:eastAsia="Arial" w:hAnsi="Arial"/>
          <w:sz w:val="24"/>
          <w:szCs w:val="24"/>
        </w:rPr>
        <w:t xml:space="preserve">Нормативное полетное время за последние 12 месяцев _____________ ч</w:t>
      </w:r>
    </w:p>
    <w:p>
      <w:pPr>
        <w:spacing w:after="120"/>
        <w:jc w:val="left"/>
      </w:pPr>
      <w:r>
        <w:rPr>
          <w:rFonts w:ascii="Arial" w:cs="Arial" w:eastAsia="Arial" w:hAnsi="Arial"/>
          <w:sz w:val="24"/>
          <w:szCs w:val="24"/>
        </w:rPr>
        <w:t xml:space="preserve">Период пребывания в трудовом отдыхе за последние 12 месяцев: _____ _______________________________________________________________________</w:t>
      </w:r>
    </w:p>
    <w:p>
      <w:pPr>
        <w:spacing w:after="120"/>
        <w:jc w:val="left"/>
      </w:pPr>
      <w:r>
        <w:rPr>
          <w:rFonts w:ascii="Arial" w:cs="Arial" w:eastAsia="Arial" w:hAnsi="Arial"/>
          <w:sz w:val="24"/>
          <w:szCs w:val="24"/>
        </w:rPr>
        <w:t xml:space="preserve">Последняя дата выполнения полетов/профессиональных обязанностей: _ _______________________________________________________________________</w:t>
      </w:r>
    </w:p>
    <w:p>
      <w:pPr>
        <w:spacing w:after="120"/>
        <w:jc w:val="left"/>
      </w:pPr>
      <w:r>
        <w:rPr>
          <w:rFonts w:ascii="Arial" w:cs="Arial" w:eastAsia="Arial" w:hAnsi="Arial"/>
          <w:sz w:val="24"/>
          <w:szCs w:val="24"/>
        </w:rPr>
        <w:t xml:space="preserve">Опыт работы по данной профессии: ____________________________ лет.</w:t>
      </w:r>
    </w:p>
    <w:p>
      <w:pPr>
        <w:spacing w:after="120"/>
        <w:jc w:val="left"/>
      </w:pPr>
      <w:r>
        <w:rPr>
          <w:rFonts w:ascii="Arial" w:cs="Arial" w:eastAsia="Arial" w:hAnsi="Arial"/>
          <w:sz w:val="24"/>
          <w:szCs w:val="24"/>
        </w:rPr>
        <w:t xml:space="preserve">Дата предыдущего медицинского освидетельствования ________________</w:t>
      </w:r>
    </w:p>
    <w:p>
      <w:pPr>
        <w:spacing w:after="120"/>
        <w:jc w:val="left"/>
      </w:pPr>
      <w:r>
        <w:rPr>
          <w:rFonts w:ascii="Arial" w:cs="Arial" w:eastAsia="Arial" w:hAnsi="Arial"/>
          <w:sz w:val="24"/>
          <w:szCs w:val="24"/>
        </w:rPr>
        <w:t xml:space="preserve">Другая информация и заявления кандидата:</w:t>
      </w:r>
    </w:p>
    <w:p>
      <w:pPr>
        <w:spacing w:after="120"/>
        <w:jc w:val="left"/>
      </w:pPr>
      <w:r>
        <w:rPr>
          <w:rFonts w:ascii="Arial" w:cs="Arial" w:eastAsia="Arial" w:hAnsi="Arial"/>
          <w:sz w:val="24"/>
          <w:szCs w:val="24"/>
        </w:rPr>
        <w:t xml:space="preserve">Примечание. Подтверждается путем подчеркивания слов "Да" либо "Нет" соответственно.</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Наличие частых или сильных головных болей Да Нет</w:t>
      </w:r>
    </w:p>
    <w:p>
      <w:pPr>
        <w:spacing w:after="120"/>
        <w:jc w:val="both"/>
      </w:pPr>
      <w:r>
        <w:rPr>
          <w:rFonts w:ascii="Arial" w:cs="Arial" w:eastAsia="Arial" w:hAnsi="Arial"/>
          <w:sz w:val="24"/>
          <w:szCs w:val="24"/>
        </w:rPr>
        <w:t xml:space="preserve">2. Приступы головокружения или случаи обморока Да Нет</w:t>
      </w:r>
    </w:p>
    <w:p>
      <w:pPr>
        <w:spacing w:after="120"/>
        <w:jc w:val="both"/>
      </w:pPr>
      <w:r>
        <w:rPr>
          <w:rFonts w:ascii="Arial" w:cs="Arial" w:eastAsia="Arial" w:hAnsi="Arial"/>
          <w:sz w:val="24"/>
          <w:szCs w:val="24"/>
        </w:rPr>
        <w:t xml:space="preserve">3. Аллергическая реакция Да Нет</w:t>
      </w:r>
    </w:p>
    <w:p>
      <w:pPr>
        <w:spacing w:after="120"/>
        <w:jc w:val="both"/>
      </w:pPr>
      <w:r>
        <w:rPr>
          <w:rFonts w:ascii="Arial" w:cs="Arial" w:eastAsia="Arial" w:hAnsi="Arial"/>
          <w:sz w:val="24"/>
          <w:szCs w:val="24"/>
        </w:rPr>
        <w:t xml:space="preserve">4. Зрительные нарушения или иллюзии Да Нет</w:t>
      </w:r>
    </w:p>
    <w:p>
      <w:pPr>
        <w:spacing w:after="120"/>
        <w:jc w:val="both"/>
      </w:pPr>
      <w:r>
        <w:rPr>
          <w:rFonts w:ascii="Arial" w:cs="Arial" w:eastAsia="Arial" w:hAnsi="Arial"/>
          <w:sz w:val="24"/>
          <w:szCs w:val="24"/>
        </w:rPr>
        <w:t xml:space="preserve">5. Нарушения сердечной деятельности Да Нет</w:t>
      </w:r>
    </w:p>
    <w:p>
      <w:pPr>
        <w:spacing w:after="120"/>
        <w:jc w:val="both"/>
      </w:pPr>
      <w:r>
        <w:rPr>
          <w:rFonts w:ascii="Arial" w:cs="Arial" w:eastAsia="Arial" w:hAnsi="Arial"/>
          <w:sz w:val="24"/>
          <w:szCs w:val="24"/>
        </w:rPr>
        <w:t xml:space="preserve">6. Потеря сознания по любой причине Да Нет</w:t>
      </w:r>
    </w:p>
    <w:p>
      <w:pPr>
        <w:spacing w:after="120"/>
        <w:jc w:val="both"/>
      </w:pPr>
      <w:r>
        <w:rPr>
          <w:rFonts w:ascii="Arial" w:cs="Arial" w:eastAsia="Arial" w:hAnsi="Arial"/>
          <w:sz w:val="24"/>
          <w:szCs w:val="24"/>
        </w:rPr>
        <w:t xml:space="preserve">7. Расстройства органа слуха Да Нет</w:t>
      </w:r>
    </w:p>
    <w:p>
      <w:pPr>
        <w:spacing w:after="120"/>
        <w:jc w:val="both"/>
      </w:pPr>
      <w:r>
        <w:rPr>
          <w:rFonts w:ascii="Arial" w:cs="Arial" w:eastAsia="Arial" w:hAnsi="Arial"/>
          <w:sz w:val="24"/>
          <w:szCs w:val="24"/>
        </w:rPr>
        <w:t xml:space="preserve">8. Повышение или понижение артериального давления Да Нет</w:t>
      </w:r>
    </w:p>
    <w:p>
      <w:pPr>
        <w:spacing w:after="120"/>
        <w:jc w:val="both"/>
      </w:pPr>
      <w:r>
        <w:rPr>
          <w:rFonts w:ascii="Arial" w:cs="Arial" w:eastAsia="Arial" w:hAnsi="Arial"/>
          <w:sz w:val="24"/>
          <w:szCs w:val="24"/>
        </w:rPr>
        <w:t xml:space="preserve">9. Расстройства функции желудка или кишечника Да Нет</w:t>
      </w:r>
    </w:p>
    <w:p>
      <w:pPr>
        <w:spacing w:after="120"/>
        <w:jc w:val="both"/>
      </w:pPr>
      <w:r>
        <w:rPr>
          <w:rFonts w:ascii="Arial" w:cs="Arial" w:eastAsia="Arial" w:hAnsi="Arial"/>
          <w:sz w:val="24"/>
          <w:szCs w:val="24"/>
        </w:rPr>
        <w:t xml:space="preserve">10. Расстройства функции мочевыделения Да Нет</w:t>
      </w:r>
    </w:p>
    <w:p>
      <w:pPr>
        <w:spacing w:after="120"/>
        <w:jc w:val="both"/>
      </w:pPr>
      <w:r>
        <w:rPr>
          <w:rFonts w:ascii="Arial" w:cs="Arial" w:eastAsia="Arial" w:hAnsi="Arial"/>
          <w:sz w:val="24"/>
          <w:szCs w:val="24"/>
        </w:rPr>
        <w:t xml:space="preserve">11. Нервные расстройства любого типа Да Нет</w:t>
      </w:r>
    </w:p>
    <w:p>
      <w:pPr>
        <w:spacing w:after="120"/>
        <w:jc w:val="both"/>
      </w:pPr>
      <w:r>
        <w:rPr>
          <w:rFonts w:ascii="Arial" w:cs="Arial" w:eastAsia="Arial" w:hAnsi="Arial"/>
          <w:sz w:val="24"/>
          <w:szCs w:val="24"/>
        </w:rPr>
        <w:t xml:space="preserve">12. Расстройства других органов и систем Да Нет</w:t>
      </w:r>
    </w:p>
    <w:p>
      <w:pPr>
        <w:spacing w:after="120"/>
        <w:jc w:val="both"/>
      </w:pPr>
      <w:r>
        <w:rPr>
          <w:rFonts w:ascii="Arial" w:cs="Arial" w:eastAsia="Arial" w:hAnsi="Arial"/>
          <w:sz w:val="24"/>
          <w:szCs w:val="24"/>
        </w:rPr>
        <w:t xml:space="preserve">13. Имевшие место за период после предыдущего Да Нет</w:t>
      </w:r>
    </w:p>
    <w:p>
      <w:pPr>
        <w:spacing w:after="120"/>
        <w:jc w:val="both"/>
      </w:pPr>
      <w:r>
        <w:rPr>
          <w:rFonts w:ascii="Arial" w:cs="Arial" w:eastAsia="Arial" w:hAnsi="Arial"/>
          <w:sz w:val="24"/>
          <w:szCs w:val="24"/>
        </w:rPr>
        <w:t xml:space="preserve">медицинского освидетельствования факты ухудшения</w:t>
      </w:r>
    </w:p>
    <w:p>
      <w:pPr>
        <w:spacing w:after="120"/>
        <w:jc w:val="both"/>
      </w:pPr>
      <w:r>
        <w:rPr>
          <w:rFonts w:ascii="Arial" w:cs="Arial" w:eastAsia="Arial" w:hAnsi="Arial"/>
          <w:sz w:val="24"/>
          <w:szCs w:val="24"/>
        </w:rPr>
        <w:t xml:space="preserve">здоровья, нетрудоспособности или отстранения от</w:t>
      </w:r>
    </w:p>
    <w:p>
      <w:pPr>
        <w:spacing w:after="120"/>
        <w:jc w:val="both"/>
      </w:pPr>
      <w:r>
        <w:rPr>
          <w:rFonts w:ascii="Arial" w:cs="Arial" w:eastAsia="Arial" w:hAnsi="Arial"/>
          <w:sz w:val="24"/>
          <w:szCs w:val="24"/>
        </w:rPr>
        <w:t xml:space="preserve">исполнения профессиональных обязанностей по причине</w:t>
      </w:r>
    </w:p>
    <w:p>
      <w:pPr>
        <w:spacing w:after="120"/>
        <w:jc w:val="both"/>
      </w:pPr>
      <w:r>
        <w:rPr>
          <w:rFonts w:ascii="Arial" w:cs="Arial" w:eastAsia="Arial" w:hAnsi="Arial"/>
          <w:sz w:val="24"/>
          <w:szCs w:val="24"/>
        </w:rPr>
        <w:t xml:space="preserve">болезни/нетрудоспособности.</w:t>
      </w:r>
    </w:p>
    <w:p>
      <w:pPr>
        <w:spacing w:after="120"/>
        <w:jc w:val="both"/>
      </w:pPr>
      <w:r>
        <w:rPr>
          <w:rFonts w:ascii="Arial" w:cs="Arial" w:eastAsia="Arial" w:hAnsi="Arial"/>
          <w:sz w:val="24"/>
          <w:szCs w:val="24"/>
        </w:rPr>
        <w:t xml:space="preserve">В случае ответа "Да", указать наименование</w:t>
      </w:r>
    </w:p>
    <w:p>
      <w:pPr>
        <w:spacing w:after="120"/>
        <w:jc w:val="both"/>
      </w:pPr>
      <w:r>
        <w:rPr>
          <w:rFonts w:ascii="Arial" w:cs="Arial" w:eastAsia="Arial" w:hAnsi="Arial"/>
          <w:sz w:val="24"/>
          <w:szCs w:val="24"/>
        </w:rPr>
        <w:t xml:space="preserve">болезни/болезней или диагноз:</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14. Имевшие место за период после предыдущего Да Нет</w:t>
      </w:r>
    </w:p>
    <w:p>
      <w:pPr>
        <w:spacing w:after="120"/>
        <w:jc w:val="both"/>
      </w:pPr>
      <w:r>
        <w:rPr>
          <w:rFonts w:ascii="Arial" w:cs="Arial" w:eastAsia="Arial" w:hAnsi="Arial"/>
          <w:sz w:val="24"/>
          <w:szCs w:val="24"/>
        </w:rPr>
        <w:t xml:space="preserve">медицинского освидетельствования авиационные</w:t>
      </w:r>
    </w:p>
    <w:p>
      <w:pPr>
        <w:spacing w:after="120"/>
        <w:jc w:val="both"/>
      </w:pPr>
      <w:r>
        <w:rPr>
          <w:rFonts w:ascii="Arial" w:cs="Arial" w:eastAsia="Arial" w:hAnsi="Arial"/>
          <w:sz w:val="24"/>
          <w:szCs w:val="24"/>
        </w:rPr>
        <w:t xml:space="preserve">происшествия с участием кандидата:</w:t>
      </w:r>
    </w:p>
    <w:p>
      <w:pPr>
        <w:spacing w:after="120"/>
        <w:jc w:val="both"/>
      </w:pPr>
      <w:r>
        <w:rPr>
          <w:rFonts w:ascii="Arial" w:cs="Arial" w:eastAsia="Arial" w:hAnsi="Arial"/>
          <w:sz w:val="24"/>
          <w:szCs w:val="24"/>
        </w:rPr>
        <w:t xml:space="preserve">15. Достаточность/регулярность предоставляемых отдыхов: Да Нет</w:t>
      </w:r>
    </w:p>
    <w:p>
      <w:pPr>
        <w:spacing w:after="120"/>
        <w:jc w:val="both"/>
      </w:pPr>
      <w:r>
        <w:rPr>
          <w:rFonts w:ascii="Arial" w:cs="Arial" w:eastAsia="Arial" w:hAnsi="Arial"/>
          <w:sz w:val="24"/>
          <w:szCs w:val="24"/>
        </w:rPr>
        <w:t xml:space="preserve">16. Любые другие заявления/информация об ухудшении</w:t>
      </w:r>
    </w:p>
    <w:p>
      <w:pPr>
        <w:spacing w:after="120"/>
        <w:jc w:val="both"/>
      </w:pPr>
      <w:r>
        <w:rPr>
          <w:rFonts w:ascii="Arial" w:cs="Arial" w:eastAsia="Arial" w:hAnsi="Arial"/>
          <w:sz w:val="24"/>
          <w:szCs w:val="24"/>
        </w:rPr>
        <w:t xml:space="preserve">состоянии здоровья:</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Настоящим заявляю, что все данные и ответы, изложенные в настоящем Заявлении, являются полными и достоверными в пределах моей осведомленности.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_______________________________</w:t>
      </w:r>
    </w:p>
    <w:p>
      <w:pPr>
        <w:spacing w:after="120"/>
        <w:jc w:val="both"/>
      </w:pPr>
      <w:r>
        <w:rPr>
          <w:rFonts w:ascii="Arial" w:cs="Arial" w:eastAsia="Arial" w:hAnsi="Arial"/>
          <w:sz w:val="24"/>
          <w:szCs w:val="24"/>
        </w:rPr>
        <w:t xml:space="preserve">(Дата) (Подпись заявителя)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медицинского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Рекомендуемый размер формы медицинского заключения составляет: высота - 11,5 см, ширина - 8,0 см.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Министерство транспорта и коммуникаций Кыргызской Республики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Орган гражданской авиации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Ministry of Transport &amp; Communications of Kyrgyz Republic      │</w:t>
      </w:r>
    </w:p>
    <w:p>
      <w:pPr>
        <w:spacing w:after="120"/>
        <w:jc w:val="both"/>
      </w:pPr>
      <w:r>
        <w:rPr>
          <w:rFonts w:ascii="Arial" w:cs="Arial" w:eastAsia="Arial" w:hAnsi="Arial"/>
          <w:sz w:val="24"/>
          <w:szCs w:val="24"/>
        </w:rPr>
        <w:t xml:space="preserve">│                      Civil Aviation Authority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МЕДИЦИНСКОЕ ЗАКЛЮЧЕНИЕ</w:t>
      </w:r>
      <w:r>
        <w:rPr>
          <w:rFonts w:ascii="Arial" w:cs="Arial" w:eastAsia="Arial" w:hAnsi="Arial"/>
          <w:sz w:val="24"/>
          <w:szCs w:val="24"/>
        </w:rPr>
        <w:t xml:space="preserve">         │</w:t>
      </w:r>
      <w:r>
        <w:rPr>
          <w:rFonts w:ascii="Arial" w:cs="Arial" w:eastAsia="Arial" w:hAnsi="Arial"/>
          <w:sz w:val="24"/>
          <w:szCs w:val="24"/>
        </w:rPr>
        <w:t xml:space="preserve">Класс</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MEDICAL ASSESSMENT           │Class: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ФИО</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│Name: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Дата рождения</w:t>
      </w:r>
      <w:r>
        <w:rPr>
          <w:rFonts w:ascii="Arial" w:cs="Arial" w:eastAsia="Arial" w:hAnsi="Arial"/>
          <w:sz w:val="24"/>
          <w:szCs w:val="24"/>
        </w:rPr>
        <w:t xml:space="preserve">: │                │   </w:t>
      </w:r>
      <w:r>
        <w:rPr>
          <w:rFonts w:ascii="Arial" w:cs="Arial" w:eastAsia="Arial" w:hAnsi="Arial"/>
          <w:sz w:val="24"/>
          <w:szCs w:val="24"/>
        </w:rPr>
        <w:t xml:space="preserve">Гражданство</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│Date of birth: └────────────────┘   Nationality: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Специальность</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│Profession: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Основание годности</w:t>
      </w:r>
      <w:r>
        <w:rPr>
          <w:rFonts w:ascii="Arial" w:cs="Arial" w:eastAsia="Arial" w:hAnsi="Arial"/>
          <w:sz w:val="24"/>
          <w:szCs w:val="24"/>
        </w:rPr>
        <w:t xml:space="preserve">: │</w:t>
      </w:r>
      <w:r>
        <w:rPr>
          <w:rFonts w:ascii="Arial" w:cs="Arial" w:eastAsia="Arial" w:hAnsi="Arial"/>
          <w:sz w:val="24"/>
          <w:szCs w:val="24"/>
        </w:rPr>
        <w:t xml:space="preserve">Указать пункт</w:t>
      </w:r>
      <w:r>
        <w:rPr>
          <w:rFonts w:ascii="Arial" w:cs="Arial" w:eastAsia="Arial" w:hAnsi="Arial"/>
          <w:sz w:val="24"/>
          <w:szCs w:val="24"/>
        </w:rPr>
        <w:t xml:space="preserve"> (</w:t>
      </w:r>
      <w:r>
        <w:rPr>
          <w:rFonts w:ascii="Arial" w:cs="Arial" w:eastAsia="Arial" w:hAnsi="Arial"/>
          <w:sz w:val="24"/>
          <w:szCs w:val="24"/>
        </w:rPr>
        <w:t xml:space="preserve">пункты</w:t>
      </w:r>
      <w:r>
        <w:rPr>
          <w:rFonts w:ascii="Arial" w:cs="Arial" w:eastAsia="Arial" w:hAnsi="Arial"/>
          <w:sz w:val="24"/>
          <w:szCs w:val="24"/>
        </w:rPr>
        <w:t xml:space="preserve">) </w:t>
      </w:r>
      <w:r>
        <w:rPr>
          <w:rFonts w:ascii="Arial" w:cs="Arial" w:eastAsia="Arial" w:hAnsi="Arial"/>
          <w:sz w:val="24"/>
          <w:szCs w:val="24"/>
        </w:rPr>
        <w:t xml:space="preserve">АПКР</w:t>
      </w:r>
      <w:r>
        <w:rPr>
          <w:rFonts w:ascii="Arial" w:cs="Arial" w:eastAsia="Arial" w:hAnsi="Arial"/>
          <w:sz w:val="24"/>
          <w:szCs w:val="24"/>
        </w:rPr>
        <w:t xml:space="preserve">-1, </w:t>
      </w:r>
      <w:r>
        <w:rPr>
          <w:rFonts w:ascii="Arial" w:cs="Arial" w:eastAsia="Arial" w:hAnsi="Arial"/>
          <w:sz w:val="24"/>
          <w:szCs w:val="24"/>
        </w:rPr>
        <w:t xml:space="preserve">в соответствии с</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│Fit</w:t>
      </w:r>
      <w:r>
        <w:rPr>
          <w:rFonts w:ascii="Arial" w:cs="Arial" w:eastAsia="Arial" w:hAnsi="Arial"/>
          <w:sz w:val="24"/>
          <w:szCs w:val="24"/>
        </w:rPr>
        <w:t xml:space="preserve">n</w:t>
      </w:r>
      <w:r>
        <w:rPr>
          <w:rFonts w:ascii="Arial" w:cs="Arial" w:eastAsia="Arial" w:hAnsi="Arial"/>
          <w:sz w:val="24"/>
          <w:szCs w:val="24"/>
        </w:rPr>
        <w:t xml:space="preserve">ess base:       │которым (которыми) обладатель медицинского      │</w:t>
      </w:r>
    </w:p>
    <w:p>
      <w:pPr>
        <w:spacing w:after="120"/>
        <w:jc w:val="both"/>
      </w:pPr>
      <w:r>
        <w:rPr>
          <w:rFonts w:ascii="Arial" w:cs="Arial" w:eastAsia="Arial" w:hAnsi="Arial"/>
          <w:sz w:val="24"/>
          <w:szCs w:val="24"/>
        </w:rPr>
        <w:t xml:space="preserve">│                    │заключения признается годным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│Ограничения: │                                                       │</w:t>
      </w:r>
    </w:p>
    <w:p>
      <w:pPr>
        <w:spacing w:after="120"/>
        <w:jc w:val="both"/>
      </w:pPr>
      <w:r>
        <w:rPr>
          <w:rFonts w:ascii="Arial" w:cs="Arial" w:eastAsia="Arial" w:hAnsi="Arial"/>
          <w:sz w:val="24"/>
          <w:szCs w:val="24"/>
        </w:rPr>
        <w:t xml:space="preserve">│Limitatio</w:t>
      </w:r>
      <w:r>
        <w:rPr>
          <w:rFonts w:ascii="Arial" w:cs="Arial" w:eastAsia="Arial" w:hAnsi="Arial"/>
          <w:sz w:val="24"/>
          <w:szCs w:val="24"/>
        </w:rPr>
        <w:t xml:space="preserve">n</w:t>
      </w:r>
      <w:r>
        <w:rPr>
          <w:rFonts w:ascii="Arial" w:cs="Arial" w:eastAsia="Arial" w:hAnsi="Arial"/>
          <w:sz w:val="24"/>
          <w:szCs w:val="24"/>
        </w:rPr>
        <w:t xml:space="preserve">s: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│Дата выдачи: │                    │   Действительно до: │            │</w:t>
      </w:r>
    </w:p>
    <w:p>
      <w:pPr>
        <w:spacing w:after="120"/>
        <w:jc w:val="both"/>
      </w:pPr>
      <w:r>
        <w:rPr>
          <w:rFonts w:ascii="Arial" w:cs="Arial" w:eastAsia="Arial" w:hAnsi="Arial"/>
          <w:sz w:val="24"/>
          <w:szCs w:val="24"/>
        </w:rPr>
        <w:t xml:space="preserve">│Date issued: └────────────────────┘   Valid till: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│Врачебная комиссия        │                                          │</w:t>
      </w:r>
    </w:p>
    <w:p>
      <w:pPr>
        <w:spacing w:after="120"/>
        <w:jc w:val="both"/>
      </w:pPr>
      <w:r>
        <w:rPr>
          <w:rFonts w:ascii="Arial" w:cs="Arial" w:eastAsia="Arial" w:hAnsi="Arial"/>
          <w:sz w:val="24"/>
          <w:szCs w:val="24"/>
        </w:rPr>
        <w:t xml:space="preserve">│Medical Exami</w:t>
      </w:r>
      <w:r>
        <w:rPr>
          <w:rFonts w:ascii="Arial" w:cs="Arial" w:eastAsia="Arial" w:hAnsi="Arial"/>
          <w:sz w:val="24"/>
          <w:szCs w:val="24"/>
        </w:rPr>
        <w:t xml:space="preserve">n</w:t>
      </w:r>
      <w:r>
        <w:rPr>
          <w:rFonts w:ascii="Arial" w:cs="Arial" w:eastAsia="Arial" w:hAnsi="Arial"/>
          <w:sz w:val="24"/>
          <w:szCs w:val="24"/>
        </w:rPr>
        <w:t xml:space="preserve">atio</w:t>
      </w:r>
      <w:r>
        <w:rPr>
          <w:rFonts w:ascii="Arial" w:cs="Arial" w:eastAsia="Arial" w:hAnsi="Arial"/>
          <w:sz w:val="24"/>
          <w:szCs w:val="24"/>
        </w:rPr>
        <w:t xml:space="preserve">n</w:t>
      </w:r>
      <w:r>
        <w:rPr>
          <w:rFonts w:ascii="Arial" w:cs="Arial" w:eastAsia="Arial" w:hAnsi="Arial"/>
          <w:sz w:val="24"/>
          <w:szCs w:val="24"/>
        </w:rPr>
        <w:t xml:space="preserve"> Board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│Председатель комиссии: │                                             │</w:t>
      </w:r>
    </w:p>
    <w:p>
      <w:pPr>
        <w:spacing w:after="120"/>
        <w:jc w:val="both"/>
      </w:pPr>
      <w:r>
        <w:rPr>
          <w:rFonts w:ascii="Arial" w:cs="Arial" w:eastAsia="Arial" w:hAnsi="Arial"/>
          <w:sz w:val="24"/>
          <w:szCs w:val="24"/>
        </w:rPr>
        <w:t xml:space="preserve">│Chairma</w:t>
      </w:r>
      <w:r>
        <w:rPr>
          <w:rFonts w:ascii="Arial" w:cs="Arial" w:eastAsia="Arial" w:hAnsi="Arial"/>
          <w:sz w:val="24"/>
          <w:szCs w:val="24"/>
        </w:rPr>
        <w:t xml:space="preserve">n</w:t>
      </w:r>
      <w:r>
        <w:rPr>
          <w:rFonts w:ascii="Arial" w:cs="Arial" w:eastAsia="Arial" w:hAnsi="Arial"/>
          <w:sz w:val="24"/>
          <w:szCs w:val="24"/>
        </w:rPr>
        <w:t xml:space="preserve"> of Board: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фамилия</w:t>
      </w:r>
      <w:r>
        <w:rPr>
          <w:rFonts w:ascii="Arial" w:cs="Arial" w:eastAsia="Arial" w:hAnsi="Arial"/>
          <w:sz w:val="24"/>
          <w:szCs w:val="24"/>
        </w:rPr>
        <w:t xml:space="preserve">, </w:t>
      </w:r>
      <w:r>
        <w:rPr>
          <w:rFonts w:ascii="Arial" w:cs="Arial" w:eastAsia="Arial" w:hAnsi="Arial"/>
          <w:sz w:val="24"/>
          <w:szCs w:val="24"/>
        </w:rPr>
        <w:t xml:space="preserve">инициалы</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signature, initials, name)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Подпись владельца</w:t>
      </w: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│Holder's signature └───────────────────────────────┘ (</w:t>
      </w:r>
      <w:r>
        <w:rPr>
          <w:rFonts w:ascii="Arial" w:cs="Arial" w:eastAsia="Arial" w:hAnsi="Arial"/>
          <w:sz w:val="24"/>
          <w:szCs w:val="24"/>
        </w:rPr>
        <w:t xml:space="preserve">печать</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 Формы медицинского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Дата медицинского │Специальность/должность │Заключение │  Подпись  │</w:t>
      </w:r>
    </w:p>
    <w:p>
      <w:pPr>
        <w:spacing w:after="120"/>
        <w:jc w:val="both"/>
      </w:pPr>
      <w:r>
        <w:rPr>
          <w:rFonts w:ascii="Arial" w:cs="Arial" w:eastAsia="Arial" w:hAnsi="Arial"/>
          <w:sz w:val="24"/>
          <w:szCs w:val="24"/>
        </w:rPr>
        <w:t xml:space="preserve">│осмотра/обследования│    члена врачебной     │   члена   │   члена   │</w:t>
      </w:r>
    </w:p>
    <w:p>
      <w:pPr>
        <w:spacing w:after="120"/>
        <w:jc w:val="both"/>
      </w:pPr>
      <w:r>
        <w:rPr>
          <w:rFonts w:ascii="Arial" w:cs="Arial" w:eastAsia="Arial" w:hAnsi="Arial"/>
          <w:sz w:val="24"/>
          <w:szCs w:val="24"/>
        </w:rPr>
        <w:t xml:space="preserve">│  (Date of medical  │   комиссии или вид     │ врачебной │ врачебной │</w:t>
      </w:r>
    </w:p>
    <w:p>
      <w:pPr>
        <w:spacing w:after="120"/>
        <w:jc w:val="both"/>
      </w:pPr>
      <w:r>
        <w:rPr>
          <w:rFonts w:ascii="Arial" w:cs="Arial" w:eastAsia="Arial" w:hAnsi="Arial"/>
          <w:sz w:val="24"/>
          <w:szCs w:val="24"/>
        </w:rPr>
        <w:t xml:space="preserve">│  check/evaluatio</w:t>
      </w:r>
      <w:r>
        <w:rPr>
          <w:rFonts w:ascii="Arial" w:cs="Arial" w:eastAsia="Arial" w:hAnsi="Arial"/>
          <w:sz w:val="24"/>
          <w:szCs w:val="24"/>
        </w:rPr>
        <w:t xml:space="preserve">n</w:t>
      </w:r>
      <w:r>
        <w:rPr>
          <w:rFonts w:ascii="Arial" w:cs="Arial" w:eastAsia="Arial" w:hAnsi="Arial"/>
          <w:sz w:val="24"/>
          <w:szCs w:val="24"/>
        </w:rPr>
        <w:t xml:space="preserve">) │требуемого медицинского │ комиссии  │ комиссии  │</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осмотра</w:t>
      </w:r>
      <w:r>
        <w:rPr>
          <w:rFonts w:ascii="Arial" w:cs="Arial" w:eastAsia="Arial" w:hAnsi="Arial"/>
          <w:sz w:val="24"/>
          <w:szCs w:val="24"/>
        </w:rPr>
        <w:t xml:space="preserve">/</w:t>
      </w:r>
      <w:r>
        <w:rPr>
          <w:rFonts w:ascii="Arial" w:cs="Arial" w:eastAsia="Arial" w:hAnsi="Arial"/>
          <w:sz w:val="24"/>
          <w:szCs w:val="24"/>
        </w:rPr>
        <w:t xml:space="preserve">обследования</w:t>
      </w:r>
      <w:r>
        <w:rPr>
          <w:rFonts w:ascii="Arial" w:cs="Arial" w:eastAsia="Arial" w:hAnsi="Arial"/>
          <w:sz w:val="24"/>
          <w:szCs w:val="24"/>
        </w:rPr>
        <w:t xml:space="preserve">   │(conclusion│(Signature │</w:t>
      </w:r>
    </w:p>
    <w:p>
      <w:pPr>
        <w:spacing w:after="120"/>
        <w:jc w:val="both"/>
      </w:pPr>
      <w:r>
        <w:rPr>
          <w:rFonts w:ascii="Arial" w:cs="Arial" w:eastAsia="Arial" w:hAnsi="Arial"/>
          <w:sz w:val="24"/>
          <w:szCs w:val="24"/>
        </w:rPr>
        <w:t xml:space="preserve">│                    │                        │   of the  │  of the   │</w:t>
      </w:r>
    </w:p>
    <w:p>
      <w:pPr>
        <w:spacing w:after="120"/>
        <w:jc w:val="both"/>
      </w:pPr>
      <w:r>
        <w:rPr>
          <w:rFonts w:ascii="Arial" w:cs="Arial" w:eastAsia="Arial" w:hAnsi="Arial"/>
          <w:sz w:val="24"/>
          <w:szCs w:val="24"/>
        </w:rPr>
        <w:t xml:space="preserve">│                    │                        │  medical  │  medical  │</w:t>
      </w:r>
    </w:p>
    <w:p>
      <w:pPr>
        <w:spacing w:after="120"/>
        <w:jc w:val="both"/>
      </w:pPr>
      <w:r>
        <w:rPr>
          <w:rFonts w:ascii="Arial" w:cs="Arial" w:eastAsia="Arial" w:hAnsi="Arial"/>
          <w:sz w:val="24"/>
          <w:szCs w:val="24"/>
        </w:rPr>
        <w:t xml:space="preserve">│                    │                        │ examiner) │ examiner)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r>
        <w:rPr>
          <w:rFonts w:ascii="Arial" w:cs="Arial" w:eastAsia="Arial" w:hAnsi="Arial"/>
          <w:sz w:val="24"/>
          <w:szCs w:val="24"/>
        </w:rPr>
        <w:t xml:space="preserve">Печать</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(Stamp)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представления о результатах медицинского освидетельствования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Настоящая форма разработана в целях п.1.2.4.6 АПКР-1 и выдается в тех случаях, когда отказано в выдаче медицинского заключения или в любом случае по требованию органа по выдаче свидетельств или кандидата.</w:t>
      </w:r>
    </w:p>
    <w:p>
      <w:pPr>
        <w:spacing w:after="120"/>
        <w:jc w:val="both"/>
      </w:pPr>
      <w:r>
        <w:rPr>
          <w:rFonts w:ascii="Arial" w:cs="Arial" w:eastAsia="Arial" w:hAnsi="Arial"/>
          <w:sz w:val="24"/>
          <w:szCs w:val="24"/>
        </w:rPr>
        <w:t xml:space="preserve">Настоящим сообщается, что нижеследующему лицу</w:t>
      </w:r>
    </w:p>
    <w:p>
      <w:pPr>
        <w:spacing w:after="120"/>
        <w:jc w:val="both"/>
      </w:pPr>
      <w:r>
        <w:rPr>
          <w:rFonts w:ascii="Arial" w:cs="Arial" w:eastAsia="Arial" w:hAnsi="Arial"/>
          <w:sz w:val="24"/>
          <w:szCs w:val="24"/>
        </w:rPr>
        <w:t xml:space="preserve">ФИО: _____________________________________________________________</w:t>
      </w:r>
    </w:p>
    <w:p>
      <w:pPr>
        <w:spacing w:after="120"/>
        <w:jc w:val="both"/>
      </w:pPr>
      <w:r>
        <w:rPr>
          <w:rFonts w:ascii="Arial" w:cs="Arial" w:eastAsia="Arial" w:hAnsi="Arial"/>
          <w:sz w:val="24"/>
          <w:szCs w:val="24"/>
        </w:rPr>
        <w:t xml:space="preserve">Дата рождения: ___________________________________________________</w:t>
      </w:r>
    </w:p>
    <w:p>
      <w:pPr>
        <w:spacing w:after="120"/>
        <w:jc w:val="both"/>
      </w:pPr>
      <w:r>
        <w:rPr>
          <w:rFonts w:ascii="Arial" w:cs="Arial" w:eastAsia="Arial" w:hAnsi="Arial"/>
          <w:sz w:val="24"/>
          <w:szCs w:val="24"/>
        </w:rPr>
        <w:t xml:space="preserve">Выдано/отказано в выдаче медицинского заключения: ________________ _______________________________________________________________________</w:t>
      </w:r>
    </w:p>
    <w:p>
      <w:pPr>
        <w:spacing w:after="120"/>
        <w:jc w:val="both"/>
      </w:pPr>
      <w:r>
        <w:rPr>
          <w:rFonts w:ascii="Arial" w:cs="Arial" w:eastAsia="Arial" w:hAnsi="Arial"/>
          <w:sz w:val="24"/>
          <w:szCs w:val="24"/>
        </w:rPr>
        <w:t xml:space="preserve">(Указать класс выданного/отказанного в выдаче медицинского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свидетельства и основания со ссылкой на соответствующий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пункт/пункты АПКР-1)</w:t>
      </w:r>
    </w:p>
    <w:p>
      <w:pPr>
        <w:spacing w:after="120"/>
        <w:jc w:val="both"/>
      </w:pPr>
      <w:r>
        <w:rPr>
          <w:rFonts w:ascii="Arial" w:cs="Arial" w:eastAsia="Arial" w:hAnsi="Arial"/>
          <w:sz w:val="24"/>
          <w:szCs w:val="24"/>
        </w:rPr>
        <w:t xml:space="preserve">Другая информация, касающаяся прав, ограничений или других условий применения данного медицинского заключения его обладателем: ___________ _______________________________________________________________________</w:t>
      </w:r>
    </w:p>
    <w:p>
      <w:pPr>
        <w:spacing w:after="120"/>
        <w:jc w:val="both"/>
      </w:pPr>
      <w:r>
        <w:rPr>
          <w:rFonts w:ascii="Arial" w:cs="Arial" w:eastAsia="Arial" w:hAnsi="Arial"/>
          <w:sz w:val="24"/>
          <w:szCs w:val="24"/>
        </w:rPr>
        <w:t xml:space="preserve">(указывается при наличии или необходимости такой информации)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Председателя врачебной комиссии __________________________________</w:t>
      </w:r>
    </w:p>
    <w:p>
      <w:pPr>
        <w:spacing w:after="120"/>
        <w:jc w:val="both"/>
      </w:pPr>
      <w:r>
        <w:rPr>
          <w:rFonts w:ascii="Arial" w:cs="Arial" w:eastAsia="Arial" w:hAnsi="Arial"/>
          <w:sz w:val="24"/>
          <w:szCs w:val="24"/>
        </w:rPr>
        <w:t xml:space="preserve">(подпись,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печать/штамп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форма
  карты медицинского освидетельствования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медицинского освидетельствования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ФИО ___________________________________________________________</w:t>
      </w:r>
    </w:p>
    <w:p>
      <w:pPr>
        <w:spacing w:after="120"/>
        <w:jc w:val="both"/>
      </w:pPr>
      <w:r>
        <w:rPr>
          <w:rFonts w:ascii="Arial" w:cs="Arial" w:eastAsia="Arial" w:hAnsi="Arial"/>
          <w:sz w:val="24"/>
          <w:szCs w:val="24"/>
        </w:rPr>
        <w:t xml:space="preserve">2. Дата рождения _________________ 3. Гражданство ________________</w:t>
      </w:r>
    </w:p>
    <w:p>
      <w:pPr>
        <w:spacing w:after="120"/>
        <w:jc w:val="both"/>
      </w:pPr>
      <w:r>
        <w:rPr>
          <w:rFonts w:ascii="Arial" w:cs="Arial" w:eastAsia="Arial" w:hAnsi="Arial"/>
          <w:sz w:val="24"/>
          <w:szCs w:val="24"/>
        </w:rPr>
        <w:t xml:space="preserve">4. Специальность _________________________________________________</w:t>
      </w:r>
    </w:p>
    <w:p>
      <w:pPr>
        <w:spacing w:after="120"/>
        <w:jc w:val="both"/>
      </w:pPr>
      <w:r>
        <w:rPr>
          <w:rFonts w:ascii="Arial" w:cs="Arial" w:eastAsia="Arial" w:hAnsi="Arial"/>
          <w:sz w:val="24"/>
          <w:szCs w:val="24"/>
        </w:rPr>
        <w:t xml:space="preserve">5. Образование ___________________________________________________</w:t>
      </w:r>
    </w:p>
    <w:p>
      <w:pPr>
        <w:spacing w:after="120"/>
        <w:jc w:val="both"/>
      </w:pPr>
      <w:r>
        <w:rPr>
          <w:rFonts w:ascii="Arial" w:cs="Arial" w:eastAsia="Arial" w:hAnsi="Arial"/>
          <w:sz w:val="24"/>
          <w:szCs w:val="24"/>
        </w:rPr>
        <w:t xml:space="preserve">6. Место работы/учебы ____________________________________________</w:t>
      </w:r>
    </w:p>
    <w:p>
      <w:pPr>
        <w:spacing w:after="120"/>
        <w:jc w:val="both"/>
      </w:pPr>
      <w:r>
        <w:rPr>
          <w:rFonts w:ascii="Arial" w:cs="Arial" w:eastAsia="Arial" w:hAnsi="Arial"/>
          <w:sz w:val="24"/>
          <w:szCs w:val="24"/>
        </w:rPr>
        <w:t xml:space="preserve">7. Класс запрашиваемого медицинского заключения 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Хирургическое освидетельствование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Жалобы ________________________________________________________</w:t>
      </w:r>
    </w:p>
    <w:p>
      <w:pPr>
        <w:spacing w:after="120"/>
        <w:jc w:val="both"/>
      </w:pPr>
      <w:r>
        <w:rPr>
          <w:rFonts w:ascii="Arial" w:cs="Arial" w:eastAsia="Arial" w:hAnsi="Arial"/>
          <w:sz w:val="24"/>
          <w:szCs w:val="24"/>
        </w:rPr>
        <w:t xml:space="preserve">2. Покровы тела _________ 3. Вес тела _____ кг. 4. Рост _______ см</w:t>
      </w:r>
    </w:p>
    <w:p>
      <w:pPr>
        <w:spacing w:after="120"/>
        <w:jc w:val="both"/>
      </w:pPr>
      <w:r>
        <w:rPr>
          <w:rFonts w:ascii="Arial" w:cs="Arial" w:eastAsia="Arial" w:hAnsi="Arial"/>
          <w:sz w:val="24"/>
          <w:szCs w:val="24"/>
        </w:rPr>
        <w:t xml:space="preserve">5. Длина ног: правая _____________ см; левая __________________ см</w:t>
      </w:r>
    </w:p>
    <w:p>
      <w:pPr>
        <w:spacing w:after="120"/>
        <w:jc w:val="both"/>
      </w:pPr>
      <w:r>
        <w:rPr>
          <w:rFonts w:ascii="Arial" w:cs="Arial" w:eastAsia="Arial" w:hAnsi="Arial"/>
          <w:sz w:val="24"/>
          <w:szCs w:val="24"/>
        </w:rPr>
        <w:t xml:space="preserve">6. Окружность грудной клетки: в покое ______________ см; при вдохе _________________________ см; при выдохе ___________________________ см</w:t>
      </w:r>
    </w:p>
    <w:p>
      <w:pPr>
        <w:spacing w:after="120"/>
        <w:jc w:val="both"/>
      </w:pPr>
      <w:r>
        <w:rPr>
          <w:rFonts w:ascii="Arial" w:cs="Arial" w:eastAsia="Arial" w:hAnsi="Arial"/>
          <w:sz w:val="24"/>
          <w:szCs w:val="24"/>
        </w:rPr>
        <w:t xml:space="preserve">7. Костная система ___________ 8. Мышечная система _______________</w:t>
      </w:r>
    </w:p>
    <w:p>
      <w:pPr>
        <w:spacing w:after="120"/>
        <w:jc w:val="both"/>
      </w:pPr>
      <w:r>
        <w:rPr>
          <w:rFonts w:ascii="Arial" w:cs="Arial" w:eastAsia="Arial" w:hAnsi="Arial"/>
          <w:sz w:val="24"/>
          <w:szCs w:val="24"/>
        </w:rPr>
        <w:t xml:space="preserve">9. Сила рук: правая ________________ кг; левая ________________ кг</w:t>
      </w:r>
    </w:p>
    <w:p>
      <w:pPr>
        <w:spacing w:after="120"/>
        <w:jc w:val="both"/>
      </w:pPr>
      <w:r>
        <w:rPr>
          <w:rFonts w:ascii="Arial" w:cs="Arial" w:eastAsia="Arial" w:hAnsi="Arial"/>
          <w:sz w:val="24"/>
          <w:szCs w:val="24"/>
        </w:rPr>
        <w:t xml:space="preserve">10. Объем легких __________________________________________ куб.см</w:t>
      </w:r>
    </w:p>
    <w:p>
      <w:pPr>
        <w:spacing w:after="120"/>
        <w:jc w:val="both"/>
      </w:pPr>
      <w:r>
        <w:rPr>
          <w:rFonts w:ascii="Arial" w:cs="Arial" w:eastAsia="Arial" w:hAnsi="Arial"/>
          <w:sz w:val="24"/>
          <w:szCs w:val="24"/>
        </w:rPr>
        <w:t xml:space="preserve">11. Лимфатические железы _______ 12. Щитовидная железа ___________</w:t>
      </w:r>
    </w:p>
    <w:p>
      <w:pPr>
        <w:spacing w:after="120"/>
        <w:jc w:val="both"/>
      </w:pPr>
      <w:r>
        <w:rPr>
          <w:rFonts w:ascii="Arial" w:cs="Arial" w:eastAsia="Arial" w:hAnsi="Arial"/>
          <w:sz w:val="24"/>
          <w:szCs w:val="24"/>
        </w:rPr>
        <w:t xml:space="preserve">13. Диагноз 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14. Заключение 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15. Рекомендации 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 Член врачебной</w:t>
      </w:r>
    </w:p>
    <w:p>
      <w:pPr>
        <w:spacing w:after="120"/>
        <w:jc w:val="both"/>
      </w:pPr>
      <w:r>
        <w:rPr>
          <w:rFonts w:ascii="Arial" w:cs="Arial" w:eastAsia="Arial" w:hAnsi="Arial"/>
          <w:sz w:val="24"/>
          <w:szCs w:val="24"/>
        </w:rPr>
        <w:t xml:space="preserve">комиссии/хирург ______________________________</w:t>
      </w:r>
    </w:p>
    <w:p>
      <w:pPr>
        <w:spacing w:after="120"/>
        <w:jc w:val="both"/>
      </w:pPr>
      <w:r>
        <w:rPr>
          <w:rFonts w:ascii="Arial" w:cs="Arial" w:eastAsia="Arial" w:hAnsi="Arial"/>
          <w:sz w:val="24"/>
          <w:szCs w:val="24"/>
        </w:rPr>
        <w:t xml:space="preserve">(подпись и фамилия и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Терапевтическое освидетельствование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Жалобы ________________________________________________________</w:t>
      </w:r>
    </w:p>
    <w:p>
      <w:pPr>
        <w:spacing w:after="120"/>
        <w:jc w:val="both"/>
      </w:pPr>
      <w:r>
        <w:rPr>
          <w:rFonts w:ascii="Arial" w:cs="Arial" w:eastAsia="Arial" w:hAnsi="Arial"/>
          <w:sz w:val="24"/>
          <w:szCs w:val="24"/>
        </w:rPr>
        <w:t xml:space="preserve">2. Границы сердца ________________ 3. Тоны сердца ________________</w:t>
      </w:r>
    </w:p>
    <w:p>
      <w:pPr>
        <w:spacing w:after="120"/>
        <w:jc w:val="both"/>
      </w:pPr>
      <w:r>
        <w:rPr>
          <w:rFonts w:ascii="Arial" w:cs="Arial" w:eastAsia="Arial" w:hAnsi="Arial"/>
          <w:sz w:val="24"/>
          <w:szCs w:val="24"/>
        </w:rPr>
        <w:t xml:space="preserve">4. Характер пульса ___________ 5. Периферические сосуды __________</w:t>
      </w:r>
    </w:p>
    <w:p>
      <w:pPr>
        <w:spacing w:after="120"/>
        <w:jc w:val="both"/>
      </w:pPr>
      <w:r>
        <w:rPr>
          <w:rFonts w:ascii="Arial" w:cs="Arial" w:eastAsia="Arial" w:hAnsi="Arial"/>
          <w:sz w:val="24"/>
          <w:szCs w:val="24"/>
        </w:rPr>
        <w:t xml:space="preserve">6. Функциональное обследование: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 покое │  После нагрузки  │     После    │</w:t>
      </w:r>
    </w:p>
    <w:p>
      <w:pPr>
        <w:spacing w:after="120"/>
        <w:jc w:val="both"/>
      </w:pPr>
      <w:r>
        <w:rPr>
          <w:rFonts w:ascii="Arial" w:cs="Arial" w:eastAsia="Arial" w:hAnsi="Arial"/>
          <w:sz w:val="24"/>
          <w:szCs w:val="24"/>
        </w:rPr>
        <w:t xml:space="preserve">│                         │         │  (20 приседаний  │восстановления│</w:t>
      </w:r>
    </w:p>
    <w:p>
      <w:pPr>
        <w:spacing w:after="120"/>
        <w:jc w:val="both"/>
      </w:pPr>
      <w:r>
        <w:rPr>
          <w:rFonts w:ascii="Arial" w:cs="Arial" w:eastAsia="Arial" w:hAnsi="Arial"/>
          <w:sz w:val="24"/>
          <w:szCs w:val="24"/>
        </w:rPr>
        <w:t xml:space="preserve">│                         │         │в течение 30 сек.)│  в исходное  │</w:t>
      </w:r>
    </w:p>
    <w:p>
      <w:pPr>
        <w:spacing w:after="120"/>
        <w:jc w:val="both"/>
      </w:pPr>
      <w:r>
        <w:rPr>
          <w:rFonts w:ascii="Arial" w:cs="Arial" w:eastAsia="Arial" w:hAnsi="Arial"/>
          <w:sz w:val="24"/>
          <w:szCs w:val="24"/>
        </w:rPr>
        <w:t xml:space="preserve">│                         │         │                  │   состояние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│Частота ударов сердца    │         │                  │              │</w:t>
      </w:r>
    </w:p>
    <w:p>
      <w:pPr>
        <w:spacing w:after="120"/>
        <w:jc w:val="both"/>
      </w:pPr>
      <w:r>
        <w:rPr>
          <w:rFonts w:ascii="Arial" w:cs="Arial" w:eastAsia="Arial" w:hAnsi="Arial"/>
          <w:sz w:val="24"/>
          <w:szCs w:val="24"/>
        </w:rPr>
        <w:t xml:space="preserve">│в минуту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│Артериальное давление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Перкуссия легких _______________ 8. Аускультация ______________</w:t>
      </w:r>
    </w:p>
    <w:p>
      <w:pPr>
        <w:spacing w:after="120"/>
        <w:jc w:val="both"/>
      </w:pPr>
      <w:r>
        <w:rPr>
          <w:rFonts w:ascii="Arial" w:cs="Arial" w:eastAsia="Arial" w:hAnsi="Arial"/>
          <w:sz w:val="24"/>
          <w:szCs w:val="24"/>
        </w:rPr>
        <w:t xml:space="preserve">9. Аппетит _______________________ 10. Стул ______________________</w:t>
      </w:r>
    </w:p>
    <w:p>
      <w:pPr>
        <w:spacing w:after="120"/>
        <w:jc w:val="both"/>
      </w:pPr>
      <w:r>
        <w:rPr>
          <w:rFonts w:ascii="Arial" w:cs="Arial" w:eastAsia="Arial" w:hAnsi="Arial"/>
          <w:sz w:val="24"/>
          <w:szCs w:val="24"/>
        </w:rPr>
        <w:t xml:space="preserve">11. Язык _________________________ 12. Живот _____________________</w:t>
      </w:r>
    </w:p>
    <w:p>
      <w:pPr>
        <w:spacing w:after="120"/>
        <w:jc w:val="both"/>
      </w:pPr>
      <w:r>
        <w:rPr>
          <w:rFonts w:ascii="Arial" w:cs="Arial" w:eastAsia="Arial" w:hAnsi="Arial"/>
          <w:sz w:val="24"/>
          <w:szCs w:val="24"/>
        </w:rPr>
        <w:t xml:space="preserve">13. Печень _______________________ 14. Селезенка _________________</w:t>
      </w:r>
    </w:p>
    <w:p>
      <w:pPr>
        <w:spacing w:after="120"/>
        <w:jc w:val="both"/>
      </w:pPr>
      <w:r>
        <w:rPr>
          <w:rFonts w:ascii="Arial" w:cs="Arial" w:eastAsia="Arial" w:hAnsi="Arial"/>
          <w:sz w:val="24"/>
          <w:szCs w:val="24"/>
        </w:rPr>
        <w:t xml:space="preserve">15. Почки ___________________ 16. Мочеиспускание _________________</w:t>
      </w:r>
    </w:p>
    <w:p>
      <w:pPr>
        <w:spacing w:after="120"/>
        <w:jc w:val="both"/>
      </w:pPr>
      <w:r>
        <w:rPr>
          <w:rFonts w:ascii="Arial" w:cs="Arial" w:eastAsia="Arial" w:hAnsi="Arial"/>
          <w:sz w:val="24"/>
          <w:szCs w:val="24"/>
        </w:rPr>
        <w:t xml:space="preserve">17. Анализ крови _____________________ Дата 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│Эрит-│Гемо-│Цвет-│Лей- │Базо-│Эози-│    Нейтрофилы     │Лим-│ Мо-│ Ско-  │</w:t>
      </w:r>
    </w:p>
    <w:p>
      <w:pPr>
        <w:spacing w:after="120"/>
        <w:jc w:val="both"/>
      </w:pPr>
      <w:r>
        <w:rPr>
          <w:rFonts w:ascii="Arial" w:cs="Arial" w:eastAsia="Arial" w:hAnsi="Arial"/>
          <w:sz w:val="24"/>
          <w:szCs w:val="24"/>
        </w:rPr>
        <w:t xml:space="preserve">│роци-│гло- │ ной │коци-│филы │нофи-├────┬────┬────┬────┤ фо-│ но-│ рость │</w:t>
      </w:r>
    </w:p>
    <w:p>
      <w:pPr>
        <w:spacing w:after="120"/>
        <w:jc w:val="both"/>
      </w:pPr>
      <w:r>
        <w:rPr>
          <w:rFonts w:ascii="Arial" w:cs="Arial" w:eastAsia="Arial" w:hAnsi="Arial"/>
          <w:sz w:val="24"/>
          <w:szCs w:val="24"/>
        </w:rPr>
        <w:t xml:space="preserve">│ ты  │ бин │пока-│ ты  │     │ лы  │Миэ-│Юные│ Па-│Сег-│циты│циты│ осе-  │</w:t>
      </w:r>
    </w:p>
    <w:p>
      <w:pPr>
        <w:spacing w:after="120"/>
        <w:jc w:val="both"/>
      </w:pPr>
      <w:r>
        <w:rPr>
          <w:rFonts w:ascii="Arial" w:cs="Arial" w:eastAsia="Arial" w:hAnsi="Arial"/>
          <w:sz w:val="24"/>
          <w:szCs w:val="24"/>
        </w:rPr>
        <w:t xml:space="preserve">│     │(Нв) │ за- │     │     │     │ло- │    │лоч-│мен-│    │    │ дания │</w:t>
      </w:r>
    </w:p>
    <w:p>
      <w:pPr>
        <w:spacing w:after="120"/>
        <w:jc w:val="both"/>
      </w:pPr>
      <w:r>
        <w:rPr>
          <w:rFonts w:ascii="Arial" w:cs="Arial" w:eastAsia="Arial" w:hAnsi="Arial"/>
          <w:sz w:val="24"/>
          <w:szCs w:val="24"/>
        </w:rPr>
        <w:t xml:space="preserve">│     │     │тель │     │     │     │циты│    │коя-│тоя-│    │    │эритро-│</w:t>
      </w:r>
    </w:p>
    <w:p>
      <w:pPr>
        <w:spacing w:after="120"/>
        <w:jc w:val="both"/>
      </w:pPr>
      <w:r>
        <w:rPr>
          <w:rFonts w:ascii="Arial" w:cs="Arial" w:eastAsia="Arial" w:hAnsi="Arial"/>
          <w:sz w:val="24"/>
          <w:szCs w:val="24"/>
        </w:rPr>
        <w:t xml:space="preserve">│     │     │     │     │     │     │    │    │дер-│дер-│    │    │ цитов │</w:t>
      </w:r>
    </w:p>
    <w:p>
      <w:pPr>
        <w:spacing w:after="120"/>
        <w:jc w:val="both"/>
      </w:pPr>
      <w:r>
        <w:rPr>
          <w:rFonts w:ascii="Arial" w:cs="Arial" w:eastAsia="Arial" w:hAnsi="Arial"/>
          <w:sz w:val="24"/>
          <w:szCs w:val="24"/>
        </w:rPr>
        <w:t xml:space="preserve">│     │     │     │     │     │     │    │    │ ные│ ные│    │    │(РСОЭ)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Анализ мочи _____________________ Дата 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│Удель-│Сахар│Белок│Реакция│Лейко-│Эритро-│Цилинд-│ Эпите- │Слизь│Соли│</w:t>
      </w:r>
    </w:p>
    <w:p>
      <w:pPr>
        <w:spacing w:after="120"/>
        <w:jc w:val="both"/>
      </w:pPr>
      <w:r>
        <w:rPr>
          <w:rFonts w:ascii="Arial" w:cs="Arial" w:eastAsia="Arial" w:hAnsi="Arial"/>
          <w:sz w:val="24"/>
          <w:szCs w:val="24"/>
        </w:rPr>
        <w:t xml:space="preserve">│ ный  │     │     │       │ циты │ циты  │  ры   │лиальные│     │    │</w:t>
      </w:r>
    </w:p>
    <w:p>
      <w:pPr>
        <w:spacing w:after="120"/>
        <w:jc w:val="both"/>
      </w:pPr>
      <w:r>
        <w:rPr>
          <w:rFonts w:ascii="Arial" w:cs="Arial" w:eastAsia="Arial" w:hAnsi="Arial"/>
          <w:sz w:val="24"/>
          <w:szCs w:val="24"/>
        </w:rPr>
        <w:t xml:space="preserve">│ вес  │     │     │       │      │       │       │ клетки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19. Рентгенография (приложить снимок) ____________________________ _______________________________________________________________________</w:t>
      </w:r>
    </w:p>
    <w:p>
      <w:pPr>
        <w:spacing w:after="120"/>
        <w:jc w:val="left"/>
      </w:pPr>
      <w:r>
        <w:rPr>
          <w:rFonts w:ascii="Arial" w:cs="Arial" w:eastAsia="Arial" w:hAnsi="Arial"/>
          <w:sz w:val="24"/>
          <w:szCs w:val="24"/>
        </w:rPr>
        <w:t xml:space="preserve">20. Другие обследования 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21. Диагноз 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22. Заключение 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23. Рекомендации 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Дата __________ Член врачебной</w:t>
      </w:r>
    </w:p>
    <w:p>
      <w:pPr>
        <w:spacing w:after="120"/>
        <w:jc w:val="left"/>
      </w:pPr>
      <w:r>
        <w:rPr>
          <w:rFonts w:ascii="Arial" w:cs="Arial" w:eastAsia="Arial" w:hAnsi="Arial"/>
          <w:sz w:val="24"/>
          <w:szCs w:val="24"/>
        </w:rPr>
        <w:t xml:space="preserve">комиссии/терапевта ______________________________</w:t>
      </w:r>
    </w:p>
    <w:p>
      <w:pPr>
        <w:spacing w:after="120"/>
        <w:jc w:val="left"/>
      </w:pPr>
      <w:r>
        <w:rPr>
          <w:rFonts w:ascii="Arial" w:cs="Arial" w:eastAsia="Arial" w:hAnsi="Arial"/>
          <w:sz w:val="24"/>
          <w:szCs w:val="24"/>
        </w:rPr>
        <w:t xml:space="preserve">(подпись и фамилия и инициалы)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III. Психоневрологическое освидетельствование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Жалобы: 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(наличие/отсутствие головных болей, головокружения, обмороков,</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припадков, потливости, раздражительности, расстройства сна и других</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жалоб на психическое состояние здоровья - соответствующее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подчеркнуть и/или описать)</w:t>
      </w:r>
    </w:p>
    <w:p>
      <w:pPr>
        <w:spacing w:after="120"/>
        <w:jc w:val="left"/>
      </w:pPr>
      <w:r>
        <w:rPr>
          <w:rFonts w:ascii="Arial" w:cs="Arial" w:eastAsia="Arial" w:hAnsi="Arial"/>
          <w:sz w:val="24"/>
          <w:szCs w:val="24"/>
        </w:rPr>
        <w:t xml:space="preserve">2. Наследственность ______________________________________________</w:t>
      </w:r>
    </w:p>
    <w:p>
      <w:pPr>
        <w:spacing w:after="120"/>
        <w:jc w:val="left"/>
      </w:pPr>
      <w:r>
        <w:rPr>
          <w:rFonts w:ascii="Arial" w:cs="Arial" w:eastAsia="Arial" w:hAnsi="Arial"/>
          <w:sz w:val="24"/>
          <w:szCs w:val="24"/>
        </w:rPr>
        <w:t xml:space="preserve">3. Невротические явления в детстве _______________________________</w:t>
      </w:r>
    </w:p>
    <w:p>
      <w:pPr>
        <w:spacing w:after="120"/>
        <w:jc w:val="left"/>
      </w:pPr>
      <w:r>
        <w:rPr>
          <w:rFonts w:ascii="Arial" w:cs="Arial" w:eastAsia="Arial" w:hAnsi="Arial"/>
          <w:sz w:val="24"/>
          <w:szCs w:val="24"/>
        </w:rPr>
        <w:t xml:space="preserve">4. Травмы и психотравмы __________________________________________</w:t>
      </w:r>
    </w:p>
    <w:p>
      <w:pPr>
        <w:spacing w:after="120"/>
        <w:jc w:val="left"/>
      </w:pPr>
      <w:r>
        <w:rPr>
          <w:rFonts w:ascii="Arial" w:cs="Arial" w:eastAsia="Arial" w:hAnsi="Arial"/>
          <w:sz w:val="24"/>
          <w:szCs w:val="24"/>
        </w:rPr>
        <w:t xml:space="preserve">5. Перенесенные инфекции (даты) __________________________________</w:t>
      </w:r>
    </w:p>
    <w:p>
      <w:pPr>
        <w:spacing w:after="120"/>
        <w:jc w:val="left"/>
      </w:pPr>
      <w:r>
        <w:rPr>
          <w:rFonts w:ascii="Arial" w:cs="Arial" w:eastAsia="Arial" w:hAnsi="Arial"/>
          <w:sz w:val="24"/>
          <w:szCs w:val="24"/>
        </w:rPr>
        <w:t xml:space="preserve">6. Нервные заболевания в прошлом _________________________________</w:t>
      </w:r>
    </w:p>
    <w:p>
      <w:pPr>
        <w:spacing w:after="120"/>
        <w:jc w:val="left"/>
      </w:pPr>
      <w:r>
        <w:rPr>
          <w:rFonts w:ascii="Arial" w:cs="Arial" w:eastAsia="Arial" w:hAnsi="Arial"/>
          <w:sz w:val="24"/>
          <w:szCs w:val="24"/>
        </w:rPr>
        <w:t xml:space="preserve">7. Эндокринная и вегетативная нервная система:</w:t>
      </w:r>
    </w:p>
    <w:p>
      <w:pPr>
        <w:spacing w:after="120"/>
        <w:jc w:val="left"/>
      </w:pPr>
      <w:r>
        <w:rPr>
          <w:rFonts w:ascii="Arial" w:cs="Arial" w:eastAsia="Arial" w:hAnsi="Arial"/>
          <w:sz w:val="24"/>
          <w:szCs w:val="24"/>
        </w:rPr>
        <w:t xml:space="preserve">7.1. Вазомоторные расстройства ___________________________________ _______________________________________________________________________</w:t>
      </w:r>
    </w:p>
    <w:p>
      <w:pPr>
        <w:spacing w:after="120"/>
        <w:jc w:val="left"/>
      </w:pPr>
      <w:r>
        <w:rPr>
          <w:rFonts w:ascii="Arial" w:cs="Arial" w:eastAsia="Arial" w:hAnsi="Arial"/>
          <w:sz w:val="24"/>
          <w:szCs w:val="24"/>
        </w:rPr>
        <w:t xml:space="preserve">7.2. Дермографизм (красный, белый, меняющийся, отечный, уртикарный) стойкость ________________________________________________________</w:t>
      </w:r>
    </w:p>
    <w:p>
      <w:pPr>
        <w:spacing w:after="120"/>
        <w:jc w:val="left"/>
      </w:pPr>
      <w:r>
        <w:rPr>
          <w:rFonts w:ascii="Arial" w:cs="Arial" w:eastAsia="Arial" w:hAnsi="Arial"/>
          <w:sz w:val="24"/>
          <w:szCs w:val="24"/>
        </w:rPr>
        <w:t xml:space="preserve">7.3. Симптом Ашнера ________ 7.4. Пилотомоторный рефлекс _________</w:t>
      </w:r>
    </w:p>
    <w:p>
      <w:pPr>
        <w:spacing w:after="120"/>
        <w:jc w:val="left"/>
      </w:pPr>
      <w:r>
        <w:rPr>
          <w:rFonts w:ascii="Arial" w:cs="Arial" w:eastAsia="Arial" w:hAnsi="Arial"/>
          <w:sz w:val="24"/>
          <w:szCs w:val="24"/>
        </w:rPr>
        <w:t xml:space="preserve">7.5. Потоотделение ________ 7.6. Тремор: век _____ пальцев _______</w:t>
      </w:r>
    </w:p>
    <w:p>
      <w:pPr>
        <w:spacing w:after="120"/>
        <w:jc w:val="left"/>
      </w:pPr>
      <w:r>
        <w:rPr>
          <w:rFonts w:ascii="Arial" w:cs="Arial" w:eastAsia="Arial" w:hAnsi="Arial"/>
          <w:sz w:val="24"/>
          <w:szCs w:val="24"/>
        </w:rPr>
        <w:t xml:space="preserve">7.7. Конечности (сухие, влажные, цианотичные соответствующее подчеркнуть) _____________________________________________________________</w:t>
      </w:r>
    </w:p>
    <w:p>
      <w:pPr>
        <w:spacing w:after="120"/>
        <w:jc w:val="left"/>
      </w:pPr>
      <w:r>
        <w:rPr>
          <w:rFonts w:ascii="Arial" w:cs="Arial" w:eastAsia="Arial" w:hAnsi="Arial"/>
          <w:sz w:val="24"/>
          <w:szCs w:val="24"/>
        </w:rPr>
        <w:t xml:space="preserve">7.8. Эндокринная система _________________________________________</w:t>
      </w:r>
    </w:p>
    <w:p>
      <w:pPr>
        <w:spacing w:after="120"/>
        <w:jc w:val="left"/>
      </w:pPr>
      <w:r>
        <w:rPr>
          <w:rFonts w:ascii="Arial" w:cs="Arial" w:eastAsia="Arial" w:hAnsi="Arial"/>
          <w:sz w:val="24"/>
          <w:szCs w:val="24"/>
        </w:rPr>
        <w:t xml:space="preserve">8. Центральная и периферическая нервная система:</w:t>
      </w:r>
    </w:p>
    <w:p>
      <w:pPr>
        <w:spacing w:after="120"/>
        <w:jc w:val="left"/>
      </w:pPr>
      <w:r>
        <w:rPr>
          <w:rFonts w:ascii="Arial" w:cs="Arial" w:eastAsia="Arial" w:hAnsi="Arial"/>
          <w:sz w:val="24"/>
          <w:szCs w:val="24"/>
        </w:rPr>
        <w:t xml:space="preserve">8.1. Реакция зрачков:</w:t>
      </w:r>
    </w:p>
    <w:p>
      <w:pPr>
        <w:spacing w:after="120"/>
        <w:jc w:val="left"/>
      </w:pPr>
      <w:r>
        <w:rPr>
          <w:rFonts w:ascii="Arial" w:cs="Arial" w:eastAsia="Arial" w:hAnsi="Arial"/>
          <w:sz w:val="24"/>
          <w:szCs w:val="24"/>
        </w:rPr>
        <w:t xml:space="preserve">на свет: правый зрачок ___ левый зрачок ___ на конвергенцию ______</w:t>
      </w:r>
    </w:p>
    <w:p>
      <w:pPr>
        <w:spacing w:after="120"/>
        <w:jc w:val="left"/>
      </w:pPr>
      <w:r>
        <w:rPr>
          <w:rFonts w:ascii="Arial" w:cs="Arial" w:eastAsia="Arial" w:hAnsi="Arial"/>
          <w:sz w:val="24"/>
          <w:szCs w:val="24"/>
        </w:rPr>
        <w:t xml:space="preserve">8.2. Черепные нервы ______________________________________________</w:t>
      </w:r>
    </w:p>
    <w:p>
      <w:pPr>
        <w:spacing w:after="120"/>
        <w:jc w:val="left"/>
      </w:pPr>
      <w:r>
        <w:rPr>
          <w:rFonts w:ascii="Arial" w:cs="Arial" w:eastAsia="Arial" w:hAnsi="Arial"/>
          <w:sz w:val="24"/>
          <w:szCs w:val="24"/>
        </w:rPr>
        <w:t xml:space="preserve">8.3. Симптом Хвостека ____________________________________________</w:t>
      </w:r>
    </w:p>
    <w:p>
      <w:pPr>
        <w:spacing w:after="120"/>
        <w:jc w:val="left"/>
      </w:pPr>
      <w:r>
        <w:rPr>
          <w:rFonts w:ascii="Arial" w:cs="Arial" w:eastAsia="Arial" w:hAnsi="Arial"/>
          <w:sz w:val="24"/>
          <w:szCs w:val="24"/>
        </w:rPr>
        <w:t xml:space="preserve">8.4. Двигательная сфера __________________________________________</w:t>
      </w:r>
    </w:p>
    <w:p>
      <w:pPr>
        <w:spacing w:after="120"/>
        <w:jc w:val="left"/>
      </w:pPr>
      <w:r>
        <w:rPr>
          <w:rFonts w:ascii="Arial" w:cs="Arial" w:eastAsia="Arial" w:hAnsi="Arial"/>
          <w:sz w:val="24"/>
          <w:szCs w:val="24"/>
        </w:rPr>
        <w:t xml:space="preserve">8.5. Мышечная возбудимость _______________________________________</w:t>
      </w:r>
    </w:p>
    <w:p>
      <w:pPr>
        <w:spacing w:after="120"/>
        <w:jc w:val="left"/>
      </w:pPr>
      <w:r>
        <w:rPr>
          <w:rFonts w:ascii="Arial" w:cs="Arial" w:eastAsia="Arial" w:hAnsi="Arial"/>
          <w:sz w:val="24"/>
          <w:szCs w:val="24"/>
        </w:rPr>
        <w:t xml:space="preserve">8.6. Рефлекторная сфера:</w:t>
      </w:r>
    </w:p>
    <w:p>
      <w:pPr>
        <w:spacing w:after="120"/>
        <w:jc w:val="left"/>
      </w:pPr>
      <w:r>
        <w:rPr>
          <w:rFonts w:ascii="Arial" w:cs="Arial" w:eastAsia="Arial" w:hAnsi="Arial"/>
          <w:sz w:val="24"/>
          <w:szCs w:val="24"/>
        </w:rPr>
        <w:t xml:space="preserve">верхние конечности: правая _______________ левая _________________</w:t>
      </w:r>
    </w:p>
    <w:p>
      <w:pPr>
        <w:spacing w:after="120"/>
        <w:jc w:val="left"/>
      </w:pPr>
      <w:r>
        <w:rPr>
          <w:rFonts w:ascii="Arial" w:cs="Arial" w:eastAsia="Arial" w:hAnsi="Arial"/>
          <w:sz w:val="24"/>
          <w:szCs w:val="24"/>
        </w:rPr>
        <w:t xml:space="preserve">коленная часть: правая _________________ левая ___________________</w:t>
      </w:r>
    </w:p>
    <w:p>
      <w:pPr>
        <w:spacing w:after="120"/>
        <w:jc w:val="left"/>
      </w:pPr>
      <w:r>
        <w:rPr>
          <w:rFonts w:ascii="Arial" w:cs="Arial" w:eastAsia="Arial" w:hAnsi="Arial"/>
          <w:sz w:val="24"/>
          <w:szCs w:val="24"/>
        </w:rPr>
        <w:t xml:space="preserve">ахиллов рефлекс: правый ________________ левый ___________________</w:t>
      </w:r>
    </w:p>
    <w:p>
      <w:pPr>
        <w:spacing w:after="120"/>
        <w:jc w:val="left"/>
      </w:pPr>
      <w:r>
        <w:rPr>
          <w:rFonts w:ascii="Arial" w:cs="Arial" w:eastAsia="Arial" w:hAnsi="Arial"/>
          <w:sz w:val="24"/>
          <w:szCs w:val="24"/>
        </w:rPr>
        <w:t xml:space="preserve">патологические рефлексы/знаки ____________________________________</w:t>
      </w:r>
    </w:p>
    <w:p>
      <w:pPr>
        <w:spacing w:after="120"/>
        <w:jc w:val="left"/>
      </w:pPr>
      <w:r>
        <w:rPr>
          <w:rFonts w:ascii="Arial" w:cs="Arial" w:eastAsia="Arial" w:hAnsi="Arial"/>
          <w:sz w:val="24"/>
          <w:szCs w:val="24"/>
        </w:rPr>
        <w:t xml:space="preserve">8.7. Поза Ромберга _______________________________________________</w:t>
      </w:r>
    </w:p>
    <w:p>
      <w:pPr>
        <w:spacing w:after="120"/>
        <w:jc w:val="left"/>
      </w:pPr>
      <w:r>
        <w:rPr>
          <w:rFonts w:ascii="Arial" w:cs="Arial" w:eastAsia="Arial" w:hAnsi="Arial"/>
          <w:sz w:val="24"/>
          <w:szCs w:val="24"/>
        </w:rPr>
        <w:t xml:space="preserve">8.8. Координация __________________ 23. Кожные рефлексы __________</w:t>
      </w:r>
    </w:p>
    <w:p>
      <w:pPr>
        <w:spacing w:after="120"/>
        <w:jc w:val="left"/>
      </w:pPr>
      <w:r>
        <w:rPr>
          <w:rFonts w:ascii="Arial" w:cs="Arial" w:eastAsia="Arial" w:hAnsi="Arial"/>
          <w:sz w:val="24"/>
          <w:szCs w:val="24"/>
        </w:rPr>
        <w:t xml:space="preserve">8.9. Периферические нервы ________________________________________ _______________________________________________________________________</w:t>
      </w:r>
    </w:p>
    <w:p>
      <w:pPr>
        <w:spacing w:after="120"/>
        <w:jc w:val="left"/>
      </w:pPr>
      <w:r>
        <w:rPr>
          <w:rFonts w:ascii="Arial" w:cs="Arial" w:eastAsia="Arial" w:hAnsi="Arial"/>
          <w:sz w:val="24"/>
          <w:szCs w:val="24"/>
        </w:rPr>
        <w:t xml:space="preserve">8.10. Чувствительная сфера _______________________________________</w:t>
      </w:r>
    </w:p>
    <w:p>
      <w:pPr>
        <w:spacing w:after="120"/>
        <w:jc w:val="left"/>
      </w:pPr>
      <w:r>
        <w:rPr>
          <w:rFonts w:ascii="Arial" w:cs="Arial" w:eastAsia="Arial" w:hAnsi="Arial"/>
          <w:sz w:val="24"/>
          <w:szCs w:val="24"/>
        </w:rPr>
        <w:t xml:space="preserve">9. Психика</w:t>
      </w:r>
    </w:p>
    <w:p>
      <w:pPr>
        <w:spacing w:after="120"/>
        <w:jc w:val="left"/>
      </w:pPr>
      <w:r>
        <w:rPr>
          <w:rFonts w:ascii="Arial" w:cs="Arial" w:eastAsia="Arial" w:hAnsi="Arial"/>
          <w:sz w:val="24"/>
          <w:szCs w:val="24"/>
        </w:rPr>
        <w:t xml:space="preserve">9.1. Эмоциональная сфера _________________________________________</w:t>
      </w:r>
    </w:p>
    <w:p>
      <w:pPr>
        <w:spacing w:after="120"/>
        <w:jc w:val="left"/>
      </w:pPr>
      <w:r>
        <w:rPr>
          <w:rFonts w:ascii="Arial" w:cs="Arial" w:eastAsia="Arial" w:hAnsi="Arial"/>
          <w:sz w:val="24"/>
          <w:szCs w:val="24"/>
        </w:rPr>
        <w:t xml:space="preserve">9.2. Психофизическая выносливость/утомляемость ___________________</w:t>
      </w:r>
    </w:p>
    <w:p>
      <w:pPr>
        <w:spacing w:after="120"/>
        <w:jc w:val="left"/>
      </w:pPr>
      <w:r>
        <w:rPr>
          <w:rFonts w:ascii="Arial" w:cs="Arial" w:eastAsia="Arial" w:hAnsi="Arial"/>
          <w:sz w:val="24"/>
          <w:szCs w:val="24"/>
        </w:rPr>
        <w:t xml:space="preserve">9.3. Скорость моторной реакции: на звук _________ на свет ________</w:t>
      </w:r>
    </w:p>
    <w:p>
      <w:pPr>
        <w:spacing w:after="120"/>
        <w:jc w:val="left"/>
      </w:pPr>
      <w:r>
        <w:rPr>
          <w:rFonts w:ascii="Arial" w:cs="Arial" w:eastAsia="Arial" w:hAnsi="Arial"/>
          <w:sz w:val="24"/>
          <w:szCs w:val="24"/>
        </w:rPr>
        <w:t xml:space="preserve">9.4. Характер/общее описание характера ___________________________ _______________________________________________________________________</w:t>
      </w:r>
    </w:p>
    <w:p>
      <w:pPr>
        <w:spacing w:after="120"/>
        <w:jc w:val="left"/>
      </w:pPr>
      <w:r>
        <w:rPr>
          <w:rFonts w:ascii="Arial" w:cs="Arial" w:eastAsia="Arial" w:hAnsi="Arial"/>
          <w:sz w:val="24"/>
          <w:szCs w:val="24"/>
        </w:rPr>
        <w:t xml:space="preserve">10. Диагноз 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11. Заключение 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15. Рекомендации 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Дата ____________ Член врачебной</w:t>
      </w:r>
    </w:p>
    <w:p>
      <w:pPr>
        <w:spacing w:after="120"/>
        <w:jc w:val="both"/>
      </w:pPr>
      <w:r>
        <w:rPr>
          <w:rFonts w:ascii="Arial" w:cs="Arial" w:eastAsia="Arial" w:hAnsi="Arial"/>
          <w:sz w:val="24"/>
          <w:szCs w:val="24"/>
        </w:rPr>
        <w:t xml:space="preserve">комиссии/невролог/</w:t>
      </w:r>
    </w:p>
    <w:p>
      <w:pPr>
        <w:spacing w:after="120"/>
        <w:jc w:val="both"/>
      </w:pPr>
      <w:r>
        <w:rPr>
          <w:rFonts w:ascii="Arial" w:cs="Arial" w:eastAsia="Arial" w:hAnsi="Arial"/>
          <w:sz w:val="24"/>
          <w:szCs w:val="24"/>
        </w:rPr>
        <w:t xml:space="preserve">психиатр/психолог _____________________________</w:t>
      </w:r>
    </w:p>
    <w:p>
      <w:pPr>
        <w:spacing w:after="120"/>
        <w:jc w:val="both"/>
      </w:pPr>
      <w:r>
        <w:rPr>
          <w:rFonts w:ascii="Arial" w:cs="Arial" w:eastAsia="Arial" w:hAnsi="Arial"/>
          <w:sz w:val="24"/>
          <w:szCs w:val="24"/>
        </w:rPr>
        <w:t xml:space="preserve">(подпись, фамилия и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Отоларингологическое освидетельствование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Жалобы ________________________________________________________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правая │ левая  │</w:t>
      </w:r>
    </w:p>
    <w:p>
      <w:pPr>
        <w:spacing w:after="120"/>
        <w:jc w:val="both"/>
      </w:pPr>
      <w:r>
        <w:rPr>
          <w:rFonts w:ascii="Arial" w:cs="Arial" w:eastAsia="Arial" w:hAnsi="Arial"/>
          <w:sz w:val="24"/>
          <w:szCs w:val="24"/>
        </w:rPr>
        <w:t xml:space="preserve">│                                                   │половина│половина│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Проходимость носа: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Обоняние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Барометрическая функция (1, 2, 3, 4 степени     │        │        │</w:t>
      </w:r>
    </w:p>
    <w:p>
      <w:pPr>
        <w:spacing w:after="120"/>
        <w:jc w:val="both"/>
      </w:pPr>
      <w:r>
        <w:rPr>
          <w:rFonts w:ascii="Arial" w:cs="Arial" w:eastAsia="Arial" w:hAnsi="Arial"/>
          <w:sz w:val="24"/>
          <w:szCs w:val="24"/>
        </w:rPr>
        <w:t xml:space="preserve">│проходимости)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Острота слуха: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на шепотную речь для слабых басовых групп     │        │        │</w:t>
      </w:r>
    </w:p>
    <w:p>
      <w:pPr>
        <w:spacing w:after="120"/>
        <w:jc w:val="both"/>
      </w:pPr>
      <w:r>
        <w:rPr>
          <w:rFonts w:ascii="Arial" w:cs="Arial" w:eastAsia="Arial" w:hAnsi="Arial"/>
          <w:sz w:val="24"/>
          <w:szCs w:val="24"/>
        </w:rPr>
        <w:t xml:space="preserve">│звуков (расстояние в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на шепотную речь для слабых дискантовых групп │        │        │</w:t>
      </w:r>
    </w:p>
    <w:p>
      <w:pPr>
        <w:spacing w:after="120"/>
        <w:jc w:val="both"/>
      </w:pPr>
      <w:r>
        <w:rPr>
          <w:rFonts w:ascii="Arial" w:cs="Arial" w:eastAsia="Arial" w:hAnsi="Arial"/>
          <w:sz w:val="24"/>
          <w:szCs w:val="24"/>
        </w:rPr>
        <w:t xml:space="preserve">│звуков (расстояние в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на разговорную речь для слабых басовых групп  │        │        │</w:t>
      </w:r>
    </w:p>
    <w:p>
      <w:pPr>
        <w:spacing w:after="120"/>
        <w:jc w:val="both"/>
      </w:pPr>
      <w:r>
        <w:rPr>
          <w:rFonts w:ascii="Arial" w:cs="Arial" w:eastAsia="Arial" w:hAnsi="Arial"/>
          <w:sz w:val="24"/>
          <w:szCs w:val="24"/>
        </w:rPr>
        <w:t xml:space="preserve">│звуков (расстояние в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на разговорную речь для слабых дискантовых    │        │        │</w:t>
      </w:r>
    </w:p>
    <w:p>
      <w:pPr>
        <w:spacing w:after="120"/>
        <w:jc w:val="both"/>
      </w:pPr>
      <w:r>
        <w:rPr>
          <w:rFonts w:ascii="Arial" w:cs="Arial" w:eastAsia="Arial" w:hAnsi="Arial"/>
          <w:sz w:val="24"/>
          <w:szCs w:val="24"/>
        </w:rPr>
        <w:t xml:space="preserve">│групп звуков (расстояние в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Степени проходимости Евстахиевой трубы включают: 1 степень - проходимость при простом глотании; 2 степень - проходимость при опыте Тойнби; 3 степень - проходимость при опыте Вальсальвы; 4 степень - непроходим при опыте Вальсальвы.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После  │ После  │</w:t>
      </w:r>
    </w:p>
    <w:p>
      <w:pPr>
        <w:spacing w:after="120"/>
        <w:jc w:val="both"/>
      </w:pPr>
      <w:r>
        <w:rPr>
          <w:rFonts w:ascii="Arial" w:cs="Arial" w:eastAsia="Arial" w:hAnsi="Arial"/>
          <w:sz w:val="24"/>
          <w:szCs w:val="24"/>
        </w:rPr>
        <w:t xml:space="preserve">│                                                   │вращения│вращения│</w:t>
      </w:r>
    </w:p>
    <w:p>
      <w:pPr>
        <w:spacing w:after="120"/>
        <w:jc w:val="both"/>
      </w:pPr>
      <w:r>
        <w:rPr>
          <w:rFonts w:ascii="Arial" w:cs="Arial" w:eastAsia="Arial" w:hAnsi="Arial"/>
          <w:sz w:val="24"/>
          <w:szCs w:val="24"/>
        </w:rPr>
        <w:t xml:space="preserve">│                                                   │ вправо │ влево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Длительность чувства иллюзии противовращения    │        │        │</w:t>
      </w:r>
    </w:p>
    <w:p>
      <w:pPr>
        <w:spacing w:after="120"/>
        <w:jc w:val="both"/>
      </w:pPr>
      <w:r>
        <w:rPr>
          <w:rFonts w:ascii="Arial" w:cs="Arial" w:eastAsia="Arial" w:hAnsi="Arial"/>
          <w:sz w:val="24"/>
          <w:szCs w:val="24"/>
        </w:rPr>
        <w:t xml:space="preserve">│(сек./мин.)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Длительность противонистагма (сек./мин.)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Защитное движение (указать степень - 0, 1, 2, 3 │        │        │</w:t>
      </w:r>
    </w:p>
    <w:p>
      <w:pPr>
        <w:spacing w:after="120"/>
        <w:jc w:val="both"/>
      </w:pPr>
      <w:r>
        <w:rPr>
          <w:rFonts w:ascii="Arial" w:cs="Arial" w:eastAsia="Arial" w:hAnsi="Arial"/>
          <w:sz w:val="24"/>
          <w:szCs w:val="24"/>
        </w:rPr>
        <w:t xml:space="preserve">│степени)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Вестибулярная реакция (сердцебиение,            │        │        │</w:t>
      </w:r>
    </w:p>
    <w:p>
      <w:pPr>
        <w:spacing w:after="120"/>
        <w:jc w:val="both"/>
      </w:pPr>
      <w:r>
        <w:rPr>
          <w:rFonts w:ascii="Arial" w:cs="Arial" w:eastAsia="Arial" w:hAnsi="Arial"/>
          <w:sz w:val="24"/>
          <w:szCs w:val="24"/>
        </w:rPr>
        <w:t xml:space="preserve">│побледнение, потоотделение, тошнота, рвота)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10. Другие обследования 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11. Диагноз: 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12. Заключение: 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13. Рекомендации 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Дата _______ Член врачебной</w:t>
      </w:r>
    </w:p>
    <w:p>
      <w:pPr>
        <w:spacing w:after="120"/>
        <w:jc w:val="left"/>
      </w:pPr>
      <w:r>
        <w:rPr>
          <w:rFonts w:ascii="Arial" w:cs="Arial" w:eastAsia="Arial" w:hAnsi="Arial"/>
          <w:sz w:val="24"/>
          <w:szCs w:val="24"/>
        </w:rPr>
        <w:t xml:space="preserve">комиссии/отоларинголог _____________________________</w:t>
      </w:r>
    </w:p>
    <w:p>
      <w:pPr>
        <w:spacing w:after="120"/>
        <w:jc w:val="left"/>
      </w:pPr>
      <w:r>
        <w:rPr>
          <w:rFonts w:ascii="Arial" w:cs="Arial" w:eastAsia="Arial" w:hAnsi="Arial"/>
          <w:sz w:val="24"/>
          <w:szCs w:val="24"/>
        </w:rPr>
        <w:t xml:space="preserve">(подпись, фамилия и инициалы)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V. Офтальмологическое освидетельствование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Жалобы 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 Цветоощущение _________________________________________________</w:t>
      </w:r>
    </w:p>
    <w:p>
      <w:pPr>
        <w:spacing w:after="120"/>
        <w:jc w:val="left"/>
      </w:pPr>
      <w:r>
        <w:rPr>
          <w:rFonts w:ascii="Arial" w:cs="Arial" w:eastAsia="Arial" w:hAnsi="Arial"/>
          <w:sz w:val="24"/>
          <w:szCs w:val="24"/>
        </w:rPr>
        <w:t xml:space="preserve">3. Острота зрения без коррекции: правый глаз ____ левый глаз _____</w:t>
      </w:r>
    </w:p>
    <w:p>
      <w:pPr>
        <w:spacing w:after="120"/>
        <w:jc w:val="left"/>
      </w:pPr>
      <w:r>
        <w:rPr>
          <w:rFonts w:ascii="Arial" w:cs="Arial" w:eastAsia="Arial" w:hAnsi="Arial"/>
          <w:sz w:val="24"/>
          <w:szCs w:val="24"/>
        </w:rPr>
        <w:t xml:space="preserve">4. Острота зрения с коррекцией: правый глаз _____ левый глаз _____</w:t>
      </w:r>
    </w:p>
    <w:p>
      <w:pPr>
        <w:spacing w:after="120"/>
        <w:jc w:val="left"/>
      </w:pPr>
      <w:r>
        <w:rPr>
          <w:rFonts w:ascii="Arial" w:cs="Arial" w:eastAsia="Arial" w:hAnsi="Arial"/>
          <w:sz w:val="24"/>
          <w:szCs w:val="24"/>
        </w:rPr>
        <w:t xml:space="preserve">5. Рефракция (методом скиаскопии): правый глаз ___ левый глаз ____</w:t>
      </w:r>
    </w:p>
    <w:p>
      <w:pPr>
        <w:spacing w:after="120"/>
        <w:jc w:val="left"/>
      </w:pPr>
      <w:r>
        <w:rPr>
          <w:rFonts w:ascii="Arial" w:cs="Arial" w:eastAsia="Arial" w:hAnsi="Arial"/>
          <w:sz w:val="24"/>
          <w:szCs w:val="24"/>
        </w:rPr>
        <w:t xml:space="preserve">6. Ночное зрение _________________________________________________</w:t>
      </w:r>
    </w:p>
    <w:p>
      <w:pPr>
        <w:spacing w:after="120"/>
        <w:jc w:val="left"/>
      </w:pPr>
      <w:r>
        <w:rPr>
          <w:rFonts w:ascii="Arial" w:cs="Arial" w:eastAsia="Arial" w:hAnsi="Arial"/>
          <w:sz w:val="24"/>
          <w:szCs w:val="24"/>
        </w:rPr>
        <w:t xml:space="preserve">7. Зрачки: правый глаз _______________ левый глаз ________________</w:t>
      </w:r>
    </w:p>
    <w:p>
      <w:pPr>
        <w:spacing w:after="120"/>
        <w:jc w:val="left"/>
      </w:pPr>
      <w:r>
        <w:rPr>
          <w:rFonts w:ascii="Arial" w:cs="Arial" w:eastAsia="Arial" w:hAnsi="Arial"/>
          <w:sz w:val="24"/>
          <w:szCs w:val="24"/>
        </w:rPr>
        <w:t xml:space="preserve">7.1. Рефлекторная реакция зрачков ________________________________</w:t>
      </w:r>
    </w:p>
    <w:p>
      <w:pPr>
        <w:spacing w:after="120"/>
        <w:jc w:val="left"/>
      </w:pPr>
      <w:r>
        <w:rPr>
          <w:rFonts w:ascii="Arial" w:cs="Arial" w:eastAsia="Arial" w:hAnsi="Arial"/>
          <w:sz w:val="24"/>
          <w:szCs w:val="24"/>
        </w:rPr>
        <w:t xml:space="preserve">7.2. Веки: правый глаз ______________ левый глаз _________________</w:t>
      </w:r>
    </w:p>
    <w:p>
      <w:pPr>
        <w:spacing w:after="120"/>
        <w:jc w:val="left"/>
      </w:pPr>
      <w:r>
        <w:rPr>
          <w:rFonts w:ascii="Arial" w:cs="Arial" w:eastAsia="Arial" w:hAnsi="Arial"/>
          <w:sz w:val="24"/>
          <w:szCs w:val="24"/>
        </w:rPr>
        <w:t xml:space="preserve">7.3. Конъюнктива: правый глаз ____________ левый глаз ____________</w:t>
      </w:r>
    </w:p>
    <w:p>
      <w:pPr>
        <w:spacing w:after="120"/>
        <w:jc w:val="left"/>
      </w:pPr>
      <w:r>
        <w:rPr>
          <w:rFonts w:ascii="Arial" w:cs="Arial" w:eastAsia="Arial" w:hAnsi="Arial"/>
          <w:sz w:val="24"/>
          <w:szCs w:val="24"/>
        </w:rPr>
        <w:t xml:space="preserve">7.4. Роговица: правый глаз _____________ левый глаз ______________</w:t>
      </w:r>
    </w:p>
    <w:p>
      <w:pPr>
        <w:spacing w:after="120"/>
        <w:jc w:val="left"/>
      </w:pPr>
      <w:r>
        <w:rPr>
          <w:rFonts w:ascii="Arial" w:cs="Arial" w:eastAsia="Arial" w:hAnsi="Arial"/>
          <w:sz w:val="24"/>
          <w:szCs w:val="24"/>
        </w:rPr>
        <w:t xml:space="preserve">7.5. Слезной аппарат: правый глаз ___________ левый глаз _________</w:t>
      </w:r>
    </w:p>
    <w:p>
      <w:pPr>
        <w:spacing w:after="120"/>
        <w:jc w:val="left"/>
      </w:pPr>
      <w:r>
        <w:rPr>
          <w:rFonts w:ascii="Arial" w:cs="Arial" w:eastAsia="Arial" w:hAnsi="Arial"/>
          <w:sz w:val="24"/>
          <w:szCs w:val="24"/>
        </w:rPr>
        <w:t xml:space="preserve">8. Явное косоглазие: содружественное _______ паралитическое ______</w:t>
      </w:r>
    </w:p>
    <w:p>
      <w:pPr>
        <w:spacing w:after="120"/>
        <w:jc w:val="left"/>
      </w:pPr>
      <w:r>
        <w:rPr>
          <w:rFonts w:ascii="Arial" w:cs="Arial" w:eastAsia="Arial" w:hAnsi="Arial"/>
          <w:sz w:val="24"/>
          <w:szCs w:val="24"/>
        </w:rPr>
        <w:t xml:space="preserve">9. По Меддоксу (на синоптофоре):</w:t>
      </w:r>
    </w:p>
    <w:p>
      <w:pPr>
        <w:spacing w:after="120"/>
        <w:jc w:val="left"/>
      </w:pPr>
      <w:r>
        <w:rPr>
          <w:rFonts w:ascii="Arial" w:cs="Arial" w:eastAsia="Arial" w:hAnsi="Arial"/>
          <w:sz w:val="24"/>
          <w:szCs w:val="24"/>
        </w:rPr>
        <w:t xml:space="preserve">9.1. вблизи: горизонтальное _____________ вертикальное ___________</w:t>
      </w:r>
    </w:p>
    <w:p>
      <w:pPr>
        <w:spacing w:after="120"/>
        <w:jc w:val="left"/>
      </w:pPr>
      <w:r>
        <w:rPr>
          <w:rFonts w:ascii="Arial" w:cs="Arial" w:eastAsia="Arial" w:hAnsi="Arial"/>
          <w:sz w:val="24"/>
          <w:szCs w:val="24"/>
        </w:rPr>
        <w:t xml:space="preserve">9.2. вдаль: горизонтальное ______________ вертикальное ___________</w:t>
      </w:r>
    </w:p>
    <w:p>
      <w:pPr>
        <w:spacing w:after="120"/>
        <w:jc w:val="left"/>
      </w:pPr>
      <w:r>
        <w:rPr>
          <w:rFonts w:ascii="Arial" w:cs="Arial" w:eastAsia="Arial" w:hAnsi="Arial"/>
          <w:sz w:val="24"/>
          <w:szCs w:val="24"/>
        </w:rPr>
        <w:t xml:space="preserve">10. Установочное движение: вблизи ____________ вдаль _____________</w:t>
      </w:r>
    </w:p>
    <w:p>
      <w:pPr>
        <w:spacing w:after="120"/>
        <w:jc w:val="left"/>
      </w:pPr>
      <w:r>
        <w:rPr>
          <w:rFonts w:ascii="Arial" w:cs="Arial" w:eastAsia="Arial" w:hAnsi="Arial"/>
          <w:sz w:val="24"/>
          <w:szCs w:val="24"/>
        </w:rPr>
        <w:t xml:space="preserve">11. Подвижность глазного яблока: правый глаз _____ левый глаз ____</w:t>
      </w:r>
    </w:p>
    <w:p>
      <w:pPr>
        <w:spacing w:after="120"/>
        <w:jc w:val="left"/>
      </w:pPr>
      <w:r>
        <w:rPr>
          <w:rFonts w:ascii="Arial" w:cs="Arial" w:eastAsia="Arial" w:hAnsi="Arial"/>
          <w:sz w:val="24"/>
          <w:szCs w:val="24"/>
        </w:rPr>
        <w:t xml:space="preserve">12. Движение глаз: Совместное ____________________ ближайшая точка конвергенции _____________________ ассоциированное ____________________</w:t>
      </w:r>
    </w:p>
    <w:p>
      <w:pPr>
        <w:spacing w:after="120"/>
        <w:jc w:val="left"/>
      </w:pPr>
      <w:r>
        <w:rPr>
          <w:rFonts w:ascii="Arial" w:cs="Arial" w:eastAsia="Arial" w:hAnsi="Arial"/>
          <w:sz w:val="24"/>
          <w:szCs w:val="24"/>
        </w:rPr>
        <w:t xml:space="preserve">13. Ближайшая точка ясного зрения ________________________________ ведущий глаз __________________________________________________________</w:t>
      </w:r>
    </w:p>
    <w:p>
      <w:pPr>
        <w:spacing w:after="120"/>
        <w:jc w:val="left"/>
      </w:pPr>
      <w:r>
        <w:rPr>
          <w:rFonts w:ascii="Arial" w:cs="Arial" w:eastAsia="Arial" w:hAnsi="Arial"/>
          <w:sz w:val="24"/>
          <w:szCs w:val="24"/>
        </w:rPr>
        <w:t xml:space="preserve">14. Поле зрения (объект диаметром 5 мм): правый глаз _____________ левый глаз ____________________________________________________________</w:t>
      </w:r>
    </w:p>
    <w:p>
      <w:pPr>
        <w:spacing w:after="120"/>
        <w:jc w:val="left"/>
      </w:pPr>
      <w:r>
        <w:rPr>
          <w:rFonts w:ascii="Arial" w:cs="Arial" w:eastAsia="Arial" w:hAnsi="Arial"/>
          <w:sz w:val="24"/>
          <w:szCs w:val="24"/>
        </w:rPr>
        <w:t xml:space="preserve">15. Глазное дно: правый глаз _____________ левый глаз ____________</w:t>
      </w:r>
    </w:p>
    <w:p>
      <w:pPr>
        <w:spacing w:after="120"/>
        <w:jc w:val="left"/>
      </w:pPr>
      <w:r>
        <w:rPr>
          <w:rFonts w:ascii="Arial" w:cs="Arial" w:eastAsia="Arial" w:hAnsi="Arial"/>
          <w:sz w:val="24"/>
          <w:szCs w:val="24"/>
        </w:rPr>
        <w:t xml:space="preserve">16. Бинокулярное зрение __________________________________________</w:t>
      </w:r>
    </w:p>
    <w:p>
      <w:pPr>
        <w:spacing w:after="120"/>
        <w:jc w:val="left"/>
      </w:pPr>
      <w:r>
        <w:rPr>
          <w:rFonts w:ascii="Arial" w:cs="Arial" w:eastAsia="Arial" w:hAnsi="Arial"/>
          <w:sz w:val="24"/>
          <w:szCs w:val="24"/>
        </w:rPr>
        <w:t xml:space="preserve">17. Восприятие пространства ("глубинное зрение") _________________</w:t>
      </w:r>
    </w:p>
    <w:p>
      <w:pPr>
        <w:spacing w:after="120"/>
        <w:jc w:val="left"/>
      </w:pPr>
      <w:r>
        <w:rPr>
          <w:rFonts w:ascii="Arial" w:cs="Arial" w:eastAsia="Arial" w:hAnsi="Arial"/>
          <w:sz w:val="24"/>
          <w:szCs w:val="24"/>
        </w:rPr>
        <w:t xml:space="preserve">18. Давление (тонометрия) глаз: правый глаз ______________________ левый глаз ____________________________________________________________</w:t>
      </w:r>
    </w:p>
    <w:p>
      <w:pPr>
        <w:spacing w:after="120"/>
        <w:jc w:val="left"/>
      </w:pPr>
      <w:r>
        <w:rPr>
          <w:rFonts w:ascii="Arial" w:cs="Arial" w:eastAsia="Arial" w:hAnsi="Arial"/>
          <w:sz w:val="24"/>
          <w:szCs w:val="24"/>
        </w:rPr>
        <w:t xml:space="preserve">19. Другие обследования: 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20. Диагноз 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21. Заключение: 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15. Рекомендации 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Дата _________ Член врачебной</w:t>
      </w:r>
    </w:p>
    <w:p>
      <w:pPr>
        <w:spacing w:after="120"/>
        <w:jc w:val="left"/>
      </w:pPr>
      <w:r>
        <w:rPr>
          <w:rFonts w:ascii="Arial" w:cs="Arial" w:eastAsia="Arial" w:hAnsi="Arial"/>
          <w:sz w:val="24"/>
          <w:szCs w:val="24"/>
        </w:rPr>
        <w:t xml:space="preserve">комиссии/офтальмолог _____________________________</w:t>
      </w:r>
    </w:p>
    <w:p>
      <w:pPr>
        <w:spacing w:after="120"/>
        <w:jc w:val="left"/>
      </w:pPr>
      <w:r>
        <w:rPr>
          <w:rFonts w:ascii="Arial" w:cs="Arial" w:eastAsia="Arial" w:hAnsi="Arial"/>
          <w:sz w:val="24"/>
          <w:szCs w:val="24"/>
        </w:rPr>
        <w:t xml:space="preserve">(подпись, фамилия и инициалы)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VI. Общее заключение врачебной комиссии: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(указать годность/негодность со ссылкой на соответствующий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пункт/пункты АПКР-1)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 Председатель</w:t>
      </w:r>
    </w:p>
    <w:p>
      <w:pPr>
        <w:spacing w:after="120"/>
        <w:jc w:val="both"/>
      </w:pPr>
      <w:r>
        <w:rPr>
          <w:rFonts w:ascii="Arial" w:cs="Arial" w:eastAsia="Arial" w:hAnsi="Arial"/>
          <w:sz w:val="24"/>
          <w:szCs w:val="24"/>
        </w:rPr>
        <w:t xml:space="preserve">врачебной комиссии _____________________________</w:t>
      </w:r>
    </w:p>
    <w:p>
      <w:pPr>
        <w:spacing w:after="120"/>
        <w:jc w:val="both"/>
      </w:pPr>
      <w:r>
        <w:rPr>
          <w:rFonts w:ascii="Arial" w:cs="Arial" w:eastAsia="Arial" w:hAnsi="Arial"/>
          <w:sz w:val="24"/>
          <w:szCs w:val="24"/>
        </w:rPr>
        <w:t xml:space="preserve">(подпись, фамилия и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дополнить "Дополнением C" следующего содержания:</w:t>
      </w:r>
    </w:p>
    <w:p>
      <w:pPr>
        <w:spacing w:after="120"/>
        <w:jc w:val="both"/>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пилота многочленного экипажа (самолет).
 Уровни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навыки пилотирования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квалификации, на котором кандидат отвечает указанным в п.2.3 главы 2 требованиям, предъявляемым при выдаче свидетельства пилота-любителя, включая требования о полете в ночное время, и, кроме этого, выполняет плавно и точно все процедуры и маневры, связанные с потерей управляемости воздушным судном, и полеты исключительно по ППП. С самого начала все обучение проводится в комплексных условиях работы в составе экипажа из нескольких членов и применения квалификационной системы обучения с использованием принципов управления угрозами и ошибками (ТЕМ). Высокий уровень начальной подготовки и работы с инструктором обусловлен необходимостью овладения кандидатом соответствующими навыками и информацией с самого начала подготовки. Проводимая на этом уровне аттестация подтверждает, что кандидат способен управлять самолетом на постоянной основе таким образом, что гарантируется успешное выполнение процедуры или маневра.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Уровень 1 (базовый)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квалификации, на котором путем аттестации подтверждается, что кандидат осуществляет управление самолетом и контролирует обстановку в любое время таким образом, что в случае сомнения в успешном выполнении процедуры или маневра предпринимаются соответствующие корректирующие действия. Работа кандидатов в условиях кабины экипажа типового самолета еще не отвечает на постоянной основе стандартным требованиям к знаниям, профессиональным навыкам и уровню подготовки, которые требуются на базовом квалификационном уровне. Требуется дополнительное обучение для обеспечения соответствия приемлемым стандартам базовой подготовки. Конкретные планы повышения эффективности работы и личные планы повышения квалификации будут согласовываться и регистрироваться. Будет проводиться постоянная оценка кандидатов на предмет их пригодности для дальнейшего обучения и аттестации на последующих этапах.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Уровень 2 (промежуточный)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квалификации, на котором путем аттестации подтверждается, что кандидат способен управлять самолетом и контролирует обстановку в любое время таким образом, что гарантируется успешное выполнение процедуры или маневра. Подготовка на уровне 2 проводится по правилам полетов по ППП, но не обязательно на каком-либо одном конкретном типе самолета. После завершения обучения на уровне 2 кандидат демонстрирует уровни знаний и профессиональных навыков, адекватные для условий его работы и достижения базового стандарта основных способностей. Может потребоваться техническая подготовка в рамках специального плана повышения квалификации для отработки и закрепления навыков управления воздушным судном, поведенческих навыков руководства или управления группой. Основная цель заключается в улучшении и повышении квалификации кандидата до стандартного уровня.</w:t>
      </w:r>
    </w:p>
    <w:p>
      <w:pPr>
        <w:spacing w:after="120"/>
        <w:jc w:val="both"/>
      </w:pPr>
      <w:r>
        <w:rPr>
          <w:rFonts w:ascii="Arial" w:cs="Arial" w:eastAsia="Arial" w:hAnsi="Arial"/>
          <w:sz w:val="24"/>
          <w:szCs w:val="24"/>
        </w:rPr>
        <w:t xml:space="preserve">При оценке квалификации ниже удовлетворительного уровня следует представлять соответствующие доказательства, а также план устранения недостатков.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Уровень 3 (продвинутый)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квалификации, требуемый для выполнения функций второго пилота и осуществления взаимодействия в экипаже самолета с газотурбинными двигателями, сертифицированного для выполнения полетов с минимальным экипажем в составе двух пилотов в визуальных условиях и по ППП. Аттестация подтверждает, что управление воздушным судном и контроль обстановки осуществляются в любое время таким образом, что гарантируется успех выполнения процедуры или маневра. Кандидат постоянно демонстрирует уровень знаний, навыков и установок, требуемый для обеспечения успешной эксплуатации самолета соответствующего типа согласно критериям эффективности.</w:t>
      </w:r>
    </w:p>
    <w:p>
      <w:pPr>
        <w:spacing w:after="120"/>
        <w:jc w:val="both"/>
      </w:pPr>
      <w:r>
        <w:rPr>
          <w:rFonts w:ascii="Arial" w:cs="Arial" w:eastAsia="Arial" w:hAnsi="Arial"/>
          <w:sz w:val="24"/>
          <w:szCs w:val="24"/>
        </w:rPr>
        <w:t xml:space="preserve">Примечание. Материал о разработке критериев эффективности содержится в Документе ИКАО "Правила аэронавигационного обслуживания "Подготовка персонала" (PA№S-TRG, Doc 9868).".</w:t>
      </w:r>
    </w:p>
    <w:p>
      <w:pPr>
        <w:spacing w:after="120"/>
        <w:jc w:val="both"/>
      </w:pPr>
      <w:r>
        <w:rPr>
          <w:rFonts w:ascii="Arial" w:cs="Arial" w:eastAsia="Arial" w:hAnsi="Arial"/>
          <w:sz w:val="24"/>
          <w:szCs w:val="24"/>
        </w:rPr>
        <w:t xml:space="preserve">4. В Авиационных правилах Кыргызской Республики "АПКР-3 "Метеорологическое обеспечение полетов", утвержденных вышеназванным постановлением:</w:t>
      </w:r>
    </w:p>
    <w:p>
      <w:pPr>
        <w:spacing w:after="120"/>
        <w:jc w:val="both"/>
      </w:pPr>
      <w:r>
        <w:rPr>
          <w:rFonts w:ascii="Arial" w:cs="Arial" w:eastAsia="Arial" w:hAnsi="Arial"/>
          <w:sz w:val="24"/>
          <w:szCs w:val="24"/>
        </w:rPr>
        <w:t xml:space="preserve">- Оглавление изложить в следующей редакции:</w:t>
      </w:r>
    </w:p>
    <w:p>
      <w:pPr>
        <w:spacing w:after="120"/>
        <w:jc w:val="both"/>
      </w:pPr>
      <w:r>
        <w:rPr>
          <w:rFonts w:ascii="Arial" w:cs="Arial" w:eastAsia="Arial" w:hAnsi="Arial"/>
          <w:sz w:val="24"/>
          <w:szCs w:val="24"/>
        </w:rPr>
        <w:t xml:space="preserve">"Оглавление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 сокращения и применение</w:t>
      </w:r>
    </w:p>
    <w:p>
      <w:pPr>
        <w:spacing w:after="120"/>
        <w:jc w:val="both"/>
      </w:pPr>
      <w:r>
        <w:rPr>
          <w:rFonts w:ascii="Arial" w:cs="Arial" w:eastAsia="Arial" w:hAnsi="Arial"/>
          <w:sz w:val="24"/>
          <w:szCs w:val="24"/>
        </w:rPr>
        <w:t xml:space="preserve">Глава 2. Общие положения</w:t>
      </w:r>
    </w:p>
    <w:p>
      <w:pPr>
        <w:spacing w:after="120"/>
        <w:jc w:val="both"/>
      </w:pPr>
      <w:r>
        <w:rPr>
          <w:rFonts w:ascii="Arial" w:cs="Arial" w:eastAsia="Arial" w:hAnsi="Arial"/>
          <w:sz w:val="24"/>
          <w:szCs w:val="24"/>
        </w:rPr>
        <w:t xml:space="preserve">Глава 3. Всемирная система зональных прогнозов и аэродромные метеорологические службы</w:t>
      </w:r>
    </w:p>
    <w:p>
      <w:pPr>
        <w:spacing w:after="120"/>
        <w:jc w:val="both"/>
      </w:pPr>
      <w:r>
        <w:rPr>
          <w:rFonts w:ascii="Arial" w:cs="Arial" w:eastAsia="Arial" w:hAnsi="Arial"/>
          <w:sz w:val="24"/>
          <w:szCs w:val="24"/>
        </w:rPr>
        <w:t xml:space="preserve">Глава 4. Метеорологические наблюдения и сводки</w:t>
      </w:r>
    </w:p>
    <w:p>
      <w:pPr>
        <w:spacing w:after="120"/>
        <w:jc w:val="both"/>
      </w:pPr>
      <w:r>
        <w:rPr>
          <w:rFonts w:ascii="Arial" w:cs="Arial" w:eastAsia="Arial" w:hAnsi="Arial"/>
          <w:sz w:val="24"/>
          <w:szCs w:val="24"/>
        </w:rPr>
        <w:t xml:space="preserve">Глава 5. Наблюдения и донесения с борта воздушных судов</w:t>
      </w:r>
    </w:p>
    <w:p>
      <w:pPr>
        <w:spacing w:after="120"/>
        <w:jc w:val="both"/>
      </w:pPr>
      <w:r>
        <w:rPr>
          <w:rFonts w:ascii="Arial" w:cs="Arial" w:eastAsia="Arial" w:hAnsi="Arial"/>
          <w:sz w:val="24"/>
          <w:szCs w:val="24"/>
        </w:rPr>
        <w:t xml:space="preserve">Глава 6. Прогнозы</w:t>
      </w:r>
    </w:p>
    <w:p>
      <w:pPr>
        <w:spacing w:after="120"/>
        <w:jc w:val="both"/>
      </w:pPr>
      <w:r>
        <w:rPr>
          <w:rFonts w:ascii="Arial" w:cs="Arial" w:eastAsia="Arial" w:hAnsi="Arial"/>
          <w:sz w:val="24"/>
          <w:szCs w:val="24"/>
        </w:rPr>
        <w:t xml:space="preserve">Глава 7. Информация SIGMET и AIRMET, предупреждения по аэродрому и предупреждения и оповещения о сдвиге ветра</w:t>
      </w:r>
    </w:p>
    <w:p>
      <w:pPr>
        <w:spacing w:after="120"/>
        <w:jc w:val="both"/>
      </w:pPr>
      <w:r>
        <w:rPr>
          <w:rFonts w:ascii="Arial" w:cs="Arial" w:eastAsia="Arial" w:hAnsi="Arial"/>
          <w:sz w:val="24"/>
          <w:szCs w:val="24"/>
        </w:rPr>
        <w:t xml:space="preserve">Глава 8. Авиационная климатологическая информация</w:t>
      </w:r>
    </w:p>
    <w:p>
      <w:pPr>
        <w:spacing w:after="120"/>
        <w:jc w:val="both"/>
      </w:pPr>
      <w:r>
        <w:rPr>
          <w:rFonts w:ascii="Arial" w:cs="Arial" w:eastAsia="Arial" w:hAnsi="Arial"/>
          <w:sz w:val="24"/>
          <w:szCs w:val="24"/>
        </w:rPr>
        <w:t xml:space="preserve">Глава 9. Обслуживание эксплуатантов и членов летного экипажа</w:t>
      </w:r>
    </w:p>
    <w:p>
      <w:pPr>
        <w:spacing w:after="120"/>
        <w:jc w:val="both"/>
      </w:pPr>
      <w:r>
        <w:rPr>
          <w:rFonts w:ascii="Arial" w:cs="Arial" w:eastAsia="Arial" w:hAnsi="Arial"/>
          <w:sz w:val="24"/>
          <w:szCs w:val="24"/>
        </w:rPr>
        <w:t xml:space="preserve">Глава 10. Информация для органов обслуживания воздушного движения, поисково-спасательной службы и службы аэронавигационной информации</w:t>
      </w:r>
    </w:p>
    <w:p>
      <w:pPr>
        <w:spacing w:after="120"/>
        <w:jc w:val="both"/>
      </w:pPr>
      <w:r>
        <w:rPr>
          <w:rFonts w:ascii="Arial" w:cs="Arial" w:eastAsia="Arial" w:hAnsi="Arial"/>
          <w:sz w:val="24"/>
          <w:szCs w:val="24"/>
        </w:rPr>
        <w:t xml:space="preserve">Глава 11. Требования к связи и ее использование</w:t>
      </w:r>
    </w:p>
    <w:p>
      <w:pPr>
        <w:spacing w:after="120"/>
        <w:jc w:val="both"/>
      </w:pPr>
      <w:r>
        <w:rPr>
          <w:rFonts w:ascii="Arial" w:cs="Arial" w:eastAsia="Arial" w:hAnsi="Arial"/>
          <w:sz w:val="24"/>
          <w:szCs w:val="24"/>
        </w:rPr>
        <w:t xml:space="preserve">Приложение 1. Полетная документация: образцы карт и форм</w:t>
      </w:r>
    </w:p>
    <w:p>
      <w:pPr>
        <w:spacing w:after="120"/>
        <w:jc w:val="both"/>
      </w:pPr>
      <w:r>
        <w:rPr>
          <w:rFonts w:ascii="Arial" w:cs="Arial" w:eastAsia="Arial" w:hAnsi="Arial"/>
          <w:sz w:val="24"/>
          <w:szCs w:val="24"/>
        </w:rPr>
        <w:t xml:space="preserve">Приложение 2. Технические требования, касающиеся всемирной системы зональных прогнозов и аэродромных метеорологических служб</w:t>
      </w:r>
    </w:p>
    <w:p>
      <w:pPr>
        <w:spacing w:after="120"/>
        <w:jc w:val="both"/>
      </w:pPr>
      <w:r>
        <w:rPr>
          <w:rFonts w:ascii="Arial" w:cs="Arial" w:eastAsia="Arial" w:hAnsi="Arial"/>
          <w:sz w:val="24"/>
          <w:szCs w:val="24"/>
        </w:rPr>
        <w:t xml:space="preserve">Приложение 3. Технические требования к метеорологическим наблюдениям и сводкам</w:t>
      </w:r>
    </w:p>
    <w:p>
      <w:pPr>
        <w:spacing w:after="120"/>
        <w:jc w:val="both"/>
      </w:pPr>
      <w:r>
        <w:rPr>
          <w:rFonts w:ascii="Arial" w:cs="Arial" w:eastAsia="Arial" w:hAnsi="Arial"/>
          <w:sz w:val="24"/>
          <w:szCs w:val="24"/>
        </w:rPr>
        <w:t xml:space="preserve">Приложение 4. Технические требования, касающиеся наблюдений и донесений с борта воздушных судов</w:t>
      </w:r>
    </w:p>
    <w:p>
      <w:pPr>
        <w:spacing w:after="120"/>
        <w:jc w:val="both"/>
      </w:pPr>
      <w:r>
        <w:rPr>
          <w:rFonts w:ascii="Arial" w:cs="Arial" w:eastAsia="Arial" w:hAnsi="Arial"/>
          <w:sz w:val="24"/>
          <w:szCs w:val="24"/>
        </w:rPr>
        <w:t xml:space="preserve">Приложение 5. Технические требования, касающиеся прогнозов</w:t>
      </w:r>
    </w:p>
    <w:p>
      <w:pPr>
        <w:spacing w:after="120"/>
        <w:jc w:val="both"/>
      </w:pPr>
      <w:r>
        <w:rPr>
          <w:rFonts w:ascii="Arial" w:cs="Arial" w:eastAsia="Arial" w:hAnsi="Arial"/>
          <w:sz w:val="24"/>
          <w:szCs w:val="24"/>
        </w:rPr>
        <w:t xml:space="preserve">Приложение 6. Технические требования, касающиеся информации SIGMET и AIRMET, предупреждений по аэродромам и предупреждений и оповещений о сдвиге ветра</w:t>
      </w:r>
    </w:p>
    <w:p>
      <w:pPr>
        <w:spacing w:after="120"/>
        <w:jc w:val="both"/>
      </w:pPr>
      <w:r>
        <w:rPr>
          <w:rFonts w:ascii="Arial" w:cs="Arial" w:eastAsia="Arial" w:hAnsi="Arial"/>
          <w:sz w:val="24"/>
          <w:szCs w:val="24"/>
        </w:rPr>
        <w:t xml:space="preserve">Приложение 7. Технические требования, касающиеся авиационной климатологической информации</w:t>
      </w:r>
    </w:p>
    <w:p>
      <w:pPr>
        <w:spacing w:after="120"/>
        <w:jc w:val="both"/>
      </w:pPr>
      <w:r>
        <w:rPr>
          <w:rFonts w:ascii="Arial" w:cs="Arial" w:eastAsia="Arial" w:hAnsi="Arial"/>
          <w:sz w:val="24"/>
          <w:szCs w:val="24"/>
        </w:rPr>
        <w:t xml:space="preserve">Приложение 8. Технические требования, касающиеся обслуживания эксплуатантов и членов летного экипажа</w:t>
      </w:r>
    </w:p>
    <w:p>
      <w:pPr>
        <w:spacing w:after="120"/>
        <w:jc w:val="both"/>
      </w:pPr>
      <w:r>
        <w:rPr>
          <w:rFonts w:ascii="Arial" w:cs="Arial" w:eastAsia="Arial" w:hAnsi="Arial"/>
          <w:sz w:val="24"/>
          <w:szCs w:val="24"/>
        </w:rPr>
        <w:t xml:space="preserve">Приложение 9. Технические требования, касающиеся информации для органов ОВД, поисково-спасательных служб и служб аэронавигационной информации</w:t>
      </w:r>
    </w:p>
    <w:p>
      <w:pPr>
        <w:spacing w:after="120"/>
        <w:jc w:val="both"/>
      </w:pPr>
      <w:r>
        <w:rPr>
          <w:rFonts w:ascii="Arial" w:cs="Arial" w:eastAsia="Arial" w:hAnsi="Arial"/>
          <w:sz w:val="24"/>
          <w:szCs w:val="24"/>
        </w:rPr>
        <w:t xml:space="preserve">Приложение 10. Технические требования, касающиеся связи и ее использования</w:t>
      </w:r>
    </w:p>
    <w:p>
      <w:pPr>
        <w:spacing w:after="120"/>
        <w:jc w:val="both"/>
      </w:pPr>
      <w:r>
        <w:rPr>
          <w:rFonts w:ascii="Arial" w:cs="Arial" w:eastAsia="Arial" w:hAnsi="Arial"/>
          <w:sz w:val="24"/>
          <w:szCs w:val="24"/>
        </w:rPr>
        <w:t xml:space="preserve">Дополнение А. Точность измерения или наблюдения, желательная с точки зрения эксплуатации</w:t>
      </w:r>
    </w:p>
    <w:p>
      <w:pPr>
        <w:spacing w:after="120"/>
        <w:jc w:val="both"/>
      </w:pPr>
      <w:r>
        <w:rPr>
          <w:rFonts w:ascii="Arial" w:cs="Arial" w:eastAsia="Arial" w:hAnsi="Arial"/>
          <w:sz w:val="24"/>
          <w:szCs w:val="24"/>
        </w:rPr>
        <w:t xml:space="preserve">Дополнение В. Точность прогнозов, желательная с точки зрения эксплуатации</w:t>
      </w:r>
    </w:p>
    <w:p>
      <w:pPr>
        <w:spacing w:after="120"/>
        <w:jc w:val="both"/>
      </w:pPr>
      <w:r>
        <w:rPr>
          <w:rFonts w:ascii="Arial" w:cs="Arial" w:eastAsia="Arial" w:hAnsi="Arial"/>
          <w:sz w:val="24"/>
          <w:szCs w:val="24"/>
        </w:rPr>
        <w:t xml:space="preserve">Дополнение С. Выборочные критерии, относящиеся к аэродромным сводкам</w:t>
      </w:r>
    </w:p>
    <w:p>
      <w:pPr>
        <w:spacing w:after="120"/>
        <w:jc w:val="both"/>
      </w:pPr>
      <w:r>
        <w:rPr>
          <w:rFonts w:ascii="Arial" w:cs="Arial" w:eastAsia="Arial" w:hAnsi="Arial"/>
          <w:sz w:val="24"/>
          <w:szCs w:val="24"/>
        </w:rPr>
        <w:t xml:space="preserve">Дополнение D. Перевод инструментальных показаний в значения RVR и видимости</w:t>
      </w:r>
    </w:p>
    <w:p>
      <w:pPr>
        <w:spacing w:after="120"/>
        <w:jc w:val="both"/>
      </w:pPr>
      <w:r>
        <w:rPr>
          <w:rFonts w:ascii="Arial" w:cs="Arial" w:eastAsia="Arial" w:hAnsi="Arial"/>
          <w:sz w:val="24"/>
          <w:szCs w:val="24"/>
        </w:rPr>
        <w:t xml:space="preserve">Дополнение Е. Типовая инструкция по метеорологическому обеспечению полетов на аэродроме";</w:t>
      </w:r>
    </w:p>
    <w:p>
      <w:pPr>
        <w:spacing w:after="120"/>
        <w:jc w:val="both"/>
      </w:pPr>
      <w:r>
        <w:rPr>
          <w:rFonts w:ascii="Arial" w:cs="Arial" w:eastAsia="Arial" w:hAnsi="Arial"/>
          <w:sz w:val="24"/>
          <w:szCs w:val="24"/>
        </w:rPr>
        <w:t xml:space="preserve">- главы 1-11 изложить в следующей редакции:</w:t>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Применение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 настоящих Правилах:</w:t>
      </w:r>
    </w:p>
    <w:p>
      <w:pPr>
        <w:spacing w:after="120"/>
        <w:jc w:val="both"/>
      </w:pPr>
      <w:r>
        <w:rPr>
          <w:rFonts w:ascii="Arial" w:cs="Arial" w:eastAsia="Arial" w:hAnsi="Arial"/>
          <w:sz w:val="24"/>
          <w:szCs w:val="24"/>
        </w:rPr>
        <w:t xml:space="preserve">- при формулировании требований глагол излагается в настоящем времени и изъявительном наклонении;</w:t>
      </w:r>
    </w:p>
    <w:p>
      <w:pPr>
        <w:spacing w:after="120"/>
        <w:jc w:val="both"/>
      </w:pPr>
      <w:r>
        <w:rPr>
          <w:rFonts w:ascii="Arial" w:cs="Arial" w:eastAsia="Arial" w:hAnsi="Arial"/>
          <w:sz w:val="24"/>
          <w:szCs w:val="24"/>
        </w:rPr>
        <w:t xml:space="preserve">- при формулировании рекомендаций глагол излагается с помощью вспомогательного глагола "следует" в соответствующем лице с инфинитивом основного глагола и применением светлого курсива;</w:t>
      </w:r>
    </w:p>
    <w:p>
      <w:pPr>
        <w:spacing w:after="120"/>
        <w:jc w:val="both"/>
      </w:pPr>
      <w:r>
        <w:rPr>
          <w:rFonts w:ascii="Arial" w:cs="Arial" w:eastAsia="Arial" w:hAnsi="Arial"/>
          <w:sz w:val="24"/>
          <w:szCs w:val="24"/>
        </w:rPr>
        <w:t xml:space="preserve">- Приложения являются неотъемлемой частью последних;</w:t>
      </w:r>
    </w:p>
    <w:p>
      <w:pPr>
        <w:spacing w:after="120"/>
        <w:jc w:val="both"/>
      </w:pPr>
      <w:r>
        <w:rPr>
          <w:rFonts w:ascii="Arial" w:cs="Arial" w:eastAsia="Arial" w:hAnsi="Arial"/>
          <w:sz w:val="24"/>
          <w:szCs w:val="24"/>
        </w:rPr>
        <w:t xml:space="preserve">- Дополнения содержат лишь дополнительный инструктивный материал, и не обладают ни статусом требований, ни Приложений;</w:t>
      </w:r>
    </w:p>
    <w:p>
      <w:pPr>
        <w:spacing w:after="120"/>
        <w:jc w:val="both"/>
      </w:pPr>
      <w:r>
        <w:rPr>
          <w:rFonts w:ascii="Arial" w:cs="Arial" w:eastAsia="Arial" w:hAnsi="Arial"/>
          <w:sz w:val="24"/>
          <w:szCs w:val="24"/>
        </w:rPr>
        <w:t xml:space="preserve">- Примечания содержат лишь фактическую информацию или ссылку на соответствующие положения настоящих Правил или другие документы или их положения, и не обладают статусом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Указанные ниже термины имеют следующие значения:</w:t>
      </w:r>
    </w:p>
    <w:p>
      <w:pPr>
        <w:spacing w:after="120"/>
        <w:jc w:val="both"/>
      </w:pPr>
      <w:r>
        <w:rPr>
          <w:rFonts w:ascii="Arial" w:cs="Arial" w:eastAsia="Arial" w:hAnsi="Arial"/>
          <w:sz w:val="24"/>
          <w:szCs w:val="24"/>
        </w:rPr>
        <w:t xml:space="preserve">Абсолютная высота. Расстояние по вертикали от среднего уровня моря (MSL) до уровня, точки или объекта, принятого за точку.</w:t>
      </w:r>
    </w:p>
    <w:p>
      <w:pPr>
        <w:spacing w:after="120"/>
        <w:jc w:val="both"/>
      </w:pPr>
      <w:r>
        <w:rPr>
          <w:rFonts w:ascii="Arial" w:cs="Arial" w:eastAsia="Arial" w:hAnsi="Arial"/>
          <w:sz w:val="24"/>
          <w:szCs w:val="24"/>
        </w:rPr>
        <w:t xml:space="preserve">Авиационная метеорологическая станция. Станция, предназначенная для проведения наблюдений и составления метеорологических сводок, подлежащих использованию для полетов.</w:t>
      </w:r>
    </w:p>
    <w:p>
      <w:pPr>
        <w:spacing w:after="120"/>
        <w:jc w:val="both"/>
      </w:pPr>
      <w:r>
        <w:rPr>
          <w:rFonts w:ascii="Arial" w:cs="Arial" w:eastAsia="Arial" w:hAnsi="Arial"/>
          <w:sz w:val="24"/>
          <w:szCs w:val="24"/>
        </w:rPr>
        <w:t xml:space="preserve">Авиационная подвижная служба (RR S1.32). Подвижная служба связи между авиационными станциями и бортовыми станциями или между бортовыми станциями, в которую могут входить станции спасательных средств; в эту службу могут входить также станции радиомаяков-индикаторов места бедствия, работающие на частотах, назначенных для сообщений о бедствии и аварийных сообщений.</w:t>
      </w:r>
    </w:p>
    <w:p>
      <w:pPr>
        <w:spacing w:after="120"/>
        <w:jc w:val="both"/>
      </w:pPr>
      <w:r>
        <w:rPr>
          <w:rFonts w:ascii="Arial" w:cs="Arial" w:eastAsia="Arial" w:hAnsi="Arial"/>
          <w:sz w:val="24"/>
          <w:szCs w:val="24"/>
        </w:rPr>
        <w:t xml:space="preserve">Примечание. В главе "Определения" аббревиатурой RR обозначено определение, взятое из Регламента радиосвязи Международного союза электросвязи (МСЭ) (см. Справочник Международной организации гражданской авиации (ИКАО) по спектру радиочастот для нужд гражданской авиации с изложением утвержденной политики ИКАО (Doc 9718)).</w:t>
      </w:r>
    </w:p>
    <w:p>
      <w:pPr>
        <w:spacing w:after="120"/>
        <w:jc w:val="both"/>
      </w:pPr>
      <w:r>
        <w:rPr>
          <w:rFonts w:ascii="Arial" w:cs="Arial" w:eastAsia="Arial" w:hAnsi="Arial"/>
          <w:sz w:val="24"/>
          <w:szCs w:val="24"/>
        </w:rPr>
        <w:t xml:space="preserve">Авиационная фиксированная служба (AFS). Служба электросвязи между определенными фиксированными пунктами, предназначенная главным образом для обеспечения безопасности аэронавигации, а также регулярности, эффективности и экономичности воздушных сообщений.</w:t>
      </w:r>
    </w:p>
    <w:p>
      <w:pPr>
        <w:spacing w:after="120"/>
        <w:jc w:val="both"/>
      </w:pPr>
      <w:r>
        <w:rPr>
          <w:rFonts w:ascii="Arial" w:cs="Arial" w:eastAsia="Arial" w:hAnsi="Arial"/>
          <w:sz w:val="24"/>
          <w:szCs w:val="24"/>
        </w:rPr>
        <w:t xml:space="preserve">Аэродромная климатологическая сводка. Краткое изложение результатов наблюдения за определенными метеорологическими элементами на аэродроме, основанное на статистических данных.</w:t>
      </w:r>
    </w:p>
    <w:p>
      <w:pPr>
        <w:spacing w:after="120"/>
        <w:jc w:val="both"/>
      </w:pPr>
      <w:r>
        <w:rPr>
          <w:rFonts w:ascii="Arial" w:cs="Arial" w:eastAsia="Arial" w:hAnsi="Arial"/>
          <w:sz w:val="24"/>
          <w:szCs w:val="24"/>
        </w:rPr>
        <w:t xml:space="preserve">Аэродромная климатологическая таблица. Таблица, содержащая статистические данные о результатах наблюдения за одним или несколькими метеорологическими элементами на аэродроме.</w:t>
      </w:r>
    </w:p>
    <w:p>
      <w:pPr>
        <w:spacing w:after="120"/>
        <w:jc w:val="both"/>
      </w:pPr>
      <w:r>
        <w:rPr>
          <w:rFonts w:ascii="Arial" w:cs="Arial" w:eastAsia="Arial" w:hAnsi="Arial"/>
          <w:sz w:val="24"/>
          <w:szCs w:val="24"/>
        </w:rPr>
        <w:t xml:space="preserve">Аэродромный диспетчерский пункт. Орган, предназначенный для обеспечения диспетчерского обслуживания аэродромного движения.</w:t>
      </w:r>
    </w:p>
    <w:p>
      <w:pPr>
        <w:spacing w:after="120"/>
        <w:jc w:val="both"/>
      </w:pPr>
      <w:r>
        <w:rPr>
          <w:rFonts w:ascii="Arial" w:cs="Arial" w:eastAsia="Arial" w:hAnsi="Arial"/>
          <w:sz w:val="24"/>
          <w:szCs w:val="24"/>
        </w:rPr>
        <w:t xml:space="preserve">Аэродромная метеорологическая служба. Служба, предназначенная для обеспечения метеорологического обслуживания полетов.</w:t>
      </w:r>
    </w:p>
    <w:p>
      <w:pPr>
        <w:spacing w:after="120"/>
        <w:jc w:val="both"/>
      </w:pPr>
      <w:r>
        <w:rPr>
          <w:rFonts w:ascii="Arial" w:cs="Arial" w:eastAsia="Arial" w:hAnsi="Arial"/>
          <w:sz w:val="24"/>
          <w:szCs w:val="24"/>
        </w:rPr>
        <w:t xml:space="preserve">Видимость. Видимость для авиационных целей представляет собой наибольшую из следующих величин:</w:t>
      </w:r>
    </w:p>
    <w:p>
      <w:pPr>
        <w:spacing w:after="120"/>
        <w:jc w:val="both"/>
      </w:pPr>
      <w:r>
        <w:rPr>
          <w:rFonts w:ascii="Arial" w:cs="Arial" w:eastAsia="Arial" w:hAnsi="Arial"/>
          <w:sz w:val="24"/>
          <w:szCs w:val="24"/>
        </w:rPr>
        <w:t xml:space="preserve">а) наибольшее расстояние, на котором можно различить и опознать черный объект приемлемых размеров, расположенный вблизи земли, при его наблюдении на светлом фоне;</w:t>
      </w:r>
    </w:p>
    <w:p>
      <w:pPr>
        <w:spacing w:after="120"/>
        <w:jc w:val="both"/>
      </w:pPr>
      <w:r>
        <w:rPr>
          <w:rFonts w:ascii="Arial" w:cs="Arial" w:eastAsia="Arial" w:hAnsi="Arial"/>
          <w:sz w:val="24"/>
          <w:szCs w:val="24"/>
        </w:rPr>
        <w:t xml:space="preserve">b) наибольшее расстояние, на котором можно различить и опознать огни силой света около 1000 кд на неосвещенном фоне.</w:t>
      </w:r>
    </w:p>
    <w:p>
      <w:pPr>
        <w:spacing w:after="120"/>
        <w:jc w:val="both"/>
      </w:pPr>
      <w:r>
        <w:rPr>
          <w:rFonts w:ascii="Arial" w:cs="Arial" w:eastAsia="Arial" w:hAnsi="Arial"/>
          <w:sz w:val="24"/>
          <w:szCs w:val="24"/>
        </w:rPr>
        <w:t xml:space="preserve">Примечание. Видимости, указанные в пункте а) и б), имеют различные значения в воздухе с заданным коэффициентом поглощения, причем видимость, указанная в пункте (b), зависит от освещенности фона, а видимость, указанная в пункте (а), характеризуется метеорологической оптической дальностью видимости (MOR).</w:t>
      </w:r>
    </w:p>
    <w:p>
      <w:pPr>
        <w:spacing w:after="120"/>
        <w:jc w:val="both"/>
      </w:pPr>
      <w:r>
        <w:rPr>
          <w:rFonts w:ascii="Arial" w:cs="Arial" w:eastAsia="Arial" w:hAnsi="Arial"/>
          <w:sz w:val="24"/>
          <w:szCs w:val="24"/>
        </w:rPr>
        <w:t xml:space="preserve">Всемирная система зональных прогнозов (ВСЗП). Всемирная система, обеспечивающая предоставление в единообразной стандартизированной форме авиационных метеорологических прогнозов по маршруту всемирными центрами зональных прогнозов.</w:t>
      </w:r>
    </w:p>
    <w:p>
      <w:pPr>
        <w:spacing w:after="120"/>
        <w:jc w:val="both"/>
      </w:pPr>
      <w:r>
        <w:rPr>
          <w:rFonts w:ascii="Arial" w:cs="Arial" w:eastAsia="Arial" w:hAnsi="Arial"/>
          <w:sz w:val="24"/>
          <w:szCs w:val="24"/>
        </w:rPr>
        <w:t xml:space="preserve">Всемирный центр зональных прогнозов (ВЦЗП). Метеорологический центр, предназначенный для подготовки и рассылки непосредственно государствам прогнозов особых явлений погоды и высотных прогнозов в цифровой форме в мировом масштабе, используя соответствующие возможности авиационной фиксированной службы (AFS).</w:t>
      </w:r>
    </w:p>
    <w:p>
      <w:pPr>
        <w:spacing w:after="120"/>
        <w:jc w:val="both"/>
      </w:pPr>
      <w:r>
        <w:rPr>
          <w:rFonts w:ascii="Arial" w:cs="Arial" w:eastAsia="Arial" w:hAnsi="Arial"/>
          <w:sz w:val="24"/>
          <w:szCs w:val="24"/>
        </w:rPr>
        <w:t xml:space="preserve">Высотная карта. Метеорологическая карта для определенной высотной поверхности или атмосферного слоя.</w:t>
      </w:r>
    </w:p>
    <w:p>
      <w:pPr>
        <w:spacing w:after="120"/>
        <w:jc w:val="both"/>
      </w:pPr>
      <w:r>
        <w:rPr>
          <w:rFonts w:ascii="Arial" w:cs="Arial" w:eastAsia="Arial" w:hAnsi="Arial"/>
          <w:sz w:val="24"/>
          <w:szCs w:val="24"/>
        </w:rPr>
        <w:t xml:space="preserve">Горный район. Район с изменяющимся профилем местности, где изменение превышения местности в пределах расстояния 20 км (10.0 м. мили) составляет более 900 м (3000 фут).</w:t>
      </w:r>
    </w:p>
    <w:p>
      <w:pPr>
        <w:spacing w:after="120"/>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Данные в узлах регулярной сетки в цифровой форме. Обработанные на ЭВМ метеорологические данные для группы равномерно расположенных на карте точек, предназначенные для передачи от одной метеорологической ЭВМ другой в кодовой форме, пригодной для использования в автоматизированных системах.</w:t>
      </w:r>
    </w:p>
    <w:p>
      <w:pPr>
        <w:spacing w:after="120"/>
        <w:jc w:val="both"/>
      </w:pPr>
      <w:r>
        <w:rPr>
          <w:rFonts w:ascii="Arial" w:cs="Arial" w:eastAsia="Arial" w:hAnsi="Arial"/>
          <w:sz w:val="24"/>
          <w:szCs w:val="24"/>
        </w:rPr>
        <w:t xml:space="preserve">Примечание. В большинстве случаев такие данные передаются по среднескоростным или высокоскоростным каналам электросвязи.</w:t>
      </w:r>
    </w:p>
    <w:p>
      <w:pPr>
        <w:spacing w:after="120"/>
        <w:jc w:val="both"/>
      </w:pPr>
      <w:r>
        <w:rPr>
          <w:rFonts w:ascii="Arial" w:cs="Arial" w:eastAsia="Arial" w:hAnsi="Arial"/>
          <w:sz w:val="24"/>
          <w:szCs w:val="24"/>
        </w:rPr>
        <w:t xml:space="preserve">Диспетчерский пункт подхода (ДПП). Орган, предназначенный для обеспечения диспетчерского обслуживания контролируемых полетов воздушных судов, прибывающих на один или несколько аэродромов или вылетающих с них.</w:t>
      </w:r>
    </w:p>
    <w:p>
      <w:pPr>
        <w:spacing w:after="120"/>
        <w:jc w:val="both"/>
      </w:pPr>
      <w:r>
        <w:rPr>
          <w:rFonts w:ascii="Arial" w:cs="Arial" w:eastAsia="Arial" w:hAnsi="Arial"/>
          <w:sz w:val="24"/>
          <w:szCs w:val="24"/>
        </w:rPr>
        <w:t xml:space="preserve">Диспетчерский район. Контролируемое воздушное пространство, простирающееся вверх от установленной над земной поверхностью границы.</w:t>
      </w:r>
    </w:p>
    <w:p>
      <w:pPr>
        <w:spacing w:after="120"/>
        <w:jc w:val="both"/>
      </w:pPr>
      <w:r>
        <w:rPr>
          <w:rFonts w:ascii="Arial" w:cs="Arial" w:eastAsia="Arial" w:hAnsi="Arial"/>
          <w:sz w:val="24"/>
          <w:szCs w:val="24"/>
        </w:rPr>
        <w:t xml:space="preserve">Донесение с борта (воздушного судна). Донесение с борта воздушного судна, находящегося в полете, которое составлено в соответствии с требованиями в отношении сообщения данных о местоположении, ходе выполнения полета и/или метеорологических условиях.</w:t>
      </w:r>
    </w:p>
    <w:p>
      <w:pPr>
        <w:spacing w:after="120"/>
        <w:jc w:val="both"/>
      </w:pPr>
      <w:r>
        <w:rPr>
          <w:rFonts w:ascii="Arial" w:cs="Arial" w:eastAsia="Arial" w:hAnsi="Arial"/>
          <w:sz w:val="24"/>
          <w:szCs w:val="24"/>
        </w:rPr>
        <w:t xml:space="preserve">Примечание. Подробнее о форме AIREP оговорено в Документе ИКАО "Организация воздушного движения" (PA№S-ATM) (Doc 4444).</w:t>
      </w:r>
    </w:p>
    <w:p>
      <w:pPr>
        <w:spacing w:after="120"/>
        <w:jc w:val="both"/>
      </w:pPr>
      <w:r>
        <w:rPr>
          <w:rFonts w:ascii="Arial" w:cs="Arial" w:eastAsia="Arial" w:hAnsi="Arial"/>
          <w:sz w:val="24"/>
          <w:szCs w:val="24"/>
        </w:rPr>
        <w:t xml:space="preserve">Зональный прогноз GAMET. Зональный прогноз, составляемый открытым текстом с сокращениями для полетов на малых высотах, применительно к району полетной информации или его субрайону аэродромной метеорологической службой, назначенной соответствующим метеорологическим полномочным органом, и передаваемый аэродромным метеорологическим службам соседних районов полетной информации по соглашению между соответствующими метеорологическими полномочными органами.</w:t>
      </w:r>
    </w:p>
    <w:p>
      <w:pPr>
        <w:spacing w:after="120"/>
        <w:jc w:val="both"/>
      </w:pPr>
      <w:r>
        <w:rPr>
          <w:rFonts w:ascii="Arial" w:cs="Arial" w:eastAsia="Arial" w:hAnsi="Arial"/>
          <w:sz w:val="24"/>
          <w:szCs w:val="24"/>
        </w:rPr>
        <w:t xml:space="preserve">Зона приземления. Участок ВПП за порогом ВПП, предназначенный для первого касания ВПП приземляющимися самолетами.</w:t>
      </w:r>
    </w:p>
    <w:p>
      <w:pPr>
        <w:spacing w:after="120"/>
        <w:jc w:val="both"/>
      </w:pPr>
      <w:r>
        <w:rPr>
          <w:rFonts w:ascii="Arial" w:cs="Arial" w:eastAsia="Arial" w:hAnsi="Arial"/>
          <w:sz w:val="24"/>
          <w:szCs w:val="24"/>
        </w:rPr>
        <w:t xml:space="preserve">Инструктаж. Устная консультация по фактическим и/или ожидаемым метеорологическим условиям.</w:t>
      </w:r>
    </w:p>
    <w:p>
      <w:pPr>
        <w:spacing w:after="120"/>
        <w:jc w:val="both"/>
      </w:pPr>
      <w:r>
        <w:rPr>
          <w:rFonts w:ascii="Arial" w:cs="Arial" w:eastAsia="Arial" w:hAnsi="Arial"/>
          <w:sz w:val="24"/>
          <w:szCs w:val="24"/>
        </w:rPr>
        <w:t xml:space="preserve">Информация AIRMET. Выпускаемая службой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полетов воздушных судов на малых высотах, и которые не были уже включены в прогноз, составленный для полетов на малых высотах в соответствующем районе полетной информации или его субрайоне.</w:t>
      </w:r>
    </w:p>
    <w:p>
      <w:pPr>
        <w:spacing w:after="120"/>
        <w:jc w:val="both"/>
      </w:pPr>
      <w:r>
        <w:rPr>
          <w:rFonts w:ascii="Arial" w:cs="Arial" w:eastAsia="Arial" w:hAnsi="Arial"/>
          <w:sz w:val="24"/>
          <w:szCs w:val="24"/>
        </w:rPr>
        <w:t xml:space="preserve">Информация SIGMET. Выпускаемая службой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полетов воздушных судов.</w:t>
      </w:r>
    </w:p>
    <w:p>
      <w:pPr>
        <w:spacing w:after="120"/>
        <w:jc w:val="both"/>
      </w:pPr>
      <w:r>
        <w:rPr>
          <w:rFonts w:ascii="Arial" w:cs="Arial" w:eastAsia="Arial" w:hAnsi="Arial"/>
          <w:sz w:val="24"/>
          <w:szCs w:val="24"/>
        </w:rPr>
        <w:t xml:space="preserve">Консультация. Обсуждение с метеорологом или другим специалистом фактических и/или ожидаемых метеорологических условий, связанных с выполнением полета. Обсуждение включает ответы на вопросы.</w:t>
      </w:r>
    </w:p>
    <w:p>
      <w:pPr>
        <w:spacing w:after="120"/>
        <w:jc w:val="both"/>
      </w:pPr>
      <w:r>
        <w:rPr>
          <w:rFonts w:ascii="Arial" w:cs="Arial" w:eastAsia="Arial" w:hAnsi="Arial"/>
          <w:sz w:val="24"/>
          <w:szCs w:val="24"/>
        </w:rPr>
        <w:t xml:space="preserve">Консультативный центр по вулканическому пеплу (VAAC). Метеорологический центр, назначенный в соответствии с региональным аэронавигационным соглашением для предоставления консультативной информации службам метеорологического слежения, районным диспетчерским центрам, центрам полетной информации, всемирным центрам зональных прогнозов и международным банкам данных OPMET относительно горизонтальной и вертикальной мощности и прогнозируемого перемещения вулканического пепла в атмосфере после вулканических извержений.</w:t>
      </w:r>
    </w:p>
    <w:p>
      <w:pPr>
        <w:spacing w:after="120"/>
        <w:jc w:val="both"/>
      </w:pPr>
      <w:r>
        <w:rPr>
          <w:rFonts w:ascii="Arial" w:cs="Arial" w:eastAsia="Arial" w:hAnsi="Arial"/>
          <w:sz w:val="24"/>
          <w:szCs w:val="24"/>
        </w:rPr>
        <w:t xml:space="preserve">Консультативный центр по тропическим циклонам (TCAC). Метеорологический центр, назначенный в соответствии с региональным аэронавигационным соглашением для предоставления консультативной информации службам метеорологического слежения, Всемирным центрам зональных прогнозов и международным банкам данных OPMET относительно местонахождения, прогнозируемых направления и скорости перемещения, давления в центре и максимального приземного ветра тропического циклона.</w:t>
      </w:r>
    </w:p>
    <w:p>
      <w:pPr>
        <w:spacing w:after="120"/>
        <w:jc w:val="both"/>
      </w:pPr>
      <w:r>
        <w:rPr>
          <w:rFonts w:ascii="Arial" w:cs="Arial" w:eastAsia="Arial" w:hAnsi="Arial"/>
          <w:sz w:val="24"/>
          <w:szCs w:val="24"/>
        </w:rPr>
        <w:t xml:space="preserve">Контрольная точка аэродрома. Точка, определяющая географическое местоположение аэродрома.</w:t>
      </w:r>
    </w:p>
    <w:p>
      <w:pPr>
        <w:spacing w:after="120"/>
        <w:jc w:val="both"/>
      </w:pPr>
      <w:r>
        <w:rPr>
          <w:rFonts w:ascii="Arial" w:cs="Arial" w:eastAsia="Arial" w:hAnsi="Arial"/>
          <w:sz w:val="24"/>
          <w:szCs w:val="24"/>
        </w:rPr>
        <w:t xml:space="preserve">Координационный центр поиска и спасания. Орган, несущий ответственность за обеспечение эффективной организации работы поисково-спасательной службы и за координацию проведения поисково-спасательных работ в пределах района поиска и спасания.</w:t>
      </w:r>
    </w:p>
    <w:p>
      <w:pPr>
        <w:spacing w:after="120"/>
        <w:jc w:val="both"/>
      </w:pPr>
      <w:r>
        <w:rPr>
          <w:rFonts w:ascii="Arial" w:cs="Arial" w:eastAsia="Arial" w:hAnsi="Arial"/>
          <w:sz w:val="24"/>
          <w:szCs w:val="24"/>
        </w:rPr>
        <w:t xml:space="preserve">Крейсерский эшелон. Эшелон, выдерживаемый в течение значительной части полета.</w:t>
      </w:r>
    </w:p>
    <w:p>
      <w:pPr>
        <w:spacing w:after="120"/>
        <w:jc w:val="both"/>
      </w:pPr>
      <w:r>
        <w:rPr>
          <w:rFonts w:ascii="Arial" w:cs="Arial" w:eastAsia="Arial" w:hAnsi="Arial"/>
          <w:sz w:val="24"/>
          <w:szCs w:val="24"/>
        </w:rPr>
        <w:t xml:space="preserve">Метеорологическая информация. Метеорологическая сводка, анализ, прогноз и любое другое сообщение, касающиеся фактических или ожидаемых метеорологических условий.</w:t>
      </w:r>
    </w:p>
    <w:p>
      <w:pPr>
        <w:spacing w:after="120"/>
        <w:jc w:val="both"/>
      </w:pPr>
      <w:r>
        <w:rPr>
          <w:rFonts w:ascii="Arial" w:cs="Arial" w:eastAsia="Arial" w:hAnsi="Arial"/>
          <w:sz w:val="24"/>
          <w:szCs w:val="24"/>
        </w:rPr>
        <w:t xml:space="preserve">Метеорологическая сводка. Сообщение о результатах наблюдений за метеорологическими условиями, относящимися к определенному времени и месту.</w:t>
      </w:r>
    </w:p>
    <w:p>
      <w:pPr>
        <w:spacing w:after="120"/>
        <w:jc w:val="both"/>
      </w:pPr>
      <w:r>
        <w:rPr>
          <w:rFonts w:ascii="Arial" w:cs="Arial" w:eastAsia="Arial" w:hAnsi="Arial"/>
          <w:sz w:val="24"/>
          <w:szCs w:val="24"/>
        </w:rPr>
        <w:t xml:space="preserve">Метеорологический бюллетень. Текст, включающий метеорологическую информацию под соответствующим заголовком.</w:t>
      </w:r>
    </w:p>
    <w:p>
      <w:pPr>
        <w:spacing w:after="120"/>
        <w:jc w:val="both"/>
      </w:pPr>
      <w:r>
        <w:rPr>
          <w:rFonts w:ascii="Arial" w:cs="Arial" w:eastAsia="Arial" w:hAnsi="Arial"/>
          <w:sz w:val="24"/>
          <w:szCs w:val="24"/>
        </w:rPr>
        <w:t xml:space="preserve">Метеорологический полномочный орган. Полномочный орган, осуществляющий метеорологическое обеспечение полетов или организующий такое обеспечение от имени государства.</w:t>
      </w:r>
    </w:p>
    <w:p>
      <w:pPr>
        <w:spacing w:after="120"/>
        <w:jc w:val="both"/>
      </w:pPr>
      <w:r>
        <w:rPr>
          <w:rFonts w:ascii="Arial" w:cs="Arial" w:eastAsia="Arial" w:hAnsi="Arial"/>
          <w:sz w:val="24"/>
          <w:szCs w:val="24"/>
        </w:rPr>
        <w:t xml:space="preserve">Метеорологический спутник. Искусственный спутник Земли, проводящий метеорологические наблюдения и передающий результаты этих наблюдений на Землю.</w:t>
      </w:r>
    </w:p>
    <w:p>
      <w:pPr>
        <w:spacing w:after="120"/>
        <w:jc w:val="both"/>
      </w:pPr>
      <w:r>
        <w:rPr>
          <w:rFonts w:ascii="Arial" w:cs="Arial" w:eastAsia="Arial" w:hAnsi="Arial"/>
          <w:sz w:val="24"/>
          <w:szCs w:val="24"/>
        </w:rPr>
        <w:t xml:space="preserve">Минимальная абсолютная высота в секторе. Наименьшая абсолютная высота, которая может быть использована и которая будет обеспечивать минимальный запас высоты 300 м (1000 фут) над всеми объектами, находящимися в секторе круга радиусом 46 км (25 м. миль), в центре которого расположено радионавигационное средство.</w:t>
      </w:r>
    </w:p>
    <w:p>
      <w:pPr>
        <w:spacing w:after="120"/>
        <w:jc w:val="both"/>
      </w:pPr>
      <w:r>
        <w:rPr>
          <w:rFonts w:ascii="Arial" w:cs="Arial" w:eastAsia="Arial" w:hAnsi="Arial"/>
          <w:sz w:val="24"/>
          <w:szCs w:val="24"/>
        </w:rPr>
        <w:t xml:space="preserve">Наблюдение (метеорологическое). Оценка одного или нескольких метеорологических элементов.</w:t>
      </w:r>
    </w:p>
    <w:p>
      <w:pPr>
        <w:spacing w:after="120"/>
        <w:jc w:val="both"/>
      </w:pPr>
      <w:r>
        <w:rPr>
          <w:rFonts w:ascii="Arial" w:cs="Arial" w:eastAsia="Arial" w:hAnsi="Arial"/>
          <w:sz w:val="24"/>
          <w:szCs w:val="24"/>
        </w:rPr>
        <w:t xml:space="preserve">Наблюдение с борта (воздушного судна). Оценка одного или нескольких метеорологических элементов, произведенная на борту воздушного судна, находящегося в полете.</w:t>
      </w:r>
    </w:p>
    <w:p>
      <w:pPr>
        <w:spacing w:after="120"/>
        <w:jc w:val="both"/>
      </w:pPr>
      <w:r>
        <w:rPr>
          <w:rFonts w:ascii="Arial" w:cs="Arial" w:eastAsia="Arial" w:hAnsi="Arial"/>
          <w:sz w:val="24"/>
          <w:szCs w:val="24"/>
        </w:rPr>
        <w:t xml:space="preserve">Обеспечение качества. Все планируемые и систематически осуществляемые виды деятельности в рамках системы качества, а также подтверждаемые как необходимые для создания достаточной уверенности в том, что объект будет выполнять требования к качеству (ИСО 9000 - Международный стандарт (ИСО) 9000 "Системы управления качеством. Основные положения и словарь").</w:t>
      </w:r>
    </w:p>
    <w:p>
      <w:pPr>
        <w:spacing w:after="120"/>
        <w:jc w:val="both"/>
      </w:pPr>
      <w:r>
        <w:rPr>
          <w:rFonts w:ascii="Arial" w:cs="Arial" w:eastAsia="Arial" w:hAnsi="Arial"/>
          <w:sz w:val="24"/>
          <w:szCs w:val="24"/>
        </w:rPr>
        <w:t xml:space="preserve">Облако, значимое для полетов. Облако с нижней кромкой на высоте 1500 м (15000 фут) или ниже наибольшей минимальной абсолютной высоты в секторе в зависимости от того, что больше, или кучево-дождевое облако или башеннообразное кучевое облако на любой высоте.</w:t>
      </w:r>
    </w:p>
    <w:p>
      <w:pPr>
        <w:spacing w:after="120"/>
        <w:jc w:val="both"/>
      </w:pPr>
      <w:r>
        <w:rPr>
          <w:rFonts w:ascii="Arial" w:cs="Arial" w:eastAsia="Arial" w:hAnsi="Arial"/>
          <w:sz w:val="24"/>
          <w:szCs w:val="24"/>
        </w:rPr>
        <w:t xml:space="preserve">Общее руководство качеством. Те аспекты общей функции управления, которые определяют политику в области качества, цели и ответственность, а также осуществляют их с помощью таких средств, как планирование качества, управление качеством, обеспечение качества и улучшение качества, в рамках системы качества (ИСО 9000).</w:t>
      </w:r>
    </w:p>
    <w:p>
      <w:pPr>
        <w:spacing w:after="120"/>
        <w:jc w:val="both"/>
      </w:pPr>
      <w:r>
        <w:rPr>
          <w:rFonts w:ascii="Arial" w:cs="Arial" w:eastAsia="Arial" w:hAnsi="Arial"/>
          <w:sz w:val="24"/>
          <w:szCs w:val="24"/>
        </w:rPr>
        <w:t xml:space="preserve">Октант. Единица измерения части небесного свода. Одна октанта соответствует восьмой части небесного свода.</w:t>
      </w:r>
    </w:p>
    <w:p>
      <w:pPr>
        <w:spacing w:after="120"/>
        <w:jc w:val="both"/>
      </w:pPr>
      <w:r>
        <w:rPr>
          <w:rFonts w:ascii="Arial" w:cs="Arial" w:eastAsia="Arial" w:hAnsi="Arial"/>
          <w:sz w:val="24"/>
          <w:szCs w:val="24"/>
        </w:rPr>
        <w:t xml:space="preserve">Орган обслуживания воздушного движения (ОВД). Общий термин, означающий в соответствующих случаях орган диспетчерского обслуживания воздушного движения, центр полетной информации или пункт сбора донесений, касающихся обслуживания воздушного движения.</w:t>
      </w:r>
    </w:p>
    <w:p>
      <w:pPr>
        <w:spacing w:after="120"/>
        <w:jc w:val="both"/>
      </w:pPr>
      <w:r>
        <w:rPr>
          <w:rFonts w:ascii="Arial" w:cs="Arial" w:eastAsia="Arial" w:hAnsi="Arial"/>
          <w:sz w:val="24"/>
          <w:szCs w:val="24"/>
        </w:rPr>
        <w:t xml:space="preserve">Поисково-спасательная служба. Общий термин, означающий при различных обстоятельствах координационный центр поиска и спасания, вспомогательный центр поиска и спасания или пост аварийного оповещения.</w:t>
      </w:r>
    </w:p>
    <w:p>
      <w:pPr>
        <w:spacing w:after="120"/>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jc w:val="both"/>
      </w:pPr>
      <w:r>
        <w:rPr>
          <w:rFonts w:ascii="Arial" w:cs="Arial" w:eastAsia="Arial" w:hAnsi="Arial"/>
          <w:sz w:val="24"/>
          <w:szCs w:val="24"/>
        </w:rPr>
        <w:t xml:space="preserve">Полетная документация. Написанные от руки или напечатанные документы, в том числе карты или формы, которые содержат метеорологическую информацию для полета.</w:t>
      </w:r>
    </w:p>
    <w:p>
      <w:pPr>
        <w:spacing w:after="120"/>
        <w:jc w:val="both"/>
      </w:pPr>
      <w:r>
        <w:rPr>
          <w:rFonts w:ascii="Arial" w:cs="Arial" w:eastAsia="Arial" w:hAnsi="Arial"/>
          <w:sz w:val="24"/>
          <w:szCs w:val="24"/>
        </w:rPr>
        <w:t xml:space="preserve">Порог ВПП. Начало участка ВПП, который может использоваться для посадки.</w:t>
      </w:r>
    </w:p>
    <w:p>
      <w:pPr>
        <w:spacing w:after="120"/>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jc w:val="both"/>
      </w:pPr>
      <w:r>
        <w:rPr>
          <w:rFonts w:ascii="Arial" w:cs="Arial" w:eastAsia="Arial" w:hAnsi="Arial"/>
          <w:sz w:val="24"/>
          <w:szCs w:val="24"/>
        </w:rPr>
        <w:t xml:space="preserve">Превышение. Расстояние по вертикали от среднего уровня моря до точки или уровня земной поверхности или связанного с ней объекта.</w:t>
      </w:r>
    </w:p>
    <w:p>
      <w:pPr>
        <w:spacing w:after="120"/>
        <w:jc w:val="both"/>
      </w:pPr>
      <w:r>
        <w:rPr>
          <w:rFonts w:ascii="Arial" w:cs="Arial" w:eastAsia="Arial" w:hAnsi="Arial"/>
          <w:sz w:val="24"/>
          <w:szCs w:val="24"/>
        </w:rPr>
        <w:t xml:space="preserve">Преобладающая видимость. Наибольшее значение видимости, наблюдаемой в соответствии с определением термина "видимость", которое достигается в пределах не менее половины линии горизонта либо в пределах не менее половины поверхности аэродрома. Обозреваемое пространство может включать в себя смежные или несмежные секторы.</w:t>
      </w:r>
    </w:p>
    <w:p>
      <w:pPr>
        <w:spacing w:after="120"/>
        <w:jc w:val="both"/>
      </w:pPr>
      <w:r>
        <w:rPr>
          <w:rFonts w:ascii="Arial" w:cs="Arial" w:eastAsia="Arial" w:hAnsi="Arial"/>
          <w:sz w:val="24"/>
          <w:szCs w:val="24"/>
        </w:rPr>
        <w:t xml:space="preserve">Примечание. Это значение может определяться людьми, ведущими наблюдение, и/или с помощью инструментальных систем. В тех случаях, когда приборы установлены, они используются для наилучшей оценки преобладающей видимости.</w:t>
      </w:r>
    </w:p>
    <w:p>
      <w:pPr>
        <w:spacing w:after="120"/>
        <w:jc w:val="both"/>
      </w:pPr>
      <w:r>
        <w:rPr>
          <w:rFonts w:ascii="Arial" w:cs="Arial" w:eastAsia="Arial" w:hAnsi="Arial"/>
          <w:sz w:val="24"/>
          <w:szCs w:val="24"/>
        </w:rPr>
        <w:t xml:space="preserve">Прогноз (погоды). Описание метеорологических условий, ожидаемых в определенный момент или период времени в определенной зоне или части воздушного пространства.</w:t>
      </w:r>
    </w:p>
    <w:p>
      <w:pPr>
        <w:spacing w:after="120"/>
        <w:jc w:val="both"/>
      </w:pPr>
      <w:r>
        <w:rPr>
          <w:rFonts w:ascii="Arial" w:cs="Arial" w:eastAsia="Arial" w:hAnsi="Arial"/>
          <w:sz w:val="24"/>
          <w:szCs w:val="24"/>
        </w:rPr>
        <w:t xml:space="preserve">Прогностическая карта. Графическое изображение на карте прогноза определенного(ых) метеорологического(их) элемента(ов) на определенный момент или период времени для определенной поверхности или части воздушного пространства.</w:t>
      </w:r>
    </w:p>
    <w:p>
      <w:pPr>
        <w:spacing w:after="120"/>
        <w:jc w:val="both"/>
      </w:pPr>
      <w:r>
        <w:rPr>
          <w:rFonts w:ascii="Arial" w:cs="Arial" w:eastAsia="Arial" w:hAnsi="Arial"/>
          <w:sz w:val="24"/>
          <w:szCs w:val="24"/>
        </w:rPr>
        <w:t xml:space="preserve">Район полетной информации. Воздушное пространство определенных размеров, в пределах которого обеспечиваются полетно-информационное обслуживание и аварийное оповещение.</w:t>
      </w:r>
    </w:p>
    <w:p>
      <w:pPr>
        <w:spacing w:after="120"/>
        <w:jc w:val="both"/>
      </w:pPr>
      <w:r>
        <w:rPr>
          <w:rFonts w:ascii="Arial" w:cs="Arial" w:eastAsia="Arial" w:hAnsi="Arial"/>
          <w:sz w:val="24"/>
          <w:szCs w:val="24"/>
        </w:rPr>
        <w:t xml:space="preserve">Районный диспетчерский центр. Орган, предназначенный для обеспечения диспетчерского обслуживания контролируемых полетов в диспетчерских районах, находящихся под его юрисдикцией.</w:t>
      </w:r>
    </w:p>
    <w:p>
      <w:pPr>
        <w:spacing w:after="120"/>
        <w:jc w:val="both"/>
      </w:pPr>
      <w:r>
        <w:rPr>
          <w:rFonts w:ascii="Arial" w:cs="Arial" w:eastAsia="Arial" w:hAnsi="Arial"/>
          <w:sz w:val="24"/>
          <w:szCs w:val="24"/>
        </w:rPr>
        <w:t xml:space="preserve">Региональное аэронавигационное соглашение. Соглашение, одобренное Советом ИКАО; как правило, это делается по рекомендации регионального аэронавигационного совещания.</w:t>
      </w:r>
    </w:p>
    <w:p>
      <w:pPr>
        <w:spacing w:after="120"/>
        <w:jc w:val="both"/>
      </w:pPr>
      <w:r>
        <w:rPr>
          <w:rFonts w:ascii="Arial" w:cs="Arial" w:eastAsia="Arial" w:hAnsi="Arial"/>
          <w:sz w:val="24"/>
          <w:szCs w:val="24"/>
        </w:rPr>
        <w:t xml:space="preserve">Руководство полетами. Осуществление полномочий в отношении начала, продолжения или окончания полета, а также изменения маршрута в интересах безопасности воздушного судна, регулярности и эффективности полета.</w:t>
      </w:r>
    </w:p>
    <w:p>
      <w:pPr>
        <w:spacing w:after="120"/>
        <w:jc w:val="both"/>
      </w:pPr>
      <w:r>
        <w:rPr>
          <w:rFonts w:ascii="Arial" w:cs="Arial" w:eastAsia="Arial" w:hAnsi="Arial"/>
          <w:sz w:val="24"/>
          <w:szCs w:val="24"/>
        </w:rPr>
        <w:t xml:space="preserve">Сеть авиационной фиксированной электросвязи (AFT№). Всемирная система авиационных фиксированных цепей, являющаяся частью авиационной фиксированной службы и предусматривающая обмен сообщениями и/или цифровыми данными между авиационными фиксированными станциями с аналогичными или совместимыми связными характеристиками.</w:t>
      </w:r>
    </w:p>
    <w:p>
      <w:pPr>
        <w:spacing w:after="120"/>
        <w:jc w:val="both"/>
      </w:pPr>
      <w:r>
        <w:rPr>
          <w:rFonts w:ascii="Arial" w:cs="Arial" w:eastAsia="Arial" w:hAnsi="Arial"/>
          <w:sz w:val="24"/>
          <w:szCs w:val="24"/>
        </w:rPr>
        <w:t xml:space="preserve">Служба слежения за вулканической деятельностью на международных воздушных трассах (IAVW). Международные договоренности относительно контроля и предоставления предупреждений воздушным судам о вулканическом пепле в атмосфере.</w:t>
      </w:r>
    </w:p>
    <w:p>
      <w:pPr>
        <w:spacing w:after="120"/>
        <w:jc w:val="both"/>
      </w:pPr>
      <w:r>
        <w:rPr>
          <w:rFonts w:ascii="Arial" w:cs="Arial" w:eastAsia="Arial" w:hAnsi="Arial"/>
          <w:sz w:val="24"/>
          <w:szCs w:val="24"/>
        </w:rPr>
        <w:t xml:space="preserve">Примечание. IAVW основана на сотрудничестве авиационных и неавиационных оперативных подразделений, использующих информацию, полученную из источников и по сетям наблюдений, которые предоставляются государствами. Слежение координируется ИКАО в сотрудничестве с другими соответствующими международными организациями.</w:t>
      </w:r>
    </w:p>
    <w:p>
      <w:pPr>
        <w:spacing w:after="120"/>
        <w:jc w:val="both"/>
      </w:pPr>
      <w:r>
        <w:rPr>
          <w:rFonts w:ascii="Arial" w:cs="Arial" w:eastAsia="Arial" w:hAnsi="Arial"/>
          <w:sz w:val="24"/>
          <w:szCs w:val="24"/>
        </w:rPr>
        <w:t xml:space="preserve">Соответствующий полномочный орган ОВД. Назначенный государством соответствующий полномочный орган, на который возложена ответственность за обеспечение обслуживания воздушного движения в пределах данного воздушного пространства.</w:t>
      </w:r>
    </w:p>
    <w:p>
      <w:pPr>
        <w:spacing w:after="120"/>
        <w:jc w:val="both"/>
      </w:pPr>
      <w:r>
        <w:rPr>
          <w:rFonts w:ascii="Arial" w:cs="Arial" w:eastAsia="Arial" w:hAnsi="Arial"/>
          <w:sz w:val="24"/>
          <w:szCs w:val="24"/>
        </w:rPr>
        <w:t xml:space="preserve">Стандартная изобарическая поверхность. Изобарическая поверхность, используемая во всемирном масштабе для графического представления и анализа атмосферных условий.</w:t>
      </w:r>
    </w:p>
    <w:p>
      <w:pPr>
        <w:spacing w:after="120"/>
        <w:jc w:val="both"/>
      </w:pPr>
      <w:r>
        <w:rPr>
          <w:rFonts w:ascii="Arial" w:cs="Arial" w:eastAsia="Arial" w:hAnsi="Arial"/>
          <w:sz w:val="24"/>
          <w:szCs w:val="24"/>
        </w:rPr>
        <w:t xml:space="preserve">Станция авиационной электросвязи. Станция службы авиационной электросвязи.</w:t>
      </w:r>
    </w:p>
    <w:p>
      <w:pPr>
        <w:spacing w:after="120"/>
        <w:jc w:val="both"/>
      </w:pPr>
      <w:r>
        <w:rPr>
          <w:rFonts w:ascii="Arial" w:cs="Arial" w:eastAsia="Arial" w:hAnsi="Arial"/>
          <w:sz w:val="24"/>
          <w:szCs w:val="24"/>
        </w:rPr>
        <w:t xml:space="preserve">Тропический циклон. Общий термин для обозначения нефронтального циклона синоптического масштаба, зарождающегося в океане тропической или субтропической зоны с выраженной конвективной и развитой циклонической циркуляцией приземного ветра.</w:t>
      </w:r>
    </w:p>
    <w:p>
      <w:pPr>
        <w:spacing w:after="120"/>
        <w:jc w:val="both"/>
      </w:pPr>
      <w:r>
        <w:rPr>
          <w:rFonts w:ascii="Arial" w:cs="Arial" w:eastAsia="Arial" w:hAnsi="Arial"/>
          <w:sz w:val="24"/>
          <w:szCs w:val="24"/>
        </w:rPr>
        <w:t xml:space="preserve">Управление качеством. Методы и виды деятельности оперативного характера, используемые для выполнения требований к качеству (ИСО 9000).</w:t>
      </w:r>
    </w:p>
    <w:p>
      <w:pPr>
        <w:spacing w:after="120"/>
        <w:jc w:val="both"/>
      </w:pPr>
      <w:r>
        <w:rPr>
          <w:rFonts w:ascii="Arial" w:cs="Arial" w:eastAsia="Arial" w:hAnsi="Arial"/>
          <w:sz w:val="24"/>
          <w:szCs w:val="24"/>
        </w:rPr>
        <w:t xml:space="preserve">Уровень.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jc w:val="both"/>
      </w:pPr>
      <w:r>
        <w:rPr>
          <w:rFonts w:ascii="Arial" w:cs="Arial" w:eastAsia="Arial" w:hAnsi="Arial"/>
          <w:sz w:val="24"/>
          <w:szCs w:val="24"/>
        </w:rPr>
        <w:t xml:space="preserve">Центр полетной информации. Орган, предназначенный для обеспечения полетно-информационного обслуживания и аварийного оповещения.</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Эксплуатант.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Эшелон полета. Поверхность постоянного атмосферного давления, отнесенная к установленной величине давления 1013,2 гектопаскаля (гПа), и отстоящая от других таких поверхностей на величину установленных интервалов давления.</w:t>
      </w:r>
    </w:p>
    <w:p>
      <w:pPr>
        <w:spacing w:after="120"/>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jc w:val="both"/>
      </w:pPr>
      <w:r>
        <w:rPr>
          <w:rFonts w:ascii="Arial" w:cs="Arial" w:eastAsia="Arial" w:hAnsi="Arial"/>
          <w:sz w:val="24"/>
          <w:szCs w:val="24"/>
        </w:rPr>
        <w:t xml:space="preserve">a) при установке на Q№H будет показывать абсолютную высоту;</w:t>
      </w:r>
    </w:p>
    <w:p>
      <w:pPr>
        <w:spacing w:after="120"/>
        <w:jc w:val="both"/>
      </w:pPr>
      <w:r>
        <w:rPr>
          <w:rFonts w:ascii="Arial" w:cs="Arial" w:eastAsia="Arial" w:hAnsi="Arial"/>
          <w:sz w:val="24"/>
          <w:szCs w:val="24"/>
        </w:rPr>
        <w:t xml:space="preserve">b) при установке на QFE будет показывать относительную высоту над опорной точкой QFE;</w:t>
      </w:r>
    </w:p>
    <w:p>
      <w:pPr>
        <w:spacing w:after="120"/>
        <w:jc w:val="both"/>
      </w:pPr>
      <w:r>
        <w:rPr>
          <w:rFonts w:ascii="Arial" w:cs="Arial" w:eastAsia="Arial" w:hAnsi="Arial"/>
          <w:sz w:val="24"/>
          <w:szCs w:val="24"/>
        </w:rPr>
        <w:t xml:space="preserve">с) при установке на давление 1013,2 (гПа) может использоваться для указания эшелонов полета.</w:t>
      </w:r>
    </w:p>
    <w:p>
      <w:pPr>
        <w:spacing w:after="120"/>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w:t>
      </w:r>
    </w:p>
    <w:p>
      <w:pPr>
        <w:spacing w:after="120"/>
        <w:jc w:val="both"/>
      </w:pPr>
      <w:r>
        <w:rPr>
          <w:rFonts w:ascii="Arial" w:cs="Arial" w:eastAsia="Arial" w:hAnsi="Arial"/>
          <w:sz w:val="24"/>
          <w:szCs w:val="24"/>
        </w:rPr>
        <w:t xml:space="preserve">VOLMET. Метеорологическая информация для воздушных судов, находящихся в полете.</w:t>
      </w:r>
    </w:p>
    <w:p>
      <w:pPr>
        <w:spacing w:after="120"/>
        <w:jc w:val="both"/>
      </w:pPr>
      <w:r>
        <w:rPr>
          <w:rFonts w:ascii="Arial" w:cs="Arial" w:eastAsia="Arial" w:hAnsi="Arial"/>
          <w:sz w:val="24"/>
          <w:szCs w:val="24"/>
        </w:rPr>
        <w:t xml:space="preserve">Линия передачи данных VOLMET (D-VOLMET). Предоставление текущих регулярных метеорологических сводок по аэродрому (METAR) и специальных метеорологических сводок по аэродрому (SPECI), прогнозов по аэродрому (TAF), информации SIGMET, специальных донесений с борта и, при наличии, сообщений AIRMET по линии передачи данных.</w:t>
      </w:r>
    </w:p>
    <w:p>
      <w:pPr>
        <w:spacing w:after="120"/>
        <w:jc w:val="both"/>
      </w:pPr>
      <w:r>
        <w:rPr>
          <w:rFonts w:ascii="Arial" w:cs="Arial" w:eastAsia="Arial" w:hAnsi="Arial"/>
          <w:sz w:val="24"/>
          <w:szCs w:val="24"/>
        </w:rPr>
        <w:t xml:space="preserve">Радиовещательная передача VOLMET. Предоставление в соответствующих случаях текущих сводок METAR, SPECI, прогнозов TAF и информации SIGMET посредством непрерывной и повторяющейся речевой радиопередачи.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Цель, определение и предоставление метеорологического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Настоящие Правила разработаны на основе Приложения 3 к Конвенции о международной гражданской авиации, включающего поправку № 75 к нему.</w:t>
      </w:r>
    </w:p>
    <w:p>
      <w:pPr>
        <w:spacing w:after="120"/>
        <w:jc w:val="both"/>
      </w:pPr>
      <w:r>
        <w:rPr>
          <w:rFonts w:ascii="Arial" w:cs="Arial" w:eastAsia="Arial" w:hAnsi="Arial"/>
          <w:sz w:val="24"/>
          <w:szCs w:val="24"/>
        </w:rPr>
        <w:t xml:space="preserve">2.1.2. Метеорологическое обслуживание в соответствии с настоящими Правилами предоставляется эксплуатантам воздушных судов, членам летных экипажей, органам ОВД, поисково-спасательным службам, эксплуатантам аэропортов и другим органам, службам или организациям, связанным с осуществлением или обслуживанием полетов.</w:t>
      </w:r>
    </w:p>
    <w:p>
      <w:pPr>
        <w:spacing w:after="120"/>
        <w:jc w:val="both"/>
      </w:pPr>
      <w:r>
        <w:rPr>
          <w:rFonts w:ascii="Arial" w:cs="Arial" w:eastAsia="Arial" w:hAnsi="Arial"/>
          <w:sz w:val="24"/>
          <w:szCs w:val="24"/>
        </w:rPr>
        <w:t xml:space="preserve">2.1.3. Метеорологическое обслуживание полетов в пределах воздушного пространства Кыргызской Республики, включая воздушное пространство над международными водами и другими районами, находящимися за пределами территории Кыргызской Республики, в пределах которых Кыргызская Республика несет ответственность за обслуживание воздушного движения и/или метеорологическое обслуживание, осуществляется в соответствии с настоящими Правилами, а также Приложением 3 к Конвенции о международной гражданской авиации и соответствующими региональными аэронавигационными соглашениями.</w:t>
      </w:r>
    </w:p>
    <w:p>
      <w:pPr>
        <w:spacing w:after="120"/>
        <w:jc w:val="both"/>
      </w:pPr>
      <w:r>
        <w:rPr>
          <w:rFonts w:ascii="Arial" w:cs="Arial" w:eastAsia="Arial" w:hAnsi="Arial"/>
          <w:sz w:val="24"/>
          <w:szCs w:val="24"/>
        </w:rPr>
        <w:t xml:space="preserve">2.1.4. Метеорологический полномочный орган в отношении Кыргызской Республики означает орган обслуживания воздушного движения Кыргызской Республики в лице Государственного предприятия "Кыргызаэронавигация" (ГП "Кыргызаэронавигация") или любое другое предприятие, орган или организация, на которого Правительством Кыргызской Республики могут быть возложены функции метеорологического полномочного органа.</w:t>
      </w:r>
    </w:p>
    <w:p>
      <w:pPr>
        <w:spacing w:after="120"/>
        <w:jc w:val="both"/>
      </w:pPr>
      <w:r>
        <w:rPr>
          <w:rFonts w:ascii="Arial" w:cs="Arial" w:eastAsia="Arial" w:hAnsi="Arial"/>
          <w:sz w:val="24"/>
          <w:szCs w:val="24"/>
        </w:rPr>
        <w:t xml:space="preserve">2.1.5. Метеорологический полномочный орган обеспечивает соблюдение требований Всемирной метеорологической организации (ВМО) к квалификации и подготовке метеорологического персонала, обслуживающего международную аэронавигацию.</w:t>
      </w:r>
    </w:p>
    <w:p>
      <w:pPr>
        <w:spacing w:after="120"/>
        <w:jc w:val="both"/>
      </w:pPr>
      <w:r>
        <w:rPr>
          <w:rFonts w:ascii="Arial" w:cs="Arial" w:eastAsia="Arial" w:hAnsi="Arial"/>
          <w:sz w:val="24"/>
          <w:szCs w:val="24"/>
        </w:rPr>
        <w:t xml:space="preserve">Примечание. Требования к квалификации метеорологического персонала и его подготовке в области авиационной метеорологии приведены в издании № 49 ВМО "Технический регламент", в главе В.4 "Образование и подготовка кадров" тома I "Общие метеорологические стандарты и рекомендуемая практика".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Снабжение метеорологической информацией, управление ее качеством и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Каждая аэродромная метеорологическая служба и каждый пользователь услуг по метеорологическому обслуживанию обеспечивают должное взаимодействие между собой с тем, чтобы своевременно устранять любые недостатки и постоянно усовершенствовать порядок предоставления метеорологического обслуживания полетов.</w:t>
      </w:r>
    </w:p>
    <w:p>
      <w:pPr>
        <w:spacing w:after="120"/>
        <w:jc w:val="both"/>
      </w:pPr>
      <w:r>
        <w:rPr>
          <w:rFonts w:ascii="Arial" w:cs="Arial" w:eastAsia="Arial" w:hAnsi="Arial"/>
          <w:sz w:val="24"/>
          <w:szCs w:val="24"/>
        </w:rPr>
        <w:t xml:space="preserve">2.2.2. До 1 января 2014 года метеорологическому полномочному органу следует обеспечивать разработку и внедрение системы качества, которая включает правила, процессы и ресурсы, необходимые для осуществления общего руководства качеством метеорологической информации, предоставляемой пользователям метеорологической информации.</w:t>
      </w:r>
    </w:p>
    <w:p>
      <w:pPr>
        <w:spacing w:after="120"/>
        <w:jc w:val="both"/>
      </w:pPr>
      <w:r>
        <w:rPr>
          <w:rFonts w:ascii="Arial" w:cs="Arial" w:eastAsia="Arial" w:hAnsi="Arial"/>
          <w:sz w:val="24"/>
          <w:szCs w:val="24"/>
        </w:rPr>
        <w:t xml:space="preserve">2.2.3. С 15 ноября 2013 года метеорологический полномочный орган обеспечивает разработку и внедрение системы качества, которая включает правила, процессы и ресурсы, необходимые для осуществления общего руководства качеством метеорологической информации, предоставляемой пользователям метеорологической информации.</w:t>
      </w:r>
    </w:p>
    <w:p>
      <w:pPr>
        <w:spacing w:after="120"/>
        <w:jc w:val="both"/>
      </w:pPr>
      <w:r>
        <w:rPr>
          <w:rFonts w:ascii="Arial" w:cs="Arial" w:eastAsia="Arial" w:hAnsi="Arial"/>
          <w:sz w:val="24"/>
          <w:szCs w:val="24"/>
        </w:rPr>
        <w:t xml:space="preserve">2.2.4. Систему качества, указанную в пункте 2.2.2, следует внедрять в соответствии со стандартами обеспечения качества серии 9000 Международной организации по стандартизации (ИСО), и сертифицировать утвержденной организацией.</w:t>
      </w:r>
    </w:p>
    <w:p>
      <w:pPr>
        <w:spacing w:after="120"/>
        <w:jc w:val="both"/>
      </w:pPr>
      <w:r>
        <w:rPr>
          <w:rFonts w:ascii="Arial" w:cs="Arial" w:eastAsia="Arial" w:hAnsi="Arial"/>
          <w:sz w:val="24"/>
          <w:szCs w:val="24"/>
        </w:rPr>
        <w:t xml:space="preserve">Примечание. Стандарты обеспечения качества серии 9000 Международной организации по стандартизации (ИСО) представляют собой исходную базу для разработки программы обеспечения качества, положения которой в большинстве случаев являются специфическими для каждого государства. Инструктивный материал, касающийся разработки и внедрения системы качества, приводится в Документе ИКАО "Руководство по системе управления качеством при обеспечении метеорологического обслуживания международной аэронавигации" (Doc 9873).</w:t>
      </w:r>
    </w:p>
    <w:p>
      <w:pPr>
        <w:spacing w:after="120"/>
        <w:jc w:val="both"/>
      </w:pPr>
      <w:r>
        <w:rPr>
          <w:rFonts w:ascii="Arial" w:cs="Arial" w:eastAsia="Arial" w:hAnsi="Arial"/>
          <w:sz w:val="24"/>
          <w:szCs w:val="24"/>
        </w:rPr>
        <w:t xml:space="preserve">2.2.5. Метеорологическому полномочному органу следует обеспечить, что система качества гарантирует пользователям, что предоставляемая метеорологическая информация отвечает установленным требованиям, касающимся географической и пространственной зоны ее действия, формата и содержания, времени и частоты выпуска и срока действия информации, а также точности измерений, наблюдений и прогнозов. В том случае, когда система качества показывает, что подлежащая предоставлению пользователям метеорологическая информация не отвечает установленным требованиям, и отсутствуют соответствующие автоматические процедуры коррекции ошибок, такую информацию не следует предоставлять пользователям, если это не санкционировано отправителем.</w:t>
      </w:r>
    </w:p>
    <w:p>
      <w:pPr>
        <w:spacing w:after="120"/>
        <w:jc w:val="both"/>
      </w:pPr>
      <w:r>
        <w:rPr>
          <w:rFonts w:ascii="Arial" w:cs="Arial" w:eastAsia="Arial" w:hAnsi="Arial"/>
          <w:sz w:val="24"/>
          <w:szCs w:val="24"/>
        </w:rPr>
        <w:t xml:space="preserve">2.2.6. Следует обеспечить, что система качества предусматривает процедуры проверки и подтверждения и средства контроля соблюдения предписанных графиков передачи отдельных сообщений и/или бюллетеней, подлежащих обмену, а также сроков их представления для передачи, и является способной обнаруживать чрезмерное время прохождения полученных сообщений и бюллетеней.</w:t>
      </w:r>
    </w:p>
    <w:p>
      <w:pPr>
        <w:spacing w:after="120"/>
        <w:jc w:val="both"/>
      </w:pPr>
      <w:r>
        <w:rPr>
          <w:rFonts w:ascii="Arial" w:cs="Arial" w:eastAsia="Arial" w:hAnsi="Arial"/>
          <w:sz w:val="24"/>
          <w:szCs w:val="24"/>
        </w:rPr>
        <w:t xml:space="preserve">2.2.7. Соблюдение системы качества следует обеспечивать путем проверки. При обнаружении несоответствие системы качества требованиям настоящих Правил, следует предпринять действия по определению и устранению причин. Все результаты проверки следует оформлять соответствующими подтверждающими данными и хранить в установленном порядке.</w:t>
      </w:r>
    </w:p>
    <w:p>
      <w:pPr>
        <w:spacing w:after="120"/>
        <w:jc w:val="both"/>
      </w:pPr>
      <w:r>
        <w:rPr>
          <w:rFonts w:ascii="Arial" w:cs="Arial" w:eastAsia="Arial" w:hAnsi="Arial"/>
          <w:sz w:val="24"/>
          <w:szCs w:val="24"/>
        </w:rPr>
        <w:t xml:space="preserve">2.2.8. Метеорологическая информация учитывает аспекты человеческого фактора, составляется таким образом, чтобы пользователь прилагал минимальные усилия для ее интерпретации.</w:t>
      </w:r>
    </w:p>
    <w:p>
      <w:pPr>
        <w:spacing w:after="120"/>
        <w:jc w:val="both"/>
      </w:pPr>
      <w:r>
        <w:rPr>
          <w:rFonts w:ascii="Arial" w:cs="Arial" w:eastAsia="Arial" w:hAnsi="Arial"/>
          <w:sz w:val="24"/>
          <w:szCs w:val="24"/>
        </w:rPr>
        <w:t xml:space="preserve">Примечание. Инструктивный материал, касающийся учета аспектов человеческого фактора, содержится в Документе ИКАО "Руководство по обучению в области человеческого фактора" (Doc 9683).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Уведомления, требуемые от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Эксплуатант, нуждающийся в метеорологическом обслуживании или в изменении условий метеорологического обслуживания, заблаговременно уведомляет об этом метеорологический полномочный орган или соответствующую аэродромную метеорологическую службу (службы). Минимальный срок заблаговременного уведомления устанавливается по соглашению между метеорологическим полномочным органом или аэродромной метеорологической службой (службами) и эксплуатантом.</w:t>
      </w:r>
    </w:p>
    <w:p>
      <w:pPr>
        <w:spacing w:after="120"/>
        <w:jc w:val="both"/>
      </w:pPr>
      <w:r>
        <w:rPr>
          <w:rFonts w:ascii="Arial" w:cs="Arial" w:eastAsia="Arial" w:hAnsi="Arial"/>
          <w:sz w:val="24"/>
          <w:szCs w:val="24"/>
        </w:rPr>
        <w:t xml:space="preserve">2.3.2. Метеорологический полномочный орган уведомляется эксплуатантом в тех случаях, когда:</w:t>
      </w:r>
    </w:p>
    <w:p>
      <w:pPr>
        <w:spacing w:after="120"/>
        <w:jc w:val="both"/>
      </w:pPr>
      <w:r>
        <w:rPr>
          <w:rFonts w:ascii="Arial" w:cs="Arial" w:eastAsia="Arial" w:hAnsi="Arial"/>
          <w:sz w:val="24"/>
          <w:szCs w:val="24"/>
        </w:rPr>
        <w:t xml:space="preserve">а) планируется открытие новых маршрутов или выполнение новых видов полетов;</w:t>
      </w:r>
    </w:p>
    <w:p>
      <w:pPr>
        <w:spacing w:after="120"/>
        <w:jc w:val="both"/>
      </w:pPr>
      <w:r>
        <w:rPr>
          <w:rFonts w:ascii="Arial" w:cs="Arial" w:eastAsia="Arial" w:hAnsi="Arial"/>
          <w:sz w:val="24"/>
          <w:szCs w:val="24"/>
        </w:rPr>
        <w:t xml:space="preserve">b) в график выполнения регулярных рейсов вносятся изменения длительного характера; и</w:t>
      </w:r>
    </w:p>
    <w:p>
      <w:pPr>
        <w:spacing w:after="120"/>
        <w:jc w:val="both"/>
      </w:pPr>
      <w:r>
        <w:rPr>
          <w:rFonts w:ascii="Arial" w:cs="Arial" w:eastAsia="Arial" w:hAnsi="Arial"/>
          <w:sz w:val="24"/>
          <w:szCs w:val="24"/>
        </w:rPr>
        <w:t xml:space="preserve">с) планируются другие изменения, влияющие на предоставление метеорологического обслуживания.</w:t>
      </w:r>
    </w:p>
    <w:p>
      <w:pPr>
        <w:spacing w:after="120"/>
        <w:jc w:val="both"/>
      </w:pPr>
      <w:r>
        <w:rPr>
          <w:rFonts w:ascii="Arial" w:cs="Arial" w:eastAsia="Arial" w:hAnsi="Arial"/>
          <w:sz w:val="24"/>
          <w:szCs w:val="24"/>
        </w:rPr>
        <w:t xml:space="preserve">Такая информация содержит все сведения, необходимые для планирования метеорологическим полномочным органом соответствующих изменений.</w:t>
      </w:r>
    </w:p>
    <w:p>
      <w:pPr>
        <w:spacing w:after="120"/>
        <w:jc w:val="both"/>
      </w:pPr>
      <w:r>
        <w:rPr>
          <w:rFonts w:ascii="Arial" w:cs="Arial" w:eastAsia="Arial" w:hAnsi="Arial"/>
          <w:sz w:val="24"/>
          <w:szCs w:val="24"/>
        </w:rPr>
        <w:t xml:space="preserve">2.3.3. Аэродромная метеорологическая служба уведомляется эксплуатантом или членом летного экипажа:</w:t>
      </w:r>
    </w:p>
    <w:p>
      <w:pPr>
        <w:spacing w:after="120"/>
        <w:jc w:val="both"/>
      </w:pPr>
      <w:r>
        <w:rPr>
          <w:rFonts w:ascii="Arial" w:cs="Arial" w:eastAsia="Arial" w:hAnsi="Arial"/>
          <w:sz w:val="24"/>
          <w:szCs w:val="24"/>
        </w:rPr>
        <w:t xml:space="preserve">а) о расписании полетов;</w:t>
      </w:r>
    </w:p>
    <w:p>
      <w:pPr>
        <w:spacing w:after="120"/>
        <w:jc w:val="both"/>
      </w:pPr>
      <w:r>
        <w:rPr>
          <w:rFonts w:ascii="Arial" w:cs="Arial" w:eastAsia="Arial" w:hAnsi="Arial"/>
          <w:sz w:val="24"/>
          <w:szCs w:val="24"/>
        </w:rPr>
        <w:t xml:space="preserve">b) в тех случаях, когда планируется выполнение нерегулярных рейсов; и</w:t>
      </w:r>
    </w:p>
    <w:p>
      <w:pPr>
        <w:spacing w:after="120"/>
        <w:jc w:val="both"/>
      </w:pPr>
      <w:r>
        <w:rPr>
          <w:rFonts w:ascii="Arial" w:cs="Arial" w:eastAsia="Arial" w:hAnsi="Arial"/>
          <w:sz w:val="24"/>
          <w:szCs w:val="24"/>
        </w:rPr>
        <w:t xml:space="preserve">с) в тех случаях, когда рейсы задерживаются, выполняются раньше назначенного времени или отменяются.</w:t>
      </w:r>
    </w:p>
    <w:p>
      <w:pPr>
        <w:spacing w:after="120"/>
        <w:jc w:val="both"/>
      </w:pPr>
      <w:r>
        <w:rPr>
          <w:rFonts w:ascii="Arial" w:cs="Arial" w:eastAsia="Arial" w:hAnsi="Arial"/>
          <w:sz w:val="24"/>
          <w:szCs w:val="24"/>
        </w:rPr>
        <w:t xml:space="preserve">2.3.4. В уведомление об отдельных рейсах, направляемое аэродромной метеорологической службе, следует включать следующую информацию (в случае регулярных рейсов, по соглашению между аэродромной метеорологической службой и эксплуатантом, вся эта информация или ее часть может не указываться):</w:t>
      </w:r>
    </w:p>
    <w:p>
      <w:pPr>
        <w:spacing w:after="120"/>
        <w:jc w:val="both"/>
      </w:pPr>
      <w:r>
        <w:rPr>
          <w:rFonts w:ascii="Arial" w:cs="Arial" w:eastAsia="Arial" w:hAnsi="Arial"/>
          <w:sz w:val="24"/>
          <w:szCs w:val="24"/>
        </w:rPr>
        <w:t xml:space="preserve">а) аэропорт вылета и расчетное время вылета;</w:t>
      </w:r>
    </w:p>
    <w:p>
      <w:pPr>
        <w:spacing w:after="120"/>
        <w:jc w:val="both"/>
      </w:pPr>
      <w:r>
        <w:rPr>
          <w:rFonts w:ascii="Arial" w:cs="Arial" w:eastAsia="Arial" w:hAnsi="Arial"/>
          <w:sz w:val="24"/>
          <w:szCs w:val="24"/>
        </w:rPr>
        <w:t xml:space="preserve">b) пункт назначения и расчетное время прибытия;</w:t>
      </w:r>
    </w:p>
    <w:p>
      <w:pPr>
        <w:spacing w:after="120"/>
        <w:jc w:val="both"/>
      </w:pPr>
      <w:r>
        <w:rPr>
          <w:rFonts w:ascii="Arial" w:cs="Arial" w:eastAsia="Arial" w:hAnsi="Arial"/>
          <w:sz w:val="24"/>
          <w:szCs w:val="24"/>
        </w:rPr>
        <w:t xml:space="preserve">с) заданный маршрут полета и расчетное время прибытия в промежуточный аэродром (аэродромы) и вылета (вылетов) из промежуточного аэродрома (аэродромов);</w:t>
      </w:r>
    </w:p>
    <w:p>
      <w:pPr>
        <w:spacing w:after="120"/>
        <w:jc w:val="both"/>
      </w:pPr>
      <w:r>
        <w:rPr>
          <w:rFonts w:ascii="Arial" w:cs="Arial" w:eastAsia="Arial" w:hAnsi="Arial"/>
          <w:sz w:val="24"/>
          <w:szCs w:val="24"/>
        </w:rPr>
        <w:t xml:space="preserve">d) запасные аэродромы, необходимые для указания в рабочем плане полета;</w:t>
      </w:r>
    </w:p>
    <w:p>
      <w:pPr>
        <w:spacing w:after="120"/>
        <w:jc w:val="both"/>
      </w:pPr>
      <w:r>
        <w:rPr>
          <w:rFonts w:ascii="Arial" w:cs="Arial" w:eastAsia="Arial" w:hAnsi="Arial"/>
          <w:sz w:val="24"/>
          <w:szCs w:val="24"/>
        </w:rPr>
        <w:t xml:space="preserve">е) крейсерский эшелон;</w:t>
      </w:r>
    </w:p>
    <w:p>
      <w:pPr>
        <w:spacing w:after="120"/>
        <w:jc w:val="both"/>
      </w:pPr>
      <w:r>
        <w:rPr>
          <w:rFonts w:ascii="Arial" w:cs="Arial" w:eastAsia="Arial" w:hAnsi="Arial"/>
          <w:sz w:val="24"/>
          <w:szCs w:val="24"/>
        </w:rPr>
        <w:t xml:space="preserve">f) тип полета (ПВП или ППП);</w:t>
      </w:r>
    </w:p>
    <w:p>
      <w:pPr>
        <w:spacing w:after="120"/>
        <w:jc w:val="both"/>
      </w:pPr>
      <w:r>
        <w:rPr>
          <w:rFonts w:ascii="Arial" w:cs="Arial" w:eastAsia="Arial" w:hAnsi="Arial"/>
          <w:sz w:val="24"/>
          <w:szCs w:val="24"/>
        </w:rPr>
        <w:t xml:space="preserve">g) тип метеорологической информации, требующейся для предоставления члену летного экипажа (полетная документация и/или инструктаж или консультация);</w:t>
      </w:r>
    </w:p>
    <w:p>
      <w:pPr>
        <w:spacing w:after="120"/>
        <w:jc w:val="both"/>
      </w:pPr>
      <w:r>
        <w:rPr>
          <w:rFonts w:ascii="Arial" w:cs="Arial" w:eastAsia="Arial" w:hAnsi="Arial"/>
          <w:sz w:val="24"/>
          <w:szCs w:val="24"/>
        </w:rPr>
        <w:t xml:space="preserve">h) время проведения инструктажа, консультации и/или предоставления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Всемирная система зональных прогнозов и аэродромные метеорологические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Цель Всемирной системы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Всемирная система зональных прогнозов обеспечивает метеорологические полномочные органы и других потребителей глобальными авиационными прогнозами метеоусловий на маршруте в цифровой форме. Это достигается с помощью всеобъемлющей, взаимосвязанной, всемирной и как можно более единообразной системы в рентабельной форме с использованием преимуществ, обеспечиваемых внедряемыми технологиями.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Всемирные центры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ВЦЗП в рамках системы зональных прогнозов, обеспечивает:</w:t>
      </w:r>
    </w:p>
    <w:p>
      <w:pPr>
        <w:spacing w:after="120"/>
        <w:jc w:val="both"/>
      </w:pPr>
      <w:r>
        <w:rPr>
          <w:rFonts w:ascii="Arial" w:cs="Arial" w:eastAsia="Arial" w:hAnsi="Arial"/>
          <w:sz w:val="24"/>
          <w:szCs w:val="24"/>
        </w:rPr>
        <w:t xml:space="preserve">а) подготавливает глобальные прогнозы по высотам в узлах регулярной сетки:</w:t>
      </w:r>
    </w:p>
    <w:p>
      <w:pPr>
        <w:spacing w:after="120"/>
        <w:jc w:val="both"/>
      </w:pPr>
      <w:r>
        <w:rPr>
          <w:rFonts w:ascii="Arial" w:cs="Arial" w:eastAsia="Arial" w:hAnsi="Arial"/>
          <w:sz w:val="24"/>
          <w:szCs w:val="24"/>
        </w:rPr>
        <w:t xml:space="preserve">1) ветра на высотах;</w:t>
      </w:r>
    </w:p>
    <w:p>
      <w:pPr>
        <w:spacing w:after="120"/>
        <w:jc w:val="both"/>
      </w:pPr>
      <w:r>
        <w:rPr>
          <w:rFonts w:ascii="Arial" w:cs="Arial" w:eastAsia="Arial" w:hAnsi="Arial"/>
          <w:sz w:val="24"/>
          <w:szCs w:val="24"/>
        </w:rPr>
        <w:t xml:space="preserve">2) температуры и влажности воздуха на высотах;</w:t>
      </w:r>
    </w:p>
    <w:p>
      <w:pPr>
        <w:spacing w:after="120"/>
        <w:jc w:val="both"/>
      </w:pPr>
      <w:r>
        <w:rPr>
          <w:rFonts w:ascii="Arial" w:cs="Arial" w:eastAsia="Arial" w:hAnsi="Arial"/>
          <w:sz w:val="24"/>
          <w:szCs w:val="24"/>
        </w:rPr>
        <w:t xml:space="preserve">3) геопотенциальной абсолютной высоты эшелонов полета;</w:t>
      </w:r>
    </w:p>
    <w:p>
      <w:pPr>
        <w:spacing w:after="120"/>
        <w:jc w:val="both"/>
      </w:pPr>
      <w:r>
        <w:rPr>
          <w:rFonts w:ascii="Arial" w:cs="Arial" w:eastAsia="Arial" w:hAnsi="Arial"/>
          <w:sz w:val="24"/>
          <w:szCs w:val="24"/>
        </w:rPr>
        <w:t xml:space="preserve">4) высоты тропопаузы в единицах эшелона полета и температуры тропопаузы;</w:t>
      </w:r>
    </w:p>
    <w:p>
      <w:pPr>
        <w:spacing w:after="120"/>
        <w:jc w:val="both"/>
      </w:pPr>
      <w:r>
        <w:rPr>
          <w:rFonts w:ascii="Arial" w:cs="Arial" w:eastAsia="Arial" w:hAnsi="Arial"/>
          <w:sz w:val="24"/>
          <w:szCs w:val="24"/>
        </w:rPr>
        <w:t xml:space="preserve">5) направления, максимальной скорости ветра и его высоты в единицах эшелона полета;</w:t>
      </w:r>
    </w:p>
    <w:p>
      <w:pPr>
        <w:spacing w:after="120"/>
        <w:jc w:val="both"/>
      </w:pPr>
      <w:r>
        <w:rPr>
          <w:rFonts w:ascii="Arial" w:cs="Arial" w:eastAsia="Arial" w:hAnsi="Arial"/>
          <w:sz w:val="24"/>
          <w:szCs w:val="24"/>
        </w:rPr>
        <w:t xml:space="preserve">6) кучево-дождевых облаков;</w:t>
      </w:r>
    </w:p>
    <w:p>
      <w:pPr>
        <w:spacing w:after="120"/>
        <w:jc w:val="both"/>
      </w:pPr>
      <w:r>
        <w:rPr>
          <w:rFonts w:ascii="Arial" w:cs="Arial" w:eastAsia="Arial" w:hAnsi="Arial"/>
          <w:sz w:val="24"/>
          <w:szCs w:val="24"/>
        </w:rPr>
        <w:t xml:space="preserve">7) обледенения;</w:t>
      </w:r>
    </w:p>
    <w:p>
      <w:pPr>
        <w:spacing w:after="120"/>
        <w:jc w:val="both"/>
      </w:pPr>
      <w:r>
        <w:rPr>
          <w:rFonts w:ascii="Arial" w:cs="Arial" w:eastAsia="Arial" w:hAnsi="Arial"/>
          <w:sz w:val="24"/>
          <w:szCs w:val="24"/>
        </w:rPr>
        <w:t xml:space="preserve">8) турбулентности.</w:t>
      </w:r>
    </w:p>
    <w:p>
      <w:pPr>
        <w:spacing w:after="120"/>
        <w:jc w:val="both"/>
      </w:pPr>
      <w:r>
        <w:rPr>
          <w:rFonts w:ascii="Arial" w:cs="Arial" w:eastAsia="Arial" w:hAnsi="Arial"/>
          <w:sz w:val="24"/>
          <w:szCs w:val="24"/>
        </w:rPr>
        <w:t xml:space="preserve">Примечание. Глобальные прогнозы кучево-дождевых облаков, обледенения и турбулентности в узлах регулярной сетки в настоящее время носят экспериментальный характер, именуются как "пробные прогнозы" и рассылаются только через основанные на Интернет-технологиях службы с использованием протокола передачи файлов (FTP);</w:t>
      </w:r>
    </w:p>
    <w:p>
      <w:pPr>
        <w:spacing w:after="120"/>
        <w:jc w:val="both"/>
      </w:pPr>
      <w:r>
        <w:rPr>
          <w:rFonts w:ascii="Arial" w:cs="Arial" w:eastAsia="Arial" w:hAnsi="Arial"/>
          <w:sz w:val="24"/>
          <w:szCs w:val="24"/>
        </w:rPr>
        <w:t xml:space="preserve">b) подготавливает глобальные прогнозы особых явлений погоды (SIGWX) в цифровой форме;</w:t>
      </w:r>
    </w:p>
    <w:p>
      <w:pPr>
        <w:spacing w:after="120"/>
        <w:jc w:val="both"/>
      </w:pPr>
      <w:r>
        <w:rPr>
          <w:rFonts w:ascii="Arial" w:cs="Arial" w:eastAsia="Arial" w:hAnsi="Arial"/>
          <w:sz w:val="24"/>
          <w:szCs w:val="24"/>
        </w:rPr>
        <w:t xml:space="preserve">с) рассылает прогнозы, указанные в подпунктах а) и b), в цифровой форме метеорологическим полномочным органам и другим пользователям;</w:t>
      </w:r>
    </w:p>
    <w:p>
      <w:pPr>
        <w:spacing w:after="120"/>
        <w:jc w:val="both"/>
      </w:pPr>
      <w:r>
        <w:rPr>
          <w:rFonts w:ascii="Arial" w:cs="Arial" w:eastAsia="Arial" w:hAnsi="Arial"/>
          <w:sz w:val="24"/>
          <w:szCs w:val="24"/>
        </w:rPr>
        <w:t xml:space="preserve">d) принимает информацию об аварийном выбросе радиоактивных материалов в атмосферу от своего соответствующего регионального специализированного метеорологического центра (РСМЦ) ВМО, ответственного за предоставление данных моделирования траектории их движения для принятия срочных мер, обусловленных радиологической обстановкой, в целях включения этой информации в прогнозы SIGWX;</w:t>
      </w:r>
    </w:p>
    <w:p>
      <w:pPr>
        <w:spacing w:after="120"/>
        <w:jc w:val="both"/>
      </w:pPr>
      <w:r>
        <w:rPr>
          <w:rFonts w:ascii="Arial" w:cs="Arial" w:eastAsia="Arial" w:hAnsi="Arial"/>
          <w:sz w:val="24"/>
          <w:szCs w:val="24"/>
        </w:rPr>
        <w:t xml:space="preserve">е) устанавливает и поддерживает контакты с VAAC для обмена информацией о вулканической деятельности с целью координации включения информации о вулканических извержениях в прогнозы SIGWX.</w:t>
      </w:r>
    </w:p>
    <w:p>
      <w:pPr>
        <w:spacing w:after="120"/>
        <w:jc w:val="both"/>
      </w:pPr>
      <w:r>
        <w:rPr>
          <w:rFonts w:ascii="Arial" w:cs="Arial" w:eastAsia="Arial" w:hAnsi="Arial"/>
          <w:sz w:val="24"/>
          <w:szCs w:val="24"/>
        </w:rPr>
        <w:t xml:space="preserve">3.2.2. В случае перерывов в работе ВЦЗП его функции выполняются другим ВЦЗП.</w:t>
      </w:r>
    </w:p>
    <w:p>
      <w:pPr>
        <w:spacing w:after="120"/>
        <w:jc w:val="both"/>
      </w:pPr>
      <w:r>
        <w:rPr>
          <w:rFonts w:ascii="Arial" w:cs="Arial" w:eastAsia="Arial" w:hAnsi="Arial"/>
          <w:sz w:val="24"/>
          <w:szCs w:val="24"/>
        </w:rPr>
        <w:t xml:space="preserve">Примечание. Процедуры резервирования, подлежащие использованию в случае перерывов в работе ВЦЗП, по мере необходимости обновляются Группой по эксплуатации Всемирной системы зональных прогнозов (WAFSOPSG); последний вариант этих процедур можно найти на веб-сайте WAFSOPSG по адресу: www.icao.i№t/a№b/wafsopsg.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Аэродромные метеорологические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Метеорологическое обслуживание полетов осуществляется аэродромными метеорологическими службами.</w:t>
      </w:r>
    </w:p>
    <w:p>
      <w:pPr>
        <w:spacing w:after="120"/>
        <w:jc w:val="both"/>
      </w:pPr>
      <w:r>
        <w:rPr>
          <w:rFonts w:ascii="Arial" w:cs="Arial" w:eastAsia="Arial" w:hAnsi="Arial"/>
          <w:sz w:val="24"/>
          <w:szCs w:val="24"/>
        </w:rPr>
        <w:t xml:space="preserve">3.3.1.1. На аэродромах, где совместно базируются гражданские и военные и/или другие государственные воздушные суда, метеорологическое обслуживание полетов всех воздушных судов осуществляется гражданскими аэродромными метеорологическими службами, за исключением случаев, когда иное не требуется в соответствии с нормативными правовыми актами, регулирующими метеорологическое обслуживание военных и/или других государственных воздушных судов, и когда между гражданским метеорологическим полномочным органом и соответствующими военными или другими государственными органами имеется соответствующее соглашение или другой соответствующий документ, регулирующий порядок взаимодействия и распределения ответственности между гражданскими аэродромными метеорологическими службами и соответствующими военными и/или другими государственными аэродромными метеорологическими службами при метеорологическом обслуживании полетов на таких аэродромах.</w:t>
      </w:r>
    </w:p>
    <w:p>
      <w:pPr>
        <w:spacing w:after="120"/>
        <w:jc w:val="both"/>
      </w:pPr>
      <w:r>
        <w:rPr>
          <w:rFonts w:ascii="Arial" w:cs="Arial" w:eastAsia="Arial" w:hAnsi="Arial"/>
          <w:sz w:val="24"/>
          <w:szCs w:val="24"/>
        </w:rPr>
        <w:t xml:space="preserve">3.3.2. Аэродромная метеорологическая служба в соответствии с потребностями пользователей метеорологической информации выполняет следующие функции:</w:t>
      </w:r>
    </w:p>
    <w:p>
      <w:pPr>
        <w:spacing w:after="120"/>
        <w:jc w:val="both"/>
      </w:pPr>
      <w:r>
        <w:rPr>
          <w:rFonts w:ascii="Arial" w:cs="Arial" w:eastAsia="Arial" w:hAnsi="Arial"/>
          <w:sz w:val="24"/>
          <w:szCs w:val="24"/>
        </w:rPr>
        <w:t xml:space="preserve">а) составляет и/или получает прогнозы и другую соответствующую информацию для полетов, которые он обеспечивает;</w:t>
      </w:r>
    </w:p>
    <w:p>
      <w:pPr>
        <w:spacing w:after="120"/>
        <w:jc w:val="both"/>
      </w:pPr>
      <w:r>
        <w:rPr>
          <w:rFonts w:ascii="Arial" w:cs="Arial" w:eastAsia="Arial" w:hAnsi="Arial"/>
          <w:sz w:val="24"/>
          <w:szCs w:val="24"/>
        </w:rPr>
        <w:t xml:space="preserve">b) составляет и/или получает прогнозы местных метеорологических условий;</w:t>
      </w:r>
    </w:p>
    <w:p>
      <w:pPr>
        <w:spacing w:after="120"/>
        <w:jc w:val="both"/>
      </w:pPr>
      <w:r>
        <w:rPr>
          <w:rFonts w:ascii="Arial" w:cs="Arial" w:eastAsia="Arial" w:hAnsi="Arial"/>
          <w:sz w:val="24"/>
          <w:szCs w:val="24"/>
        </w:rPr>
        <w:t xml:space="preserve">с) проводит постоянное наблюдение за метеорологическими условиями в районе аэродромов, для которых он составляет прогнозы;</w:t>
      </w:r>
    </w:p>
    <w:p>
      <w:pPr>
        <w:spacing w:after="120"/>
        <w:jc w:val="both"/>
      </w:pPr>
      <w:r>
        <w:rPr>
          <w:rFonts w:ascii="Arial" w:cs="Arial" w:eastAsia="Arial" w:hAnsi="Arial"/>
          <w:sz w:val="24"/>
          <w:szCs w:val="24"/>
        </w:rPr>
        <w:t xml:space="preserve">d) проводит инструктаж, консультацию и предоставляет полетную документацию членам летного экипажа и/или другому персоналу, связанному с производством полетов;</w:t>
      </w:r>
    </w:p>
    <w:p>
      <w:pPr>
        <w:spacing w:after="120"/>
        <w:jc w:val="both"/>
      </w:pPr>
      <w:r>
        <w:rPr>
          <w:rFonts w:ascii="Arial" w:cs="Arial" w:eastAsia="Arial" w:hAnsi="Arial"/>
          <w:sz w:val="24"/>
          <w:szCs w:val="24"/>
        </w:rPr>
        <w:t xml:space="preserve">е) снабжает авиационных потребителей прочей метеорологической информацией;</w:t>
      </w:r>
    </w:p>
    <w:p>
      <w:pPr>
        <w:spacing w:after="120"/>
        <w:jc w:val="both"/>
      </w:pPr>
      <w:r>
        <w:rPr>
          <w:rFonts w:ascii="Arial" w:cs="Arial" w:eastAsia="Arial" w:hAnsi="Arial"/>
          <w:sz w:val="24"/>
          <w:szCs w:val="24"/>
        </w:rPr>
        <w:t xml:space="preserve">f) производит показ имеющейся метеорологической информации;</w:t>
      </w:r>
    </w:p>
    <w:p>
      <w:pPr>
        <w:spacing w:after="120"/>
        <w:jc w:val="both"/>
      </w:pPr>
      <w:r>
        <w:rPr>
          <w:rFonts w:ascii="Arial" w:cs="Arial" w:eastAsia="Arial" w:hAnsi="Arial"/>
          <w:sz w:val="24"/>
          <w:szCs w:val="24"/>
        </w:rPr>
        <w:t xml:space="preserve">g) обменивается метеорологической информацией с другими аэродромными метеорологическими службами;</w:t>
      </w:r>
    </w:p>
    <w:p>
      <w:pPr>
        <w:spacing w:after="120"/>
        <w:jc w:val="both"/>
      </w:pPr>
      <w:r>
        <w:rPr>
          <w:rFonts w:ascii="Arial" w:cs="Arial" w:eastAsia="Arial" w:hAnsi="Arial"/>
          <w:sz w:val="24"/>
          <w:szCs w:val="24"/>
        </w:rPr>
        <w:t xml:space="preserve">h) снабжает связанные с ним орган обслуживания воздушного движения, службу аэронавигационной информации и службу метеорологического слежения получаемой информацией о вулканической деятельности, предшествующей извержению, вулканическом извержении или облаке вулканического пепла.</w:t>
      </w:r>
    </w:p>
    <w:p>
      <w:pPr>
        <w:spacing w:after="120"/>
        <w:jc w:val="both"/>
      </w:pPr>
      <w:r>
        <w:rPr>
          <w:rFonts w:ascii="Arial" w:cs="Arial" w:eastAsia="Arial" w:hAnsi="Arial"/>
          <w:sz w:val="24"/>
          <w:szCs w:val="24"/>
        </w:rPr>
        <w:t xml:space="preserve">3.3.2.1. Каждая аэродромная метеорологическая служба имеет утвержденную руководителем метеорологического полномочного органа и согласованную с органом гражданской авиации инструкцию или другой соответствующий документ, обеспечивающий предоставление метеорологического обслуживания на данном аэродроме (аэродромах) и районе (районах) полетов данной аэродромной метеорологической службой в соответствии с требованиями настоящих Правил.</w:t>
      </w:r>
    </w:p>
    <w:p>
      <w:pPr>
        <w:spacing w:after="120"/>
        <w:jc w:val="both"/>
      </w:pPr>
      <w:r>
        <w:rPr>
          <w:rFonts w:ascii="Arial" w:cs="Arial" w:eastAsia="Arial" w:hAnsi="Arial"/>
          <w:sz w:val="24"/>
          <w:szCs w:val="24"/>
        </w:rPr>
        <w:t xml:space="preserve">Примечание. Типовая инструкция по метеорологическому обслуживанию на аэродроме содержится в Добавлении Е к настоящим Правилам.</w:t>
      </w:r>
    </w:p>
    <w:p>
      <w:pPr>
        <w:spacing w:after="120"/>
        <w:jc w:val="both"/>
      </w:pPr>
      <w:r>
        <w:rPr>
          <w:rFonts w:ascii="Arial" w:cs="Arial" w:eastAsia="Arial" w:hAnsi="Arial"/>
          <w:sz w:val="24"/>
          <w:szCs w:val="24"/>
        </w:rPr>
        <w:t xml:space="preserve">3.3.3. Аэродромы, для которых требуется предоставлять прогнозы для посадки, определяются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3.3.4. Для аэродромов, не имеющих аэродромную метеорологическую службу, метеорологический полномочный орган назначает один или несколько аэродромных метеорологических служб для предоставления требуемой метеорологической информации, и определяет способы предоставления такой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Службы метеорологического слежения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Метеорологический полномочный орган в пределах района полетной информации или диспетчерского района, создает на основе регионального аэронавигационного соглашения один или несколько служб метеорологического слежения или договаривается об этом с другим метеорологическим полномочным органом.</w:t>
      </w:r>
    </w:p>
    <w:p>
      <w:pPr>
        <w:spacing w:after="120"/>
        <w:jc w:val="both"/>
      </w:pPr>
      <w:r>
        <w:rPr>
          <w:rFonts w:ascii="Arial" w:cs="Arial" w:eastAsia="Arial" w:hAnsi="Arial"/>
          <w:sz w:val="24"/>
          <w:szCs w:val="24"/>
        </w:rPr>
        <w:t xml:space="preserve">3.4.2. Служба метеорологического слежения:</w:t>
      </w:r>
    </w:p>
    <w:p>
      <w:pPr>
        <w:spacing w:after="120"/>
        <w:jc w:val="both"/>
      </w:pPr>
      <w:r>
        <w:rPr>
          <w:rFonts w:ascii="Arial" w:cs="Arial" w:eastAsia="Arial" w:hAnsi="Arial"/>
          <w:sz w:val="24"/>
          <w:szCs w:val="24"/>
        </w:rPr>
        <w:t xml:space="preserve">а) постоянно следит за метеорологическими условиями, влияющими на выполнение полетов в пределах района, за который он несет ответственность;</w:t>
      </w:r>
    </w:p>
    <w:p>
      <w:pPr>
        <w:spacing w:after="120"/>
        <w:jc w:val="both"/>
      </w:pPr>
      <w:r>
        <w:rPr>
          <w:rFonts w:ascii="Arial" w:cs="Arial" w:eastAsia="Arial" w:hAnsi="Arial"/>
          <w:sz w:val="24"/>
          <w:szCs w:val="24"/>
        </w:rPr>
        <w:t xml:space="preserve">b) подготавливает информацию SIGMET и другую информацию по району, за который он несет ответственность;</w:t>
      </w:r>
    </w:p>
    <w:p>
      <w:pPr>
        <w:spacing w:after="120"/>
        <w:jc w:val="both"/>
      </w:pPr>
      <w:r>
        <w:rPr>
          <w:rFonts w:ascii="Arial" w:cs="Arial" w:eastAsia="Arial" w:hAnsi="Arial"/>
          <w:sz w:val="24"/>
          <w:szCs w:val="24"/>
        </w:rPr>
        <w:t xml:space="preserve">с) снабжает информацией SIGMET и, по мере необходимости, прочей метеорологической информацией соответствующие органы обслуживания воздушного движения;</w:t>
      </w:r>
    </w:p>
    <w:p>
      <w:pPr>
        <w:spacing w:after="120"/>
        <w:jc w:val="both"/>
      </w:pPr>
      <w:r>
        <w:rPr>
          <w:rFonts w:ascii="Arial" w:cs="Arial" w:eastAsia="Arial" w:hAnsi="Arial"/>
          <w:sz w:val="24"/>
          <w:szCs w:val="24"/>
        </w:rPr>
        <w:t xml:space="preserve">d) распространяет информацию SIGMET;</w:t>
      </w:r>
    </w:p>
    <w:p>
      <w:pPr>
        <w:spacing w:after="120"/>
        <w:jc w:val="both"/>
      </w:pPr>
      <w:r>
        <w:rPr>
          <w:rFonts w:ascii="Arial" w:cs="Arial" w:eastAsia="Arial" w:hAnsi="Arial"/>
          <w:sz w:val="24"/>
          <w:szCs w:val="24"/>
        </w:rPr>
        <w:t xml:space="preserve">е) в тех случаях, когда это требуется региональным аэронавигационным соглашением, в соответствии с пунктом 7.2.1:</w:t>
      </w:r>
    </w:p>
    <w:p>
      <w:pPr>
        <w:spacing w:after="120"/>
        <w:jc w:val="both"/>
      </w:pPr>
      <w:r>
        <w:rPr>
          <w:rFonts w:ascii="Arial" w:cs="Arial" w:eastAsia="Arial" w:hAnsi="Arial"/>
          <w:sz w:val="24"/>
          <w:szCs w:val="24"/>
        </w:rPr>
        <w:t xml:space="preserve">1) готовит информацию AIRMET по району, за который он несет ответственность;</w:t>
      </w:r>
    </w:p>
    <w:p>
      <w:pPr>
        <w:spacing w:after="120"/>
        <w:jc w:val="both"/>
      </w:pPr>
      <w:r>
        <w:rPr>
          <w:rFonts w:ascii="Arial" w:cs="Arial" w:eastAsia="Arial" w:hAnsi="Arial"/>
          <w:sz w:val="24"/>
          <w:szCs w:val="24"/>
        </w:rPr>
        <w:t xml:space="preserve">2) снабжает информацией AIRMET соответствующий орган обслуживания воздушного движения;</w:t>
      </w:r>
    </w:p>
    <w:p>
      <w:pPr>
        <w:spacing w:after="120"/>
        <w:jc w:val="both"/>
      </w:pPr>
      <w:r>
        <w:rPr>
          <w:rFonts w:ascii="Arial" w:cs="Arial" w:eastAsia="Arial" w:hAnsi="Arial"/>
          <w:sz w:val="24"/>
          <w:szCs w:val="24"/>
        </w:rPr>
        <w:t xml:space="preserve">3) распространяет информацию AIRMET;</w:t>
      </w:r>
    </w:p>
    <w:p>
      <w:pPr>
        <w:spacing w:after="120"/>
        <w:jc w:val="both"/>
      </w:pPr>
      <w:r>
        <w:rPr>
          <w:rFonts w:ascii="Arial" w:cs="Arial" w:eastAsia="Arial" w:hAnsi="Arial"/>
          <w:sz w:val="24"/>
          <w:szCs w:val="24"/>
        </w:rPr>
        <w:t xml:space="preserve">f) снабжает связанный с ним ЦПИ/РДЦ (по согласованию между заинтересованными метеорологическими полномочными органами и соответствующими полномочными органами ОВД), а также VAAC (в соответствии с региональным аэронавигационным соглашением) получаемой информацией о вулканической деятельности, предшествующей извержению, вулканическом извержении и облаке вулканического пепла, по которым еще не было выпущено сообщения SIGMET;</w:t>
      </w:r>
    </w:p>
    <w:p>
      <w:pPr>
        <w:spacing w:after="120"/>
        <w:jc w:val="both"/>
      </w:pPr>
      <w:r>
        <w:rPr>
          <w:rFonts w:ascii="Arial" w:cs="Arial" w:eastAsia="Arial" w:hAnsi="Arial"/>
          <w:sz w:val="24"/>
          <w:szCs w:val="24"/>
        </w:rPr>
        <w:t xml:space="preserve">g) снабжает связанный с ним ЦПИ/РДЦ (по согласованию между заинтересованными метеорологическими полномочными органами и соответствующими полномочными органами ОВД), а также службы аэронавигационной информации (по согласованию между заинтересованными метеорологическими полномочными органами и органом гражданской авиации) получаемой информацией об аварийном выбросе радиоактивных материалов в атмосферу в районе, за которым он осуществляет наблюдение, или в соседних районах. Эта информация содержит данные о местоположении, дате и времени аварии и прогнозируемой траектории движения радиоактивных материалов.</w:t>
      </w:r>
    </w:p>
    <w:p>
      <w:pPr>
        <w:spacing w:after="120"/>
        <w:jc w:val="both"/>
      </w:pPr>
      <w:r>
        <w:rPr>
          <w:rFonts w:ascii="Arial" w:cs="Arial" w:eastAsia="Arial" w:hAnsi="Arial"/>
          <w:sz w:val="24"/>
          <w:szCs w:val="24"/>
        </w:rPr>
        <w:t xml:space="preserve">Примечание. Информация предоставляется региональными специализированными метеорологическими центрами (РСМЦ) ВМО, ответственными за предоставление данных моделирования траектории движения для принятия срочных мер, обусловленных радиологической обстановкой, по требованию соответствующего полномочного органа государства, в котором произошел выброс в атмосферу радиоактивного материала, или Международного агентства по атомной энергии (МАГАТЭ). РСМЦ направляет информацию в пункт связи национальной метеорологической службы. Этот пункт связи несет ответственность за рассылку информации РСМЦ в пределах соответствующего государства. Кроме того, МАГАТЭ предоставляет информацию РСМЦ, расположенному совместно с консультативным центром по вулканическому пеплу (VAAC) в Лондоне (назначен координатором), который, в свою очередь, уведомляет соответствующие РДЦ об имевшем место выбросе.</w:t>
      </w:r>
    </w:p>
    <w:p>
      <w:pPr>
        <w:spacing w:after="120"/>
        <w:jc w:val="both"/>
      </w:pPr>
      <w:r>
        <w:rPr>
          <w:rFonts w:ascii="Arial" w:cs="Arial" w:eastAsia="Arial" w:hAnsi="Arial"/>
          <w:sz w:val="24"/>
          <w:szCs w:val="24"/>
        </w:rPr>
        <w:t xml:space="preserve">3.4.3. Следует обеспечить, чтобы границы района, в пределах которого службе метеорологического слежения надлежит вести слежение, совпадали с границами района полетной информации или диспетчерского района или комбинации районов полетной информации и/или диспетчерских районов.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Консультативные центры по вулканическому пеплу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В случае, когда Кыргызская Республика в соответствии с региональным аэронавигационным соглашением берет на себя ответственность за создание VAAC в рамках службы слежения за вулканической деятельностью на международных воздушных трассах, орган гражданской авиации обеспечивает, чтобы данный центр по получении уведомления об извержении вулкана или ожидаемом извержении вулкана или вулканическом пепле в его районе ответственности:</w:t>
      </w:r>
    </w:p>
    <w:p>
      <w:pPr>
        <w:spacing w:after="120"/>
        <w:jc w:val="both"/>
      </w:pPr>
      <w:r>
        <w:rPr>
          <w:rFonts w:ascii="Arial" w:cs="Arial" w:eastAsia="Arial" w:hAnsi="Arial"/>
          <w:sz w:val="24"/>
          <w:szCs w:val="24"/>
        </w:rPr>
        <w:t xml:space="preserve">а) следил за соответствующими данными спутников, находящихся на геостационарных и полярных орбитах, в целях определения наличия и мощности облака вулканического пепла в атмосфере в соответствующем районе;</w:t>
      </w:r>
    </w:p>
    <w:p>
      <w:pPr>
        <w:spacing w:after="120"/>
        <w:jc w:val="both"/>
      </w:pPr>
      <w:r>
        <w:rPr>
          <w:rFonts w:ascii="Arial" w:cs="Arial" w:eastAsia="Arial" w:hAnsi="Arial"/>
          <w:sz w:val="24"/>
          <w:szCs w:val="24"/>
        </w:rPr>
        <w:t xml:space="preserve">b) задействовал численную модель определения траектории перемещения/рассеяния вулканического пепла с тем, чтобы спрогнозировать перемещение любого "облака" пепла, которое было обнаружено или в отношении которого получена информация.</w:t>
      </w:r>
    </w:p>
    <w:p>
      <w:pPr>
        <w:spacing w:after="120"/>
        <w:jc w:val="both"/>
      </w:pPr>
      <w:r>
        <w:rPr>
          <w:rFonts w:ascii="Arial" w:cs="Arial" w:eastAsia="Arial" w:hAnsi="Arial"/>
          <w:sz w:val="24"/>
          <w:szCs w:val="24"/>
        </w:rPr>
        <w:t xml:space="preserve">Примечание. Может быть использована собственная численная модель или, по соглашению, модель другого VAAC;</w:t>
      </w:r>
    </w:p>
    <w:p>
      <w:pPr>
        <w:spacing w:after="120"/>
        <w:jc w:val="both"/>
      </w:pPr>
      <w:r>
        <w:rPr>
          <w:rFonts w:ascii="Arial" w:cs="Arial" w:eastAsia="Arial" w:hAnsi="Arial"/>
          <w:sz w:val="24"/>
          <w:szCs w:val="24"/>
        </w:rPr>
        <w:t xml:space="preserve">с) выпускал консультативную информацию относительно мощности и прогнозируемого перемещения "облака" вулканического пепла для:</w:t>
      </w:r>
    </w:p>
    <w:p>
      <w:pPr>
        <w:spacing w:after="120"/>
        <w:jc w:val="both"/>
      </w:pPr>
      <w:r>
        <w:rPr>
          <w:rFonts w:ascii="Arial" w:cs="Arial" w:eastAsia="Arial" w:hAnsi="Arial"/>
          <w:sz w:val="24"/>
          <w:szCs w:val="24"/>
        </w:rPr>
        <w:t xml:space="preserve">1) служб метеорологического слежения, районных диспетчерских центров и центров полетной информации, обслуживающих районы полетной информации в своем районе ответственности, который может быть подвержен воздействию этого явления;</w:t>
      </w:r>
    </w:p>
    <w:p>
      <w:pPr>
        <w:spacing w:after="120"/>
        <w:jc w:val="both"/>
      </w:pPr>
      <w:r>
        <w:rPr>
          <w:rFonts w:ascii="Arial" w:cs="Arial" w:eastAsia="Arial" w:hAnsi="Arial"/>
          <w:sz w:val="24"/>
          <w:szCs w:val="24"/>
        </w:rPr>
        <w:t xml:space="preserve">2) других VAAC, районы ответственности которых могут быть подвержены воздействию этого явления;</w:t>
      </w:r>
    </w:p>
    <w:p>
      <w:pPr>
        <w:spacing w:after="120"/>
        <w:jc w:val="both"/>
      </w:pPr>
      <w:r>
        <w:rPr>
          <w:rFonts w:ascii="Arial" w:cs="Arial" w:eastAsia="Arial" w:hAnsi="Arial"/>
          <w:sz w:val="24"/>
          <w:szCs w:val="24"/>
        </w:rPr>
        <w:t xml:space="preserve">3) всемирных центров зональных прогнозов, международных банков данных ОРМЕТ, органов международных №OTAM, а также центров, назначенных региональным аэронавигационным соглашением для эксплуатации спутниковых систем рассылки данных в рамках авиационной фиксированной службы; и</w:t>
      </w:r>
    </w:p>
    <w:p>
      <w:pPr>
        <w:spacing w:after="120"/>
        <w:jc w:val="both"/>
      </w:pPr>
      <w:r>
        <w:rPr>
          <w:rFonts w:ascii="Arial" w:cs="Arial" w:eastAsia="Arial" w:hAnsi="Arial"/>
          <w:sz w:val="24"/>
          <w:szCs w:val="24"/>
        </w:rPr>
        <w:t xml:space="preserve">4) авиакомпаний, запрашивающих консультативную информацию с помощью адреса AFT№, предусмотренного специально для этой цели.</w:t>
      </w:r>
    </w:p>
    <w:p>
      <w:pPr>
        <w:spacing w:after="120"/>
        <w:jc w:val="both"/>
      </w:pPr>
      <w:r>
        <w:rPr>
          <w:rFonts w:ascii="Arial" w:cs="Arial" w:eastAsia="Arial" w:hAnsi="Arial"/>
          <w:sz w:val="24"/>
          <w:szCs w:val="24"/>
        </w:rPr>
        <w:t xml:space="preserve">Примечание. Адрес AFT№, который должен использоваться VAAC, указан в Документе ИКАО "Справочник по службе слежения за вулканической деятельностью на международных авиатрассах (IAVW)" (Doc 9766) и на веб-сайте http://www.icao.i№t/icao/e№/a№b/met/i№dex.html;</w:t>
      </w:r>
    </w:p>
    <w:p>
      <w:pPr>
        <w:spacing w:after="120"/>
        <w:jc w:val="both"/>
      </w:pPr>
      <w:r>
        <w:rPr>
          <w:rFonts w:ascii="Arial" w:cs="Arial" w:eastAsia="Arial" w:hAnsi="Arial"/>
          <w:sz w:val="24"/>
          <w:szCs w:val="24"/>
        </w:rPr>
        <w:t xml:space="preserve">d) при необходимости выпускал обновленную консультативную информацию для служб метеорологического слежения, районных диспетчерских центров, центров полетной информации и VAAC, упомянутых в подпункте с), не менее чем через каждые 6 часов до тех пор, пока спутниковые данные не будут свидетельствовать об отсутствии "облака" вулканического пепла и более не будут поступать донесения из данного района о наличии вулканического пепла и дальнейшем извержении вулкана.</w:t>
      </w:r>
    </w:p>
    <w:p>
      <w:pPr>
        <w:spacing w:after="120"/>
        <w:jc w:val="both"/>
      </w:pPr>
      <w:r>
        <w:rPr>
          <w:rFonts w:ascii="Arial" w:cs="Arial" w:eastAsia="Arial" w:hAnsi="Arial"/>
          <w:sz w:val="24"/>
          <w:szCs w:val="24"/>
        </w:rPr>
        <w:t xml:space="preserve">3.5.2. Консультативные центры по вулканическому пеплу ведут наблюдения круглосуточно.</w:t>
      </w:r>
    </w:p>
    <w:p>
      <w:pPr>
        <w:spacing w:after="120"/>
        <w:jc w:val="both"/>
      </w:pPr>
      <w:r>
        <w:rPr>
          <w:rFonts w:ascii="Arial" w:cs="Arial" w:eastAsia="Arial" w:hAnsi="Arial"/>
          <w:sz w:val="24"/>
          <w:szCs w:val="24"/>
        </w:rPr>
        <w:t xml:space="preserve">3.5.3. В случае перерывов в работе VAAC его функции выполняются другим VAAC или другим метеорологическим центром, назначенным соответствующим государством, обеспечивающим работу VAAC.</w:t>
      </w:r>
    </w:p>
    <w:p>
      <w:pPr>
        <w:spacing w:after="120"/>
        <w:jc w:val="both"/>
      </w:pPr>
      <w:r>
        <w:rPr>
          <w:rFonts w:ascii="Arial" w:cs="Arial" w:eastAsia="Arial" w:hAnsi="Arial"/>
          <w:sz w:val="24"/>
          <w:szCs w:val="24"/>
        </w:rPr>
        <w:t xml:space="preserve">Примечание. Процедуры резервирования, подлежащие использованию в случае перерывов в работе VAAC, содержатся в Документе ИКАО "Справочник по службе слежения за вулканической деятельностью на международных авиатрассах (IAVW)" (Doc 9766).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Государственные вулканологические обсерватории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в случае создания в Кыргызской Республике отдельных вулканологических обсерваторий, осуществляющих мониторинг за активными вулканами, обеспечивает, чтобы такие обсерватории, указанные в региональном аэронавигационном соглашении, при наблюдении:</w:t>
      </w:r>
    </w:p>
    <w:p>
      <w:pPr>
        <w:spacing w:after="120"/>
        <w:jc w:val="both"/>
      </w:pPr>
      <w:r>
        <w:rPr>
          <w:rFonts w:ascii="Arial" w:cs="Arial" w:eastAsia="Arial" w:hAnsi="Arial"/>
          <w:sz w:val="24"/>
          <w:szCs w:val="24"/>
        </w:rPr>
        <w:t xml:space="preserve">а) особой вулканической деятельности, предшествующей извержению, или ее прекращения;</w:t>
      </w:r>
    </w:p>
    <w:p>
      <w:pPr>
        <w:spacing w:after="120"/>
        <w:jc w:val="both"/>
      </w:pPr>
      <w:r>
        <w:rPr>
          <w:rFonts w:ascii="Arial" w:cs="Arial" w:eastAsia="Arial" w:hAnsi="Arial"/>
          <w:sz w:val="24"/>
          <w:szCs w:val="24"/>
        </w:rPr>
        <w:t xml:space="preserve">b) вулканического извержения или его прекращения; и/или</w:t>
      </w:r>
    </w:p>
    <w:p>
      <w:pPr>
        <w:spacing w:after="120"/>
        <w:jc w:val="both"/>
      </w:pPr>
      <w:r>
        <w:rPr>
          <w:rFonts w:ascii="Arial" w:cs="Arial" w:eastAsia="Arial" w:hAnsi="Arial"/>
          <w:sz w:val="24"/>
          <w:szCs w:val="24"/>
        </w:rPr>
        <w:t xml:space="preserve">с) выброса вулканического пепла в атмосферу</w:t>
      </w:r>
    </w:p>
    <w:p>
      <w:pPr>
        <w:spacing w:after="120"/>
        <w:jc w:val="both"/>
      </w:pPr>
      <w:r>
        <w:rPr>
          <w:rFonts w:ascii="Arial" w:cs="Arial" w:eastAsia="Arial" w:hAnsi="Arial"/>
          <w:sz w:val="24"/>
          <w:szCs w:val="24"/>
        </w:rPr>
        <w:t xml:space="preserve">оперативно, насколько это практически возможно, передавали эту информацию своим соответствующим РДЦ, MWO и VAAC.</w:t>
      </w:r>
    </w:p>
    <w:p>
      <w:pPr>
        <w:spacing w:after="120"/>
        <w:jc w:val="both"/>
      </w:pPr>
      <w:r>
        <w:rPr>
          <w:rFonts w:ascii="Arial" w:cs="Arial" w:eastAsia="Arial" w:hAnsi="Arial"/>
          <w:sz w:val="24"/>
          <w:szCs w:val="24"/>
        </w:rPr>
        <w:t xml:space="preserve">Примечание. В этом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Консультативные центры по тропическим циклонам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в случае создания в Кыргызской Республике в соответствии с региональным аэронавигационным соглашением ТСАС, обеспечивает, чтобы данный центр:</w:t>
      </w:r>
    </w:p>
    <w:p>
      <w:pPr>
        <w:spacing w:after="120"/>
        <w:jc w:val="both"/>
      </w:pPr>
      <w:r>
        <w:rPr>
          <w:rFonts w:ascii="Arial" w:cs="Arial" w:eastAsia="Arial" w:hAnsi="Arial"/>
          <w:sz w:val="24"/>
          <w:szCs w:val="24"/>
        </w:rPr>
        <w:t xml:space="preserve">а) следил за развитием тропических циклонов в районе своей ответственности, используя данные спутников, находящихся на геостационарных и полярных орбитах, радиолокационные данные и другую метеорологическую информацию;</w:t>
      </w:r>
    </w:p>
    <w:p>
      <w:pPr>
        <w:spacing w:after="120"/>
        <w:jc w:val="both"/>
      </w:pPr>
      <w:r>
        <w:rPr>
          <w:rFonts w:ascii="Arial" w:cs="Arial" w:eastAsia="Arial" w:hAnsi="Arial"/>
          <w:sz w:val="24"/>
          <w:szCs w:val="24"/>
        </w:rPr>
        <w:t xml:space="preserve">b) выпускал консультативную информацию относительно местоположения центра циклона, его направления и скорости перемещения, давления в центре и максимального приземного ветра вблизи центра открытым текстом с сокращениями для:</w:t>
      </w:r>
    </w:p>
    <w:p>
      <w:pPr>
        <w:spacing w:after="120"/>
        <w:jc w:val="both"/>
      </w:pPr>
      <w:r>
        <w:rPr>
          <w:rFonts w:ascii="Arial" w:cs="Arial" w:eastAsia="Arial" w:hAnsi="Arial"/>
          <w:sz w:val="24"/>
          <w:szCs w:val="24"/>
        </w:rPr>
        <w:t xml:space="preserve">1) служб метеорологического слежения в его районе ответственности;</w:t>
      </w:r>
    </w:p>
    <w:p>
      <w:pPr>
        <w:spacing w:after="120"/>
        <w:jc w:val="both"/>
      </w:pPr>
      <w:r>
        <w:rPr>
          <w:rFonts w:ascii="Arial" w:cs="Arial" w:eastAsia="Arial" w:hAnsi="Arial"/>
          <w:sz w:val="24"/>
          <w:szCs w:val="24"/>
        </w:rPr>
        <w:t xml:space="preserve">2) других TCAC, чьи районы ответственности могут подвергнуться его воздействию;</w:t>
      </w:r>
    </w:p>
    <w:p>
      <w:pPr>
        <w:spacing w:after="120"/>
        <w:jc w:val="both"/>
      </w:pPr>
      <w:r>
        <w:rPr>
          <w:rFonts w:ascii="Arial" w:cs="Arial" w:eastAsia="Arial" w:hAnsi="Arial"/>
          <w:sz w:val="24"/>
          <w:szCs w:val="24"/>
        </w:rPr>
        <w:t xml:space="preserve">3) всемирных центров зональных прогнозов и международных банков данных ОРМЕТ, а также центров, назначенных региональным аэронавигационным соглашением для эксплуатации спутниковых систем рассылки данных в рамках авиационной фиксированной службы;</w:t>
      </w:r>
    </w:p>
    <w:p>
      <w:pPr>
        <w:spacing w:after="120"/>
        <w:jc w:val="both"/>
      </w:pPr>
      <w:r>
        <w:rPr>
          <w:rFonts w:ascii="Arial" w:cs="Arial" w:eastAsia="Arial" w:hAnsi="Arial"/>
          <w:sz w:val="24"/>
          <w:szCs w:val="24"/>
        </w:rPr>
        <w:t xml:space="preserve">с) выпускал, при необходимости, обновленную консультативную информацию для служб метеорологического слежения в отношении каждого тропического циклона не менее чем через каждые 6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Метеорологические наблюдения и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Авиационные метеорологические станции и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Метеорологический полномочный орган создает на аэродромах такие авиационные метеорологические станции, которые он считает необходимыми. Авиационная метеорологическая станция может представлять собой отдельную станцию или размещаться вместе с синоптической станцией.</w:t>
      </w:r>
    </w:p>
    <w:p>
      <w:pPr>
        <w:spacing w:after="120"/>
        <w:jc w:val="both"/>
      </w:pPr>
      <w:r>
        <w:rPr>
          <w:rFonts w:ascii="Arial" w:cs="Arial" w:eastAsia="Arial" w:hAnsi="Arial"/>
          <w:sz w:val="24"/>
          <w:szCs w:val="24"/>
        </w:rPr>
        <w:t xml:space="preserve">4.1.2. Метеорологическому полномочному органу следует создавать авиационные метеорологические станции на сооружениях в открытом море или в других пунктах, имеющих особое значение в обеспечении полетов вертолетов на сооружения в открытом море, если это предусматривается региональным аэронавигационным соглашением.</w:t>
      </w:r>
    </w:p>
    <w:p>
      <w:pPr>
        <w:spacing w:after="120"/>
        <w:jc w:val="both"/>
      </w:pPr>
      <w:r>
        <w:rPr>
          <w:rFonts w:ascii="Arial" w:cs="Arial" w:eastAsia="Arial" w:hAnsi="Arial"/>
          <w:sz w:val="24"/>
          <w:szCs w:val="24"/>
        </w:rPr>
        <w:t xml:space="preserve">4.1.3. Авиационные метеорологические станции проводят регулярные наблюдения в соответствии с настоящими Правилами. В тех случаях, когда имеют место определенные изменения приземного ветра, видимости, RVR, текущей погоды, облачности и/или температуры воздуха, регулярные наблюдения на аэродромах дополняются специальными наблюдениями.</w:t>
      </w:r>
    </w:p>
    <w:p>
      <w:pPr>
        <w:spacing w:after="120"/>
        <w:jc w:val="both"/>
      </w:pPr>
      <w:r>
        <w:rPr>
          <w:rFonts w:ascii="Arial" w:cs="Arial" w:eastAsia="Arial" w:hAnsi="Arial"/>
          <w:sz w:val="24"/>
          <w:szCs w:val="24"/>
        </w:rPr>
        <w:t xml:space="preserve">4.1.4. Метеорологический полномочный орган не менее одного раза в течение 12 месяцев проводит инспектирование авиационных метеорологических станций для обеспечения соблюдения требований к наблюдениям и исправности приборов и их индикаторов и исключения значительных изменений в установке приборов.</w:t>
      </w:r>
    </w:p>
    <w:p>
      <w:pPr>
        <w:spacing w:after="120"/>
        <w:jc w:val="both"/>
      </w:pPr>
      <w:r>
        <w:rPr>
          <w:rFonts w:ascii="Arial" w:cs="Arial" w:eastAsia="Arial" w:hAnsi="Arial"/>
          <w:sz w:val="24"/>
          <w:szCs w:val="24"/>
        </w:rPr>
        <w:t xml:space="preserve">Примечание. Инструктивный материал, касающийся проверки авиационных метеорологических станций, включая периодичность проверок, приводится в Документе ИКАО "Руководство по автоматическим системам метеорологического наблюдения на аэродромах" (Doc 9837).</w:t>
      </w:r>
    </w:p>
    <w:p>
      <w:pPr>
        <w:spacing w:after="120"/>
        <w:jc w:val="both"/>
      </w:pPr>
      <w:r>
        <w:rPr>
          <w:rFonts w:ascii="Arial" w:cs="Arial" w:eastAsia="Arial" w:hAnsi="Arial"/>
          <w:sz w:val="24"/>
          <w:szCs w:val="24"/>
        </w:rPr>
        <w:t xml:space="preserve">4.1.5. На аэродромах с ВПП, предназначенными для выполнения заходов на посадку и посадок по приборам по категориям II и III, устанавливаются, по мере необходимости, автоматизированное контрольно-измерительное оборудование, а также дистанционные индикаторы показаний приземного ветра, видимости, RVR, высоты нижней границы облаков, температур воздуха и точки росы и атмосферного давления для обеспечения заходов на посадку, посадок и взлетов. Эти устройства представляют собой комплексную автоматическую систему получения, обработки и распространения и отображения в реальном времени метеорологических параметров, влияющих на посадку и взлет. При разработке комплексных автоматических систем учитываются аспекты человеческого фактора и предусматриваются процедуры резервирования.</w:t>
      </w:r>
    </w:p>
    <w:p>
      <w:pPr>
        <w:spacing w:after="120"/>
        <w:jc w:val="both"/>
      </w:pPr>
      <w:r>
        <w:rPr>
          <w:rFonts w:ascii="Arial" w:cs="Arial" w:eastAsia="Arial" w:hAnsi="Arial"/>
          <w:sz w:val="24"/>
          <w:szCs w:val="24"/>
        </w:rPr>
        <w:t xml:space="preserve">Примечание. Определения категорий точных заходов на посадку и посадок приводятся в авиационных правилах Кыргызской Республики "АПКР-6 Эксплуатация воздушных судов".</w:t>
      </w:r>
    </w:p>
    <w:p>
      <w:pPr>
        <w:spacing w:after="120"/>
        <w:jc w:val="both"/>
      </w:pPr>
      <w:r>
        <w:rPr>
          <w:rFonts w:ascii="Arial" w:cs="Arial" w:eastAsia="Arial" w:hAnsi="Arial"/>
          <w:sz w:val="24"/>
          <w:szCs w:val="24"/>
        </w:rPr>
        <w:t xml:space="preserve">4.1.6. На аэродромах с ВПП, предназначенными для заходов на посадку и посадок по приборам по категории I, следует устанавливать, по мере необходимости, автоматизированное контрольно-измерительное оборудование, а также дистанционные индикаторы показаний приземного ветра, видимости, RVR, высоты нижней границы облаков, температур воздуха и точки росы и атмосферного давления для обеспечения заходов на посадку, посадок и взлетов. Следует обеспечить, чтобы эти устройства представляли собой комплексные автоматические системы получения, обработки, распространения и отображения в реальном времени метеорологических параметров, влияющих на выполнение посадок и взлетов. При разработке комплексных автоматических систем следует учитывать аспекты человеческого фактора и предусматривать процедуры резервирования.</w:t>
      </w:r>
    </w:p>
    <w:p>
      <w:pPr>
        <w:spacing w:after="120"/>
        <w:jc w:val="both"/>
      </w:pPr>
      <w:r>
        <w:rPr>
          <w:rFonts w:ascii="Arial" w:cs="Arial" w:eastAsia="Arial" w:hAnsi="Arial"/>
          <w:sz w:val="24"/>
          <w:szCs w:val="24"/>
        </w:rPr>
        <w:t xml:space="preserve">4.1.7. В тех случаях, когда для распространения/отображения метеорологической информации используется комплексная полуавтоматическая система, следует обеспечить, чтобы была возможность ручного ввода данных наблюдений за метеорологическими элементами, которые невозможно наблюдать с помощью автоматических средств.</w:t>
      </w:r>
    </w:p>
    <w:p>
      <w:pPr>
        <w:spacing w:after="120"/>
        <w:jc w:val="both"/>
      </w:pPr>
      <w:r>
        <w:rPr>
          <w:rFonts w:ascii="Arial" w:cs="Arial" w:eastAsia="Arial" w:hAnsi="Arial"/>
          <w:sz w:val="24"/>
          <w:szCs w:val="24"/>
        </w:rPr>
        <w:t xml:space="preserve">4.1.8. Наблюдения являются основой для составления сводок, подлежащих распространению на аэродроме составления сводки и за его пределами.</w:t>
      </w:r>
    </w:p>
    <w:p>
      <w:pPr>
        <w:spacing w:after="120"/>
        <w:jc w:val="both"/>
      </w:pPr>
      <w:r>
        <w:rPr>
          <w:rFonts w:ascii="Arial" w:cs="Arial" w:eastAsia="Arial" w:hAnsi="Arial"/>
          <w:sz w:val="24"/>
          <w:szCs w:val="24"/>
        </w:rPr>
        <w:t xml:space="preserve">4.1.9. В связи с изменчивостью метеорологических элементов в пространстве и во времени, а также ввиду несовершенства методики наблюдения и определения некоторых элементов получатель сводки рассматривает конкретное значение любого указанного в сводке элемента только как максимально приближенное к действительным условиям, имевшим место в момент наблюдений.</w:t>
      </w:r>
    </w:p>
    <w:p>
      <w:pPr>
        <w:spacing w:after="120"/>
        <w:jc w:val="both"/>
      </w:pPr>
      <w:r>
        <w:rPr>
          <w:rFonts w:ascii="Arial" w:cs="Arial" w:eastAsia="Arial" w:hAnsi="Arial"/>
          <w:sz w:val="24"/>
          <w:szCs w:val="24"/>
        </w:rPr>
        <w:t xml:space="preserve">Примечание. Указания относительно точности измерений и наблюдений, желательной с точки зрения эксплуатации, приводятся в Дополнении А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Взаимодействие между органом обслуживания воздушного движения и метеорологическим полномочным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Взаимодействие между метеорологическим полномочным органом и соответствующим полномочным органом ОВД в целях настоящих Правил регулируется соответствующим соглашением или инструкцией или другом соответствующим документом, в котором следует предусматривать, по меньшей мере, следующее:</w:t>
      </w:r>
    </w:p>
    <w:p>
      <w:pPr>
        <w:spacing w:after="120"/>
        <w:jc w:val="both"/>
      </w:pPr>
      <w:r>
        <w:rPr>
          <w:rFonts w:ascii="Arial" w:cs="Arial" w:eastAsia="Arial" w:hAnsi="Arial"/>
          <w:sz w:val="24"/>
          <w:szCs w:val="24"/>
        </w:rPr>
        <w:t xml:space="preserve">а) обеспечение наличия в органах обслуживания воздушного движения дисплеев для отображения информации комплексных автоматических систем;</w:t>
      </w:r>
    </w:p>
    <w:p>
      <w:pPr>
        <w:spacing w:after="120"/>
        <w:jc w:val="both"/>
      </w:pPr>
      <w:r>
        <w:rPr>
          <w:rFonts w:ascii="Arial" w:cs="Arial" w:eastAsia="Arial" w:hAnsi="Arial"/>
          <w:sz w:val="24"/>
          <w:szCs w:val="24"/>
        </w:rPr>
        <w:t xml:space="preserve">b) калибровку и техническое обслуживание этих дисплеев/приборов;</w:t>
      </w:r>
    </w:p>
    <w:p>
      <w:pPr>
        <w:spacing w:after="120"/>
        <w:jc w:val="both"/>
      </w:pPr>
      <w:r>
        <w:rPr>
          <w:rFonts w:ascii="Arial" w:cs="Arial" w:eastAsia="Arial" w:hAnsi="Arial"/>
          <w:sz w:val="24"/>
          <w:szCs w:val="24"/>
        </w:rPr>
        <w:t xml:space="preserve">с) использование этих дисплеев/приборов персоналом органов обслуживания воздушного движения;</w:t>
      </w:r>
    </w:p>
    <w:p>
      <w:pPr>
        <w:spacing w:after="120"/>
        <w:jc w:val="both"/>
      </w:pPr>
      <w:r>
        <w:rPr>
          <w:rFonts w:ascii="Arial" w:cs="Arial" w:eastAsia="Arial" w:hAnsi="Arial"/>
          <w:sz w:val="24"/>
          <w:szCs w:val="24"/>
        </w:rPr>
        <w:t xml:space="preserve">d) по мере и в случае необходимости, предоставление данных дополнительных визуальных наблюдений (например, за метеорологическими явлениями, влияющими на выполнение полета в зонах начального набора высоты и захода на посадку), если (и когда) таковые выполняются персоналом органов обслуживания воздушного движения для обновления или дополнения информации, предоставленной метеорологической станцией;</w:t>
      </w:r>
    </w:p>
    <w:p>
      <w:pPr>
        <w:spacing w:after="120"/>
        <w:jc w:val="both"/>
      </w:pPr>
      <w:r>
        <w:rPr>
          <w:rFonts w:ascii="Arial" w:cs="Arial" w:eastAsia="Arial" w:hAnsi="Arial"/>
          <w:sz w:val="24"/>
          <w:szCs w:val="24"/>
        </w:rPr>
        <w:t xml:space="preserve">е) предоставление метеорологической информации, получаемой с борта воздушных судов, совершающих взлет или посадку (например, о сдвиге ветра);</w:t>
      </w:r>
    </w:p>
    <w:p>
      <w:pPr>
        <w:spacing w:after="120"/>
        <w:jc w:val="both"/>
      </w:pPr>
      <w:r>
        <w:rPr>
          <w:rFonts w:ascii="Arial" w:cs="Arial" w:eastAsia="Arial" w:hAnsi="Arial"/>
          <w:sz w:val="24"/>
          <w:szCs w:val="24"/>
        </w:rPr>
        <w:t xml:space="preserve">f) предоставление (при наличии), метеорологической информации, получаемой с помощью наземного метеорологического радиолокатора.</w:t>
      </w:r>
    </w:p>
    <w:p>
      <w:pPr>
        <w:spacing w:after="120"/>
        <w:jc w:val="both"/>
      </w:pPr>
      <w:r>
        <w:rPr>
          <w:rFonts w:ascii="Arial" w:cs="Arial" w:eastAsia="Arial" w:hAnsi="Arial"/>
          <w:sz w:val="24"/>
          <w:szCs w:val="24"/>
        </w:rPr>
        <w:t xml:space="preserve">Примечание. Инструктивный материал по координации между соответствующими полномочными органами ОВД и аэродромными метеорологическими службами содержится в Документе ИКАО "Руководство по координации между органами обслуживания воздушного движения, службами аэронавигационной информации и авиационными метеорологическими службами" (Doc 9377).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Регулярные наблюдения и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Регулярные наблюдения на аэродромах ведутся ежедневно в круглосуточном режиме, если только между метеорологическим полномочным органом, соответствующим полномочным органом ОВД и эксплуатантом нет иной договоренности. Такие наблюдения проводятся с интервалом в один час или, если это предусмотрено региональным аэронавигационным соглашением, с интервалом в 30 минут. На других авиационных метеорологических станциях наблюдения проводятся в соответствии с указаниями метеорологического полномочного органа и с учетом требований, налагаемых органами ОВД и производством полетов.</w:t>
      </w:r>
    </w:p>
    <w:p>
      <w:pPr>
        <w:spacing w:after="120"/>
        <w:jc w:val="both"/>
      </w:pPr>
      <w:r>
        <w:rPr>
          <w:rFonts w:ascii="Arial" w:cs="Arial" w:eastAsia="Arial" w:hAnsi="Arial"/>
          <w:sz w:val="24"/>
          <w:szCs w:val="24"/>
        </w:rPr>
        <w:t xml:space="preserve">4.3.2. Сообщения о результатах регулярных наблюдений выпускаются в виде:</w:t>
      </w:r>
    </w:p>
    <w:p>
      <w:pPr>
        <w:spacing w:after="120"/>
        <w:jc w:val="both"/>
      </w:pPr>
      <w:r>
        <w:rPr>
          <w:rFonts w:ascii="Arial" w:cs="Arial" w:eastAsia="Arial" w:hAnsi="Arial"/>
          <w:sz w:val="24"/>
          <w:szCs w:val="24"/>
        </w:rPr>
        <w:t xml:space="preserve">а) местных регулярных сводок, распространяемых только на аэродроме составления сводки (предназначены для прибывающих и вылетающих воздушных судов), и</w:t>
      </w:r>
    </w:p>
    <w:p>
      <w:pPr>
        <w:spacing w:after="120"/>
        <w:jc w:val="both"/>
      </w:pPr>
      <w:r>
        <w:rPr>
          <w:rFonts w:ascii="Arial" w:cs="Arial" w:eastAsia="Arial" w:hAnsi="Arial"/>
          <w:sz w:val="24"/>
          <w:szCs w:val="24"/>
        </w:rPr>
        <w:t xml:space="preserve">b) сводок METAR, распространяемых за пределами аэродрома составления сводки (в основном предназначены для планирования полетов, радиовещательных передач VOLMET и сообщений D-VOLMET).</w:t>
      </w:r>
    </w:p>
    <w:p>
      <w:pPr>
        <w:spacing w:after="120"/>
        <w:jc w:val="both"/>
      </w:pPr>
      <w:r>
        <w:rPr>
          <w:rFonts w:ascii="Arial" w:cs="Arial" w:eastAsia="Arial" w:hAnsi="Arial"/>
          <w:sz w:val="24"/>
          <w:szCs w:val="24"/>
        </w:rPr>
        <w:t xml:space="preserve">Примечание. Метеорологическая информация, используемая службой автоматической передачи информации в районе аэродрома (ATIS) (речевая ATIS и D-ATIS), берется из местных метеорологических сводок.</w:t>
      </w:r>
    </w:p>
    <w:p>
      <w:pPr>
        <w:spacing w:after="120"/>
        <w:jc w:val="both"/>
      </w:pPr>
      <w:r>
        <w:rPr>
          <w:rFonts w:ascii="Arial" w:cs="Arial" w:eastAsia="Arial" w:hAnsi="Arial"/>
          <w:sz w:val="24"/>
          <w:szCs w:val="24"/>
        </w:rPr>
        <w:t xml:space="preserve">4.3.3. На аэродромах, не работающих в круглосуточном режиме, как предусмотрено пунктом 4.3.1, сводки METAR выпускаются до возобновления полетов на аэродроме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Специальные наблюдения и специальные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Перечень критериев для проведения специальных наблюдений составляется метеорологическим полномочным органом на основе консультаций с соответствующим полномочным органом ОВД, эксплуатантами и другими заинтересованными сторонами.</w:t>
      </w:r>
    </w:p>
    <w:p>
      <w:pPr>
        <w:spacing w:after="120"/>
        <w:jc w:val="both"/>
      </w:pPr>
      <w:r>
        <w:rPr>
          <w:rFonts w:ascii="Arial" w:cs="Arial" w:eastAsia="Arial" w:hAnsi="Arial"/>
          <w:sz w:val="24"/>
          <w:szCs w:val="24"/>
        </w:rPr>
        <w:t xml:space="preserve">4.4.2. Сводки о результатах специальных наблюдений выпускаются в виде:</w:t>
      </w:r>
    </w:p>
    <w:p>
      <w:pPr>
        <w:spacing w:after="120"/>
        <w:jc w:val="both"/>
      </w:pPr>
      <w:r>
        <w:rPr>
          <w:rFonts w:ascii="Arial" w:cs="Arial" w:eastAsia="Arial" w:hAnsi="Arial"/>
          <w:sz w:val="24"/>
          <w:szCs w:val="24"/>
        </w:rPr>
        <w:t xml:space="preserve">а) местных специальных сводок только для распространения на аэродроме составления сводки (предназначены для прибывающих и вылетающих воздушных судов), и</w:t>
      </w:r>
    </w:p>
    <w:p>
      <w:pPr>
        <w:spacing w:after="120"/>
        <w:jc w:val="both"/>
      </w:pPr>
      <w:r>
        <w:rPr>
          <w:rFonts w:ascii="Arial" w:cs="Arial" w:eastAsia="Arial" w:hAnsi="Arial"/>
          <w:sz w:val="24"/>
          <w:szCs w:val="24"/>
        </w:rPr>
        <w:t xml:space="preserve">b) сводок SPECI для распространения за пределами аэродрома составления сводки (в основном предназначены для планирования полетов, радиовещательных передач VOLMET и сообщений D-VOLMET), кроме случаев, когда сводки METAR выпускаются с интервалом 30 минут.</w:t>
      </w:r>
    </w:p>
    <w:p>
      <w:pPr>
        <w:spacing w:after="120"/>
        <w:jc w:val="both"/>
      </w:pPr>
      <w:r>
        <w:rPr>
          <w:rFonts w:ascii="Arial" w:cs="Arial" w:eastAsia="Arial" w:hAnsi="Arial"/>
          <w:sz w:val="24"/>
          <w:szCs w:val="24"/>
        </w:rPr>
        <w:t xml:space="preserve">4.4.3. На аэродромах, не работающих в течение всех суток, как предусмотрено пунктом 4.3.1, при необходимости выпускаются сводки SPECI после возобновления выпуска сводок METAR.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Содержание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В местные регулярные и специальные сводки и в сводки METAR и SPECI включаются следующие элементы в указанном порядке:</w:t>
      </w:r>
    </w:p>
    <w:p>
      <w:pPr>
        <w:spacing w:after="120"/>
        <w:jc w:val="both"/>
      </w:pPr>
      <w:r>
        <w:rPr>
          <w:rFonts w:ascii="Arial" w:cs="Arial" w:eastAsia="Arial" w:hAnsi="Arial"/>
          <w:sz w:val="24"/>
          <w:szCs w:val="24"/>
        </w:rPr>
        <w:t xml:space="preserve">а) указатель типа сводки;</w:t>
      </w:r>
    </w:p>
    <w:p>
      <w:pPr>
        <w:spacing w:after="120"/>
        <w:jc w:val="both"/>
      </w:pPr>
      <w:r>
        <w:rPr>
          <w:rFonts w:ascii="Arial" w:cs="Arial" w:eastAsia="Arial" w:hAnsi="Arial"/>
          <w:sz w:val="24"/>
          <w:szCs w:val="24"/>
        </w:rPr>
        <w:t xml:space="preserve">b) индекс местоположения;</w:t>
      </w:r>
    </w:p>
    <w:p>
      <w:pPr>
        <w:spacing w:after="120"/>
        <w:jc w:val="both"/>
      </w:pPr>
      <w:r>
        <w:rPr>
          <w:rFonts w:ascii="Arial" w:cs="Arial" w:eastAsia="Arial" w:hAnsi="Arial"/>
          <w:sz w:val="24"/>
          <w:szCs w:val="24"/>
        </w:rPr>
        <w:t xml:space="preserve">с) срок наблюдения;</w:t>
      </w:r>
    </w:p>
    <w:p>
      <w:pPr>
        <w:spacing w:after="120"/>
        <w:jc w:val="both"/>
      </w:pPr>
      <w:r>
        <w:rPr>
          <w:rFonts w:ascii="Arial" w:cs="Arial" w:eastAsia="Arial" w:hAnsi="Arial"/>
          <w:sz w:val="24"/>
          <w:szCs w:val="24"/>
        </w:rPr>
        <w:t xml:space="preserve">d) указатель автоматизированной или, в случае необходимости, пропавшей сводки;</w:t>
      </w:r>
    </w:p>
    <w:p>
      <w:pPr>
        <w:spacing w:after="120"/>
        <w:jc w:val="both"/>
      </w:pPr>
      <w:r>
        <w:rPr>
          <w:rFonts w:ascii="Arial" w:cs="Arial" w:eastAsia="Arial" w:hAnsi="Arial"/>
          <w:sz w:val="24"/>
          <w:szCs w:val="24"/>
        </w:rPr>
        <w:t xml:space="preserve">е) направление и скорость приземного ветра;</w:t>
      </w:r>
    </w:p>
    <w:p>
      <w:pPr>
        <w:spacing w:after="120"/>
        <w:jc w:val="both"/>
      </w:pPr>
      <w:r>
        <w:rPr>
          <w:rFonts w:ascii="Arial" w:cs="Arial" w:eastAsia="Arial" w:hAnsi="Arial"/>
          <w:sz w:val="24"/>
          <w:szCs w:val="24"/>
        </w:rPr>
        <w:t xml:space="preserve">f) видимость;</w:t>
      </w:r>
    </w:p>
    <w:p>
      <w:pPr>
        <w:spacing w:after="120"/>
        <w:jc w:val="both"/>
      </w:pPr>
      <w:r>
        <w:rPr>
          <w:rFonts w:ascii="Arial" w:cs="Arial" w:eastAsia="Arial" w:hAnsi="Arial"/>
          <w:sz w:val="24"/>
          <w:szCs w:val="24"/>
        </w:rPr>
        <w:t xml:space="preserve">g) RVR, в случае необходимости;</w:t>
      </w:r>
    </w:p>
    <w:p>
      <w:pPr>
        <w:spacing w:after="120"/>
        <w:jc w:val="both"/>
      </w:pPr>
      <w:r>
        <w:rPr>
          <w:rFonts w:ascii="Arial" w:cs="Arial" w:eastAsia="Arial" w:hAnsi="Arial"/>
          <w:sz w:val="24"/>
          <w:szCs w:val="24"/>
        </w:rPr>
        <w:t xml:space="preserve">h) текущая погода;</w:t>
      </w:r>
    </w:p>
    <w:p>
      <w:pPr>
        <w:spacing w:after="120"/>
        <w:jc w:val="both"/>
      </w:pPr>
      <w:r>
        <w:rPr>
          <w:rFonts w:ascii="Arial" w:cs="Arial" w:eastAsia="Arial" w:hAnsi="Arial"/>
          <w:sz w:val="24"/>
          <w:szCs w:val="24"/>
        </w:rPr>
        <w:t xml:space="preserve">i) количество облаков, вид облаков (только для кучево-дождевых и башеннообразных кучевых облаков) и высота нижней границы облаков или вертикальная видимость, если они измеряются;</w:t>
      </w:r>
    </w:p>
    <w:p>
      <w:pPr>
        <w:spacing w:after="120"/>
        <w:jc w:val="both"/>
      </w:pPr>
      <w:r>
        <w:rPr>
          <w:rFonts w:ascii="Arial" w:cs="Arial" w:eastAsia="Arial" w:hAnsi="Arial"/>
          <w:sz w:val="24"/>
          <w:szCs w:val="24"/>
        </w:rPr>
        <w:t xml:space="preserve">j) температура воздуха и температура точки росы;</w:t>
      </w:r>
    </w:p>
    <w:p>
      <w:pPr>
        <w:spacing w:after="120"/>
        <w:jc w:val="both"/>
      </w:pPr>
      <w:r>
        <w:rPr>
          <w:rFonts w:ascii="Arial" w:cs="Arial" w:eastAsia="Arial" w:hAnsi="Arial"/>
          <w:sz w:val="24"/>
          <w:szCs w:val="24"/>
        </w:rPr>
        <w:t xml:space="preserve">k) Q№H и, в случае необходимости, QFE (QFE включается только в местные регулярные и специальные сводки).</w:t>
      </w:r>
    </w:p>
    <w:p>
      <w:pPr>
        <w:spacing w:after="120"/>
        <w:jc w:val="both"/>
      </w:pPr>
      <w:r>
        <w:rPr>
          <w:rFonts w:ascii="Arial" w:cs="Arial" w:eastAsia="Arial" w:hAnsi="Arial"/>
          <w:sz w:val="24"/>
          <w:szCs w:val="24"/>
        </w:rPr>
        <w:t xml:space="preserve">Примечание. Индексы местоположения, о которых говорится в подпункте b), и их значения приводятся в Документе ИКАО "Указатели (индексы) местоположения" (Doc 7910).</w:t>
      </w:r>
    </w:p>
    <w:p>
      <w:pPr>
        <w:spacing w:after="120"/>
        <w:jc w:val="both"/>
      </w:pPr>
      <w:r>
        <w:rPr>
          <w:rFonts w:ascii="Arial" w:cs="Arial" w:eastAsia="Arial" w:hAnsi="Arial"/>
          <w:sz w:val="24"/>
          <w:szCs w:val="24"/>
        </w:rPr>
        <w:t xml:space="preserve">4.5.2. Помимо элементов, перечисленных в пунктах 4.5.1 а)-k), в местные регулярные и специальные сводки и в сводки METAR и SPECI после элемента k) следует включать дополнительную информацию.</w:t>
      </w:r>
    </w:p>
    <w:p>
      <w:pPr>
        <w:spacing w:after="120"/>
        <w:jc w:val="both"/>
      </w:pPr>
      <w:r>
        <w:rPr>
          <w:rFonts w:ascii="Arial" w:cs="Arial" w:eastAsia="Arial" w:hAnsi="Arial"/>
          <w:sz w:val="24"/>
          <w:szCs w:val="24"/>
        </w:rPr>
        <w:t xml:space="preserve">4.5.3. Необязательные элементы в виде дополнительной информации включаются в сводки METAR и SPECI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Наблюдение за метеорологическими элементами и сообщение</w:t>
      </w:r>
    </w:p>
    <w:p>
      <w:pPr>
        <w:spacing w:after="120"/>
        <w:jc w:val="both"/>
      </w:pPr>
      <w:r>
        <w:rPr>
          <w:rFonts w:ascii="Arial" w:cs="Arial" w:eastAsia="Arial" w:hAnsi="Arial"/>
          <w:sz w:val="24"/>
          <w:szCs w:val="24"/>
        </w:rPr>
        <w:t xml:space="preserve">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4.6.1.1. Измеряются среднее направление и средняя скорость приземного ветра, а также значительные изменения направления и скорости ветра; данные сообщаются соответственно в истинных градусах и метрах в секунду (или узлах).</w:t>
      </w:r>
    </w:p>
    <w:p>
      <w:pPr>
        <w:spacing w:after="120"/>
        <w:jc w:val="both"/>
      </w:pPr>
      <w:r>
        <w:rPr>
          <w:rFonts w:ascii="Arial" w:cs="Arial" w:eastAsia="Arial" w:hAnsi="Arial"/>
          <w:sz w:val="24"/>
          <w:szCs w:val="24"/>
        </w:rPr>
        <w:t xml:space="preserve">4.6.1.2. В тех случаях, когда местные регулярные и специальные сводки используются для вылетающих воздушных судов, наблюдения за приземным ветром для составления этих сводок следует обеспечить репрезентативность для условий вдоль ВПП, а для прибывающих воздушных судов для всей зоны приземления.</w:t>
      </w:r>
    </w:p>
    <w:p>
      <w:pPr>
        <w:spacing w:after="120"/>
        <w:jc w:val="both"/>
      </w:pPr>
      <w:r>
        <w:rPr>
          <w:rFonts w:ascii="Arial" w:cs="Arial" w:eastAsia="Arial" w:hAnsi="Arial"/>
          <w:sz w:val="24"/>
          <w:szCs w:val="24"/>
        </w:rPr>
        <w:t xml:space="preserve">4.6.1.3. Для сводок METAR и SPECI, наблюдения за приземным ветром следует обеспечить репрезентативность для всей ВПП в том случае, если имеется только одна ВПП, и для всего комплекса ВПП в том случае, когда имеется несколько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4.6.2.1. Видимость измеряется или наблюдается, а данные о ней сообщаются в метрах или километрах.</w:t>
      </w:r>
    </w:p>
    <w:p>
      <w:pPr>
        <w:spacing w:after="120"/>
        <w:jc w:val="both"/>
      </w:pPr>
      <w:r>
        <w:rPr>
          <w:rFonts w:ascii="Arial" w:cs="Arial" w:eastAsia="Arial" w:hAnsi="Arial"/>
          <w:sz w:val="24"/>
          <w:szCs w:val="24"/>
        </w:rPr>
        <w:t xml:space="preserve">Примечание. Указания относительно перевода показаний приборов в значения видимости приводятся в Дополнении D к настоящим Правилам.</w:t>
      </w:r>
    </w:p>
    <w:p>
      <w:pPr>
        <w:spacing w:after="120"/>
        <w:jc w:val="both"/>
      </w:pPr>
      <w:r>
        <w:rPr>
          <w:rFonts w:ascii="Arial" w:cs="Arial" w:eastAsia="Arial" w:hAnsi="Arial"/>
          <w:sz w:val="24"/>
          <w:szCs w:val="24"/>
        </w:rPr>
        <w:t xml:space="preserve">4.6.2.2. В тех случаях, когда местные регулярные и специальные сводки используются для вылетающих воздушных судов, наблюдения за видимостью для составления этих сводок следует обеспечить репрезентативность для условий вдоль ВПП; а в тех случаях, когда местные регулярные и специальные сводки используются для прибывающих воздушных судов - для зоны приземления.</w:t>
      </w:r>
    </w:p>
    <w:p>
      <w:pPr>
        <w:spacing w:after="120"/>
        <w:jc w:val="both"/>
      </w:pPr>
      <w:r>
        <w:rPr>
          <w:rFonts w:ascii="Arial" w:cs="Arial" w:eastAsia="Arial" w:hAnsi="Arial"/>
          <w:sz w:val="24"/>
          <w:szCs w:val="24"/>
        </w:rPr>
        <w:t xml:space="preserve">4.6.2.3. Для составления сводок METAR и SPECI наблюдения за видимостью следует обеспечить репрезентативность для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4.6.3. RVR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Инструктивный материал по вопросу об RVR содержится в Документе ИКАО "Руководство о практике наблюдения за дальностью видимости на ВПП и сообщения данных о ней" (Doc 9328).</w:t>
      </w:r>
    </w:p>
    <w:p>
      <w:pPr>
        <w:spacing w:after="120"/>
        <w:jc w:val="both"/>
      </w:pPr>
      <w:r>
        <w:rPr>
          <w:rFonts w:ascii="Arial" w:cs="Arial" w:eastAsia="Arial" w:hAnsi="Arial"/>
          <w:sz w:val="24"/>
          <w:szCs w:val="24"/>
        </w:rPr>
        <w:t xml:space="preserve">4.6.3.1. Оценка RVR осуществляются на всех ВПП, предназначенных для выполнения заходов на посадку и посадок по приборам по категории II и категории III.</w:t>
      </w:r>
    </w:p>
    <w:p>
      <w:pPr>
        <w:spacing w:after="120"/>
        <w:jc w:val="both"/>
      </w:pPr>
      <w:r>
        <w:rPr>
          <w:rFonts w:ascii="Arial" w:cs="Arial" w:eastAsia="Arial" w:hAnsi="Arial"/>
          <w:sz w:val="24"/>
          <w:szCs w:val="24"/>
        </w:rPr>
        <w:t xml:space="preserve">4.6.3.2. Оценку RVR следует осуществлять на всех ВПП, предназначенных для использования в течение периодов пониженной видимости, включая:</w:t>
      </w:r>
    </w:p>
    <w:p>
      <w:pPr>
        <w:spacing w:after="120"/>
        <w:jc w:val="both"/>
      </w:pPr>
      <w:r>
        <w:rPr>
          <w:rFonts w:ascii="Arial" w:cs="Arial" w:eastAsia="Arial" w:hAnsi="Arial"/>
          <w:sz w:val="24"/>
          <w:szCs w:val="24"/>
        </w:rPr>
        <w:t xml:space="preserve">а) ВПП, оборудованные для точного захода на посадку и предназначенные для выполнения заходов на посадку и посадок по приборам по категории I, и</w:t>
      </w:r>
    </w:p>
    <w:p>
      <w:pPr>
        <w:spacing w:after="120"/>
        <w:jc w:val="both"/>
      </w:pPr>
      <w:r>
        <w:rPr>
          <w:rFonts w:ascii="Arial" w:cs="Arial" w:eastAsia="Arial" w:hAnsi="Arial"/>
          <w:sz w:val="24"/>
          <w:szCs w:val="24"/>
        </w:rPr>
        <w:t xml:space="preserve">b) ВПП, используемые для взлета и имеющие посадочные огни и/или осевые огни высокой интенсивности.</w:t>
      </w:r>
    </w:p>
    <w:p>
      <w:pPr>
        <w:spacing w:after="120"/>
        <w:jc w:val="both"/>
      </w:pPr>
      <w:r>
        <w:rPr>
          <w:rFonts w:ascii="Arial" w:cs="Arial" w:eastAsia="Arial" w:hAnsi="Arial"/>
          <w:sz w:val="24"/>
          <w:szCs w:val="24"/>
        </w:rPr>
        <w:t xml:space="preserve">4.6.3.3. Результаты оценки RVR, выполняемой в соответствии с пунктами 4.6.3.1 и 4.6.3.2, сообщаются (в метрах) в течение периодов, когда видимость, или RVR составляет менее 1500 м.</w:t>
      </w:r>
    </w:p>
    <w:p>
      <w:pPr>
        <w:spacing w:after="120"/>
        <w:jc w:val="both"/>
      </w:pPr>
      <w:r>
        <w:rPr>
          <w:rFonts w:ascii="Arial" w:cs="Arial" w:eastAsia="Arial" w:hAnsi="Arial"/>
          <w:sz w:val="24"/>
          <w:szCs w:val="24"/>
        </w:rPr>
        <w:t xml:space="preserve">4.6.3.4. Данные оценки RVR являются репрезентативными для:</w:t>
      </w:r>
    </w:p>
    <w:p>
      <w:pPr>
        <w:spacing w:after="120"/>
        <w:jc w:val="both"/>
      </w:pPr>
      <w:r>
        <w:rPr>
          <w:rFonts w:ascii="Arial" w:cs="Arial" w:eastAsia="Arial" w:hAnsi="Arial"/>
          <w:sz w:val="24"/>
          <w:szCs w:val="24"/>
        </w:rPr>
        <w:t xml:space="preserve">а) зоны приземления ВПП, не оборудованной средствами точного захода на посадку и посадки, либо оборудованной для захода на посадку и посадки по приборам по категории I;</w:t>
      </w:r>
    </w:p>
    <w:p>
      <w:pPr>
        <w:spacing w:after="120"/>
        <w:jc w:val="both"/>
      </w:pPr>
      <w:r>
        <w:rPr>
          <w:rFonts w:ascii="Arial" w:cs="Arial" w:eastAsia="Arial" w:hAnsi="Arial"/>
          <w:sz w:val="24"/>
          <w:szCs w:val="24"/>
        </w:rPr>
        <w:t xml:space="preserve">b) зоны приземления и для середины ВПП, предназначенной для выполнения захода на посадку и посадки по приборам по категории II;</w:t>
      </w:r>
    </w:p>
    <w:p>
      <w:pPr>
        <w:spacing w:after="120"/>
        <w:jc w:val="both"/>
      </w:pPr>
      <w:r>
        <w:rPr>
          <w:rFonts w:ascii="Arial" w:cs="Arial" w:eastAsia="Arial" w:hAnsi="Arial"/>
          <w:sz w:val="24"/>
          <w:szCs w:val="24"/>
        </w:rPr>
        <w:t xml:space="preserve">с) зоны приземления, средней точки и дальнего конца ВПП, предназначенной для выполнения заходов на посадку и посадок по приборам по категории III.</w:t>
      </w:r>
    </w:p>
    <w:p>
      <w:pPr>
        <w:spacing w:after="120"/>
        <w:jc w:val="both"/>
      </w:pPr>
      <w:r>
        <w:rPr>
          <w:rFonts w:ascii="Arial" w:cs="Arial" w:eastAsia="Arial" w:hAnsi="Arial"/>
          <w:sz w:val="24"/>
          <w:szCs w:val="24"/>
        </w:rPr>
        <w:t xml:space="preserve">4.6.3.5. Органы, обслуживающие воздушное движение в районе аэродрома и обеспечивающие аэродром аэронавигационной информацией, незамедлительно ставятся в известность об изменении эксплуатационной надежности автоматизированного оборудования, используемого для оценки RVR.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4.6.4. Текущая погода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4.6.4.1. На аэродроме и/или в его окрестностях проводятся наблюдения за текущей погодой и, при необходимости, передаются данные о ней. Указываются, по крайней мере, следующие явления текущей погоды: осадки и замерзающие осадки (включая их интенсивность), туман, замерзающий туман и грозы (включая грозы в окрестностях аэродрома).</w:t>
      </w:r>
    </w:p>
    <w:p>
      <w:pPr>
        <w:spacing w:after="120"/>
        <w:jc w:val="both"/>
      </w:pPr>
      <w:r>
        <w:rPr>
          <w:rFonts w:ascii="Arial" w:cs="Arial" w:eastAsia="Arial" w:hAnsi="Arial"/>
          <w:sz w:val="24"/>
          <w:szCs w:val="24"/>
        </w:rPr>
        <w:t xml:space="preserve">4.6.4.2. Следует обеспечить, чтобы информация о текущей погоде для местных регулярных и специальных сводок была репрезентативной для условий на аэродроме.</w:t>
      </w:r>
    </w:p>
    <w:p>
      <w:pPr>
        <w:spacing w:after="120"/>
        <w:jc w:val="both"/>
      </w:pPr>
      <w:r>
        <w:rPr>
          <w:rFonts w:ascii="Arial" w:cs="Arial" w:eastAsia="Arial" w:hAnsi="Arial"/>
          <w:sz w:val="24"/>
          <w:szCs w:val="24"/>
        </w:rPr>
        <w:t xml:space="preserve">4.6.4.3. Следует обеспечить, чтобы информация о текущей погоде, предназначенная для сводок METAR и SPECI, была репрезентативной для условий на аэродроме, а в отношении некоторых оговоренных явлений текущей погоды - для его окрестностей или в пределах от 8 до 16 км от контрольной точки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4.6.5.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4.6.5.1. Ведутся наблюдения и передаются данные о количестве, виде и высоте нижней границы облаков, необходимые для описания значимой для полетов облачности. В тех случаях, когда определение состояния неба затруднено, вместо наблюдений за количеством, видом и высотой нижней границы облаков ведутся наблюдения и сообщаются данные о вертикальной видимости. Данные о высоте нижней границы облаков и вертикальной видимости передаются в футах.</w:t>
      </w:r>
    </w:p>
    <w:p>
      <w:pPr>
        <w:spacing w:after="120"/>
        <w:jc w:val="both"/>
      </w:pPr>
      <w:r>
        <w:rPr>
          <w:rFonts w:ascii="Arial" w:cs="Arial" w:eastAsia="Arial" w:hAnsi="Arial"/>
          <w:sz w:val="24"/>
          <w:szCs w:val="24"/>
        </w:rPr>
        <w:t xml:space="preserve">4.6.5.2. Следует обеспечить, чтобы наблюдения за облачностью, предназначенные для использования в местных регулярных и специальных сводках, были репрезентативными для зоны захода на посадку.</w:t>
      </w:r>
    </w:p>
    <w:p>
      <w:pPr>
        <w:spacing w:after="120"/>
        <w:jc w:val="both"/>
      </w:pPr>
      <w:r>
        <w:rPr>
          <w:rFonts w:ascii="Arial" w:cs="Arial" w:eastAsia="Arial" w:hAnsi="Arial"/>
          <w:sz w:val="24"/>
          <w:szCs w:val="24"/>
        </w:rPr>
        <w:t xml:space="preserve">4.6.5.3. Следует обеспечить, чтобы наблюдения за облачностью, предназначенные для использования в сводках, METAR и SPECI, были репрезентативными для аэродрома и его окрестностей.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4.6.6. Температура воздуха и температура точки 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4.6.6.1. Температура воздуха и температура точки росы измеряется и сообщается в градусах Цельсия.</w:t>
      </w:r>
    </w:p>
    <w:p>
      <w:pPr>
        <w:spacing w:after="120"/>
        <w:jc w:val="both"/>
      </w:pPr>
      <w:r>
        <w:rPr>
          <w:rFonts w:ascii="Arial" w:cs="Arial" w:eastAsia="Arial" w:hAnsi="Arial"/>
          <w:sz w:val="24"/>
          <w:szCs w:val="24"/>
        </w:rPr>
        <w:t xml:space="preserve">4.6.6.2. Следует обеспечить, чтобы наблюдения за температурой воздуха и температурой точки росы, предназначенные для местных регулярных и специальных сводок и сводок METAR и SPECI, были репрезентативными для всего комплекса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4.6.7. Атмосферное давление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Атмосферное давление измеряется, а величины Q№H и QFE вычисляются и сообщаются в гектопаскалях.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сводки по результатам аэродромных наблюдений следует включать имеющуюся дополнительную информацию об особых метеорологических условиях, в особенности в зонах захода на посадку и набора высоты. Там, где это практически возможно, в данную информацию следует включать сведения о местоположении этих метеорологических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Передача метеорологической информации, поступающей от автоматических систем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Сводки METAR и SPECI, получаемые от автоматических систем наблюдения, следует использовать в тех случаях, когда имеются соответствующие возможности, в период, когда аэродром не работает, а также в часы работы аэродрома, как определено аэродромной метеорологической службой в консультации с пользователями и с учетом факторов наличия и эффективного использования персонала.</w:t>
      </w:r>
    </w:p>
    <w:p>
      <w:pPr>
        <w:spacing w:after="120"/>
        <w:jc w:val="both"/>
      </w:pPr>
      <w:r>
        <w:rPr>
          <w:rFonts w:ascii="Arial" w:cs="Arial" w:eastAsia="Arial" w:hAnsi="Arial"/>
          <w:sz w:val="24"/>
          <w:szCs w:val="24"/>
        </w:rPr>
        <w:t xml:space="preserve">Примечание. Указание относительно использования автоматических систем метеорологического наблюдения приводятся в Документе ИКАО "Руководство по автоматическим системам метеорологического наблюдения на аэродромах" (Doc 9837).</w:t>
      </w:r>
    </w:p>
    <w:p>
      <w:pPr>
        <w:spacing w:after="120"/>
        <w:jc w:val="both"/>
      </w:pPr>
      <w:r>
        <w:rPr>
          <w:rFonts w:ascii="Arial" w:cs="Arial" w:eastAsia="Arial" w:hAnsi="Arial"/>
          <w:sz w:val="24"/>
          <w:szCs w:val="24"/>
        </w:rPr>
        <w:t xml:space="preserve">4.7.2. Местные регулярные и специальные сводки, получаемые от автоматических систем наблюдения, следует использовать в тех случаях, когда имеются соответствующие возможности, в период, когда аэродром работает, как определено аэродромной метеорологической службой в консультации с пользователями и с учетом факторов наличия и эффективного использования персонала.</w:t>
      </w:r>
    </w:p>
    <w:p>
      <w:pPr>
        <w:spacing w:after="120"/>
        <w:jc w:val="both"/>
      </w:pPr>
      <w:r>
        <w:rPr>
          <w:rFonts w:ascii="Arial" w:cs="Arial" w:eastAsia="Arial" w:hAnsi="Arial"/>
          <w:sz w:val="24"/>
          <w:szCs w:val="24"/>
        </w:rPr>
        <w:t xml:space="preserve">4.7.3. Местные регулярные и специальные сводки и сводки METAR и SPECI, получаемые от автоматических систем наблюдения, обозначаются словом AUTO.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Наблюдения за вулканической деятельностью и сообщения о 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 вулканической деятельности, предшествующий извержению, вулканических извержений и появление облака вулканического пепла незамедлительно сообщаются соответствующему полномочному органу обслуживания воздушного движения, службе аэронавигационной информации и службе метеорологического слежения. Сообщение составляется в виде сводки о вулканической деятельности, включающей следующую информацию, изложенную в указанном ниже порядке:</w:t>
      </w:r>
    </w:p>
    <w:p>
      <w:pPr>
        <w:spacing w:after="120"/>
        <w:jc w:val="both"/>
      </w:pPr>
      <w:r>
        <w:rPr>
          <w:rFonts w:ascii="Arial" w:cs="Arial" w:eastAsia="Arial" w:hAnsi="Arial"/>
          <w:sz w:val="24"/>
          <w:szCs w:val="24"/>
        </w:rPr>
        <w:t xml:space="preserve">а) тип сообщения: СВОДКА О ВУЛКАНИЧЕСКОЙ ДЕЯТЕЛЬНОСТИ (VOLCA№IC ACTIVITY REPORT);</w:t>
      </w:r>
    </w:p>
    <w:p>
      <w:pPr>
        <w:spacing w:after="120"/>
        <w:jc w:val="both"/>
      </w:pPr>
      <w:r>
        <w:rPr>
          <w:rFonts w:ascii="Arial" w:cs="Arial" w:eastAsia="Arial" w:hAnsi="Arial"/>
          <w:sz w:val="24"/>
          <w:szCs w:val="24"/>
        </w:rPr>
        <w:t xml:space="preserve">b) обозначение станции, индекс местоположения или название станции;</w:t>
      </w:r>
    </w:p>
    <w:p>
      <w:pPr>
        <w:spacing w:after="120"/>
        <w:jc w:val="both"/>
      </w:pPr>
      <w:r>
        <w:rPr>
          <w:rFonts w:ascii="Arial" w:cs="Arial" w:eastAsia="Arial" w:hAnsi="Arial"/>
          <w:sz w:val="24"/>
          <w:szCs w:val="24"/>
        </w:rPr>
        <w:t xml:space="preserve">с) дата/время сообщения;</w:t>
      </w:r>
    </w:p>
    <w:p>
      <w:pPr>
        <w:spacing w:after="120"/>
        <w:jc w:val="both"/>
      </w:pPr>
      <w:r>
        <w:rPr>
          <w:rFonts w:ascii="Arial" w:cs="Arial" w:eastAsia="Arial" w:hAnsi="Arial"/>
          <w:sz w:val="24"/>
          <w:szCs w:val="24"/>
        </w:rPr>
        <w:t xml:space="preserve">d) местоположение вулкана и его название, если известно;</w:t>
      </w:r>
    </w:p>
    <w:p>
      <w:pPr>
        <w:spacing w:after="120"/>
        <w:jc w:val="both"/>
      </w:pPr>
      <w:r>
        <w:rPr>
          <w:rFonts w:ascii="Arial" w:cs="Arial" w:eastAsia="Arial" w:hAnsi="Arial"/>
          <w:sz w:val="24"/>
          <w:szCs w:val="24"/>
        </w:rPr>
        <w:t xml:space="preserve">е) краткое описание явления, включающее, в соответствующих случаях, уровень интенсивности вулканической деятельности, дату и время извержения, а также присутствие облака вулканического пепла в данном районе вместе с информацией о направлении движения облака вулканического пепла и его высоте.</w:t>
      </w:r>
    </w:p>
    <w:p>
      <w:pPr>
        <w:spacing w:after="120"/>
        <w:jc w:val="both"/>
      </w:pPr>
      <w:r>
        <w:rPr>
          <w:rFonts w:ascii="Arial" w:cs="Arial" w:eastAsia="Arial" w:hAnsi="Arial"/>
          <w:sz w:val="24"/>
          <w:szCs w:val="24"/>
        </w:rPr>
        <w:t xml:space="preserve">Примечание. В данном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Наблюдения и донесения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Обязательства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организует, в соответствии с положениями настоящей главы, проведение наблюдений с борта воздушных судов, зарегистрированных в Кыргызской Республике и выполняющих международные полеты, а также регистрацию и передачу этих наблюдений метеорологическим полномочным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Типы наблюдений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Проводятся следующие наблюдения с борта:</w:t>
      </w:r>
    </w:p>
    <w:p>
      <w:pPr>
        <w:spacing w:after="120"/>
        <w:jc w:val="both"/>
      </w:pPr>
      <w:r>
        <w:rPr>
          <w:rFonts w:ascii="Arial" w:cs="Arial" w:eastAsia="Arial" w:hAnsi="Arial"/>
          <w:sz w:val="24"/>
          <w:szCs w:val="24"/>
        </w:rPr>
        <w:t xml:space="preserve">а) регулярные наблюдения с борта на этапах набора высоты и полета по маршруту;</w:t>
      </w:r>
    </w:p>
    <w:p>
      <w:pPr>
        <w:spacing w:after="120"/>
        <w:jc w:val="both"/>
      </w:pPr>
      <w:r>
        <w:rPr>
          <w:rFonts w:ascii="Arial" w:cs="Arial" w:eastAsia="Arial" w:hAnsi="Arial"/>
          <w:sz w:val="24"/>
          <w:szCs w:val="24"/>
        </w:rPr>
        <w:t xml:space="preserve">b) специальные и другие нерегулярные наблюдения с борта на любом этапе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Регулярные наблюдения с борта воздушных судов: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При использовании линии передачи данных "воздух - земля" и применении автоматического зависимого наблюдения (АDS) или режима S вторичного обзорного радиолокатора (ВОРЛ) автоматизированные регулярные наблюдения следует проводить каждые 15 мин. на этапе полета по маршруту и каждые 30 с на этапе набора высоты в течение первых 10 мин. полета.</w:t>
      </w:r>
    </w:p>
    <w:p>
      <w:pPr>
        <w:spacing w:after="120"/>
        <w:jc w:val="both"/>
      </w:pPr>
      <w:r>
        <w:rPr>
          <w:rFonts w:ascii="Arial" w:cs="Arial" w:eastAsia="Arial" w:hAnsi="Arial"/>
          <w:sz w:val="24"/>
          <w:szCs w:val="24"/>
        </w:rPr>
        <w:t xml:space="preserve">5.3.2. При полетах вертолетов на аэродромы, расположенные на сооружениях в открытом море, регулярные наблюдения с борта вертолетов следует производить в пунктах и в периоды времени, которые предусматриваются соглашением между метеорологическими полномочными органами и заинтересованными эксплуатантами вертолетов.</w:t>
      </w:r>
    </w:p>
    <w:p>
      <w:pPr>
        <w:spacing w:after="120"/>
        <w:jc w:val="both"/>
      </w:pPr>
      <w:r>
        <w:rPr>
          <w:rFonts w:ascii="Arial" w:cs="Arial" w:eastAsia="Arial" w:hAnsi="Arial"/>
          <w:sz w:val="24"/>
          <w:szCs w:val="24"/>
        </w:rPr>
        <w:t xml:space="preserve">5.3.3. На маршрутах с высокой плотностью воздушного движения (например, на организованных треках) одно воздушное судно из числа воздушных судов, находящихся на каждом эшелоне полета, назначается для проведения регулярных наблюдений приблизительно с интервалом 1 час в соответствии с пунктом 5.3.1 или 5.3.2. Правила, определяющие такое назначение, оговариваются в региональном аэронавигационном соглашении.</w:t>
      </w:r>
    </w:p>
    <w:p>
      <w:pPr>
        <w:spacing w:after="120"/>
        <w:jc w:val="both"/>
      </w:pPr>
      <w:r>
        <w:rPr>
          <w:rFonts w:ascii="Arial" w:cs="Arial" w:eastAsia="Arial" w:hAnsi="Arial"/>
          <w:sz w:val="24"/>
          <w:szCs w:val="24"/>
        </w:rPr>
        <w:t xml:space="preserve">5.3.4. В том случае, когда требуется передавать донесения на этапе набора высоты, на каждом аэродроме назначается воздушное судно для проведения регулярных наблюдений приблизительно с интервалом 1 час в соответствии с пунктом 5.3.1.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Регулярные наблюдения с борта воздушных судов: исключения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Экипажи воздушных судов, не оснащенных оборудованием линии передачи данных "воздух - земля", освобождаются от проведения регулярных наблюдений с борта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Специальные наблюдения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наблюдения проводятся с борта всех воздушных судов в тех случаях, когда имеют место или наблюдаются следующие условия:</w:t>
      </w:r>
    </w:p>
    <w:p>
      <w:pPr>
        <w:spacing w:after="120"/>
        <w:jc w:val="both"/>
      </w:pPr>
      <w:r>
        <w:rPr>
          <w:rFonts w:ascii="Arial" w:cs="Arial" w:eastAsia="Arial" w:hAnsi="Arial"/>
          <w:sz w:val="24"/>
          <w:szCs w:val="24"/>
        </w:rPr>
        <w:t xml:space="preserve">а) умеренная или сильная турбулентность; или</w:t>
      </w:r>
    </w:p>
    <w:p>
      <w:pPr>
        <w:spacing w:after="120"/>
        <w:jc w:val="both"/>
      </w:pPr>
      <w:r>
        <w:rPr>
          <w:rFonts w:ascii="Arial" w:cs="Arial" w:eastAsia="Arial" w:hAnsi="Arial"/>
          <w:sz w:val="24"/>
          <w:szCs w:val="24"/>
        </w:rPr>
        <w:t xml:space="preserve">b) умеренное или сильное обледенение; или</w:t>
      </w:r>
    </w:p>
    <w:p>
      <w:pPr>
        <w:spacing w:after="120"/>
        <w:jc w:val="both"/>
      </w:pPr>
      <w:r>
        <w:rPr>
          <w:rFonts w:ascii="Arial" w:cs="Arial" w:eastAsia="Arial" w:hAnsi="Arial"/>
          <w:sz w:val="24"/>
          <w:szCs w:val="24"/>
        </w:rPr>
        <w:t xml:space="preserve">с) сильная горная волна; или</w:t>
      </w:r>
    </w:p>
    <w:p>
      <w:pPr>
        <w:spacing w:after="120"/>
        <w:jc w:val="both"/>
      </w:pPr>
      <w:r>
        <w:rPr>
          <w:rFonts w:ascii="Arial" w:cs="Arial" w:eastAsia="Arial" w:hAnsi="Arial"/>
          <w:sz w:val="24"/>
          <w:szCs w:val="24"/>
        </w:rPr>
        <w:t xml:space="preserve">d) грозы без града, скрытые, маскированные, обложные или по линии шквала; или</w:t>
      </w:r>
    </w:p>
    <w:p>
      <w:pPr>
        <w:spacing w:after="120"/>
        <w:jc w:val="both"/>
      </w:pPr>
      <w:r>
        <w:rPr>
          <w:rFonts w:ascii="Arial" w:cs="Arial" w:eastAsia="Arial" w:hAnsi="Arial"/>
          <w:sz w:val="24"/>
          <w:szCs w:val="24"/>
        </w:rPr>
        <w:t xml:space="preserve">е) грозы с градом, скрытые, маскированные, обложные или по линии шквалов; или</w:t>
      </w:r>
    </w:p>
    <w:p>
      <w:pPr>
        <w:spacing w:after="120"/>
        <w:jc w:val="both"/>
      </w:pPr>
      <w:r>
        <w:rPr>
          <w:rFonts w:ascii="Arial" w:cs="Arial" w:eastAsia="Arial" w:hAnsi="Arial"/>
          <w:sz w:val="24"/>
          <w:szCs w:val="24"/>
        </w:rPr>
        <w:t xml:space="preserve">f) сильная пыльная буря или сильная песчаная буря; или</w:t>
      </w:r>
    </w:p>
    <w:p>
      <w:pPr>
        <w:spacing w:after="120"/>
        <w:jc w:val="both"/>
      </w:pPr>
      <w:r>
        <w:rPr>
          <w:rFonts w:ascii="Arial" w:cs="Arial" w:eastAsia="Arial" w:hAnsi="Arial"/>
          <w:sz w:val="24"/>
          <w:szCs w:val="24"/>
        </w:rPr>
        <w:t xml:space="preserve">g) облако вулканического пепла; или</w:t>
      </w:r>
    </w:p>
    <w:p>
      <w:pPr>
        <w:spacing w:after="120"/>
        <w:jc w:val="both"/>
      </w:pPr>
      <w:r>
        <w:rPr>
          <w:rFonts w:ascii="Arial" w:cs="Arial" w:eastAsia="Arial" w:hAnsi="Arial"/>
          <w:sz w:val="24"/>
          <w:szCs w:val="24"/>
        </w:rPr>
        <w:t xml:space="preserve">h) вулканическая деятельность, предшествующая извержению, или вулканическое извержение.</w:t>
      </w:r>
    </w:p>
    <w:p>
      <w:pPr>
        <w:spacing w:after="120"/>
        <w:jc w:val="both"/>
      </w:pPr>
      <w:r>
        <w:rPr>
          <w:rFonts w:ascii="Arial" w:cs="Arial" w:eastAsia="Arial" w:hAnsi="Arial"/>
          <w:sz w:val="24"/>
          <w:szCs w:val="24"/>
        </w:rPr>
        <w:t xml:space="preserve">Примечание. В данном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Другие нерегулярные наблюдения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имеют место прочие метеорологические условия, не указанные в пункте 5.5 (например, сдвиг ветра), которые, по мнению командира воздушного судна, могут повлиять на безопасность полетов или заметно отразиться на эффективности полетов других воздушных судов, командир воздушного судна уведомляет об этом соответствующий полномочный орган ОВД по возможности в кратчайшие сроки.</w:t>
      </w:r>
    </w:p>
    <w:p>
      <w:pPr>
        <w:spacing w:after="120"/>
        <w:jc w:val="both"/>
      </w:pPr>
      <w:r>
        <w:rPr>
          <w:rFonts w:ascii="Arial" w:cs="Arial" w:eastAsia="Arial" w:hAnsi="Arial"/>
          <w:sz w:val="24"/>
          <w:szCs w:val="24"/>
        </w:rPr>
        <w:t xml:space="preserve">Примечание. Обледенение, турбулентность и в значительной степени сдвиг ветра - это явления, которые в настоящее время не могут достаточно хорошо наблюдаться с земли и единственным доказательством наличия которых в большинстве случаев служат данные наблюдений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Передача данных наблюдений с борта воздушных судов во время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5.7.1. Данные наблюдений с борта воздушных судов передаются по линии передачи данных "воздух - земля". В тех случаях, когда линия передачи данных "воздух - земля" не обеспечивается или ее применение не является целесообразным, данные специальных и других нерегулярных наблюдений с борта воздушных судов в течение полета сообщаются с помощью средств речевой связи.</w:t>
      </w:r>
    </w:p>
    <w:p>
      <w:pPr>
        <w:spacing w:after="120"/>
        <w:jc w:val="both"/>
      </w:pPr>
      <w:r>
        <w:rPr>
          <w:rFonts w:ascii="Arial" w:cs="Arial" w:eastAsia="Arial" w:hAnsi="Arial"/>
          <w:sz w:val="24"/>
          <w:szCs w:val="24"/>
        </w:rPr>
        <w:t xml:space="preserve">5.7.2. Данные наблюдений с борта передаются во время полета в момент осуществления наблюдений или по возможности сразу после их проведения.</w:t>
      </w:r>
    </w:p>
    <w:p>
      <w:pPr>
        <w:spacing w:after="120"/>
        <w:jc w:val="both"/>
      </w:pPr>
      <w:r>
        <w:rPr>
          <w:rFonts w:ascii="Arial" w:cs="Arial" w:eastAsia="Arial" w:hAnsi="Arial"/>
          <w:sz w:val="24"/>
          <w:szCs w:val="24"/>
        </w:rPr>
        <w:t xml:space="preserve">5.7.3. Данные наблюдений с борта воздушных судов передаются в форме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Последующее распространение донесений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Метеорологический полномочный орган договаривается с соответствующим полномочным органом ОВД о том, чтобы соответствующие полномочные органы ОВД по получении:</w:t>
      </w:r>
    </w:p>
    <w:p>
      <w:pPr>
        <w:spacing w:after="120"/>
        <w:jc w:val="both"/>
      </w:pPr>
      <w:r>
        <w:rPr>
          <w:rFonts w:ascii="Arial" w:cs="Arial" w:eastAsia="Arial" w:hAnsi="Arial"/>
          <w:sz w:val="24"/>
          <w:szCs w:val="24"/>
        </w:rPr>
        <w:t xml:space="preserve">а) специальных донесений с борта с использованием средств речевой связи незамедлительно направляли их своей службе метеорологического слежения;</w:t>
      </w:r>
    </w:p>
    <w:p>
      <w:pPr>
        <w:spacing w:after="120"/>
        <w:jc w:val="both"/>
      </w:pPr>
      <w:r>
        <w:rPr>
          <w:rFonts w:ascii="Arial" w:cs="Arial" w:eastAsia="Arial" w:hAnsi="Arial"/>
          <w:sz w:val="24"/>
          <w:szCs w:val="24"/>
        </w:rPr>
        <w:t xml:space="preserve">b) регулярных и специальных донесений с борта с использованием связи по линии передачи данных незамедлительно направляли их своей службе метеорологического слежения и ВЦЗП.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Регистрация и представление после полета данных наблюдений с борта за вулканической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наблюдения с борта за вулканической деятельностью, предшествующей извержению, вулканическим извержением или облаком вулканического пепла регистрируются по специальной форме донесений с борта о вулканической деятельности. Один экземпляр формы включается в полетную документацию, предназначенную для полетов по маршрутам, которые, по мнению метеорологического полномочного органа, могут быть затронуты облаками вулканического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Прогнозы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Интерпретация и использование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В связи с изменчивостью метеорологических элементов в пространстве и во времени, а также ввиду несовершенства методики прогнозирования и определения некоторых элементов получатель прогноза рассматривает конкретное значение любого указанного в прогнозе элемента лишь как наиболее вероятную величину, которую данный элемент может иметь в течение периода действия прогноза. Точно так же, когда в прогнозе указывается время возникновения какого-либо явления или изменения элемента, оно рассматривается как наиболее вероятное время.</w:t>
      </w:r>
    </w:p>
    <w:p>
      <w:pPr>
        <w:spacing w:after="120"/>
        <w:jc w:val="both"/>
      </w:pPr>
      <w:r>
        <w:rPr>
          <w:rFonts w:ascii="Arial" w:cs="Arial" w:eastAsia="Arial" w:hAnsi="Arial"/>
          <w:sz w:val="24"/>
          <w:szCs w:val="24"/>
        </w:rPr>
        <w:t xml:space="preserve">Примечание. Указания относительно точности прогнозов, желательной с точки зрения эксплуатации, содержатся в Дополнении В к настоящим Правилам.</w:t>
      </w:r>
    </w:p>
    <w:p>
      <w:pPr>
        <w:spacing w:after="120"/>
        <w:jc w:val="both"/>
      </w:pPr>
      <w:r>
        <w:rPr>
          <w:rFonts w:ascii="Arial" w:cs="Arial" w:eastAsia="Arial" w:hAnsi="Arial"/>
          <w:sz w:val="24"/>
          <w:szCs w:val="24"/>
        </w:rPr>
        <w:t xml:space="preserve">6.1.2. Выпуск аэродромной метеорологической службой нового прогноза (например регулярного прогноза по аэродрому) означает, что всякий ранее выпущенный однотипный прогноз для того же места и на тот же период действия (или часть его) автоматически аннулируется.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Прогнозы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Прогноз по аэродрому составляется аэродромной метеорологической службой, назначенной соответствующим метеорологическим полномочным органом на основе регионального аэронавигационного соглашения.</w:t>
      </w:r>
    </w:p>
    <w:p>
      <w:pPr>
        <w:spacing w:after="120"/>
        <w:jc w:val="both"/>
      </w:pPr>
      <w:r>
        <w:rPr>
          <w:rFonts w:ascii="Arial" w:cs="Arial" w:eastAsia="Arial" w:hAnsi="Arial"/>
          <w:sz w:val="24"/>
          <w:szCs w:val="24"/>
        </w:rPr>
        <w:t xml:space="preserve">Примечание. Информация об аэродромах, для которых должны составляться прогнозы по аэродрому, и периоде действия этих прогнозов содержится в соответствующем документе о внедрении средств и служб (FASID).</w:t>
      </w:r>
    </w:p>
    <w:p>
      <w:pPr>
        <w:spacing w:after="120"/>
        <w:jc w:val="both"/>
      </w:pPr>
      <w:r>
        <w:rPr>
          <w:rFonts w:ascii="Arial" w:cs="Arial" w:eastAsia="Arial" w:hAnsi="Arial"/>
          <w:sz w:val="24"/>
          <w:szCs w:val="24"/>
        </w:rPr>
        <w:t xml:space="preserve">6.2.2. Прогноз по аэродрому выпускается в установленное время, и состоит из краткого сообщения об ожидаемых метеорологических условиях в районе аэродрома в течение определенного периода времени.</w:t>
      </w:r>
    </w:p>
    <w:p>
      <w:pPr>
        <w:spacing w:after="120"/>
        <w:jc w:val="both"/>
      </w:pPr>
      <w:r>
        <w:rPr>
          <w:rFonts w:ascii="Arial" w:cs="Arial" w:eastAsia="Arial" w:hAnsi="Arial"/>
          <w:sz w:val="24"/>
          <w:szCs w:val="24"/>
        </w:rPr>
        <w:t xml:space="preserve">6.2.3. Прогнозы по аэродрому и коррективы к ним выпускаются в виде прогнозов TAF и включают следующую информацию в указанном порядке:</w:t>
      </w:r>
    </w:p>
    <w:p>
      <w:pPr>
        <w:spacing w:after="120"/>
        <w:jc w:val="both"/>
      </w:pPr>
      <w:r>
        <w:rPr>
          <w:rFonts w:ascii="Arial" w:cs="Arial" w:eastAsia="Arial" w:hAnsi="Arial"/>
          <w:sz w:val="24"/>
          <w:szCs w:val="24"/>
        </w:rPr>
        <w:t xml:space="preserve">а) идентификатор типа прогноза;</w:t>
      </w:r>
    </w:p>
    <w:p>
      <w:pPr>
        <w:spacing w:after="120"/>
        <w:jc w:val="both"/>
      </w:pPr>
      <w:r>
        <w:rPr>
          <w:rFonts w:ascii="Arial" w:cs="Arial" w:eastAsia="Arial" w:hAnsi="Arial"/>
          <w:sz w:val="24"/>
          <w:szCs w:val="24"/>
        </w:rPr>
        <w:t xml:space="preserve">b) указатель местоположения;</w:t>
      </w:r>
    </w:p>
    <w:p>
      <w:pPr>
        <w:spacing w:after="120"/>
        <w:jc w:val="both"/>
      </w:pPr>
      <w:r>
        <w:rPr>
          <w:rFonts w:ascii="Arial" w:cs="Arial" w:eastAsia="Arial" w:hAnsi="Arial"/>
          <w:sz w:val="24"/>
          <w:szCs w:val="24"/>
        </w:rPr>
        <w:t xml:space="preserve">с) время выпуска прогноза;</w:t>
      </w:r>
    </w:p>
    <w:p>
      <w:pPr>
        <w:spacing w:after="120"/>
        <w:jc w:val="both"/>
      </w:pPr>
      <w:r>
        <w:rPr>
          <w:rFonts w:ascii="Arial" w:cs="Arial" w:eastAsia="Arial" w:hAnsi="Arial"/>
          <w:sz w:val="24"/>
          <w:szCs w:val="24"/>
        </w:rPr>
        <w:t xml:space="preserve">d) идентификатор отсутствующего прогноза, когда это применимо;</w:t>
      </w:r>
    </w:p>
    <w:p>
      <w:pPr>
        <w:spacing w:after="120"/>
        <w:jc w:val="both"/>
      </w:pPr>
      <w:r>
        <w:rPr>
          <w:rFonts w:ascii="Arial" w:cs="Arial" w:eastAsia="Arial" w:hAnsi="Arial"/>
          <w:sz w:val="24"/>
          <w:szCs w:val="24"/>
        </w:rPr>
        <w:t xml:space="preserve">е) дата и период действия прогноза;</w:t>
      </w:r>
    </w:p>
    <w:p>
      <w:pPr>
        <w:spacing w:after="120"/>
        <w:jc w:val="both"/>
      </w:pPr>
      <w:r>
        <w:rPr>
          <w:rFonts w:ascii="Arial" w:cs="Arial" w:eastAsia="Arial" w:hAnsi="Arial"/>
          <w:sz w:val="24"/>
          <w:szCs w:val="24"/>
        </w:rPr>
        <w:t xml:space="preserve">f) идентификатор аннулированного прогноза, когда это применимо;</w:t>
      </w:r>
    </w:p>
    <w:p>
      <w:pPr>
        <w:spacing w:after="120"/>
        <w:jc w:val="both"/>
      </w:pPr>
      <w:r>
        <w:rPr>
          <w:rFonts w:ascii="Arial" w:cs="Arial" w:eastAsia="Arial" w:hAnsi="Arial"/>
          <w:sz w:val="24"/>
          <w:szCs w:val="24"/>
        </w:rPr>
        <w:t xml:space="preserve">g) приземный ветер;</w:t>
      </w:r>
    </w:p>
    <w:p>
      <w:pPr>
        <w:spacing w:after="120"/>
        <w:jc w:val="both"/>
      </w:pPr>
      <w:r>
        <w:rPr>
          <w:rFonts w:ascii="Arial" w:cs="Arial" w:eastAsia="Arial" w:hAnsi="Arial"/>
          <w:sz w:val="24"/>
          <w:szCs w:val="24"/>
        </w:rPr>
        <w:t xml:space="preserve">h) видимость;</w:t>
      </w:r>
    </w:p>
    <w:p>
      <w:pPr>
        <w:spacing w:after="120"/>
        <w:jc w:val="both"/>
      </w:pPr>
      <w:r>
        <w:rPr>
          <w:rFonts w:ascii="Arial" w:cs="Arial" w:eastAsia="Arial" w:hAnsi="Arial"/>
          <w:sz w:val="24"/>
          <w:szCs w:val="24"/>
        </w:rPr>
        <w:t xml:space="preserve">i) погода;</w:t>
      </w:r>
    </w:p>
    <w:p>
      <w:pPr>
        <w:spacing w:after="120"/>
        <w:jc w:val="both"/>
      </w:pPr>
      <w:r>
        <w:rPr>
          <w:rFonts w:ascii="Arial" w:cs="Arial" w:eastAsia="Arial" w:hAnsi="Arial"/>
          <w:sz w:val="24"/>
          <w:szCs w:val="24"/>
        </w:rPr>
        <w:t xml:space="preserve">j) облачность;</w:t>
      </w:r>
    </w:p>
    <w:p>
      <w:pPr>
        <w:spacing w:after="120"/>
        <w:jc w:val="both"/>
      </w:pPr>
      <w:r>
        <w:rPr>
          <w:rFonts w:ascii="Arial" w:cs="Arial" w:eastAsia="Arial" w:hAnsi="Arial"/>
          <w:sz w:val="24"/>
          <w:szCs w:val="24"/>
        </w:rPr>
        <w:t xml:space="preserve">k) ожидаемые значительные изменения одного или нескольких из этих элементов в течение периода действия.</w:t>
      </w:r>
    </w:p>
    <w:p>
      <w:pPr>
        <w:spacing w:after="120"/>
        <w:jc w:val="both"/>
      </w:pPr>
      <w:r>
        <w:rPr>
          <w:rFonts w:ascii="Arial" w:cs="Arial" w:eastAsia="Arial" w:hAnsi="Arial"/>
          <w:sz w:val="24"/>
          <w:szCs w:val="24"/>
        </w:rPr>
        <w:t xml:space="preserve">Необязательные элементы включаются в прогнозы TAF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Примечание. Указываемая в TAF видимость соответствует прогнозируемой преобладающей видимости.</w:t>
      </w:r>
    </w:p>
    <w:p>
      <w:pPr>
        <w:spacing w:after="120"/>
        <w:jc w:val="both"/>
      </w:pPr>
      <w:r>
        <w:rPr>
          <w:rFonts w:ascii="Arial" w:cs="Arial" w:eastAsia="Arial" w:hAnsi="Arial"/>
          <w:sz w:val="24"/>
          <w:szCs w:val="24"/>
        </w:rPr>
        <w:t xml:space="preserve">6.2.4. Аэродромные метеорологические службы, составляющие прогнозы TAF, осуществляют постоянный контроль над прогнозами и, по мере необходимости, быстро вносят в них соответствующие коррективы. Длина текста прогнозов и количество указанных в них изменений сводятся к минимуму.</w:t>
      </w:r>
    </w:p>
    <w:p>
      <w:pPr>
        <w:spacing w:after="120"/>
        <w:jc w:val="both"/>
      </w:pPr>
      <w:r>
        <w:rPr>
          <w:rFonts w:ascii="Arial" w:cs="Arial" w:eastAsia="Arial" w:hAnsi="Arial"/>
          <w:sz w:val="24"/>
          <w:szCs w:val="24"/>
        </w:rPr>
        <w:t xml:space="preserve">Примечание. Инструктивный материал о методах осуществления постоянного контроля над прогнозами TAF содержится в главе 3 Документа ИКАО "Руководство по авиационной метеорологии" (Doc 8896).</w:t>
      </w:r>
    </w:p>
    <w:p>
      <w:pPr>
        <w:spacing w:after="120"/>
        <w:jc w:val="both"/>
      </w:pPr>
      <w:r>
        <w:rPr>
          <w:rFonts w:ascii="Arial" w:cs="Arial" w:eastAsia="Arial" w:hAnsi="Arial"/>
          <w:sz w:val="24"/>
          <w:szCs w:val="24"/>
        </w:rPr>
        <w:t xml:space="preserve">6.2.5. Прогнозы TAF, которые не могут постоянно обновляться, аннулируются.</w:t>
      </w:r>
    </w:p>
    <w:p>
      <w:pPr>
        <w:spacing w:after="120"/>
        <w:jc w:val="both"/>
      </w:pPr>
      <w:r>
        <w:rPr>
          <w:rFonts w:ascii="Arial" w:cs="Arial" w:eastAsia="Arial" w:hAnsi="Arial"/>
          <w:sz w:val="24"/>
          <w:szCs w:val="24"/>
        </w:rPr>
        <w:t xml:space="preserve">6.2.6. Период действия регулярных прогнозов по аэродрому TAF следует устанавливать не менее 6 часов и не более 30 часов; этот период следует определять в соответствии с региональным аэронавигационным соглашением. Регулярные прогнозы TAF с периодом действия менее 12 часов следует выпускать каждые 3 часа, а с периодом действия от 12 до 30 часов - каждые 6 часов.</w:t>
      </w:r>
    </w:p>
    <w:p>
      <w:pPr>
        <w:spacing w:after="120"/>
        <w:jc w:val="both"/>
      </w:pPr>
      <w:r>
        <w:rPr>
          <w:rFonts w:ascii="Arial" w:cs="Arial" w:eastAsia="Arial" w:hAnsi="Arial"/>
          <w:sz w:val="24"/>
          <w:szCs w:val="24"/>
        </w:rPr>
        <w:t xml:space="preserve">6.2.7. При выпуске TAF аэродромные метеорологические службы обеспечивают наличие на аэродроме в любое время не более одного действующего прогноза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Прогнозы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Прогноз для посадки составляется в соответствии с региональным аэронавигационным соглашением аэродромной метеорологической службой, назначенной соответствующим метеорологическим полномочным органом. Такие прогнозы предназначены для удовлетворения требований местных потребителей, а также для воздушных судов, находящихся в пределах 1 часа полетного времени от аэродрома.</w:t>
      </w:r>
    </w:p>
    <w:p>
      <w:pPr>
        <w:spacing w:after="120"/>
        <w:jc w:val="both"/>
      </w:pPr>
      <w:r>
        <w:rPr>
          <w:rFonts w:ascii="Arial" w:cs="Arial" w:eastAsia="Arial" w:hAnsi="Arial"/>
          <w:sz w:val="24"/>
          <w:szCs w:val="24"/>
        </w:rPr>
        <w:t xml:space="preserve">6.3.2. Прогнозы для посадки составляются в виде прогноза "тренд".</w:t>
      </w:r>
    </w:p>
    <w:p>
      <w:pPr>
        <w:spacing w:after="120"/>
        <w:jc w:val="both"/>
      </w:pPr>
      <w:r>
        <w:rPr>
          <w:rFonts w:ascii="Arial" w:cs="Arial" w:eastAsia="Arial" w:hAnsi="Arial"/>
          <w:sz w:val="24"/>
          <w:szCs w:val="24"/>
        </w:rPr>
        <w:t xml:space="preserve">6.3.3. Прогноз типа "тренд" состоит из краткого изложения ожидаемых значительных изменений метеорологических условий на данном аэродроме, прилагаемого к местной регулярной, или местной специальной сводке, или к METAR или SPECI. Период действия прогноза для посадки типа "тренд" составляет 2 часа от времени, на которое составлена сводка, являющаяся частью прогноза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Прогнозы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Прогноз для взлета составляется аэродромной метеорологической службой, назначенной метеорологическим полномочным органом.</w:t>
      </w:r>
    </w:p>
    <w:p>
      <w:pPr>
        <w:spacing w:after="120"/>
        <w:jc w:val="both"/>
      </w:pPr>
      <w:r>
        <w:rPr>
          <w:rFonts w:ascii="Arial" w:cs="Arial" w:eastAsia="Arial" w:hAnsi="Arial"/>
          <w:sz w:val="24"/>
          <w:szCs w:val="24"/>
        </w:rPr>
        <w:t xml:space="preserve">6.4.2. Прогноз для взлета следует относить к определенному периоду времени и содержать информацию об ожидаемых метеорологических условиях в районе комплекса ВПП в отношении направления и скорости приземного ветра и любых изменениях этих параметров, температуры, давления (Q№H), а также любых других элементов, в отношении которых достигнуто соответствующее соглашение.</w:t>
      </w:r>
    </w:p>
    <w:p>
      <w:pPr>
        <w:spacing w:after="120"/>
        <w:jc w:val="both"/>
      </w:pPr>
      <w:r>
        <w:rPr>
          <w:rFonts w:ascii="Arial" w:cs="Arial" w:eastAsia="Arial" w:hAnsi="Arial"/>
          <w:sz w:val="24"/>
          <w:szCs w:val="24"/>
        </w:rPr>
        <w:t xml:space="preserve">6.4.3. Прогноз для взлета следует предоставлять эксплуатантам и членам летного экипажа по запросу в течение 3 часов до ожидаемого времени вылета.</w:t>
      </w:r>
    </w:p>
    <w:p>
      <w:pPr>
        <w:spacing w:after="120"/>
        <w:jc w:val="both"/>
      </w:pPr>
      <w:r>
        <w:rPr>
          <w:rFonts w:ascii="Arial" w:cs="Arial" w:eastAsia="Arial" w:hAnsi="Arial"/>
          <w:sz w:val="24"/>
          <w:szCs w:val="24"/>
        </w:rPr>
        <w:t xml:space="preserve">6.4.4. Аэродромным метеорологическим службам, составляющим прогнозы для взлета, следует осуществлять постоянный контроль над прогнозами и, по мере необходимости, своевременно выпускать коррективы к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Зональные прогнозы для полетов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В тех случаях, когда плотность воздушного движения ниже эшелона полета 100 (или до эшелона полета 150 в горных районах, или, при необходимости, выше) требует регулярного выпуска и распространения зональных прогнозов для таких полетов, частота выпуска, формат и фиксированное время или период действия таких прогнозов и критерии выпуска к ним коррективов определяются метеорологическим полномочным органом в консультации с пользователями.</w:t>
      </w:r>
    </w:p>
    <w:p>
      <w:pPr>
        <w:spacing w:after="120"/>
        <w:jc w:val="both"/>
      </w:pPr>
      <w:r>
        <w:rPr>
          <w:rFonts w:ascii="Arial" w:cs="Arial" w:eastAsia="Arial" w:hAnsi="Arial"/>
          <w:sz w:val="24"/>
          <w:szCs w:val="24"/>
        </w:rPr>
        <w:t xml:space="preserve">6.5.2. Зональные прогнозы AIRMET для полетов ниже эшелона полета 100 составляются в формате, согласованном между соответствующими метеорологическими полномочными органами. При использовании открытого текста с сокращениями прогноз составляется в форме зонального прогноза GAMET с использованием принятых ИКАО сокращений и численных величин. При использовании формата карты прогноз составляется в виде комбинации прогнозов ветра на высотах и температуры воздуха на высотах и прогноза явлений SIGWX. Зональные прогнозы выпускаются для слоя от поверхности земли до эшелона полета 100 (или до эшелона полета 150 в горных районах, или, при необходимости, выше) и содержат данные о явлениях погоды на маршруте, представляющих опасность для полетов на малых высотах, используемые для выпуска информации AIRMET, а также дополнительные данные, требующиеся для полетов на малых высотах.</w:t>
      </w:r>
    </w:p>
    <w:p>
      <w:pPr>
        <w:spacing w:after="120"/>
        <w:jc w:val="both"/>
      </w:pPr>
      <w:r>
        <w:rPr>
          <w:rFonts w:ascii="Arial" w:cs="Arial" w:eastAsia="Arial" w:hAnsi="Arial"/>
          <w:sz w:val="24"/>
          <w:szCs w:val="24"/>
        </w:rPr>
        <w:t xml:space="preserve">6.5.3. Зональные прогнозы для полетов на малых высотах, подготавливаемые для выпуска информации AIRMET, составляются каждые 6 часов с периодом их действия 6 часов, и передаются соответствующим аэродромным метеорологическим службам не позднее, чем за 1 час до начала периода их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Информация SIGMET и AIRMET, предупреждения по аэродрому и предупреждения и оповещения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Информация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Информация SIGMET выпускается службой метеорологического слежения и представляет собой краткое описание открытым текстом с сокращениями фактических и/или ожидаемых определенных явлений погоды по маршруту полета, которые могут повлиять на безопасность полета воздушных судов, а также предполагаемую эволюцию данных явлений во времени и в пространстве.</w:t>
      </w:r>
    </w:p>
    <w:p>
      <w:pPr>
        <w:spacing w:after="120"/>
        <w:jc w:val="both"/>
      </w:pPr>
      <w:r>
        <w:rPr>
          <w:rFonts w:ascii="Arial" w:cs="Arial" w:eastAsia="Arial" w:hAnsi="Arial"/>
          <w:sz w:val="24"/>
          <w:szCs w:val="24"/>
        </w:rPr>
        <w:t xml:space="preserve">7.1.2. Информация SIGMET аннулируется тогда, когда явления более не наблюдаются или когда не ожидается, что они возникнут в данном районе.</w:t>
      </w:r>
    </w:p>
    <w:p>
      <w:pPr>
        <w:spacing w:after="120"/>
        <w:jc w:val="both"/>
      </w:pPr>
      <w:r>
        <w:rPr>
          <w:rFonts w:ascii="Arial" w:cs="Arial" w:eastAsia="Arial" w:hAnsi="Arial"/>
          <w:sz w:val="24"/>
          <w:szCs w:val="24"/>
        </w:rPr>
        <w:t xml:space="preserve">7.1.3. Период действия сообщения SIGMET не превышает 4 часа. Период действия выпускаемых в особых случаях сообщений SIGMET, касающихся облака вулканического пепла и тропических циклонов, увеличивается до 6 часов.</w:t>
      </w:r>
    </w:p>
    <w:p>
      <w:pPr>
        <w:spacing w:after="120"/>
        <w:jc w:val="both"/>
      </w:pPr>
      <w:r>
        <w:rPr>
          <w:rFonts w:ascii="Arial" w:cs="Arial" w:eastAsia="Arial" w:hAnsi="Arial"/>
          <w:sz w:val="24"/>
          <w:szCs w:val="24"/>
        </w:rPr>
        <w:t xml:space="preserve">7.1.4. Сообщения SIGMET в отношении облака вулканического пепла и тропических циклонов следует основывать на консультативной информации, предоставляемой соответственно VAAC и ТСАС, назначенным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7.1.5. Между службой метеорологического слежения и соответствующим районным диспетчерским центром/центром полетной информации осуществляется тесная координация в целях обеспечения согласованности информации о вулканическом пепле, включаемой в сообщения SIGMET и №OTAM.</w:t>
      </w:r>
    </w:p>
    <w:p>
      <w:pPr>
        <w:spacing w:after="120"/>
        <w:jc w:val="both"/>
      </w:pPr>
      <w:r>
        <w:rPr>
          <w:rFonts w:ascii="Arial" w:cs="Arial" w:eastAsia="Arial" w:hAnsi="Arial"/>
          <w:sz w:val="24"/>
          <w:szCs w:val="24"/>
        </w:rPr>
        <w:t xml:space="preserve">7.1.6. Сообщения SIGMET выпускаются не ранее чем за 4 часа до начала периода действия. Специальные сообщения SIGMET, касающиеся облака вулканического пепла или тропических циклонов, выпускаются, как только это становится практически возможным, но не более чем за 12 часов до начала периода действия. Сообщения SIGMET об облаке вулканического пепла и тропических циклонах уточняются не менее чем через каждые 6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Информация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Информация AIRMET выпускается службой метеорологического слежения в соответствии с региональным аэронавигационным соглашением с учетом плотности воздушного движения ниже эшелона полета 100. Информация AIRMET представляет собой краткое описание открытым текстом с сокращениями фактических и/или ожидаемых определенных явлений погоды по маршруту полета, которые не были включены в зональные прогнозы для полетов на малых высотах, составленный в соответствии с положениями раздела 6.5 главы 6 настоящих Правил, и которые могут повлиять на безопасность полетов на малых высотах, а также на эволюции этих явлений во времени и пространстве.</w:t>
      </w:r>
    </w:p>
    <w:p>
      <w:pPr>
        <w:spacing w:after="120"/>
        <w:jc w:val="both"/>
      </w:pPr>
      <w:r>
        <w:rPr>
          <w:rFonts w:ascii="Arial" w:cs="Arial" w:eastAsia="Arial" w:hAnsi="Arial"/>
          <w:sz w:val="24"/>
          <w:szCs w:val="24"/>
        </w:rPr>
        <w:t xml:space="preserve">7.2.2. Информация AIRMET аннулируется тогда, когда явления более не наблюдаются или когда не ожидается, что они возникнут в данном районе.</w:t>
      </w:r>
    </w:p>
    <w:p>
      <w:pPr>
        <w:spacing w:after="120"/>
        <w:jc w:val="both"/>
      </w:pPr>
      <w:r>
        <w:rPr>
          <w:rFonts w:ascii="Arial" w:cs="Arial" w:eastAsia="Arial" w:hAnsi="Arial"/>
          <w:sz w:val="24"/>
          <w:szCs w:val="24"/>
        </w:rPr>
        <w:t xml:space="preserve">7.2.3. Период действия сообщения AIRMET не превышает 4 часа.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Предупреждения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Предупреждения по аэродрому выпускаются аэродромной метеорологической службой, назначенной соответствующим метеорологическим полномочным органом, и содержат краткую информацию о метеорологических условиях, которые могут оказать неблагоприятное воздействие на воздушные суда на земле, в том числе на воздушные суда на местах стоянки, и на аэродромное оборудование, средства и службы.</w:t>
      </w:r>
    </w:p>
    <w:p>
      <w:pPr>
        <w:spacing w:after="120"/>
        <w:jc w:val="both"/>
      </w:pPr>
      <w:r>
        <w:rPr>
          <w:rFonts w:ascii="Arial" w:cs="Arial" w:eastAsia="Arial" w:hAnsi="Arial"/>
          <w:sz w:val="24"/>
          <w:szCs w:val="24"/>
        </w:rPr>
        <w:t xml:space="preserve">7.3.2. Предупреждения по аэродрому следует аннулировать тогда, когда условия более не наблюдаются и/или когда не ожидается, что они возникнут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Предупреждения и оповещения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Инструктивный материал по данному вопросу содержится в Документе ИКАО "Руководство по сдвигу ветра на малых высотах" (Doc 9817). Предполагается, что оповещения о сдвиге ветра дополняют предупреждения о сдвиге ветра, и в совокупности они призваны повысить ситуационную осведомленность о сдвиге ветра.</w:t>
      </w:r>
    </w:p>
    <w:p>
      <w:pPr>
        <w:spacing w:after="120"/>
        <w:jc w:val="both"/>
      </w:pPr>
      <w:r>
        <w:rPr>
          <w:rFonts w:ascii="Arial" w:cs="Arial" w:eastAsia="Arial" w:hAnsi="Arial"/>
          <w:sz w:val="24"/>
          <w:szCs w:val="24"/>
        </w:rPr>
        <w:t xml:space="preserve">7.4.1. Предупреждения о сдвиге ветра подготавливаются аэродромной метеорологической службой, назначенной соответствующим метеорологическим полномочным органом, для аэродромов, на которых сдвиг ветра считается проблемой, в соответствии с условиями, согласованными на местном уровне с соответствующим полномочным органом ОВД и заинтересованными эксплуатантами. Предупреждения о сдвиге ветра содержат краткую информацию о наблюдаемом или ожидаемом сдвиге ветра, который может оказать неблагоприятное воздействие на воздушное судно на траектории захода на посадку или взлета или при заходе на посадку по кругу в пределах между уровнем ВПП и 500 м (1600 фут) над этим уровнем или на воздушное судно на ВПП во время послепосадочного пробега или разбега при взлете. В тех случаях, когда известно, что местные топографические условия вызывают значительный сдвиг ветра на высотах более 500 м (1600 фут) над уровнем ВПП, высота 500 м (1600 фут) не считается предельной.</w:t>
      </w:r>
    </w:p>
    <w:p>
      <w:pPr>
        <w:spacing w:after="120"/>
        <w:jc w:val="both"/>
      </w:pPr>
      <w:r>
        <w:rPr>
          <w:rFonts w:ascii="Arial" w:cs="Arial" w:eastAsia="Arial" w:hAnsi="Arial"/>
          <w:sz w:val="24"/>
          <w:szCs w:val="24"/>
        </w:rPr>
        <w:t xml:space="preserve">7.4.2. Предупреждение о сдвиге ветра для прибывающих и/или вылетающих воздушных судов следует аннулировать в тех случаях, когда в сообщениях с воздушных судов отмечается отсутствие сдвига ветра, или по прошествии согласованного периода времени. Критерии аннулирования предупреждения о сдвиге ветра следует устанавливать на месте для каждого аэродрома по согласованию между метеорологическим полномочным органом, соответствующим полномочным органом ОВД и заинтересованными эксплуатантами.</w:t>
      </w:r>
    </w:p>
    <w:p>
      <w:pPr>
        <w:spacing w:after="120"/>
        <w:jc w:val="both"/>
      </w:pPr>
      <w:r>
        <w:rPr>
          <w:rFonts w:ascii="Arial" w:cs="Arial" w:eastAsia="Arial" w:hAnsi="Arial"/>
          <w:sz w:val="24"/>
          <w:szCs w:val="24"/>
        </w:rPr>
        <w:t xml:space="preserve">7.4.3. На аэродромах, где для обнаружения сдвига ветра используется автоматизированное наземное оборудование для дистанционного зондирования или обнаружения сдвига ветра, выпускаются генерируемые такими системами оповещения о сдвиге ветра. Оповещения о сдвиге ветра содержат краткую обновляемую информацию о наблюдаемом сдвиге ветра, характеризуемом изменением встречного/попутного ветра на 7,5 м/с (15 уз) или более, который может оказать неблагоприятное воздействие на воздушное судно на конечном этапе траектории захода на посадку или начальном этапе траектории взлета или на воздушное судно на ВПП во время послепосадочного пробега или разбега при взлете.</w:t>
      </w:r>
    </w:p>
    <w:p>
      <w:pPr>
        <w:spacing w:after="120"/>
        <w:jc w:val="both"/>
      </w:pPr>
      <w:r>
        <w:rPr>
          <w:rFonts w:ascii="Arial" w:cs="Arial" w:eastAsia="Arial" w:hAnsi="Arial"/>
          <w:sz w:val="24"/>
          <w:szCs w:val="24"/>
        </w:rPr>
        <w:t xml:space="preserve">7.4.4. Оповещения о сдвиге ветра следует обновлять не реже одного раза в минуту. Оповещения о сдвиге ветра следует аннулировать после того, как величина изменения встречного/попутного ветра становится менее 7,5 м/с (15 уз).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Авиационная климатологическая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тех случаях, когда невозможно выполнить требования к авиационной климатологической информации, сбор, обработка и хранение данных наблюдения могут осуществляться с помощью вычислительных средств, предоставляемых для международного использования, и ответственность за подготовку необходимой авиационной климатологической информации может передаваться в соответствии с соглашением между заинтересованными метеорологическими полномочными органами.</w:t>
      </w:r>
    </w:p>
    <w:p>
      <w:pPr>
        <w:spacing w:after="120"/>
        <w:jc w:val="both"/>
      </w:pPr>
      <w:r>
        <w:rPr>
          <w:rFonts w:ascii="Arial" w:cs="Arial" w:eastAsia="Arial" w:hAnsi="Arial"/>
          <w:sz w:val="24"/>
          <w:szCs w:val="24"/>
        </w:rPr>
        <w:t xml:space="preserve">8.1.1. Авиационная климатологическая информация, требующаяся для планирования полетов, подготавливается в виде аэродромных климатологических таблиц и аэродромных климатологических сводок. Авиационные потребители снабжаются такой информацией по соглашению между ними и метеорологическим полномочным органом.</w:t>
      </w:r>
    </w:p>
    <w:p>
      <w:pPr>
        <w:spacing w:after="120"/>
        <w:jc w:val="both"/>
      </w:pPr>
      <w:r>
        <w:rPr>
          <w:rFonts w:ascii="Arial" w:cs="Arial" w:eastAsia="Arial" w:hAnsi="Arial"/>
          <w:sz w:val="24"/>
          <w:szCs w:val="24"/>
        </w:rPr>
        <w:t xml:space="preserve">8.1.2. Авиационную климатологическую информацию следует, как правило, основывать на наблюдениях, проводившихся в течение не менее чем пяти последних лет, при ее публикации указывать период таких наблюдений.</w:t>
      </w:r>
    </w:p>
    <w:p>
      <w:pPr>
        <w:spacing w:after="120"/>
        <w:jc w:val="both"/>
      </w:pPr>
      <w:r>
        <w:rPr>
          <w:rFonts w:ascii="Arial" w:cs="Arial" w:eastAsia="Arial" w:hAnsi="Arial"/>
          <w:sz w:val="24"/>
          <w:szCs w:val="24"/>
        </w:rPr>
        <w:t xml:space="preserve">8.1.3. Сбор климатологических данных, касающихся новых аэродромов и дополнительных ВПП на существующих аэродромах, следует начинать как можно раньше до ввода в эксплуатацию этих аэродромов или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Аэродромные климатологические таблицы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Метеорологическому полномочному органу следует обеспечить сбор и хранение соответствующими аэродромными метеорологическими службами необходимых данных наблюдений и иметь возможность:</w:t>
      </w:r>
    </w:p>
    <w:p>
      <w:pPr>
        <w:spacing w:after="120"/>
        <w:jc w:val="both"/>
      </w:pPr>
      <w:r>
        <w:rPr>
          <w:rFonts w:ascii="Arial" w:cs="Arial" w:eastAsia="Arial" w:hAnsi="Arial"/>
          <w:sz w:val="24"/>
          <w:szCs w:val="24"/>
        </w:rPr>
        <w:t xml:space="preserve">а) подготавливать аэродромные климатологические таблицы для всех основных и запасных международных аэродромов Кыргызской Республики;</w:t>
      </w:r>
    </w:p>
    <w:p>
      <w:pPr>
        <w:spacing w:after="120"/>
        <w:jc w:val="both"/>
      </w:pPr>
      <w:r>
        <w:rPr>
          <w:rFonts w:ascii="Arial" w:cs="Arial" w:eastAsia="Arial" w:hAnsi="Arial"/>
          <w:sz w:val="24"/>
          <w:szCs w:val="24"/>
        </w:rPr>
        <w:t xml:space="preserve">b) предоставлять авиационному потребителю такие климатологические таблицы в течение периода времени, определенного по соглашению между метеорологическим полномочным органом и этим потребителем.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Аэродромные климатологические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обеспечить соответствие аэродромных климатологических сводок процедурам, установленным Всемирной метеорологической организацией. В тех случаях, когда имеются вычислительные средства для хранения, обработки и извлечения информации, эти сводки следует опубликовывать или предоставлять в ином виде по запросу авиационных пользователей. В тех случаях, когда такие вычислительные средства отсутствуют, сводки следует подготавливать, используя модели, установленные Всемирной метеорологической организацией, опубликовывать и, по мере необходимости, обновлять.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Копии данных метеорологических наблюдений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метеорологический полномочный орган по запросу и по возможности предоставляет данные метеорологических наблюдений, необходимые для исследований, технических расследований или эксплуатационного анализа, любому другому метеорологическому полномочному органу, эксплуатантам и прочим лицам, связанным с использованием метеорологии в интересах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Обслуживание эксплуатантов и членов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Эксплуатанты и члены летного экипажа снабжаются метеорологической информацией для:</w:t>
      </w:r>
    </w:p>
    <w:p>
      <w:pPr>
        <w:spacing w:after="120"/>
        <w:jc w:val="both"/>
      </w:pPr>
      <w:r>
        <w:rPr>
          <w:rFonts w:ascii="Arial" w:cs="Arial" w:eastAsia="Arial" w:hAnsi="Arial"/>
          <w:sz w:val="24"/>
          <w:szCs w:val="24"/>
        </w:rPr>
        <w:t xml:space="preserve">а) осуществляемого эксплуатантами планирования полетов;</w:t>
      </w:r>
    </w:p>
    <w:p>
      <w:pPr>
        <w:spacing w:after="120"/>
        <w:jc w:val="both"/>
      </w:pPr>
      <w:r>
        <w:rPr>
          <w:rFonts w:ascii="Arial" w:cs="Arial" w:eastAsia="Arial" w:hAnsi="Arial"/>
          <w:sz w:val="24"/>
          <w:szCs w:val="24"/>
        </w:rPr>
        <w:t xml:space="preserve">b) осуществляемого эксплуатантами перепланирования в полете с использованием системы централизованного руководства полетами;</w:t>
      </w:r>
    </w:p>
    <w:p>
      <w:pPr>
        <w:spacing w:after="120"/>
        <w:jc w:val="both"/>
      </w:pPr>
      <w:r>
        <w:rPr>
          <w:rFonts w:ascii="Arial" w:cs="Arial" w:eastAsia="Arial" w:hAnsi="Arial"/>
          <w:sz w:val="24"/>
          <w:szCs w:val="24"/>
        </w:rPr>
        <w:t xml:space="preserve">с) использования членами летного экипажа перед вылетом;</w:t>
      </w:r>
    </w:p>
    <w:p>
      <w:pPr>
        <w:spacing w:after="120"/>
        <w:jc w:val="both"/>
      </w:pPr>
      <w:r>
        <w:rPr>
          <w:rFonts w:ascii="Arial" w:cs="Arial" w:eastAsia="Arial" w:hAnsi="Arial"/>
          <w:sz w:val="24"/>
          <w:szCs w:val="24"/>
        </w:rPr>
        <w:t xml:space="preserve">d) воздушных судов, находящихся в полете.</w:t>
      </w:r>
    </w:p>
    <w:p>
      <w:pPr>
        <w:spacing w:after="120"/>
        <w:jc w:val="both"/>
      </w:pPr>
      <w:r>
        <w:rPr>
          <w:rFonts w:ascii="Arial" w:cs="Arial" w:eastAsia="Arial" w:hAnsi="Arial"/>
          <w:sz w:val="24"/>
          <w:szCs w:val="24"/>
        </w:rPr>
        <w:t xml:space="preserve">9.1.2. Метеорологическая информация, которой снабжаются эксплуатанты и члены летного экипажа, отвечает полетным требованиям в отношении времени и высоты полета и географической протяженности маршрута. Такая информация относится к определенному моменту или периоду времени и является достаточной для обеспечения полета до аэродрома намеченной посадки, и в ней содержатся данные об ожидаемых метеорологических условиях на отрезке маршрута между аэродромом намеченной посадки и запасными аэродромами, указанными эксплуатантом.</w:t>
      </w:r>
    </w:p>
    <w:p>
      <w:pPr>
        <w:spacing w:after="120"/>
        <w:jc w:val="both"/>
      </w:pPr>
      <w:r>
        <w:rPr>
          <w:rFonts w:ascii="Arial" w:cs="Arial" w:eastAsia="Arial" w:hAnsi="Arial"/>
          <w:sz w:val="24"/>
          <w:szCs w:val="24"/>
        </w:rPr>
        <w:t xml:space="preserve">9.1.3. Метеорологическая информация, которой снабжаются эксплуатанты и члены летного экипажа, содержит последние данные и включает следующие сведения, как это устанавливается метеорологическим полномочным органом в консультации с соответствующими эксплуатантами:</w:t>
      </w:r>
    </w:p>
    <w:p>
      <w:pPr>
        <w:spacing w:after="120"/>
        <w:jc w:val="both"/>
      </w:pPr>
      <w:r>
        <w:rPr>
          <w:rFonts w:ascii="Arial" w:cs="Arial" w:eastAsia="Arial" w:hAnsi="Arial"/>
          <w:sz w:val="24"/>
          <w:szCs w:val="24"/>
        </w:rPr>
        <w:t xml:space="preserve">а) прогнозы:</w:t>
      </w:r>
    </w:p>
    <w:p>
      <w:pPr>
        <w:spacing w:after="120"/>
        <w:jc w:val="both"/>
      </w:pPr>
      <w:r>
        <w:rPr>
          <w:rFonts w:ascii="Arial" w:cs="Arial" w:eastAsia="Arial" w:hAnsi="Arial"/>
          <w:sz w:val="24"/>
          <w:szCs w:val="24"/>
        </w:rPr>
        <w:t xml:space="preserve">1) ветра и температуры на высотах;</w:t>
      </w:r>
    </w:p>
    <w:p>
      <w:pPr>
        <w:spacing w:after="120"/>
        <w:jc w:val="both"/>
      </w:pPr>
      <w:r>
        <w:rPr>
          <w:rFonts w:ascii="Arial" w:cs="Arial" w:eastAsia="Arial" w:hAnsi="Arial"/>
          <w:sz w:val="24"/>
          <w:szCs w:val="24"/>
        </w:rPr>
        <w:t xml:space="preserve">2) влажности воздуха на высотах;</w:t>
      </w:r>
    </w:p>
    <w:p>
      <w:pPr>
        <w:spacing w:after="120"/>
        <w:jc w:val="both"/>
      </w:pPr>
      <w:r>
        <w:rPr>
          <w:rFonts w:ascii="Arial" w:cs="Arial" w:eastAsia="Arial" w:hAnsi="Arial"/>
          <w:sz w:val="24"/>
          <w:szCs w:val="24"/>
        </w:rPr>
        <w:t xml:space="preserve">3) геопотенциальной абсолютной высоты эшелонов полета;</w:t>
      </w:r>
    </w:p>
    <w:p>
      <w:pPr>
        <w:spacing w:after="120"/>
        <w:jc w:val="both"/>
      </w:pPr>
      <w:r>
        <w:rPr>
          <w:rFonts w:ascii="Arial" w:cs="Arial" w:eastAsia="Arial" w:hAnsi="Arial"/>
          <w:sz w:val="24"/>
          <w:szCs w:val="24"/>
        </w:rPr>
        <w:t xml:space="preserve">4) высоты тропопаузы в единицах эшелона полета и температуры тропопаузы;</w:t>
      </w:r>
    </w:p>
    <w:p>
      <w:pPr>
        <w:spacing w:after="120"/>
        <w:jc w:val="both"/>
      </w:pPr>
      <w:r>
        <w:rPr>
          <w:rFonts w:ascii="Arial" w:cs="Arial" w:eastAsia="Arial" w:hAnsi="Arial"/>
          <w:sz w:val="24"/>
          <w:szCs w:val="24"/>
        </w:rPr>
        <w:t xml:space="preserve">5) направления, максимальной скорости ветра и его высоты в единицах эшелона полета;</w:t>
      </w:r>
    </w:p>
    <w:p>
      <w:pPr>
        <w:spacing w:after="120"/>
        <w:jc w:val="both"/>
      </w:pPr>
      <w:r>
        <w:rPr>
          <w:rFonts w:ascii="Arial" w:cs="Arial" w:eastAsia="Arial" w:hAnsi="Arial"/>
          <w:sz w:val="24"/>
          <w:szCs w:val="24"/>
        </w:rPr>
        <w:t xml:space="preserve">6) явлений SIGWX.</w:t>
      </w:r>
    </w:p>
    <w:p>
      <w:pPr>
        <w:spacing w:after="120"/>
        <w:jc w:val="both"/>
      </w:pPr>
      <w:r>
        <w:rPr>
          <w:rFonts w:ascii="Arial" w:cs="Arial" w:eastAsia="Arial" w:hAnsi="Arial"/>
          <w:sz w:val="24"/>
          <w:szCs w:val="24"/>
        </w:rPr>
        <w:t xml:space="preserve">Примечание. Прогнозы влажности воздуха на высотах и геопотенциальной абсолютной высоты эшелонов полета используются только при планировании полетов с помощью автоматизированных систем и не подлежат обязательному их указыванию;</w:t>
      </w:r>
    </w:p>
    <w:p>
      <w:pPr>
        <w:spacing w:after="120"/>
        <w:jc w:val="both"/>
      </w:pPr>
      <w:r>
        <w:rPr>
          <w:rFonts w:ascii="Arial" w:cs="Arial" w:eastAsia="Arial" w:hAnsi="Arial"/>
          <w:sz w:val="24"/>
          <w:szCs w:val="24"/>
        </w:rPr>
        <w:t xml:space="preserve">b) сообщения METAR или SPECI (включая прогнозы типа "тренд", выпускаемые в соответствии с региональным авиационным соглашением) для аэродромов вылета и намеченной посадки и для запасных аэродромов (вылета, на маршруте и назначения);</w:t>
      </w:r>
    </w:p>
    <w:p>
      <w:pPr>
        <w:spacing w:after="120"/>
        <w:jc w:val="both"/>
      </w:pPr>
      <w:r>
        <w:rPr>
          <w:rFonts w:ascii="Arial" w:cs="Arial" w:eastAsia="Arial" w:hAnsi="Arial"/>
          <w:sz w:val="24"/>
          <w:szCs w:val="24"/>
        </w:rPr>
        <w:t xml:space="preserve">с) прогнозы TAF или скорректированные прогнозы TAF для аэродромов вылета и намеченной посадки и для запасных аэродромов (вылета, на маршруте и назначения);</w:t>
      </w:r>
    </w:p>
    <w:p>
      <w:pPr>
        <w:spacing w:after="120"/>
        <w:jc w:val="both"/>
      </w:pPr>
      <w:r>
        <w:rPr>
          <w:rFonts w:ascii="Arial" w:cs="Arial" w:eastAsia="Arial" w:hAnsi="Arial"/>
          <w:sz w:val="24"/>
          <w:szCs w:val="24"/>
        </w:rPr>
        <w:t xml:space="preserve">d) прогнозы для взлета;</w:t>
      </w:r>
    </w:p>
    <w:p>
      <w:pPr>
        <w:spacing w:after="120"/>
        <w:jc w:val="both"/>
      </w:pPr>
      <w:r>
        <w:rPr>
          <w:rFonts w:ascii="Arial" w:cs="Arial" w:eastAsia="Arial" w:hAnsi="Arial"/>
          <w:sz w:val="24"/>
          <w:szCs w:val="24"/>
        </w:rPr>
        <w:t xml:space="preserve">е) информацию SIGMET и соответствующие специальные донесения с борта, касающиеся всего маршрута.</w:t>
      </w:r>
    </w:p>
    <w:p>
      <w:pPr>
        <w:spacing w:after="120"/>
        <w:jc w:val="both"/>
      </w:pPr>
      <w:r>
        <w:rPr>
          <w:rFonts w:ascii="Arial" w:cs="Arial" w:eastAsia="Arial" w:hAnsi="Arial"/>
          <w:sz w:val="24"/>
          <w:szCs w:val="24"/>
        </w:rPr>
        <w:t xml:space="preserve">Примечание. К соответствующим специальным донесениям с борта относятся донесения, которые не использовались при подготовке сообщений SIGMET;</w:t>
      </w:r>
    </w:p>
    <w:p>
      <w:pPr>
        <w:spacing w:after="120"/>
        <w:jc w:val="both"/>
      </w:pPr>
      <w:r>
        <w:rPr>
          <w:rFonts w:ascii="Arial" w:cs="Arial" w:eastAsia="Arial" w:hAnsi="Arial"/>
          <w:sz w:val="24"/>
          <w:szCs w:val="24"/>
        </w:rPr>
        <w:t xml:space="preserve">f) консультативную информацию о вулканическом пепле и тропических циклонах, относящуюся ко всему маршруту;</w:t>
      </w:r>
    </w:p>
    <w:p>
      <w:pPr>
        <w:spacing w:after="120"/>
        <w:jc w:val="both"/>
      </w:pPr>
      <w:r>
        <w:rPr>
          <w:rFonts w:ascii="Arial" w:cs="Arial" w:eastAsia="Arial" w:hAnsi="Arial"/>
          <w:sz w:val="24"/>
          <w:szCs w:val="24"/>
        </w:rPr>
        <w:t xml:space="preserve">g) с учетом положений регионального аэронавигационного соглашения зональные прогнозы GAMET и/или зональные прогнозы для полетов на малых высотах в форме карты, подготовленной в дополнение к выпуску информации AIRMET, и информацию AIRMET для полетов на малых высотах, которые относятся ко всему маршруту;</w:t>
      </w:r>
    </w:p>
    <w:p>
      <w:pPr>
        <w:spacing w:after="120"/>
        <w:jc w:val="both"/>
      </w:pPr>
      <w:r>
        <w:rPr>
          <w:rFonts w:ascii="Arial" w:cs="Arial" w:eastAsia="Arial" w:hAnsi="Arial"/>
          <w:sz w:val="24"/>
          <w:szCs w:val="24"/>
        </w:rPr>
        <w:t xml:space="preserve">h) предупреждения по аэродрому для местного аэродрома;</w:t>
      </w:r>
    </w:p>
    <w:p>
      <w:pPr>
        <w:spacing w:after="120"/>
        <w:jc w:val="both"/>
      </w:pPr>
      <w:r>
        <w:rPr>
          <w:rFonts w:ascii="Arial" w:cs="Arial" w:eastAsia="Arial" w:hAnsi="Arial"/>
          <w:sz w:val="24"/>
          <w:szCs w:val="24"/>
        </w:rPr>
        <w:t xml:space="preserve">i) изображения, полученные с метеорологических спутников;</w:t>
      </w:r>
    </w:p>
    <w:p>
      <w:pPr>
        <w:spacing w:after="120"/>
        <w:jc w:val="both"/>
      </w:pPr>
      <w:r>
        <w:rPr>
          <w:rFonts w:ascii="Arial" w:cs="Arial" w:eastAsia="Arial" w:hAnsi="Arial"/>
          <w:sz w:val="24"/>
          <w:szCs w:val="24"/>
        </w:rPr>
        <w:t xml:space="preserve">j) данные наземных метеорологических радиолокаторов.</w:t>
      </w:r>
    </w:p>
    <w:p>
      <w:pPr>
        <w:spacing w:after="120"/>
        <w:jc w:val="both"/>
      </w:pPr>
      <w:r>
        <w:rPr>
          <w:rFonts w:ascii="Arial" w:cs="Arial" w:eastAsia="Arial" w:hAnsi="Arial"/>
          <w:sz w:val="24"/>
          <w:szCs w:val="24"/>
        </w:rPr>
        <w:t xml:space="preserve">9.1.4. Прогнозы, перечисленные в пункте 9.1.3 а), формируются из цифровых прогнозов, предоставляемых ВЦЗП, когда эти прогнозы охватывают предполагаемую траекторию полета по времени, абсолютной высоте и географическому району, если только между метеорологическим полномочным органом и соответствующим эксплуатантом не согласовано иное.</w:t>
      </w:r>
    </w:p>
    <w:p>
      <w:pPr>
        <w:spacing w:after="120"/>
        <w:jc w:val="both"/>
      </w:pPr>
      <w:r>
        <w:rPr>
          <w:rFonts w:ascii="Arial" w:cs="Arial" w:eastAsia="Arial" w:hAnsi="Arial"/>
          <w:sz w:val="24"/>
          <w:szCs w:val="24"/>
        </w:rPr>
        <w:t xml:space="preserve">9.1.5. Если указано, что прогноз составлен ВЦЗП, в содержащуюся в нем метеорологическую информацию изменения не вносятся.</w:t>
      </w:r>
    </w:p>
    <w:p>
      <w:pPr>
        <w:spacing w:after="120"/>
        <w:jc w:val="both"/>
      </w:pPr>
      <w:r>
        <w:rPr>
          <w:rFonts w:ascii="Arial" w:cs="Arial" w:eastAsia="Arial" w:hAnsi="Arial"/>
          <w:sz w:val="24"/>
          <w:szCs w:val="24"/>
        </w:rPr>
        <w:t xml:space="preserve">9.1.6. Карты, получаемые из цифровых прогнозов, составленных ВЦЗП, предоставляются по запросам эксплуатантов для фиксированных зон действия, как показано на рисунках А8-1, А8-2 и А8-3 Приложения 8 к настоящим Правилам.</w:t>
      </w:r>
    </w:p>
    <w:p>
      <w:pPr>
        <w:spacing w:after="120"/>
        <w:jc w:val="both"/>
      </w:pPr>
      <w:r>
        <w:rPr>
          <w:rFonts w:ascii="Arial" w:cs="Arial" w:eastAsia="Arial" w:hAnsi="Arial"/>
          <w:sz w:val="24"/>
          <w:szCs w:val="24"/>
        </w:rPr>
        <w:t xml:space="preserve">9.1.7. В тех случаях, когда прогнозы ветра на высотах и температуры воздуха на высотах, перечисленные в пункте 9.1.3 а) 1), предоставляются в виде карт, они представляют собой действительные на фиксированное время прогностические карты эшелонов полета, указанных в пункте 1.2.2 а) Приложения 2 к настоящим Правилам. В тех случаях, когда прогнозы явлений SIGWX, перечисленные в пункте 9.1.3 а) 6), предоставляются в виде карт, они представляют собой действительные на фиксированное время прогностические карты слоя атмосферы, ограниченного эшелонами полета, указанными в пункте 1.3.2 Приложения 2 и пункте 4.3.2 Приложения 5 к настоящим Правилам.</w:t>
      </w:r>
    </w:p>
    <w:p>
      <w:pPr>
        <w:spacing w:after="120"/>
        <w:jc w:val="both"/>
      </w:pPr>
      <w:r>
        <w:rPr>
          <w:rFonts w:ascii="Arial" w:cs="Arial" w:eastAsia="Arial" w:hAnsi="Arial"/>
          <w:sz w:val="24"/>
          <w:szCs w:val="24"/>
        </w:rPr>
        <w:t xml:space="preserve">9.1.8. Прогнозы ветра и температуры воздуха на высотах и погодных явлений SIGWX выше эшелона 100, требующиеся для осуществляемого эксплуатантом планирования полетов и перепланирования в ходе полета, предоставляются сразу же после их получения и не позднее, чем за 3 часа до вылета. Прочая метеорологическая информация, необходимая для осуществляемого эксплуатантом планирования полетов и перепланирования в ходе полета, предоставляется как можно раньше.</w:t>
      </w:r>
    </w:p>
    <w:p>
      <w:pPr>
        <w:spacing w:after="120"/>
        <w:jc w:val="both"/>
      </w:pPr>
      <w:r>
        <w:rPr>
          <w:rFonts w:ascii="Arial" w:cs="Arial" w:eastAsia="Arial" w:hAnsi="Arial"/>
          <w:sz w:val="24"/>
          <w:szCs w:val="24"/>
        </w:rPr>
        <w:t xml:space="preserve">9.1.9. В случае необходимости метеорологический полномочный орган в целях обслуживания эксплуатантов и членов летного экипажа, взаимодействует с метеорологическими полномочными органами других государств и обеспечивает получение от последних необходимых сводок и/или прогнозов.</w:t>
      </w:r>
    </w:p>
    <w:p>
      <w:pPr>
        <w:spacing w:after="120"/>
        <w:jc w:val="both"/>
      </w:pPr>
      <w:r>
        <w:rPr>
          <w:rFonts w:ascii="Arial" w:cs="Arial" w:eastAsia="Arial" w:hAnsi="Arial"/>
          <w:sz w:val="24"/>
          <w:szCs w:val="24"/>
        </w:rPr>
        <w:t xml:space="preserve">9.1.10. Эксплуатанты и члены летного экипажа снабжаются метеорологической информацией в том месте, которое устанавливается метеорологическим полномочным органом на основе консультаций с эксплуатантами, и в такое время, которое устанавливается по соглашению между аэродромной метеорологической службой и соответствующим эксплуатантом. Аэродромные метеорологические службы Кыргызской Республики обеспечивают предполетное обслуживание лишь тех полетов, которые начинаются на территории Кыргызской Республики. Порядок снабжения метеорологической информацией аэродрома, не имеющего аэродромную метеорологическую службу, устанавливается по соглашению между метеорологическим полномочным органом и соответствующим эксплуатантом.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Инструктаж, консультации и показ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Брифинг и/или консультации предоставляются по запросу членам летного экипажа и/или другому персоналу, связанному обеспечением полетов. Целью таких брифингов и/или консультаций является предоставление самой последней имеющейся информации о текущих и ожидаемых метеоусловиях по маршруту предстоящего полета, на аэродроме предполагаемой посадки, запасных аэродромах и других соответствующих аэродромах для разъяснения и дополнения информации, содержащейся в полетной документации, или, если это согласовано с метеорологическим полномочным органом и эксплуатантом, вместо полетной документации.</w:t>
      </w:r>
    </w:p>
    <w:p>
      <w:pPr>
        <w:spacing w:after="120"/>
        <w:jc w:val="both"/>
      </w:pPr>
      <w:r>
        <w:rPr>
          <w:rFonts w:ascii="Arial" w:cs="Arial" w:eastAsia="Arial" w:hAnsi="Arial"/>
          <w:sz w:val="24"/>
          <w:szCs w:val="24"/>
        </w:rPr>
        <w:t xml:space="preserve">9.2.2. Метеорологическая информация, используемая для проведения инструктажа, консультаций и показа, включает любые или все данные, перечисленные в пункте 9.1.3.</w:t>
      </w:r>
    </w:p>
    <w:p>
      <w:pPr>
        <w:spacing w:after="120"/>
        <w:jc w:val="both"/>
      </w:pPr>
      <w:r>
        <w:rPr>
          <w:rFonts w:ascii="Arial" w:cs="Arial" w:eastAsia="Arial" w:hAnsi="Arial"/>
          <w:sz w:val="24"/>
          <w:szCs w:val="24"/>
        </w:rPr>
        <w:t xml:space="preserve">9.2.3. Если аэродромная метеорологическая служба сообщает об изменении метеорологических условий в районе аэродрома, которые существенно отличаются от включенного в полетную документацию прогноза по аэродрому, члены летного экипажа информируются о таком расхождении. Во время инструктажа та его часть, которая касается расхождения, записывается, и эксплуатанту обеспечивается доступ к этой записи.</w:t>
      </w:r>
    </w:p>
    <w:p>
      <w:pPr>
        <w:spacing w:after="120"/>
        <w:jc w:val="both"/>
      </w:pPr>
      <w:r>
        <w:rPr>
          <w:rFonts w:ascii="Arial" w:cs="Arial" w:eastAsia="Arial" w:hAnsi="Arial"/>
          <w:sz w:val="24"/>
          <w:szCs w:val="24"/>
        </w:rPr>
        <w:t xml:space="preserve">9.2.4. Требующийся инструктаж, консультация, показ и/или оформление полетной документации, как правило, обеспечивается аэродромной метеорологической службой, обслуживающей аэродром вылета. В тех случаях, когда на аэродроме такое обслуживание не производится, на основе соглашения между метеорологическим полномочным органом и соответствующим эксплуатантом принимаются меры, необходимые для удовлетворения требований членов летного экипажа. В случаях чрезмерной задержка или любых других случаях, когда такое требуется, аэродромная метеорологическая служба, обслуживающая данный аэродром, осуществляет или, если это невозможно, обеспечивает проведение повторного инструктажа, консультации и/или оформление полетной документации в соответствии с необходимостью.</w:t>
      </w:r>
    </w:p>
    <w:p>
      <w:pPr>
        <w:spacing w:after="120"/>
        <w:jc w:val="both"/>
      </w:pPr>
      <w:r>
        <w:rPr>
          <w:rFonts w:ascii="Arial" w:cs="Arial" w:eastAsia="Arial" w:hAnsi="Arial"/>
          <w:sz w:val="24"/>
          <w:szCs w:val="24"/>
        </w:rPr>
        <w:t xml:space="preserve">9.2.5. Члену летного экипажа или другому лицу, связанному с производством полетов, в отношении которого поступил запрос о проведении инструктажа, консультации и/или об оформлении документации, следует являться в аэродромную метеорологическую службу в такое время, которое согласовано между аэродромной метеорологической службой и соответствующим эксплуатантом. В тех случаях, когда условия на данном аэродроме не позволяют проводить личный инструктаж или консультацию, аэродромной метеорологической службе следует предоставлять такое обслуживание по телефону или с помощью других соответствующих средств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Полетная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Требования в отношении использования автоматизированных систем предполетной информации для предоставления полетной документации приведены в пункте 9.4.</w:t>
      </w:r>
    </w:p>
    <w:p>
      <w:pPr>
        <w:spacing w:after="120"/>
        <w:jc w:val="both"/>
      </w:pPr>
      <w:r>
        <w:rPr>
          <w:rFonts w:ascii="Arial" w:cs="Arial" w:eastAsia="Arial" w:hAnsi="Arial"/>
          <w:sz w:val="24"/>
          <w:szCs w:val="24"/>
        </w:rPr>
        <w:t xml:space="preserve">9.3.1. Полетная документация включает информацию, перечисленную в пунктах 9.1.3 а) 1) и 6 b), с), е), f) и, при необходимости, g). По согласованию между метеорологическим полномочным органом и заинтересованным эксплуатантом полетную документацию для полетов продолжительностью 2 часа или менее после кратковременной промежуточной посадки или разворота ограничивают информацией, необходимой для эксплуатации. В полетной документации во всех случаях как минимум содержится информация, указанная в пункте 9.1.3 b), c), e), f) и, при необходимости, g).</w:t>
      </w:r>
    </w:p>
    <w:p>
      <w:pPr>
        <w:spacing w:after="120"/>
        <w:jc w:val="both"/>
      </w:pPr>
      <w:r>
        <w:rPr>
          <w:rFonts w:ascii="Arial" w:cs="Arial" w:eastAsia="Arial" w:hAnsi="Arial"/>
          <w:sz w:val="24"/>
          <w:szCs w:val="24"/>
        </w:rPr>
        <w:t xml:space="preserve">9.3.2. В тех случаях, когда метеорологическая информация, предназначенная для включения в полетную документацию, существенно отличается от информации, предоставленной для планирования полетов и перепланирования в ходе полета, об этом незамедлительно уведомляется эксплуатант и, по возможности, ему предоставляется уточненная информация по соглашению между эксплуатантом и соответствующей аэродромной метеорологической службой.</w:t>
      </w:r>
    </w:p>
    <w:p>
      <w:pPr>
        <w:spacing w:after="120"/>
        <w:jc w:val="both"/>
      </w:pPr>
      <w:r>
        <w:rPr>
          <w:rFonts w:ascii="Arial" w:cs="Arial" w:eastAsia="Arial" w:hAnsi="Arial"/>
          <w:sz w:val="24"/>
          <w:szCs w:val="24"/>
        </w:rPr>
        <w:t xml:space="preserve">9.3.3. В тех случаях, когда необходимость внесения коррективов возникает непосредственно перед взлетом воздушного судна, когда документация была уже вручена, аэродромной метеорологической службе следует направить необходимый корректив или обновленную информацию эксплуатанту или соответствующему органу обслуживания воздушного движения для передачи на борт воздушного судна.</w:t>
      </w:r>
    </w:p>
    <w:p>
      <w:pPr>
        <w:spacing w:after="120"/>
        <w:jc w:val="both"/>
      </w:pPr>
      <w:r>
        <w:rPr>
          <w:rFonts w:ascii="Arial" w:cs="Arial" w:eastAsia="Arial" w:hAnsi="Arial"/>
          <w:sz w:val="24"/>
          <w:szCs w:val="24"/>
        </w:rPr>
        <w:t xml:space="preserve">9.3.4. Метеорологический полномочный орган сохраняет информацию, представленную членам летного экипажа, в печатной форме или в виде компьютерных файлов в течение не менее 30 дней с момента ее выпуска. Эта информация представляется по запросу для проведения расследований или технических расследований авиационных происшествий, и сохраняется для этих целей до их завершения.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Автоматизированные системы предполетной информации, предназначенные для проведения инструктажа, консультаций, планирования полетов и составления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 В тех случаях, если метеорологический полномочный орган использует автоматизированные системы предполетной информации для предоставления и показа метеорологической информации эксплуатантам и членам летного экипажа в целях самостоятельного инструктажа, планирования полетов и составления полетной документации, предоставляемая и показываемая информация соответствует положениям пунктов 9.1-9.3.</w:t>
      </w:r>
    </w:p>
    <w:p>
      <w:pPr>
        <w:spacing w:after="120"/>
        <w:jc w:val="both"/>
      </w:pPr>
      <w:r>
        <w:rPr>
          <w:rFonts w:ascii="Arial" w:cs="Arial" w:eastAsia="Arial" w:hAnsi="Arial"/>
          <w:sz w:val="24"/>
          <w:szCs w:val="24"/>
        </w:rPr>
        <w:t xml:space="preserve">9.4.2. Автоматизированные системы предполетной информации, предоставляющие эксплуатантам, членам летного экипажа и другому заинтересованному авиационному персоналу унифицированный общий терминал доступа к метеорологической информации и данным служб аэронавигационной информации, следует устанавливать в соответствии с соглашением между метеорологическим полномочным органом и соответствующим органом гражданской авиации или учреждением, которому переданы полномочия на создание службы аэронавигационной информации.</w:t>
      </w:r>
    </w:p>
    <w:p>
      <w:pPr>
        <w:spacing w:after="120"/>
        <w:jc w:val="both"/>
      </w:pPr>
      <w:r>
        <w:rPr>
          <w:rFonts w:ascii="Arial" w:cs="Arial" w:eastAsia="Arial" w:hAnsi="Arial"/>
          <w:sz w:val="24"/>
          <w:szCs w:val="24"/>
        </w:rPr>
        <w:t xml:space="preserve">9.4.3. В случае, когда автоматизированные системы предполетной информации используются для предоставления эксплуатантам, членам летного экипажа и другому заинтересованному авиационному персоналу унифицированного общего терминала доступа к метеорологической информации и данным служб аэронавигационной информации, соответствующий метеорологический полномочный орган сохраняет ответственность за управление качеством и общее руководство качеством метеорологической информации, предоставляемой с помощью таких систем в соответствии с пунктом 2.2.2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Информация для воздушных судов, находящихся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9.5.1. Аэродромная метеорологическая служба снабжает метеорологической информацией, предназначенной для воздушных судов, находящихся в полете, соответствующий орган обслуживания воздушного движения, а также предоставляет ее в сообщениях D-VOLMET или в радиовещательных передачах VOLMET, как это определяется региональным аэронавигационным соглашением. Метеорологическая информация для планирования полетов воздушных судов, находящихся в полете, предоставляется по запросу в соответствии с соглашением между метеорологическим полномочным органом или органами и соответствующим эксплуатантом.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Информация для органов обслуживания воздушного движения, поисково-спасательной службы и службы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Информация для органов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Метеорологический полномочный орган назначает аэродромную метеорологическую службу для взаимодействия с каждым органом обслуживания воздушного движения. Соответствующая аэродромная метеорологическая служба на основе консультаций с органом обслуживания воздушного движения снабжает данный орган или обеспечивает снабжение последней метеорологической информацией, необходимой для выполнения им своих функций.</w:t>
      </w:r>
    </w:p>
    <w:p>
      <w:pPr>
        <w:spacing w:after="120"/>
        <w:jc w:val="both"/>
      </w:pPr>
      <w:r>
        <w:rPr>
          <w:rFonts w:ascii="Arial" w:cs="Arial" w:eastAsia="Arial" w:hAnsi="Arial"/>
          <w:sz w:val="24"/>
          <w:szCs w:val="24"/>
        </w:rPr>
        <w:t xml:space="preserve">10.1.2. Соответствующей аэродромной метеорологической службе следует обслуживать соответствующий аэродромный диспетчерский пункт или диспетчерский пункт подхода.</w:t>
      </w:r>
    </w:p>
    <w:p>
      <w:pPr>
        <w:spacing w:after="120"/>
        <w:jc w:val="both"/>
      </w:pPr>
      <w:r>
        <w:rPr>
          <w:rFonts w:ascii="Arial" w:cs="Arial" w:eastAsia="Arial" w:hAnsi="Arial"/>
          <w:sz w:val="24"/>
          <w:szCs w:val="24"/>
        </w:rPr>
        <w:t xml:space="preserve">10.1.3. Соответствующая служба метеорологического слежения обслуживает центр полетной информации или районный диспетчерский центр.</w:t>
      </w:r>
    </w:p>
    <w:p>
      <w:pPr>
        <w:spacing w:after="120"/>
        <w:jc w:val="both"/>
      </w:pPr>
      <w:r>
        <w:rPr>
          <w:rFonts w:ascii="Arial" w:cs="Arial" w:eastAsia="Arial" w:hAnsi="Arial"/>
          <w:sz w:val="24"/>
          <w:szCs w:val="24"/>
        </w:rPr>
        <w:t xml:space="preserve">10.1.4. В тех случаях, когда целесообразно возложить обязанности соответствующей аэродромной метеорологической службы на два или более аэродромные метеорологические службы, метеорологическому полномочному органу следует распределить ответственность между такими службами на основе консультаций с соответствующим органом ОВД.</w:t>
      </w:r>
    </w:p>
    <w:p>
      <w:pPr>
        <w:spacing w:after="120"/>
        <w:jc w:val="both"/>
      </w:pPr>
      <w:r>
        <w:rPr>
          <w:rFonts w:ascii="Arial" w:cs="Arial" w:eastAsia="Arial" w:hAnsi="Arial"/>
          <w:sz w:val="24"/>
          <w:szCs w:val="24"/>
        </w:rPr>
        <w:t xml:space="preserve">10.1.5. Любая метеорологическая информация, запрошенная органом обслуживания воздушного движения в связи с аварийной ситуацией, предоставляется в кратчайший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Информация для поисково-спасательных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Аэродромные метеорологические службы, назначенные метеорологическим полномочным органом в соответствии с региональным аэронавигационным соглашением, снабжают поисково-спасательные службы метеорологической информацией в форме, установленной на основе взаимного соглашения. С этой целью назначенная аэродромная метеорологическая служба поддерживает связь с поисково-спасательной службой в течение всей поисково-спасательной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Информация для служб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Метеорологический полномочный орган во взаимодействии с соответствующим органом гражданской авиации обеспечивает предоставление последней метеорологической информации соответствующим службам аэронавигационной информации, необходимой для выполнения ими своих функций.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w:t>
      </w:r>
    </w:p>
    <w:p>
      <w:pPr>
        <w:spacing w:after="120"/>
        <w:jc w:val="both"/>
      </w:pPr>
      <w:r>
        <w:rPr>
          <w:rFonts w:ascii="Arial" w:cs="Arial" w:eastAsia="Arial" w:hAnsi="Arial"/>
          <w:sz w:val="24"/>
          <w:szCs w:val="24"/>
        </w:rPr>
        <w:t xml:space="preserve">Требования к связи и ее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Требования к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 Метеорологический полномочный орган обеспечивается наличие соответствующих средств электросвязи с тем, чтобы аэродромные метеорологические службы и, в случае необходимости, авиационные метеорологические станции имели возможность снабжать необходимой метеорологической информацией органы обслуживания воздушного движения на аэродромах, за которые данные аэродромные метеорологические службы и станции несут ответственность (аэродромные диспетчерские пункты, диспетчерские пункты подхода и станции авиационной электросвязи, обслуживающие данные аэродромы).</w:t>
      </w:r>
    </w:p>
    <w:p>
      <w:pPr>
        <w:spacing w:after="120"/>
        <w:jc w:val="both"/>
      </w:pPr>
      <w:r>
        <w:rPr>
          <w:rFonts w:ascii="Arial" w:cs="Arial" w:eastAsia="Arial" w:hAnsi="Arial"/>
          <w:sz w:val="24"/>
          <w:szCs w:val="24"/>
        </w:rPr>
        <w:t xml:space="preserve">11.1.2. Метеорологический полномочный орган обеспечивает наличие соответствующих средств электросвязи с тем, чтобы службы метеорологического слежения имели возможность снабжать необходимой метеорологической информацией органы обслуживания воздушного движения и поисково-спасательные службы в пределах районов полетной информации, диспетчерских районов и районов поиска и спасания, за которые данные аэродромные метеорологические службы несут ответственность (центры полетной информации, районные диспетчерские центры, координационные центры поиска и спасания и соответствующие станции авиационной электросвязи).</w:t>
      </w:r>
    </w:p>
    <w:p>
      <w:pPr>
        <w:spacing w:after="120"/>
        <w:jc w:val="both"/>
      </w:pPr>
      <w:r>
        <w:rPr>
          <w:rFonts w:ascii="Arial" w:cs="Arial" w:eastAsia="Arial" w:hAnsi="Arial"/>
          <w:sz w:val="24"/>
          <w:szCs w:val="24"/>
        </w:rPr>
        <w:t xml:space="preserve">11.1.3. Метеорологический полномочный орган обеспечивает наличие соответствующих средств электросвязи с тем, чтобы всемирные центры зональных прогнозов имели возможность снабжать аэродромные метеорологические службы, метеорологические полномочные органы и других пользователей необходимыми данными Всемирной системы зональных прогнозов.</w:t>
      </w:r>
    </w:p>
    <w:p>
      <w:pPr>
        <w:spacing w:after="120"/>
        <w:jc w:val="both"/>
      </w:pPr>
      <w:r>
        <w:rPr>
          <w:rFonts w:ascii="Arial" w:cs="Arial" w:eastAsia="Arial" w:hAnsi="Arial"/>
          <w:sz w:val="24"/>
          <w:szCs w:val="24"/>
        </w:rPr>
        <w:t xml:space="preserve">11.1.4. Средства электросвязи между аэродромными метеорологическими службами и, в случае необходимости, между авиационными метеорологическими станциями и аэродромными диспетчерскими пунктами или диспетчерским пунктом подхода обеспечивают возможность связи по прямому речевому каналу, скорость установления которой является достаточной для того, чтобы связь с нужными точками можно было установить в пределах приблизительно 15 с.</w:t>
      </w:r>
    </w:p>
    <w:p>
      <w:pPr>
        <w:spacing w:after="120"/>
        <w:jc w:val="both"/>
      </w:pPr>
      <w:r>
        <w:rPr>
          <w:rFonts w:ascii="Arial" w:cs="Arial" w:eastAsia="Arial" w:hAnsi="Arial"/>
          <w:sz w:val="24"/>
          <w:szCs w:val="24"/>
        </w:rPr>
        <w:t xml:space="preserve">11.1.4.1. При передаче (получении) информации по речевым каналам связи персонал аэродромной метеорологической службы руководствуется требованиями к фразеологии и осуществлению радиотелефонной связи, содержащимися в авиационных правилах Кыргызской Республики "АПКР-10 Авиационная электросвязь", а также главы 5 тома II Приложения 10 к Конвенции и международной гражданской авиации.</w:t>
      </w:r>
    </w:p>
    <w:p>
      <w:pPr>
        <w:spacing w:after="120"/>
        <w:jc w:val="both"/>
      </w:pPr>
      <w:r>
        <w:rPr>
          <w:rFonts w:ascii="Arial" w:cs="Arial" w:eastAsia="Arial" w:hAnsi="Arial"/>
          <w:sz w:val="24"/>
          <w:szCs w:val="24"/>
        </w:rPr>
        <w:t xml:space="preserve">11.1.5. Следует обеспечить, чтобы средства электросвязи между аэродромными метеорологическими службами и центрами полетной информации, районными диспетчерскими центрами, координационными центрами поиска и спасания и станциями авиационной электросвязи обеспечивали возможность:</w:t>
      </w:r>
    </w:p>
    <w:p>
      <w:pPr>
        <w:spacing w:after="120"/>
        <w:jc w:val="both"/>
      </w:pPr>
      <w:r>
        <w:rPr>
          <w:rFonts w:ascii="Arial" w:cs="Arial" w:eastAsia="Arial" w:hAnsi="Arial"/>
          <w:sz w:val="24"/>
          <w:szCs w:val="24"/>
        </w:rPr>
        <w:t xml:space="preserve">а) связи по прямому речевому каналу, скорость установления которой является достаточной для того, чтобы связь с нужными точками можно было установить в пределах приблизительно 15 с;</w:t>
      </w:r>
    </w:p>
    <w:p>
      <w:pPr>
        <w:spacing w:after="120"/>
        <w:jc w:val="both"/>
      </w:pPr>
      <w:r>
        <w:rPr>
          <w:rFonts w:ascii="Arial" w:cs="Arial" w:eastAsia="Arial" w:hAnsi="Arial"/>
          <w:sz w:val="24"/>
          <w:szCs w:val="24"/>
        </w:rPr>
        <w:t xml:space="preserve">b) буквопечатающей связи со скоростью передачи сообщения не более 5 минут в тех случаях, когда получатели информации требуют записи данных.</w:t>
      </w:r>
    </w:p>
    <w:p>
      <w:pPr>
        <w:spacing w:after="120"/>
        <w:jc w:val="both"/>
      </w:pPr>
      <w:r>
        <w:rPr>
          <w:rFonts w:ascii="Arial" w:cs="Arial" w:eastAsia="Arial" w:hAnsi="Arial"/>
          <w:sz w:val="24"/>
          <w:szCs w:val="24"/>
        </w:rPr>
        <w:t xml:space="preserve">Примечание. Указанное в пунктах 11.1.4 и 11.1.5 время "приблизительно 15 с" касается телефонной связи, включающей коммутацию, а "5 мин." - буквопечатающей связи, включающей ретрансмиссию.</w:t>
      </w:r>
    </w:p>
    <w:p>
      <w:pPr>
        <w:spacing w:after="120"/>
        <w:jc w:val="both"/>
      </w:pPr>
      <w:r>
        <w:rPr>
          <w:rFonts w:ascii="Arial" w:cs="Arial" w:eastAsia="Arial" w:hAnsi="Arial"/>
          <w:sz w:val="24"/>
          <w:szCs w:val="24"/>
        </w:rPr>
        <w:t xml:space="preserve">11.1.6. Средства электросвязи, наличие которых предусмотрено в пунктах 11.1.4 и 11.1.5, следует дополнять, по мере необходимости, другими видами визуальной или звуковой связи, такими, как телевизионная передача по замкнутому каналу или отдельные системы обработки информации.</w:t>
      </w:r>
    </w:p>
    <w:p>
      <w:pPr>
        <w:spacing w:after="120"/>
        <w:jc w:val="both"/>
      </w:pPr>
      <w:r>
        <w:rPr>
          <w:rFonts w:ascii="Arial" w:cs="Arial" w:eastAsia="Arial" w:hAnsi="Arial"/>
          <w:sz w:val="24"/>
          <w:szCs w:val="24"/>
        </w:rPr>
        <w:t xml:space="preserve">11.1.7. По соглашению между метеорологическим полномочным органом и эксплуатантами следует принимать меры к тому, чтобы эксплуатанты имели возможность устанавливать соответствующие средства электросвязи для получения метеорологической информации от аэродромных метеорологических служб или из других соответствующих источников.</w:t>
      </w:r>
    </w:p>
    <w:p>
      <w:pPr>
        <w:spacing w:after="120"/>
        <w:jc w:val="both"/>
      </w:pPr>
      <w:r>
        <w:rPr>
          <w:rFonts w:ascii="Arial" w:cs="Arial" w:eastAsia="Arial" w:hAnsi="Arial"/>
          <w:sz w:val="24"/>
          <w:szCs w:val="24"/>
        </w:rPr>
        <w:t xml:space="preserve">11.1.8. Метеорологический полномочный орган обеспечивает наличие соответствующих средств электросвязи с тем, чтобы дать возможность аэродромным метеорологическим службам обмениваться оперативной метеорологической информацией с другими аэродромными метеорологическими службами.</w:t>
      </w:r>
    </w:p>
    <w:p>
      <w:pPr>
        <w:spacing w:after="120"/>
        <w:jc w:val="both"/>
      </w:pPr>
      <w:r>
        <w:rPr>
          <w:rFonts w:ascii="Arial" w:cs="Arial" w:eastAsia="Arial" w:hAnsi="Arial"/>
          <w:sz w:val="24"/>
          <w:szCs w:val="24"/>
        </w:rPr>
        <w:t xml:space="preserve">11.1.9. В качестве средства электросвязи для обмена оперативной метеорологической информацией следует использовать авиационную фиксированную службу или, для обмена некритической по времени оперативной метеорологической информацией, общественную сеть Интернет при условии ее наличия, удовлетворительного функционирования и заключения двусторонних/многосторонних и/или региональных аэронавигационных соглашений.</w:t>
      </w:r>
    </w:p>
    <w:p>
      <w:pPr>
        <w:spacing w:after="120"/>
        <w:jc w:val="both"/>
      </w:pPr>
      <w:r>
        <w:rPr>
          <w:rFonts w:ascii="Arial" w:cs="Arial" w:eastAsia="Arial" w:hAnsi="Arial"/>
          <w:sz w:val="24"/>
          <w:szCs w:val="24"/>
        </w:rPr>
        <w:t xml:space="preserve">Примечание 1. Для обеспечения обмена оперативной метеорологической информацией в рамках авиационной фиксированной службы используются три спутниковые системы рассылки данных, обеспечивающие глобальную зону действия. Положения, касающиеся спутниковых систем рассылки данных, приведены в пунктах 10.1 и 10.2 части 1 тома III Приложения 10 к Конвенции о международной организации гражданской авиации.</w:t>
      </w:r>
    </w:p>
    <w:p>
      <w:pPr>
        <w:spacing w:after="120"/>
        <w:jc w:val="both"/>
      </w:pPr>
      <w:r>
        <w:rPr>
          <w:rFonts w:ascii="Arial" w:cs="Arial" w:eastAsia="Arial" w:hAnsi="Arial"/>
          <w:sz w:val="24"/>
          <w:szCs w:val="24"/>
        </w:rPr>
        <w:t xml:space="preserve">Примечание 2. Инструктивный материал по некритической по времени оперативной метеорологической информации и соответствующих аспектах общественного Интернета содержится в Документе ИКАО "Рекомендации по использованию общественного Интернета в авиационных целях" (Doc 9855).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Использование средств связи авиационной фиксированной службы и общественного Интернета. Метеорологические бюллетени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авиационной фиксированной службы или общественного Интернета, составляются соответствующей аэродромной метеорологической службой или авиационной метеорологической станцией.</w:t>
      </w:r>
    </w:p>
    <w:p>
      <w:pPr>
        <w:spacing w:after="120"/>
        <w:jc w:val="both"/>
      </w:pPr>
      <w:r>
        <w:rPr>
          <w:rFonts w:ascii="Arial" w:cs="Arial" w:eastAsia="Arial" w:hAnsi="Arial"/>
          <w:sz w:val="24"/>
          <w:szCs w:val="24"/>
        </w:rPr>
        <w:t xml:space="preserve">Примечание. Метеорологические бюллетени, содержащие оперативную метеорологическую информацию, санкционированную для передачи с помощью средств авиационной фиксированной службы, а также соответствующие указания об очередности и индексы очередности приводятся в главе 4 тома II Приложения 10 к Конвенции о международной организации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Использование средств связи авиационной фиксированной службы. Данные Всемирной системы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Всемирной системы зональных прогнозов в цифровой форме следует распространять с использованием средств передачи данных в двоичном коде. Метод и каналы, используемые для распространения данных, следует определять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Использование средств связи авиационной подвижной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Использование системы линий передачи авиационных данных:</w:t>
      </w:r>
    </w:p>
    <w:p>
      <w:pPr>
        <w:spacing w:after="120"/>
        <w:jc w:val="both"/>
      </w:pPr>
      <w:r>
        <w:rPr>
          <w:rFonts w:ascii="Arial" w:cs="Arial" w:eastAsia="Arial" w:hAnsi="Arial"/>
          <w:sz w:val="24"/>
          <w:szCs w:val="24"/>
        </w:rPr>
        <w:t xml:space="preserve">содержание сообщений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Сообщения D-VOLMET содержат текущие сводки METAR и SPECI, а также, при наличии, прогнозы типа "тренд", прогнозы TAF, информацию SIGMET, специальные донесения с борта воздушных судов, не включенные в SIGMET, и, при наличии, AIRMET.</w:t>
      </w:r>
    </w:p>
    <w:p>
      <w:pPr>
        <w:spacing w:after="120"/>
        <w:jc w:val="both"/>
      </w:pPr>
      <w:r>
        <w:rPr>
          <w:rFonts w:ascii="Arial" w:cs="Arial" w:eastAsia="Arial" w:hAnsi="Arial"/>
          <w:sz w:val="24"/>
          <w:szCs w:val="24"/>
        </w:rPr>
        <w:t xml:space="preserve">Примечание. Требование в отношении предоставления сводок METAR и SPECI может соблюдаться посредством вида применения полетно-информационного обслуживания по линии передачи данных (D-FIS), именуемого "Служба передачи регулярных метеорологических сводок по аэродрому по линии передачи данных (D-METAR)"; требование в отношении предоставления прогнозов ТАF может соблюдаться посредством вида применения D-FIS, именуемого "Служба передачи прогнозов по аэродрому по линии передачи данных (D-TAF)"; и требование в отношении предоставления сообщений SIGMET и AIRMET может соблюдаться посредством вида применения D-FIS, именуемую "Служба передачи информации SIGMET по линии передачи данных (D-SIGMET)". Подробная информация об этих службах линии передачи данных содержится в Документе ИКАО "Руководство по видам применения линий передачи данных в целях обслуживания воздушного движения (ОВД)" (Doc 9694).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Использование службы авиационного радиовещания: содержание радиовещательных передач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Во время непрерывных радиовещательных передач VОLМЕТ, которые обычно ведутся по каналам очень высоких частот (ОВЧ), производится трансляция текущих сводок METAR и SPECI с включением, при наличии, прогнозов типа "тренд".</w:t>
      </w:r>
    </w:p>
    <w:p>
      <w:pPr>
        <w:spacing w:after="120"/>
        <w:jc w:val="both"/>
      </w:pPr>
      <w:r>
        <w:rPr>
          <w:rFonts w:ascii="Arial" w:cs="Arial" w:eastAsia="Arial" w:hAnsi="Arial"/>
          <w:sz w:val="24"/>
          <w:szCs w:val="24"/>
        </w:rPr>
        <w:t xml:space="preserve">11.6.2. Во время регулярных радиовещательных передач VOLMET, которые обычно ведутся по высокочастотным (ВЧ) каналам, производится трансляция текущих сводок METAR и SPECI (с включением, при наличии, трендовых прогнозов), и в тех случаях, когда это определено региональным авиационным соглашением, - прогнозов TAF и информации SIGMET.";</w:t>
      </w:r>
    </w:p>
    <w:p>
      <w:pPr>
        <w:spacing w:after="120"/>
        <w:jc w:val="both"/>
      </w:pPr>
      <w:r>
        <w:rPr>
          <w:rFonts w:ascii="Arial" w:cs="Arial" w:eastAsia="Arial" w:hAnsi="Arial"/>
          <w:sz w:val="24"/>
          <w:szCs w:val="24"/>
        </w:rPr>
        <w:t xml:space="preserve">- Приложения 1-7 изложить в следующей редакции:</w:t>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Полетная документация: образцы карт и форм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Образцы метеорологических карт, форм и другой полетной документации, перечисленные ниже, составляются с использованием образцов в Добавлении 1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А.   │Информация ОРМЕТ.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IS.  │Карта ветра и температуры на высотах для стандартной   │</w:t>
      </w:r>
    </w:p>
    <w:p>
      <w:pPr>
        <w:spacing w:after="120"/>
        <w:jc w:val="both"/>
      </w:pPr>
      <w:r>
        <w:rPr>
          <w:rFonts w:ascii="Arial" w:cs="Arial" w:eastAsia="Arial" w:hAnsi="Arial"/>
          <w:sz w:val="24"/>
          <w:szCs w:val="24"/>
        </w:rPr>
        <w:t xml:space="preserve">│             │изобарической поверхности.                             │</w:t>
      </w:r>
    </w:p>
    <w:p>
      <w:pPr>
        <w:spacing w:after="120"/>
        <w:jc w:val="both"/>
      </w:pPr>
      <w:r>
        <w:rPr>
          <w:rFonts w:ascii="Arial" w:cs="Arial" w:eastAsia="Arial" w:hAnsi="Arial"/>
          <w:sz w:val="24"/>
          <w:szCs w:val="24"/>
        </w:rPr>
        <w:t xml:space="preserve">│             │Пример 1. Стрелки, стрелки с оперением и флажки        │</w:t>
      </w:r>
    </w:p>
    <w:p>
      <w:pPr>
        <w:spacing w:after="120"/>
        <w:jc w:val="both"/>
      </w:pPr>
      <w:r>
        <w:rPr>
          <w:rFonts w:ascii="Arial" w:cs="Arial" w:eastAsia="Arial" w:hAnsi="Arial"/>
          <w:sz w:val="24"/>
          <w:szCs w:val="24"/>
        </w:rPr>
        <w:t xml:space="preserve">│             │(проекция Меркатора).                                  │</w:t>
      </w:r>
    </w:p>
    <w:p>
      <w:pPr>
        <w:spacing w:after="120"/>
        <w:jc w:val="both"/>
      </w:pPr>
      <w:r>
        <w:rPr>
          <w:rFonts w:ascii="Arial" w:cs="Arial" w:eastAsia="Arial" w:hAnsi="Arial"/>
          <w:sz w:val="24"/>
          <w:szCs w:val="24"/>
        </w:rPr>
        <w:t xml:space="preserve">│             │Пример 2. Стрелки, стрелки с оперением и флажки        │</w:t>
      </w:r>
    </w:p>
    <w:p>
      <w:pPr>
        <w:spacing w:after="120"/>
        <w:jc w:val="both"/>
      </w:pPr>
      <w:r>
        <w:rPr>
          <w:rFonts w:ascii="Arial" w:cs="Arial" w:eastAsia="Arial" w:hAnsi="Arial"/>
          <w:sz w:val="24"/>
          <w:szCs w:val="24"/>
        </w:rPr>
        <w:t xml:space="preserve">│             │(полярная стереографическая проекция).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SWH. │Карта особых явлений погоды (высокий уровень).         │</w:t>
      </w:r>
    </w:p>
    <w:p>
      <w:pPr>
        <w:spacing w:after="120"/>
        <w:jc w:val="both"/>
      </w:pPr>
      <w:r>
        <w:rPr>
          <w:rFonts w:ascii="Arial" w:cs="Arial" w:eastAsia="Arial" w:hAnsi="Arial"/>
          <w:sz w:val="24"/>
          <w:szCs w:val="24"/>
        </w:rPr>
        <w:t xml:space="preserve">│             │Пример. Полярная стереографическая проекция (с показом │</w:t>
      </w:r>
    </w:p>
    <w:p>
      <w:pPr>
        <w:spacing w:after="120"/>
        <w:jc w:val="both"/>
      </w:pPr>
      <w:r>
        <w:rPr>
          <w:rFonts w:ascii="Arial" w:cs="Arial" w:eastAsia="Arial" w:hAnsi="Arial"/>
          <w:sz w:val="24"/>
          <w:szCs w:val="24"/>
        </w:rPr>
        <w:t xml:space="preserve">│             │вертикальной протяженности струйного течения).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SWM. │Карта особых явлений погоды (средний уровень).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SWL. │Карта особых явлений погоды (низкий уровень).          │</w:t>
      </w:r>
    </w:p>
    <w:p>
      <w:pPr>
        <w:spacing w:after="120"/>
        <w:jc w:val="both"/>
      </w:pPr>
      <w:r>
        <w:rPr>
          <w:rFonts w:ascii="Arial" w:cs="Arial" w:eastAsia="Arial" w:hAnsi="Arial"/>
          <w:sz w:val="24"/>
          <w:szCs w:val="24"/>
        </w:rPr>
        <w:t xml:space="preserve">│             │Пример 1.                                              │</w:t>
      </w:r>
    </w:p>
    <w:p>
      <w:pPr>
        <w:spacing w:after="120"/>
        <w:jc w:val="both"/>
      </w:pPr>
      <w:r>
        <w:rPr>
          <w:rFonts w:ascii="Arial" w:cs="Arial" w:eastAsia="Arial" w:hAnsi="Arial"/>
          <w:sz w:val="24"/>
          <w:szCs w:val="24"/>
        </w:rPr>
        <w:t xml:space="preserve">│             │Пример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TCG. │Консультативная информация в графическом формате       │</w:t>
      </w:r>
    </w:p>
    <w:p>
      <w:pPr>
        <w:spacing w:after="120"/>
        <w:jc w:val="both"/>
      </w:pPr>
      <w:r>
        <w:rPr>
          <w:rFonts w:ascii="Arial" w:cs="Arial" w:eastAsia="Arial" w:hAnsi="Arial"/>
          <w:sz w:val="24"/>
          <w:szCs w:val="24"/>
        </w:rPr>
        <w:t xml:space="preserve">│             │о тропическом циклоне.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VAG. │Консультативная информация в графическом формате       │</w:t>
      </w:r>
    </w:p>
    <w:p>
      <w:pPr>
        <w:spacing w:after="120"/>
        <w:jc w:val="both"/>
      </w:pPr>
      <w:r>
        <w:rPr>
          <w:rFonts w:ascii="Arial" w:cs="Arial" w:eastAsia="Arial" w:hAnsi="Arial"/>
          <w:sz w:val="24"/>
          <w:szCs w:val="24"/>
        </w:rPr>
        <w:t xml:space="preserve">│             │о наличии вулканического пепла.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STC. │Сообщение SIGMET в графическом формате о тропическом   │</w:t>
      </w:r>
    </w:p>
    <w:p>
      <w:pPr>
        <w:spacing w:after="120"/>
        <w:jc w:val="both"/>
      </w:pPr>
      <w:r>
        <w:rPr>
          <w:rFonts w:ascii="Arial" w:cs="Arial" w:eastAsia="Arial" w:hAnsi="Arial"/>
          <w:sz w:val="24"/>
          <w:szCs w:val="24"/>
        </w:rPr>
        <w:t xml:space="preserve">│             │циклоне.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SVA. │Сообщение SIGMET в графическом формате о наличии       │</w:t>
      </w:r>
    </w:p>
    <w:p>
      <w:pPr>
        <w:spacing w:after="120"/>
        <w:jc w:val="both"/>
      </w:pPr>
      <w:r>
        <w:rPr>
          <w:rFonts w:ascii="Arial" w:cs="Arial" w:eastAsia="Arial" w:hAnsi="Arial"/>
          <w:sz w:val="24"/>
          <w:szCs w:val="24"/>
        </w:rPr>
        <w:t xml:space="preserve">│             │вулканического пепла.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SGE. │Сообщение SIGMET в графическом формате о явлении ином, │</w:t>
      </w:r>
    </w:p>
    <w:p>
      <w:pPr>
        <w:spacing w:after="120"/>
        <w:jc w:val="both"/>
      </w:pPr>
      <w:r>
        <w:rPr>
          <w:rFonts w:ascii="Arial" w:cs="Arial" w:eastAsia="Arial" w:hAnsi="Arial"/>
          <w:sz w:val="24"/>
          <w:szCs w:val="24"/>
        </w:rPr>
        <w:t xml:space="preserve">│             │нежели тропический циклон или вулканический пепел.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  │Лист условных обозначений, используемых в полетной     │</w:t>
      </w:r>
    </w:p>
    <w:p>
      <w:pPr>
        <w:spacing w:after="120"/>
        <w:jc w:val="both"/>
      </w:pPr>
      <w:r>
        <w:rPr>
          <w:rFonts w:ascii="Arial" w:cs="Arial" w:eastAsia="Arial" w:hAnsi="Arial"/>
          <w:sz w:val="24"/>
          <w:szCs w:val="24"/>
        </w:rPr>
        <w:t xml:space="preserve">│             │документации.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всемирной системы зональных прогнозов и аэродромных метеорологических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Всемирная система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Форматы и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ВЦЗП применяют единообразные форматы и коды для обеспечения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Высотные прогнозы в узлах регулярной сетки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Прогнозы ветра, температуры и влажности воздуха на высотах, направления, скорости максимального ветра и его высоты в единицах эшелона полета, высоты тропопаузы в единицах эшелона полета и температуры тропопаузы, районов кучево-дождевых облаков, обледенения и турбулентности в ясном небе и в облаках и геопотенциальной абсолютной высоты эшелонов полета, подготавливаемые ВЦЗП четыре раза в сутки, действительны на фиксированные сроки, составляющие 6, 9, 12, 15, 18, 21, 24, 27, 30, 33 и 36 часов после сбора (в 00:00, 06:00, 12:00 и 18:00 UTC) синоптических данных, на основе которых разработаны эти прогнозы. Распространение каждого прогноза осуществляется в указанном выше порядке и завершается так скоро, как это технически возможно, но не позднее 6 часов после стандартного времени наблюдения.</w:t>
      </w:r>
    </w:p>
    <w:p>
      <w:pPr>
        <w:spacing w:after="120"/>
        <w:jc w:val="both"/>
      </w:pPr>
      <w:r>
        <w:rPr>
          <w:rFonts w:ascii="Arial" w:cs="Arial" w:eastAsia="Arial" w:hAnsi="Arial"/>
          <w:sz w:val="24"/>
          <w:szCs w:val="24"/>
        </w:rPr>
        <w:t xml:space="preserve">1.2.2. Прогнозы в узлах регулярной сетки, подготовленные ВЦЗП, содержат:</w:t>
      </w:r>
    </w:p>
    <w:p>
      <w:pPr>
        <w:spacing w:after="120"/>
        <w:jc w:val="both"/>
      </w:pPr>
      <w:r>
        <w:rPr>
          <w:rFonts w:ascii="Arial" w:cs="Arial" w:eastAsia="Arial" w:hAnsi="Arial"/>
          <w:sz w:val="24"/>
          <w:szCs w:val="24"/>
        </w:rPr>
        <w:t xml:space="preserve">а) данные о ветре и температуре для эшелонов полета 50 (850 гПа), 100 (700 гПа), 140 (600 гПа), 180 (500 гПа), 240 (400 гПа), 270 (350 гПа), 300 (300 гПа), 320 (275 гПа), 340 (250 гПа), 360 (225 гПа), 390 (200 гПа), 410 (175 гПа), 450 (150 гПа) и 530 (100 гПа);</w:t>
      </w:r>
    </w:p>
    <w:p>
      <w:pPr>
        <w:spacing w:after="120"/>
        <w:jc w:val="both"/>
      </w:pPr>
      <w:r>
        <w:rPr>
          <w:rFonts w:ascii="Arial" w:cs="Arial" w:eastAsia="Arial" w:hAnsi="Arial"/>
          <w:sz w:val="24"/>
          <w:szCs w:val="24"/>
        </w:rPr>
        <w:t xml:space="preserve">b) информацию о высоте тропопаузы в единицах эшелона полета и температуре тропопаузы;</w:t>
      </w:r>
    </w:p>
    <w:p>
      <w:pPr>
        <w:spacing w:after="120"/>
        <w:jc w:val="both"/>
      </w:pPr>
      <w:r>
        <w:rPr>
          <w:rFonts w:ascii="Arial" w:cs="Arial" w:eastAsia="Arial" w:hAnsi="Arial"/>
          <w:sz w:val="24"/>
          <w:szCs w:val="24"/>
        </w:rPr>
        <w:t xml:space="preserve">с) информацию о направлении, скорости максимального ветра и его высоте в единицах эшелона полета;</w:t>
      </w:r>
    </w:p>
    <w:p>
      <w:pPr>
        <w:spacing w:after="120"/>
        <w:jc w:val="both"/>
      </w:pPr>
      <w:r>
        <w:rPr>
          <w:rFonts w:ascii="Arial" w:cs="Arial" w:eastAsia="Arial" w:hAnsi="Arial"/>
          <w:sz w:val="24"/>
          <w:szCs w:val="24"/>
        </w:rPr>
        <w:t xml:space="preserve">d) данные о влажности для эшелонов полета 50 (850 гПа), 100 (700 гПа), 140 (600 гПа) и 180 (500 гПа);</w:t>
      </w:r>
    </w:p>
    <w:p>
      <w:pPr>
        <w:spacing w:after="120"/>
        <w:jc w:val="both"/>
      </w:pPr>
      <w:r>
        <w:rPr>
          <w:rFonts w:ascii="Arial" w:cs="Arial" w:eastAsia="Arial" w:hAnsi="Arial"/>
          <w:sz w:val="24"/>
          <w:szCs w:val="24"/>
        </w:rPr>
        <w:t xml:space="preserve">е) данные о горизонтальной протяженности и информацию о высоте нижней и верхней границы кучево-дождевых облаков в единицах эшелона полета;</w:t>
      </w:r>
    </w:p>
    <w:p>
      <w:pPr>
        <w:spacing w:after="120"/>
        <w:jc w:val="both"/>
      </w:pPr>
      <w:r>
        <w:rPr>
          <w:rFonts w:ascii="Arial" w:cs="Arial" w:eastAsia="Arial" w:hAnsi="Arial"/>
          <w:sz w:val="24"/>
          <w:szCs w:val="24"/>
        </w:rPr>
        <w:t xml:space="preserve">f) данные об обледенении для слоев, отцентрированных по эшелонам полета 60 (800 гПа), 100 (700 гПа), 140 (600 гПа), 180 (500 гПа), 240 (400 гПа) и 300 (300 гПа);</w:t>
      </w:r>
    </w:p>
    <w:p>
      <w:pPr>
        <w:spacing w:after="120"/>
        <w:jc w:val="both"/>
      </w:pPr>
      <w:r>
        <w:rPr>
          <w:rFonts w:ascii="Arial" w:cs="Arial" w:eastAsia="Arial" w:hAnsi="Arial"/>
          <w:sz w:val="24"/>
          <w:szCs w:val="24"/>
        </w:rPr>
        <w:t xml:space="preserve">g) данные о турбулентности в ясном небе для слоев, отцентрированных по эшелонам полета 240 (400 гПа), 270 (350 гПа), 300 (300 гПа), 340 (250 гПа), 390 (200 гПа) и 450 (150 гПа);</w:t>
      </w:r>
    </w:p>
    <w:p>
      <w:pPr>
        <w:spacing w:after="120"/>
        <w:jc w:val="both"/>
      </w:pPr>
      <w:r>
        <w:rPr>
          <w:rFonts w:ascii="Arial" w:cs="Arial" w:eastAsia="Arial" w:hAnsi="Arial"/>
          <w:sz w:val="24"/>
          <w:szCs w:val="24"/>
        </w:rPr>
        <w:t xml:space="preserve">h) данные о турбулентности в облачности для слоев, отцентрированных по эшелонам полета 100 (700 гПа), 140 (600 гПа), 180 (500 гПа), 240 (400 гПа) и 300 (300 гПа).</w:t>
      </w:r>
    </w:p>
    <w:p>
      <w:pPr>
        <w:spacing w:after="120"/>
        <w:jc w:val="both"/>
      </w:pPr>
      <w:r>
        <w:rPr>
          <w:rFonts w:ascii="Arial" w:cs="Arial" w:eastAsia="Arial" w:hAnsi="Arial"/>
          <w:sz w:val="24"/>
          <w:szCs w:val="24"/>
        </w:rPr>
        <w:t xml:space="preserve">Примечание 1. Прогнозы, о которых говорится в пунктах е)-h), в настоящее время являются экспериментальными, именуются как "пробные прогнозы" и распространяются только через службы FTP, использующие Интернет.</w:t>
      </w:r>
    </w:p>
    <w:p>
      <w:pPr>
        <w:spacing w:after="120"/>
        <w:jc w:val="both"/>
      </w:pPr>
      <w:r>
        <w:rPr>
          <w:rFonts w:ascii="Arial" w:cs="Arial" w:eastAsia="Arial" w:hAnsi="Arial"/>
          <w:sz w:val="24"/>
          <w:szCs w:val="24"/>
        </w:rPr>
        <w:t xml:space="preserve">Примечание 2. Слои, отцентрированные по эшелонам полета, о которых говорится в пунктах f) и h), имеют толщину, эквивалентную 100 гПа.</w:t>
      </w:r>
    </w:p>
    <w:p>
      <w:pPr>
        <w:spacing w:after="120"/>
        <w:jc w:val="both"/>
      </w:pPr>
      <w:r>
        <w:rPr>
          <w:rFonts w:ascii="Arial" w:cs="Arial" w:eastAsia="Arial" w:hAnsi="Arial"/>
          <w:sz w:val="24"/>
          <w:szCs w:val="24"/>
        </w:rPr>
        <w:t xml:space="preserve">Примечание 3. Слои, отцентрированные по эшелонам полета, о которых говорится в пункте g), имеют толщину, эквивалентную 50 гПа;</w:t>
      </w:r>
    </w:p>
    <w:p>
      <w:pPr>
        <w:spacing w:after="120"/>
        <w:jc w:val="both"/>
      </w:pPr>
      <w:r>
        <w:rPr>
          <w:rFonts w:ascii="Arial" w:cs="Arial" w:eastAsia="Arial" w:hAnsi="Arial"/>
          <w:sz w:val="24"/>
          <w:szCs w:val="24"/>
        </w:rPr>
        <w:t xml:space="preserve">i) данные о геопотенциальной абсолютной высоте для эшелонов полета 50 (850 гПа), 100 (700 гПа), 140 (600 гПа), 180 (500 гПа), 240 (400 гПа), 300 (300 гПа), 320 (275 гПа), 340 (250 гПа), 360 (225 гПа), 390 (200 гПа), 410 (175 гПа), 450 (150 гПа) и 530 (100 гПа).</w:t>
      </w:r>
    </w:p>
    <w:p>
      <w:pPr>
        <w:spacing w:after="120"/>
        <w:jc w:val="both"/>
      </w:pPr>
      <w:r>
        <w:rPr>
          <w:rFonts w:ascii="Arial" w:cs="Arial" w:eastAsia="Arial" w:hAnsi="Arial"/>
          <w:sz w:val="24"/>
          <w:szCs w:val="24"/>
        </w:rPr>
        <w:t xml:space="preserve">1.2.3. Вышеупомянутые прогнозы в узлах регулярной сетки составляются ВЦЗП в двоичной кодовой форме с использованием кодовой формы GRIB, предписанной ВМО.</w:t>
      </w:r>
    </w:p>
    <w:p>
      <w:pPr>
        <w:spacing w:after="120"/>
        <w:jc w:val="both"/>
      </w:pPr>
      <w:r>
        <w:rPr>
          <w:rFonts w:ascii="Arial" w:cs="Arial" w:eastAsia="Arial" w:hAnsi="Arial"/>
          <w:sz w:val="24"/>
          <w:szCs w:val="24"/>
        </w:rPr>
        <w:t xml:space="preserve">Примечание. Кодовая форма GRIB приводится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1.2.4. Вышеупомянутые прогнозы в узлах регулярной сетки составляются ВЦЗП с использованием регулярной сетки с горизонтальной разрешающей способностью в 1,25 град. широты и долготы.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Прогнозы особых явлений погоды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1.3.1.1. Прогнозы особых явлений погоды на маршруте подготавливаются ВЦЗП в виде прогнозов SIGWX четыре раза в день и действуют в течение установленных периодов действия, составляющих 24 часа, после сбора (в 00.00, 06.00, 12.00 и 18.00 UTC) синоптических данных, на основе которых разработаны эти прогнозы. Распространение каждого прогноза завершается, как только это технически осуществимо, но не позднее 9 часов после стандартного времени наблюдения.</w:t>
      </w:r>
    </w:p>
    <w:p>
      <w:pPr>
        <w:spacing w:after="120"/>
        <w:jc w:val="both"/>
      </w:pPr>
      <w:r>
        <w:rPr>
          <w:rFonts w:ascii="Arial" w:cs="Arial" w:eastAsia="Arial" w:hAnsi="Arial"/>
          <w:sz w:val="24"/>
          <w:szCs w:val="24"/>
        </w:rPr>
        <w:t xml:space="preserve">1.3.1.2. Прогнозы SIGWX выпускаются в двоичной кодовой форме с использованием кодовой формы BUFR, предписанной ВМО.</w:t>
      </w:r>
    </w:p>
    <w:p>
      <w:pPr>
        <w:spacing w:after="120"/>
        <w:jc w:val="both"/>
      </w:pPr>
      <w:r>
        <w:rPr>
          <w:rFonts w:ascii="Arial" w:cs="Arial" w:eastAsia="Arial" w:hAnsi="Arial"/>
          <w:sz w:val="24"/>
          <w:szCs w:val="24"/>
        </w:rPr>
        <w:t xml:space="preserve">Примечание. Кодовая форма BURF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Типы прогнозов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SIGWX выпускаются в виде прогнозов SIGWX высокого уровня для эшелонов полета 250-630.</w:t>
      </w:r>
    </w:p>
    <w:p>
      <w:pPr>
        <w:spacing w:after="120"/>
        <w:jc w:val="both"/>
      </w:pPr>
      <w:r>
        <w:rPr>
          <w:rFonts w:ascii="Arial" w:cs="Arial" w:eastAsia="Arial" w:hAnsi="Arial"/>
          <w:sz w:val="24"/>
          <w:szCs w:val="24"/>
        </w:rPr>
        <w:t xml:space="preserve">Примечание. Прогнозы SIGWX среднего уровня для эшелонов полета 100-250 для ограниченных географических районов будут выпускаться до тех пор, пока полетная документация, составляемая на основе прогнозов кучево-дождевых облаков, обледенения и турбулентности в узлах регулярной сетки, не будет полностью отвечать требованиям пользователей.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Информация, включаемая в прогнозы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SIGWX включают информацию о следующих явлениях:</w:t>
      </w:r>
    </w:p>
    <w:p>
      <w:pPr>
        <w:spacing w:after="120"/>
        <w:jc w:val="both"/>
      </w:pPr>
      <w:r>
        <w:rPr>
          <w:rFonts w:ascii="Arial" w:cs="Arial" w:eastAsia="Arial" w:hAnsi="Arial"/>
          <w:sz w:val="24"/>
          <w:szCs w:val="24"/>
        </w:rPr>
        <w:t xml:space="preserve">a) тропический циклон при условии, что ожидаемое максимальное значение средней скорости приземного ветра за 10 минут составляет или превышает 17 м/с (34 узла);</w:t>
      </w:r>
    </w:p>
    <w:p>
      <w:pPr>
        <w:spacing w:after="120"/>
        <w:jc w:val="both"/>
      </w:pPr>
      <w:r>
        <w:rPr>
          <w:rFonts w:ascii="Arial" w:cs="Arial" w:eastAsia="Arial" w:hAnsi="Arial"/>
          <w:sz w:val="24"/>
          <w:szCs w:val="24"/>
        </w:rPr>
        <w:t xml:space="preserve">b) линии сильного шквала;</w:t>
      </w:r>
    </w:p>
    <w:p>
      <w:pPr>
        <w:spacing w:after="120"/>
        <w:jc w:val="both"/>
      </w:pPr>
      <w:r>
        <w:rPr>
          <w:rFonts w:ascii="Arial" w:cs="Arial" w:eastAsia="Arial" w:hAnsi="Arial"/>
          <w:sz w:val="24"/>
          <w:szCs w:val="24"/>
        </w:rPr>
        <w:t xml:space="preserve">c) умеренная или сильная турбулентность (в облачности или при ясном небе);</w:t>
      </w:r>
    </w:p>
    <w:p>
      <w:pPr>
        <w:spacing w:after="120"/>
        <w:jc w:val="both"/>
      </w:pPr>
      <w:r>
        <w:rPr>
          <w:rFonts w:ascii="Arial" w:cs="Arial" w:eastAsia="Arial" w:hAnsi="Arial"/>
          <w:sz w:val="24"/>
          <w:szCs w:val="24"/>
        </w:rPr>
        <w:t xml:space="preserve">d) умеренное или сильное обледенение;</w:t>
      </w:r>
    </w:p>
    <w:p>
      <w:pPr>
        <w:spacing w:after="120"/>
        <w:jc w:val="both"/>
      </w:pPr>
      <w:r>
        <w:rPr>
          <w:rFonts w:ascii="Arial" w:cs="Arial" w:eastAsia="Arial" w:hAnsi="Arial"/>
          <w:sz w:val="24"/>
          <w:szCs w:val="24"/>
        </w:rPr>
        <w:t xml:space="preserve">e) песчаная буря/пыльная буря на обширном пространстве;</w:t>
      </w:r>
    </w:p>
    <w:p>
      <w:pPr>
        <w:spacing w:after="120"/>
        <w:jc w:val="both"/>
      </w:pPr>
      <w:r>
        <w:rPr>
          <w:rFonts w:ascii="Arial" w:cs="Arial" w:eastAsia="Arial" w:hAnsi="Arial"/>
          <w:sz w:val="24"/>
          <w:szCs w:val="24"/>
        </w:rPr>
        <w:t xml:space="preserve">f) кучево-дождевые облака, связанные с грозами и явлениями, указанными в пунктах а)-е).</w:t>
      </w:r>
    </w:p>
    <w:p>
      <w:pPr>
        <w:spacing w:after="120"/>
        <w:jc w:val="both"/>
      </w:pPr>
      <w:r>
        <w:rPr>
          <w:rFonts w:ascii="Arial" w:cs="Arial" w:eastAsia="Arial" w:hAnsi="Arial"/>
          <w:sz w:val="24"/>
          <w:szCs w:val="24"/>
        </w:rPr>
        <w:t xml:space="preserve">Примечание. Информацию о районах неконвективных облаков, связанных с умеренной или сильной турбулентностью и/или умеренным или сильным обледенением в облачности, следует включать в прогнозы SIGWX;</w:t>
      </w:r>
    </w:p>
    <w:p>
      <w:pPr>
        <w:spacing w:after="120"/>
        <w:jc w:val="both"/>
      </w:pPr>
      <w:r>
        <w:rPr>
          <w:rFonts w:ascii="Arial" w:cs="Arial" w:eastAsia="Arial" w:hAnsi="Arial"/>
          <w:sz w:val="24"/>
          <w:szCs w:val="24"/>
        </w:rPr>
        <w:t xml:space="preserve">g) высота тропопаузы в единицах эшелона полета;</w:t>
      </w:r>
    </w:p>
    <w:p>
      <w:pPr>
        <w:spacing w:after="120"/>
        <w:jc w:val="both"/>
      </w:pPr>
      <w:r>
        <w:rPr>
          <w:rFonts w:ascii="Arial" w:cs="Arial" w:eastAsia="Arial" w:hAnsi="Arial"/>
          <w:sz w:val="24"/>
          <w:szCs w:val="24"/>
        </w:rPr>
        <w:t xml:space="preserve">h) струйные течения;</w:t>
      </w:r>
    </w:p>
    <w:p>
      <w:pPr>
        <w:spacing w:after="120"/>
        <w:jc w:val="both"/>
      </w:pPr>
      <w:r>
        <w:rPr>
          <w:rFonts w:ascii="Arial" w:cs="Arial" w:eastAsia="Arial" w:hAnsi="Arial"/>
          <w:sz w:val="24"/>
          <w:szCs w:val="24"/>
        </w:rPr>
        <w:t xml:space="preserve">i) информация о месте извержения вулканов, в результате которых образуются облака вулканического пепла, имеющие значение для производства полетов воздушных судов, которая включает: символ извержения вулкана в месте нахождения вулкана и сбоку от карты, символ извержения вулкана, название вулкана, широта/долгота, дата и время первого извержения, если известны, и ссылка на сообщения SIGMET и №OTAM или ASHTAM по соответствующему району;</w:t>
      </w:r>
    </w:p>
    <w:p>
      <w:pPr>
        <w:spacing w:after="120"/>
        <w:jc w:val="both"/>
      </w:pPr>
      <w:r>
        <w:rPr>
          <w:rFonts w:ascii="Arial" w:cs="Arial" w:eastAsia="Arial" w:hAnsi="Arial"/>
          <w:sz w:val="24"/>
          <w:szCs w:val="24"/>
        </w:rPr>
        <w:t xml:space="preserve">j) информация о месте случайного выброса в атмосферу радиоактивных материалов, имеющего значение для производства полетов воздушных судов, которая включает: символ радиоактивности на месте происшествия и сбоку от карты, символ радиоактивности, широту/долготу места происшествия, дату и время происшествия и напоминание пользователям ознакомиться с №OTAM для соответствующего района.</w:t>
      </w:r>
    </w:p>
    <w:p>
      <w:pPr>
        <w:spacing w:after="120"/>
        <w:jc w:val="both"/>
      </w:pPr>
      <w:r>
        <w:rPr>
          <w:rFonts w:ascii="Arial" w:cs="Arial" w:eastAsia="Arial" w:hAnsi="Arial"/>
          <w:sz w:val="24"/>
          <w:szCs w:val="24"/>
        </w:rPr>
        <w:t xml:space="preserve">Примечание. Прогнозы SIGWX среднего уровня включают, при необходимости, информацию обо всех перечисленных выше явлениях.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Критерии, касающиеся включения информации в прогнозы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Перечисленные ниже критерии применяются в отношении прогнозов SIGWX:</w:t>
      </w:r>
    </w:p>
    <w:p>
      <w:pPr>
        <w:spacing w:after="120"/>
        <w:jc w:val="both"/>
      </w:pPr>
      <w:r>
        <w:rPr>
          <w:rFonts w:ascii="Arial" w:cs="Arial" w:eastAsia="Arial" w:hAnsi="Arial"/>
          <w:sz w:val="24"/>
          <w:szCs w:val="24"/>
        </w:rPr>
        <w:t xml:space="preserve">a) данные о явлениях, указанных в пунктах а)-f) в разделе 1.3.3, включаются только в том случае, если они ожидаются между нижним и верхним уровнями прогноза SIGWX;</w:t>
      </w:r>
    </w:p>
    <w:p>
      <w:pPr>
        <w:spacing w:after="120"/>
        <w:jc w:val="both"/>
      </w:pPr>
      <w:r>
        <w:rPr>
          <w:rFonts w:ascii="Arial" w:cs="Arial" w:eastAsia="Arial" w:hAnsi="Arial"/>
          <w:sz w:val="24"/>
          <w:szCs w:val="24"/>
        </w:rPr>
        <w:t xml:space="preserve">b) сокращение СВ включается только в том случае, если речь идет о наличии или ожидаемом наличии кучево-дождевых облаков:</w:t>
      </w:r>
    </w:p>
    <w:p>
      <w:pPr>
        <w:spacing w:after="120"/>
        <w:jc w:val="both"/>
      </w:pPr>
      <w:r>
        <w:rPr>
          <w:rFonts w:ascii="Arial" w:cs="Arial" w:eastAsia="Arial" w:hAnsi="Arial"/>
          <w:sz w:val="24"/>
          <w:szCs w:val="24"/>
        </w:rPr>
        <w:t xml:space="preserve">1) влияющих на зону, максимальный пространственный охват которой составляет 50% или более от площади соответствующего района;</w:t>
      </w:r>
    </w:p>
    <w:p>
      <w:pPr>
        <w:spacing w:after="120"/>
        <w:jc w:val="both"/>
      </w:pPr>
      <w:r>
        <w:rPr>
          <w:rFonts w:ascii="Arial" w:cs="Arial" w:eastAsia="Arial" w:hAnsi="Arial"/>
          <w:sz w:val="24"/>
          <w:szCs w:val="24"/>
        </w:rPr>
        <w:t xml:space="preserve">2) с небольшими разрывами или без разрывов между отдельными облаками; или</w:t>
      </w:r>
    </w:p>
    <w:p>
      <w:pPr>
        <w:spacing w:after="120"/>
        <w:jc w:val="both"/>
      </w:pPr>
      <w:r>
        <w:rPr>
          <w:rFonts w:ascii="Arial" w:cs="Arial" w:eastAsia="Arial" w:hAnsi="Arial"/>
          <w:sz w:val="24"/>
          <w:szCs w:val="24"/>
        </w:rPr>
        <w:t xml:space="preserve">3) маскированных облачным слоем или скрытых дымкой;</w:t>
      </w:r>
    </w:p>
    <w:p>
      <w:pPr>
        <w:spacing w:after="120"/>
        <w:jc w:val="both"/>
      </w:pPr>
      <w:r>
        <w:rPr>
          <w:rFonts w:ascii="Arial" w:cs="Arial" w:eastAsia="Arial" w:hAnsi="Arial"/>
          <w:sz w:val="24"/>
          <w:szCs w:val="24"/>
        </w:rPr>
        <w:t xml:space="preserve">c) сокращение СВ рассматривается как относящееся ко всем погодным явлениям, обычно связанным с кучево-дождевыми облаками (гроза, умеренное или сильное обледенение, умеренная или сильная турбулентность и град);</w:t>
      </w:r>
    </w:p>
    <w:p>
      <w:pPr>
        <w:spacing w:after="120"/>
        <w:jc w:val="both"/>
      </w:pPr>
      <w:r>
        <w:rPr>
          <w:rFonts w:ascii="Arial" w:cs="Arial" w:eastAsia="Arial" w:hAnsi="Arial"/>
          <w:sz w:val="24"/>
          <w:szCs w:val="24"/>
        </w:rPr>
        <w:t xml:space="preserve">d) в тех случаях, когда вулканическое извержение или выброс в атмосферу радиоактивных материалов требуют включения в прогнозы SIGWX символа вулканической деятельности или символа радиоактивности, эти символы включаются в прогнозы SIGWX независимо от фактической или ожидаемой высоты столба пепла или радиоактивного материала;</w:t>
      </w:r>
    </w:p>
    <w:p>
      <w:pPr>
        <w:spacing w:after="120"/>
        <w:jc w:val="both"/>
      </w:pPr>
      <w:r>
        <w:rPr>
          <w:rFonts w:ascii="Arial" w:cs="Arial" w:eastAsia="Arial" w:hAnsi="Arial"/>
          <w:sz w:val="24"/>
          <w:szCs w:val="24"/>
        </w:rPr>
        <w:t xml:space="preserve">e) в случае полного или частичного совпадения явлений, указанных в пунктах а), i) и j) в разделе 1.3.3, наивысший приоритет предоставляется пункту i), за которым следуют пункты j) и a). Пункт с наивысшим приоритетом помещается на месте события, и стрелкой указывается связь местоположения другого пункта (пунктов) с относящимся к нему символом или текстом.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Аэродромные метеорологические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Использование данных ВСЗП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При подготовке полетной документации аэродромные метеорологические службы используют прогнозы, выпущенные ВЦЗП, когда такие прогнозы охватывают предполагаемую траекторию полета по времени, абсолютной высоте и географическому району, если только между метеорологическим полномочным органом и эксплуатантом не согласована иная практика.</w:t>
      </w:r>
    </w:p>
    <w:p>
      <w:pPr>
        <w:spacing w:after="120"/>
        <w:jc w:val="both"/>
      </w:pPr>
      <w:r>
        <w:rPr>
          <w:rFonts w:ascii="Arial" w:cs="Arial" w:eastAsia="Arial" w:hAnsi="Arial"/>
          <w:sz w:val="24"/>
          <w:szCs w:val="24"/>
        </w:rPr>
        <w:t xml:space="preserve">2.1.2. Для обеспечения единообразия и стандартизации полетной документации данные GRIB и BUFR, получаемые в рамках ВСЗП, декодируются в стандартные карты ВСЗП, а метеорологическое содержание и обозначение составителя прогнозов ВСЗП не изменяются.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Уведомление ВЦЗП о значительных расхождениях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Аэродромные метеорологические службы, используя данные ВСЗП в кодовой форме BUFR, немедленно уведомляют соответствующий ВЦЗП о тех случаях, когда применительно к подготовленным ВЦЗП прогнозам SIGWX выявляются или сообщаются значительные расхождения, касающиеся:</w:t>
      </w:r>
    </w:p>
    <w:p>
      <w:pPr>
        <w:spacing w:after="120"/>
        <w:jc w:val="both"/>
      </w:pPr>
      <w:r>
        <w:rPr>
          <w:rFonts w:ascii="Arial" w:cs="Arial" w:eastAsia="Arial" w:hAnsi="Arial"/>
          <w:sz w:val="24"/>
          <w:szCs w:val="24"/>
        </w:rPr>
        <w:t xml:space="preserve">а) обледенения, турбулентности, кучево-дождевых облаков, которые являются скрытыми, частыми, маскированными или происходят вдоль линии шквала, и песчаных бурь/пыльных бурь;</w:t>
      </w:r>
    </w:p>
    <w:p>
      <w:pPr>
        <w:spacing w:after="120"/>
        <w:jc w:val="both"/>
      </w:pPr>
      <w:r>
        <w:rPr>
          <w:rFonts w:ascii="Arial" w:cs="Arial" w:eastAsia="Arial" w:hAnsi="Arial"/>
          <w:sz w:val="24"/>
          <w:szCs w:val="24"/>
        </w:rPr>
        <w:t xml:space="preserve">b) вулканических извержений или аварийного выброса радиоактивных материалов в атмосферу, имеющих значение для производства полетов воздушных судов.</w:t>
      </w:r>
    </w:p>
    <w:p>
      <w:pPr>
        <w:spacing w:after="120"/>
        <w:jc w:val="both"/>
      </w:pPr>
      <w:r>
        <w:rPr>
          <w:rFonts w:ascii="Arial" w:cs="Arial" w:eastAsia="Arial" w:hAnsi="Arial"/>
          <w:sz w:val="24"/>
          <w:szCs w:val="24"/>
        </w:rPr>
        <w:t xml:space="preserve">ВЦЗП, принимающий сообщение, направляет составителю подтверждение о его приеме совместно с кратким замечанием относительно сводки и любых предпринятых действиях, используя средства связи, аналогичные применявшимся составителем.</w:t>
      </w:r>
    </w:p>
    <w:p>
      <w:pPr>
        <w:spacing w:after="120"/>
        <w:jc w:val="both"/>
      </w:pPr>
      <w:r>
        <w:rPr>
          <w:rFonts w:ascii="Arial" w:cs="Arial" w:eastAsia="Arial" w:hAnsi="Arial"/>
          <w:sz w:val="24"/>
          <w:szCs w:val="24"/>
        </w:rPr>
        <w:t xml:space="preserve">Примечание. Инструктивный материал, касающийся представления информации о существенных расхождениях, содержится в Документе ИКАО "Руководство по авиационной метеорологии" (Doc 8896).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Консультативные центры по вулканическому пеплу (VAAC)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Консультативная информация о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Консультативная информация о вулканическом пепле, выпускаемая открытым текстом с использованием утвержденных ИКАО сокращений и цифровых значений, не требующих разъяснений, соответствует образцу в таблице А2-1 Добавления 2 к Приложению 3 к Конвенции о международной гражданской авиации. При отсутствии утвержденных ИКАО сокращений используется максимально сжатый открытый текст на английском или русском языке в зависимости от используемого языка.</w:t>
      </w:r>
    </w:p>
    <w:p>
      <w:pPr>
        <w:spacing w:after="120"/>
        <w:jc w:val="both"/>
      </w:pPr>
      <w:r>
        <w:rPr>
          <w:rFonts w:ascii="Arial" w:cs="Arial" w:eastAsia="Arial" w:hAnsi="Arial"/>
          <w:sz w:val="24"/>
          <w:szCs w:val="24"/>
        </w:rPr>
        <w:t xml:space="preserve">3.1.2. Указанная в таблице А2-1 Добавления 2 к Приложению 3 к Конвенции о международной гражданской авиации консультативная информация о вулканическом пепле, подготавливаемая в графическом формате, составляется, как указано в Добавлении 1 к Приложению 3 к Конвенции о международной гражданской авиации, и выпускается с использованием:</w:t>
      </w:r>
    </w:p>
    <w:p>
      <w:pPr>
        <w:spacing w:after="120"/>
        <w:jc w:val="both"/>
      </w:pPr>
      <w:r>
        <w:rPr>
          <w:rFonts w:ascii="Arial" w:cs="Arial" w:eastAsia="Arial" w:hAnsi="Arial"/>
          <w:sz w:val="24"/>
          <w:szCs w:val="24"/>
        </w:rPr>
        <w:t xml:space="preserve">a) формата переносимой сетевой графики (P№G); или</w:t>
      </w:r>
    </w:p>
    <w:p>
      <w:pPr>
        <w:spacing w:after="120"/>
        <w:jc w:val="both"/>
      </w:pPr>
      <w:r>
        <w:rPr>
          <w:rFonts w:ascii="Arial" w:cs="Arial" w:eastAsia="Arial" w:hAnsi="Arial"/>
          <w:sz w:val="24"/>
          <w:szCs w:val="24"/>
        </w:rPr>
        <w:t xml:space="preserve">b) кодовой формы ВUFR при обмене в двоичном формате.</w:t>
      </w:r>
    </w:p>
    <w:p>
      <w:pPr>
        <w:spacing w:after="120"/>
        <w:jc w:val="both"/>
      </w:pPr>
      <w:r>
        <w:rPr>
          <w:rFonts w:ascii="Arial" w:cs="Arial" w:eastAsia="Arial" w:hAnsi="Arial"/>
          <w:sz w:val="24"/>
          <w:szCs w:val="24"/>
        </w:rPr>
        <w:t xml:space="preserve">Примечание. Кодовая форма BUFR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Государственные вулканологические обсерватории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Информация государственных вулканологических обсерваторий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информацию, которую государственные вулканологические обсерватории направляют своим соответствующим РДЦ, MWO и VAAC, следует включать:</w:t>
      </w:r>
    </w:p>
    <w:p>
      <w:pPr>
        <w:spacing w:after="120"/>
        <w:jc w:val="both"/>
      </w:pPr>
      <w:r>
        <w:rPr>
          <w:rFonts w:ascii="Arial" w:cs="Arial" w:eastAsia="Arial" w:hAnsi="Arial"/>
          <w:sz w:val="24"/>
          <w:szCs w:val="24"/>
        </w:rPr>
        <w:t xml:space="preserve">а) в отношении особой вулканической деятельности, предшествующей извержению: дату/время (UTC) донесения; название и, если известно, номер вулкана; местоположение (широта/долгота); и описание вулканической деятельности;</w:t>
      </w:r>
    </w:p>
    <w:p>
      <w:pPr>
        <w:spacing w:after="120"/>
        <w:jc w:val="both"/>
      </w:pPr>
      <w:r>
        <w:rPr>
          <w:rFonts w:ascii="Arial" w:cs="Arial" w:eastAsia="Arial" w:hAnsi="Arial"/>
          <w:sz w:val="24"/>
          <w:szCs w:val="24"/>
        </w:rPr>
        <w:t xml:space="preserve">b) в отношении вулканического извержения: дату/время (UTC) сообщения и время извержения (UTC), если оно отличается от времени передачи сообщения; название и, если известно, номер вулкана; местоположение (широта/долгота); описание извержения, включая информацию о том, имел ли место выброс столба пепла, и, если имел, то информацию об ориентировочной высоте столба пепла и протяженности любого видимого облака вулканического пепла в ходе извержения и после него.</w:t>
      </w:r>
    </w:p>
    <w:p>
      <w:pPr>
        <w:spacing w:after="120"/>
        <w:jc w:val="both"/>
      </w:pPr>
      <w:r>
        <w:rPr>
          <w:rFonts w:ascii="Arial" w:cs="Arial" w:eastAsia="Arial" w:hAnsi="Arial"/>
          <w:sz w:val="24"/>
          <w:szCs w:val="24"/>
        </w:rPr>
        <w:t xml:space="preserve">Примечание. В данном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Консультативные центры по тропическим циклонам (ТСАС)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Консультативная информация о тропических циклонах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Консультативная информация о тропических циклонах выпускается для тропических циклонов в тех случаях, когда ожидаемая средняя скорость приземного ветра за 10 минут достигает или превышает 17 м/с (34 узла) в течение периода действия консультативного сообщения.</w:t>
      </w:r>
    </w:p>
    <w:p>
      <w:pPr>
        <w:spacing w:after="120"/>
        <w:jc w:val="both"/>
      </w:pPr>
      <w:r>
        <w:rPr>
          <w:rFonts w:ascii="Arial" w:cs="Arial" w:eastAsia="Arial" w:hAnsi="Arial"/>
          <w:sz w:val="24"/>
          <w:szCs w:val="24"/>
        </w:rPr>
        <w:t xml:space="preserve">5.1.2. Консультативная информация о тропических циклонах соответствует образцу, указанному в таблице А2-2 Добавления 2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5.1.3. В тех случаях, когда консультативная информация о тропических циклонах, перечисленная в таблице А2-2 Добавления 2 к Приложению 3 к Конвенции о международной гражданской авиации, подготавливается в графическом формате, следует обеспечить ее соответствие требованиям Добавления 1 к Приложению 3 к Конвенции о международной гражданской авиации, и выпускать с использованием:</w:t>
      </w:r>
    </w:p>
    <w:p>
      <w:pPr>
        <w:spacing w:after="120"/>
        <w:jc w:val="both"/>
      </w:pPr>
      <w:r>
        <w:rPr>
          <w:rFonts w:ascii="Arial" w:cs="Arial" w:eastAsia="Arial" w:hAnsi="Arial"/>
          <w:sz w:val="24"/>
          <w:szCs w:val="24"/>
        </w:rPr>
        <w:t xml:space="preserve">a) формата переносимой сетевой графики (P№G); или</w:t>
      </w:r>
    </w:p>
    <w:p>
      <w:pPr>
        <w:spacing w:after="120"/>
        <w:jc w:val="both"/>
      </w:pPr>
      <w:r>
        <w:rPr>
          <w:rFonts w:ascii="Arial" w:cs="Arial" w:eastAsia="Arial" w:hAnsi="Arial"/>
          <w:sz w:val="24"/>
          <w:szCs w:val="24"/>
        </w:rPr>
        <w:t xml:space="preserve">b) кодовой формы BUFR при обмене в двоичном формате.</w:t>
      </w:r>
    </w:p>
    <w:p>
      <w:pPr>
        <w:spacing w:after="120"/>
        <w:jc w:val="both"/>
      </w:pPr>
      <w:r>
        <w:rPr>
          <w:rFonts w:ascii="Arial" w:cs="Arial" w:eastAsia="Arial" w:hAnsi="Arial"/>
          <w:sz w:val="24"/>
          <w:szCs w:val="24"/>
        </w:rPr>
        <w:t xml:space="preserve">Примечание. Кодовая форма BUFR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А2-1. Консультативное сообщение о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FVFE01 RJTD 230130</w:t>
      </w:r>
    </w:p>
    <w:p>
      <w:pPr>
        <w:spacing w:after="120"/>
        <w:jc w:val="both"/>
      </w:pPr>
      <w:r>
        <w:rPr>
          <w:rFonts w:ascii="Arial" w:cs="Arial" w:eastAsia="Arial" w:hAnsi="Arial"/>
          <w:sz w:val="24"/>
          <w:szCs w:val="24"/>
        </w:rPr>
        <w:t xml:space="preserve">VA ADVISORY</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│DTG:                     │20080923/0130Z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│VAAC:                    │TOKYO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│VOLCA№O:                 │KARYMSKY 1000-13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│PS№:                     │№5403 E15927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│AREA:                    │RUSSIA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│SUMMIT ELEV:             │1536M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│ADVISORY №R:             │2008/4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│I№FO SOURCE:             │MTSAT-1R KVERT KEMSD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│AVIATIO№ COLOUR CODE:    │RED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│ERUPTIO№ DETAILS:        │ERUPTIO№ AT 20080923/0000Z FL300 REPORTED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│OBS VA DTG:              │23/0100Z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│OBS VA CLD:              │FL250/300 №5400 E15930 - №5400             │</w:t>
      </w:r>
    </w:p>
    <w:p>
      <w:pPr>
        <w:spacing w:after="120"/>
        <w:jc w:val="both"/>
      </w:pPr>
      <w:r>
        <w:rPr>
          <w:rFonts w:ascii="Arial" w:cs="Arial" w:eastAsia="Arial" w:hAnsi="Arial"/>
          <w:sz w:val="24"/>
          <w:szCs w:val="24"/>
        </w:rPr>
        <w:t xml:space="preserve">│                         │E16100 - №5300 E15945 MOV SE 20KT SFC/FL200│</w:t>
      </w:r>
    </w:p>
    <w:p>
      <w:pPr>
        <w:spacing w:after="120"/>
        <w:jc w:val="both"/>
      </w:pPr>
      <w:r>
        <w:rPr>
          <w:rFonts w:ascii="Arial" w:cs="Arial" w:eastAsia="Arial" w:hAnsi="Arial"/>
          <w:sz w:val="24"/>
          <w:szCs w:val="24"/>
        </w:rPr>
        <w:t xml:space="preserve">│                         │№5130 E16130 - №5130 E16230 - №5230        │</w:t>
      </w:r>
    </w:p>
    <w:p>
      <w:pPr>
        <w:spacing w:after="120"/>
        <w:jc w:val="both"/>
      </w:pPr>
      <w:r>
        <w:rPr>
          <w:rFonts w:ascii="Arial" w:cs="Arial" w:eastAsia="Arial" w:hAnsi="Arial"/>
          <w:sz w:val="24"/>
          <w:szCs w:val="24"/>
        </w:rPr>
        <w:t xml:space="preserve">│                         │E16230 - №5230 E16130 MOV SE 15KT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│FCST VA CLD +6 HR:       │23/0700Z FL250/350 №5130 E16030 - №5130    │</w:t>
      </w:r>
    </w:p>
    <w:p>
      <w:pPr>
        <w:spacing w:after="120"/>
        <w:jc w:val="both"/>
      </w:pPr>
      <w:r>
        <w:rPr>
          <w:rFonts w:ascii="Arial" w:cs="Arial" w:eastAsia="Arial" w:hAnsi="Arial"/>
          <w:sz w:val="24"/>
          <w:szCs w:val="24"/>
        </w:rPr>
        <w:t xml:space="preserve">│                         │E16230 - №5330 E16230 - №5330 E16030       │</w:t>
      </w:r>
    </w:p>
    <w:p>
      <w:pPr>
        <w:spacing w:after="120"/>
        <w:jc w:val="both"/>
      </w:pPr>
      <w:r>
        <w:rPr>
          <w:rFonts w:ascii="Arial" w:cs="Arial" w:eastAsia="Arial" w:hAnsi="Arial"/>
          <w:sz w:val="24"/>
          <w:szCs w:val="24"/>
        </w:rPr>
        <w:t xml:space="preserve">│                         │SFC/FL180 №4830 E16330 - №4830             │</w:t>
      </w:r>
    </w:p>
    <w:p>
      <w:pPr>
        <w:spacing w:after="120"/>
        <w:jc w:val="both"/>
      </w:pPr>
      <w:r>
        <w:rPr>
          <w:rFonts w:ascii="Arial" w:cs="Arial" w:eastAsia="Arial" w:hAnsi="Arial"/>
          <w:sz w:val="24"/>
          <w:szCs w:val="24"/>
        </w:rPr>
        <w:t xml:space="preserve">│                         │E16630 - №5130 E16630 - №5130 E16330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│FCST VA CLD +12 HR:      │23/1300Z SFC/FL270 №4830 E16130 - №4830    │</w:t>
      </w:r>
    </w:p>
    <w:p>
      <w:pPr>
        <w:spacing w:after="120"/>
        <w:jc w:val="both"/>
      </w:pPr>
      <w:r>
        <w:rPr>
          <w:rFonts w:ascii="Arial" w:cs="Arial" w:eastAsia="Arial" w:hAnsi="Arial"/>
          <w:sz w:val="24"/>
          <w:szCs w:val="24"/>
        </w:rPr>
        <w:t xml:space="preserve">│                         │E16600 - №5300 E16600 - №5300 E16130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│FCST VA CLD +18 HR:      │23/1900Z №O VA EXP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│RMK:                     │LATEST REP FM KVERT (0120Z) I№DICATES      │</w:t>
      </w:r>
    </w:p>
    <w:p>
      <w:pPr>
        <w:spacing w:after="120"/>
        <w:jc w:val="both"/>
      </w:pPr>
      <w:r>
        <w:rPr>
          <w:rFonts w:ascii="Arial" w:cs="Arial" w:eastAsia="Arial" w:hAnsi="Arial"/>
          <w:sz w:val="24"/>
          <w:szCs w:val="24"/>
        </w:rPr>
        <w:t xml:space="preserve">│                         │ERUPTIO№ HAS CEASED. TWO DISPERSI№G VA CLD │</w:t>
      </w:r>
    </w:p>
    <w:p>
      <w:pPr>
        <w:spacing w:after="120"/>
        <w:jc w:val="both"/>
      </w:pPr>
      <w:r>
        <w:rPr>
          <w:rFonts w:ascii="Arial" w:cs="Arial" w:eastAsia="Arial" w:hAnsi="Arial"/>
          <w:sz w:val="24"/>
          <w:szCs w:val="24"/>
        </w:rPr>
        <w:t xml:space="preserve">│                         │ARE EVIDE№T O№ SATELLITE IMAGERY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│№XT ADVISORY:            │20080923/0730Z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Диапазоны и дискретность передачи цифровых элементов</w:t>
      </w:r>
      <w:r>
        <w:rPr>
          <w:rFonts w:ascii="Arial" w:cs="Arial" w:eastAsia="Arial" w:hAnsi="Arial"/>
          <w:sz w:val="24"/>
          <w:szCs w:val="24"/>
        </w:rPr>
        <w:t xml:space="preserve">, </w:t>
      </w:r>
      <w:r>
        <w:rPr>
          <w:rFonts w:ascii="Arial" w:cs="Arial" w:eastAsia="Arial" w:hAnsi="Arial"/>
          <w:sz w:val="24"/>
          <w:szCs w:val="24"/>
        </w:rPr>
        <w:t xml:space="preserve">включаемых в консультативные сообщения о тропических циклонах</w:t>
      </w:r>
      <w:r>
        <w:rPr>
          <w:rFonts w:ascii="Arial" w:cs="Arial" w:eastAsia="Arial" w:hAnsi="Arial"/>
          <w:sz w:val="24"/>
          <w:szCs w:val="24"/>
        </w:rPr>
        <w:t xml:space="preserve">, </w:t>
      </w:r>
      <w:r>
        <w:rPr>
          <w:rFonts w:ascii="Arial" w:cs="Arial" w:eastAsia="Arial" w:hAnsi="Arial"/>
          <w:sz w:val="24"/>
          <w:szCs w:val="24"/>
        </w:rPr>
        <w:t xml:space="preserve">указаны в таблице А</w:t>
      </w:r>
      <w:r>
        <w:rPr>
          <w:rFonts w:ascii="Arial" w:cs="Arial" w:eastAsia="Arial" w:hAnsi="Arial"/>
          <w:sz w:val="24"/>
          <w:szCs w:val="24"/>
        </w:rPr>
        <w:t xml:space="preserve">6-4 </w:t>
      </w:r>
      <w:r>
        <w:rPr>
          <w:rFonts w:ascii="Arial" w:cs="Arial" w:eastAsia="Arial" w:hAnsi="Arial"/>
          <w:sz w:val="24"/>
          <w:szCs w:val="24"/>
        </w:rPr>
        <w:t xml:space="preserve">Приложения</w:t>
      </w:r>
      <w:r>
        <w:rPr>
          <w:rFonts w:ascii="Arial" w:cs="Arial" w:eastAsia="Arial" w:hAnsi="Arial"/>
          <w:sz w:val="24"/>
          <w:szCs w:val="24"/>
        </w:rPr>
        <w:t xml:space="preserve"> 6 </w:t>
      </w:r>
      <w:r>
        <w:rPr>
          <w:rFonts w:ascii="Arial" w:cs="Arial" w:eastAsia="Arial" w:hAnsi="Arial"/>
          <w:sz w:val="24"/>
          <w:szCs w:val="24"/>
        </w:rPr>
        <w:t xml:space="preserve">к настоящим Правилам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А2-2. Консультативное сообщение о тропических циклонах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TC ADVISORY</w:t>
      </w:r>
    </w:p>
    <w:p>
      <w:pPr>
        <w:spacing w:after="120"/>
        <w:jc w:val="both"/>
      </w:pPr>
      <w:r>
        <w:rPr>
          <w:rFonts w:ascii="Arial" w:cs="Arial" w:eastAsia="Arial" w:hAnsi="Arial"/>
          <w:sz w:val="24"/>
          <w:szCs w:val="24"/>
        </w:rPr>
        <w:t xml:space="preserve">DTG: 20040925/1600Z</w:t>
      </w:r>
    </w:p>
    <w:p>
      <w:pPr>
        <w:spacing w:after="120"/>
        <w:jc w:val="both"/>
      </w:pPr>
      <w:r>
        <w:rPr>
          <w:rFonts w:ascii="Arial" w:cs="Arial" w:eastAsia="Arial" w:hAnsi="Arial"/>
          <w:sz w:val="24"/>
          <w:szCs w:val="24"/>
        </w:rPr>
        <w:t xml:space="preserve">TCAC: YUFO</w:t>
      </w:r>
    </w:p>
    <w:p>
      <w:pPr>
        <w:spacing w:after="120"/>
        <w:jc w:val="both"/>
      </w:pPr>
      <w:r>
        <w:rPr>
          <w:rFonts w:ascii="Arial" w:cs="Arial" w:eastAsia="Arial" w:hAnsi="Arial"/>
          <w:sz w:val="24"/>
          <w:szCs w:val="24"/>
        </w:rPr>
        <w:t xml:space="preserve">TC: GLORIA</w:t>
      </w:r>
    </w:p>
    <w:p>
      <w:pPr>
        <w:spacing w:after="120"/>
        <w:jc w:val="both"/>
      </w:pPr>
      <w:r>
        <w:rPr>
          <w:rFonts w:ascii="Arial" w:cs="Arial" w:eastAsia="Arial" w:hAnsi="Arial"/>
          <w:sz w:val="24"/>
          <w:szCs w:val="24"/>
        </w:rPr>
        <w:t xml:space="preserve">№R: 01</w:t>
      </w:r>
    </w:p>
    <w:p>
      <w:pPr>
        <w:spacing w:after="120"/>
        <w:jc w:val="both"/>
      </w:pPr>
      <w:r>
        <w:rPr>
          <w:rFonts w:ascii="Arial" w:cs="Arial" w:eastAsia="Arial" w:hAnsi="Arial"/>
          <w:sz w:val="24"/>
          <w:szCs w:val="24"/>
        </w:rPr>
        <w:t xml:space="preserve">PS№: №2706 W07306</w:t>
      </w:r>
    </w:p>
    <w:p>
      <w:pPr>
        <w:spacing w:after="120"/>
        <w:jc w:val="both"/>
      </w:pPr>
      <w:r>
        <w:rPr>
          <w:rFonts w:ascii="Arial" w:cs="Arial" w:eastAsia="Arial" w:hAnsi="Arial"/>
          <w:sz w:val="24"/>
          <w:szCs w:val="24"/>
        </w:rPr>
        <w:t xml:space="preserve">MOV: №W 20KMH</w:t>
      </w:r>
    </w:p>
    <w:p>
      <w:pPr>
        <w:spacing w:after="120"/>
        <w:jc w:val="both"/>
      </w:pPr>
      <w:r>
        <w:rPr>
          <w:rFonts w:ascii="Arial" w:cs="Arial" w:eastAsia="Arial" w:hAnsi="Arial"/>
          <w:sz w:val="24"/>
          <w:szCs w:val="24"/>
        </w:rPr>
        <w:t xml:space="preserve">C: 965HPA</w:t>
      </w:r>
    </w:p>
    <w:p>
      <w:pPr>
        <w:spacing w:after="120"/>
        <w:jc w:val="both"/>
      </w:pPr>
      <w:r>
        <w:rPr>
          <w:rFonts w:ascii="Arial" w:cs="Arial" w:eastAsia="Arial" w:hAnsi="Arial"/>
          <w:sz w:val="24"/>
          <w:szCs w:val="24"/>
        </w:rPr>
        <w:t xml:space="preserve">MAX WI№D: 22MPS</w:t>
      </w:r>
    </w:p>
    <w:p>
      <w:pPr>
        <w:spacing w:after="120"/>
        <w:jc w:val="both"/>
      </w:pPr>
      <w:r>
        <w:rPr>
          <w:rFonts w:ascii="Arial" w:cs="Arial" w:eastAsia="Arial" w:hAnsi="Arial"/>
          <w:sz w:val="24"/>
          <w:szCs w:val="24"/>
        </w:rPr>
        <w:t xml:space="preserve">FCST PS№ +6 HR: 25/2200Z №2748 W07350</w:t>
      </w:r>
    </w:p>
    <w:p>
      <w:pPr>
        <w:spacing w:after="120"/>
        <w:jc w:val="both"/>
      </w:pPr>
      <w:r>
        <w:rPr>
          <w:rFonts w:ascii="Arial" w:cs="Arial" w:eastAsia="Arial" w:hAnsi="Arial"/>
          <w:sz w:val="24"/>
          <w:szCs w:val="24"/>
        </w:rPr>
        <w:t xml:space="preserve">FCST MAX WI№D +6 HR: 22MPS</w:t>
      </w:r>
    </w:p>
    <w:p>
      <w:pPr>
        <w:spacing w:after="120"/>
        <w:jc w:val="both"/>
      </w:pPr>
      <w:r>
        <w:rPr>
          <w:rFonts w:ascii="Arial" w:cs="Arial" w:eastAsia="Arial" w:hAnsi="Arial"/>
          <w:sz w:val="24"/>
          <w:szCs w:val="24"/>
        </w:rPr>
        <w:t xml:space="preserve">FCST PS№ +12 HR: 26/0400Z №2830 W07430</w:t>
      </w:r>
    </w:p>
    <w:p>
      <w:pPr>
        <w:spacing w:after="120"/>
        <w:jc w:val="both"/>
      </w:pPr>
      <w:r>
        <w:rPr>
          <w:rFonts w:ascii="Arial" w:cs="Arial" w:eastAsia="Arial" w:hAnsi="Arial"/>
          <w:sz w:val="24"/>
          <w:szCs w:val="24"/>
        </w:rPr>
        <w:t xml:space="preserve">FCST MAX WI№D +12 HR: 22MPS</w:t>
      </w:r>
    </w:p>
    <w:p>
      <w:pPr>
        <w:spacing w:after="120"/>
        <w:jc w:val="both"/>
      </w:pPr>
      <w:r>
        <w:rPr>
          <w:rFonts w:ascii="Arial" w:cs="Arial" w:eastAsia="Arial" w:hAnsi="Arial"/>
          <w:sz w:val="24"/>
          <w:szCs w:val="24"/>
        </w:rPr>
        <w:t xml:space="preserve">FCST PS№ +18 HR: 26/1000Z №2852 W07500</w:t>
      </w:r>
    </w:p>
    <w:p>
      <w:pPr>
        <w:spacing w:after="120"/>
        <w:jc w:val="both"/>
      </w:pPr>
      <w:r>
        <w:rPr>
          <w:rFonts w:ascii="Arial" w:cs="Arial" w:eastAsia="Arial" w:hAnsi="Arial"/>
          <w:sz w:val="24"/>
          <w:szCs w:val="24"/>
        </w:rPr>
        <w:t xml:space="preserve">FCST MAX WI№D +18 HR: 21MPS</w:t>
      </w:r>
    </w:p>
    <w:p>
      <w:pPr>
        <w:spacing w:after="120"/>
        <w:jc w:val="both"/>
      </w:pPr>
      <w:r>
        <w:rPr>
          <w:rFonts w:ascii="Arial" w:cs="Arial" w:eastAsia="Arial" w:hAnsi="Arial"/>
          <w:sz w:val="24"/>
          <w:szCs w:val="24"/>
        </w:rPr>
        <w:t xml:space="preserve">FCST PS№ +24 HR: 26/1600Z №2912 W07530</w:t>
      </w:r>
    </w:p>
    <w:p>
      <w:pPr>
        <w:spacing w:after="120"/>
        <w:jc w:val="both"/>
      </w:pPr>
      <w:r>
        <w:rPr>
          <w:rFonts w:ascii="Arial" w:cs="Arial" w:eastAsia="Arial" w:hAnsi="Arial"/>
          <w:sz w:val="24"/>
          <w:szCs w:val="24"/>
        </w:rPr>
        <w:t xml:space="preserve">FCST MAX WI№D +24 HR: 20MPS</w:t>
      </w:r>
    </w:p>
    <w:p>
      <w:pPr>
        <w:spacing w:after="120"/>
        <w:jc w:val="both"/>
      </w:pPr>
      <w:r>
        <w:rPr>
          <w:rFonts w:ascii="Arial" w:cs="Arial" w:eastAsia="Arial" w:hAnsi="Arial"/>
          <w:sz w:val="24"/>
          <w:szCs w:val="24"/>
        </w:rPr>
        <w:t xml:space="preserve">RMK: №IL</w:t>
      </w:r>
    </w:p>
    <w:p>
      <w:pPr>
        <w:spacing w:after="120"/>
        <w:jc w:val="both"/>
      </w:pPr>
      <w:r>
        <w:rPr>
          <w:rFonts w:ascii="Arial" w:cs="Arial" w:eastAsia="Arial" w:hAnsi="Arial"/>
          <w:sz w:val="24"/>
          <w:szCs w:val="24"/>
        </w:rPr>
        <w:t xml:space="preserve">№XT MSG: 20040925/2000Z</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 метеорологическим наблюдениям и сводкам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 касающиеся метеорологических наблюдений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Используемые на аэродроме метеорологические приборы следует располагать таким образом, чтобы обеспечить представление данных, которые являются репрезентативными для района, где требуется проводить измерения.</w:t>
      </w:r>
    </w:p>
    <w:p>
      <w:pPr>
        <w:spacing w:after="120"/>
        <w:jc w:val="both"/>
      </w:pPr>
      <w:r>
        <w:rPr>
          <w:rFonts w:ascii="Arial" w:cs="Arial" w:eastAsia="Arial" w:hAnsi="Arial"/>
          <w:sz w:val="24"/>
          <w:szCs w:val="24"/>
        </w:rPr>
        <w:t xml:space="preserve">1.2. Метеорологические приборы на авиационных метеорологических станциях следует устанавливать, эксплуатировать и обслуживать в соответствии с практикой, процедурами и требованиями Всемирной метеорологической организации (ВМО).</w:t>
      </w:r>
    </w:p>
    <w:p>
      <w:pPr>
        <w:spacing w:after="120"/>
        <w:jc w:val="both"/>
      </w:pPr>
      <w:r>
        <w:rPr>
          <w:rFonts w:ascii="Arial" w:cs="Arial" w:eastAsia="Arial" w:hAnsi="Arial"/>
          <w:sz w:val="24"/>
          <w:szCs w:val="24"/>
        </w:rPr>
        <w:t xml:space="preserve">1.3. Наблюдателям следует располагаться на аэродроме с таким расчетом, чтобы, насколько это практически возможно, предоставлять данные, которые являются репрезентативными для района, где требуется проводить наблюдения.</w:t>
      </w:r>
    </w:p>
    <w:p>
      <w:pPr>
        <w:spacing w:after="120"/>
        <w:jc w:val="both"/>
      </w:pPr>
      <w:r>
        <w:rPr>
          <w:rFonts w:ascii="Arial" w:cs="Arial" w:eastAsia="Arial" w:hAnsi="Arial"/>
          <w:sz w:val="24"/>
          <w:szCs w:val="24"/>
        </w:rPr>
        <w:t xml:space="preserve">1.4. В тех случаях, когда автоматическое оборудование входит в состав комплексной полуавтоматической системы наблюдений, данные, отображение которых передается соответствующим пунктам ОВД, следует включать в качестве составной части данных, имеющихся у аэродромной метеорологической службы, и отображаться параллельно с ними. При отображении каждый метеорологический элемент следует сопровождать соответствующим обозначением пунктов, для которых данный элемент является репрезентативным.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критерии, касающиеся метеорологических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метеорологических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Местные регулярные и специальные сводки выпускаются открытым текстом с сокращениями в соответствии с образцом, показанным в таблице А3-1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2.1.2. Сводки METAR и SPECI выпускаются в соответствии с образцом, показанным в таблице А3-2 Добавления 3 к Приложению 3 к Конвенции о международной гражданской авиации, и рассылаются в кодовых формах METAR и SPECI, предписанных ВМО.</w:t>
      </w:r>
    </w:p>
    <w:p>
      <w:pPr>
        <w:spacing w:after="120"/>
        <w:jc w:val="both"/>
      </w:pPr>
      <w:r>
        <w:rPr>
          <w:rFonts w:ascii="Arial" w:cs="Arial" w:eastAsia="Arial" w:hAnsi="Arial"/>
          <w:sz w:val="24"/>
          <w:szCs w:val="24"/>
        </w:rPr>
        <w:t xml:space="preserve">Примечание. Кодовые формы METAR и SPECI приведены в издании № 306 ВМО "Наставление по кодам", том I.1, часть А "Буквенно-цифровые коды".</w:t>
      </w:r>
    </w:p>
    <w:p>
      <w:pPr>
        <w:spacing w:after="120"/>
        <w:jc w:val="both"/>
      </w:pPr>
      <w:r>
        <w:rPr>
          <w:rFonts w:ascii="Arial" w:cs="Arial" w:eastAsia="Arial" w:hAnsi="Arial"/>
          <w:sz w:val="24"/>
          <w:szCs w:val="24"/>
        </w:rPr>
        <w:t xml:space="preserve">2.1.3. Сводки METAR и SPECI следует выпускать в рамках двусторонних соглашений между государствами, располагающими возможностями для этого, в предписанном ВМО кодовом формате BUFR в дополнение к распространению сводок METAR и SPECI в соответствии с пунктом 2.1.2.</w:t>
      </w:r>
    </w:p>
    <w:p>
      <w:pPr>
        <w:spacing w:after="120"/>
        <w:jc w:val="both"/>
      </w:pPr>
      <w:r>
        <w:rPr>
          <w:rFonts w:ascii="Arial" w:cs="Arial" w:eastAsia="Arial" w:hAnsi="Arial"/>
          <w:sz w:val="24"/>
          <w:szCs w:val="24"/>
        </w:rPr>
        <w:t xml:space="preserve">Примечание. Кодовая форма BUFR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Использование CAVOK</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во время наблюдений одновременно имеют место следующие условия:</w:t>
      </w:r>
    </w:p>
    <w:p>
      <w:pPr>
        <w:spacing w:after="120"/>
        <w:jc w:val="both"/>
      </w:pPr>
      <w:r>
        <w:rPr>
          <w:rFonts w:ascii="Arial" w:cs="Arial" w:eastAsia="Arial" w:hAnsi="Arial"/>
          <w:sz w:val="24"/>
          <w:szCs w:val="24"/>
        </w:rPr>
        <w:t xml:space="preserve">а) видимость 10 км или более и минимальная видимость не указывается.</w:t>
      </w:r>
    </w:p>
    <w:p>
      <w:pPr>
        <w:spacing w:after="120"/>
        <w:jc w:val="both"/>
      </w:pPr>
      <w:r>
        <w:rPr>
          <w:rFonts w:ascii="Arial" w:cs="Arial" w:eastAsia="Arial" w:hAnsi="Arial"/>
          <w:sz w:val="24"/>
          <w:szCs w:val="24"/>
        </w:rPr>
        <w:t xml:space="preserve">Примечание 1. В местных регулярных и специальных сводках видимость соответствует значению(ям), сообщаемому(ым) в соответствии с пунктами 4.2.4.2 и 4.2.4.3; в сводках SPЕCI видимость соответствует значению(ям), сообщаемому(ым) в соответствии с пунктом 4.2.4.4.</w:t>
      </w:r>
    </w:p>
    <w:p>
      <w:pPr>
        <w:spacing w:after="120"/>
        <w:jc w:val="both"/>
      </w:pPr>
      <w:r>
        <w:rPr>
          <w:rFonts w:ascii="Arial" w:cs="Arial" w:eastAsia="Arial" w:hAnsi="Arial"/>
          <w:sz w:val="24"/>
          <w:szCs w:val="24"/>
        </w:rPr>
        <w:t xml:space="preserve">Примечание 2. Минимальная видимость указывается в соответствии с пунктом 4.2.4.4 а);</w:t>
      </w:r>
    </w:p>
    <w:p>
      <w:pPr>
        <w:spacing w:after="120"/>
        <w:jc w:val="both"/>
      </w:pPr>
      <w:r>
        <w:rPr>
          <w:rFonts w:ascii="Arial" w:cs="Arial" w:eastAsia="Arial" w:hAnsi="Arial"/>
          <w:sz w:val="24"/>
          <w:szCs w:val="24"/>
        </w:rPr>
        <w:t xml:space="preserve">b) отсутствие значимой для полетов облачности;</w:t>
      </w:r>
    </w:p>
    <w:p>
      <w:pPr>
        <w:spacing w:after="120"/>
        <w:jc w:val="both"/>
      </w:pPr>
      <w:r>
        <w:rPr>
          <w:rFonts w:ascii="Arial" w:cs="Arial" w:eastAsia="Arial" w:hAnsi="Arial"/>
          <w:sz w:val="24"/>
          <w:szCs w:val="24"/>
        </w:rPr>
        <w:t xml:space="preserve">с) отсутствие важных для авиации явлений погоды, указанных в пунктах 4.4.2.3, 4.4.2.5 и 4.4.2.6, то информация о видимости, RVR, текущей погоде, количестве облаков, типе облаков и высоте нижней кромки облаков заменяется во всех метеорологических сводках термином "CAVOK".</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Критерии для выпуска местных специальных сводок и сводок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Перечень критериев для выпуска местных специальных сводок включает следующее:</w:t>
      </w:r>
    </w:p>
    <w:p>
      <w:pPr>
        <w:spacing w:after="120"/>
        <w:jc w:val="both"/>
      </w:pPr>
      <w:r>
        <w:rPr>
          <w:rFonts w:ascii="Arial" w:cs="Arial" w:eastAsia="Arial" w:hAnsi="Arial"/>
          <w:sz w:val="24"/>
          <w:szCs w:val="24"/>
        </w:rPr>
        <w:t xml:space="preserve">а) величины, которые наиболее близко соответствуют эксплуатационным минимумам эксплуатантов, использующих данный аэродром;</w:t>
      </w:r>
    </w:p>
    <w:p>
      <w:pPr>
        <w:spacing w:after="120"/>
        <w:jc w:val="both"/>
      </w:pPr>
      <w:r>
        <w:rPr>
          <w:rFonts w:ascii="Arial" w:cs="Arial" w:eastAsia="Arial" w:hAnsi="Arial"/>
          <w:sz w:val="24"/>
          <w:szCs w:val="24"/>
        </w:rPr>
        <w:t xml:space="preserve">b) величины, которые удовлетворяют другим требованиям соответствующих пунктов ОВД и эксплуатантов;</w:t>
      </w:r>
    </w:p>
    <w:p>
      <w:pPr>
        <w:spacing w:after="120"/>
        <w:jc w:val="both"/>
      </w:pPr>
      <w:r>
        <w:rPr>
          <w:rFonts w:ascii="Arial" w:cs="Arial" w:eastAsia="Arial" w:hAnsi="Arial"/>
          <w:sz w:val="24"/>
          <w:szCs w:val="24"/>
        </w:rPr>
        <w:t xml:space="preserve">с) повышение температуры воздуха на 2 град. Цельсия или более по сравнению с указанной в последней сводке или альтернативное пороговое значение, согласованное с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d) имеющуюся дополнительную информацию, касающуюся возникновения в зонах захода на посадку и набора высоты особых метеорологических условий, указанных в таблице А3-1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e) величины, которые являются критериями для составления сводок SPECI.</w:t>
      </w:r>
    </w:p>
    <w:p>
      <w:pPr>
        <w:spacing w:after="120"/>
        <w:jc w:val="both"/>
      </w:pPr>
      <w:r>
        <w:rPr>
          <w:rFonts w:ascii="Arial" w:cs="Arial" w:eastAsia="Arial" w:hAnsi="Arial"/>
          <w:sz w:val="24"/>
          <w:szCs w:val="24"/>
        </w:rPr>
        <w:t xml:space="preserve">2.3.2. В случаях, предусмотренных в пункте 4.4.2 b) главы 4, SPECI выпускается тогда, когда имеющие место изменения отвечают следующим критериям:</w:t>
      </w:r>
    </w:p>
    <w:p>
      <w:pPr>
        <w:spacing w:after="120"/>
        <w:jc w:val="both"/>
      </w:pPr>
      <w:r>
        <w:rPr>
          <w:rFonts w:ascii="Arial" w:cs="Arial" w:eastAsia="Arial" w:hAnsi="Arial"/>
          <w:sz w:val="24"/>
          <w:szCs w:val="24"/>
        </w:rPr>
        <w:t xml:space="preserve">а) среднее направление приземного ветра изменилось на 60 град. или более по сравнению с направлением, указанным в последней сводке, причем средняя скорость до и/или после изменения составляет 5 м/с (10 узлов) или более;</w:t>
      </w:r>
    </w:p>
    <w:p>
      <w:pPr>
        <w:spacing w:after="120"/>
        <w:jc w:val="both"/>
      </w:pPr>
      <w:r>
        <w:rPr>
          <w:rFonts w:ascii="Arial" w:cs="Arial" w:eastAsia="Arial" w:hAnsi="Arial"/>
          <w:sz w:val="24"/>
          <w:szCs w:val="24"/>
        </w:rPr>
        <w:t xml:space="preserve">b) средняя скорость приземного ветра изменилась на 5 м/с (10 узлов) или более по сравнению со скоростью, указанной в последней сводке;</w:t>
      </w:r>
    </w:p>
    <w:p>
      <w:pPr>
        <w:spacing w:after="120"/>
        <w:jc w:val="both"/>
      </w:pPr>
      <w:r>
        <w:rPr>
          <w:rFonts w:ascii="Arial" w:cs="Arial" w:eastAsia="Arial" w:hAnsi="Arial"/>
          <w:sz w:val="24"/>
          <w:szCs w:val="24"/>
        </w:rPr>
        <w:t xml:space="preserve">с) величина отклонения от средней скорости приземного ветра (порывы) изменилась на 5 м/с (10 узлов) или более по сравнению с величиной, указанной в последней сводке, причем средняя скорость до и/или после изменения составляет 7,5 м/с (15 узлов) или более;</w:t>
      </w:r>
    </w:p>
    <w:p>
      <w:pPr>
        <w:spacing w:after="120"/>
        <w:jc w:val="both"/>
      </w:pPr>
      <w:r>
        <w:rPr>
          <w:rFonts w:ascii="Arial" w:cs="Arial" w:eastAsia="Arial" w:hAnsi="Arial"/>
          <w:sz w:val="24"/>
          <w:szCs w:val="24"/>
        </w:rPr>
        <w:t xml:space="preserve">d) в случае начала, прекращения или изменения интенсивности любого из следующих явлений погоды или их сочетаний:</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 том числе ливневого типа);</w:t>
      </w:r>
    </w:p>
    <w:p>
      <w:pPr>
        <w:spacing w:after="120"/>
        <w:jc w:val="both"/>
      </w:pPr>
      <w:r>
        <w:rPr>
          <w:rFonts w:ascii="Arial" w:cs="Arial" w:eastAsia="Arial" w:hAnsi="Arial"/>
          <w:sz w:val="24"/>
          <w:szCs w:val="24"/>
        </w:rPr>
        <w:t xml:space="preserve">- гроза (с осадками);</w:t>
      </w:r>
    </w:p>
    <w:p>
      <w:pPr>
        <w:spacing w:after="120"/>
        <w:jc w:val="both"/>
      </w:pPr>
      <w:r>
        <w:rPr>
          <w:rFonts w:ascii="Arial" w:cs="Arial" w:eastAsia="Arial" w:hAnsi="Arial"/>
          <w:sz w:val="24"/>
          <w:szCs w:val="24"/>
        </w:rPr>
        <w:t xml:space="preserve">е) в случае начала или прекращения любого из следующих явлений погоды или их сочетаний:</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гроза (без осадков);</w:t>
      </w:r>
    </w:p>
    <w:p>
      <w:pPr>
        <w:spacing w:after="120"/>
        <w:jc w:val="both"/>
      </w:pPr>
      <w:r>
        <w:rPr>
          <w:rFonts w:ascii="Arial" w:cs="Arial" w:eastAsia="Arial" w:hAnsi="Arial"/>
          <w:sz w:val="24"/>
          <w:szCs w:val="24"/>
        </w:rPr>
        <w:t xml:space="preserve">f) количество облаков в слое ниже 450 м (1500 фут) изменяется:</w:t>
      </w:r>
    </w:p>
    <w:p>
      <w:pPr>
        <w:spacing w:after="120"/>
        <w:jc w:val="both"/>
      </w:pPr>
      <w:r>
        <w:rPr>
          <w:rFonts w:ascii="Arial" w:cs="Arial" w:eastAsia="Arial" w:hAnsi="Arial"/>
          <w:sz w:val="24"/>
          <w:szCs w:val="24"/>
        </w:rPr>
        <w:t xml:space="preserve">1) от SCT или менее до BK№ или OVC или</w:t>
      </w:r>
    </w:p>
    <w:p>
      <w:pPr>
        <w:spacing w:after="120"/>
        <w:jc w:val="both"/>
      </w:pPr>
      <w:r>
        <w:rPr>
          <w:rFonts w:ascii="Arial" w:cs="Arial" w:eastAsia="Arial" w:hAnsi="Arial"/>
          <w:sz w:val="24"/>
          <w:szCs w:val="24"/>
        </w:rPr>
        <w:t xml:space="preserve">2) от BK№ или OVC до SCT или менее.</w:t>
      </w:r>
    </w:p>
    <w:p>
      <w:pPr>
        <w:spacing w:after="120"/>
        <w:jc w:val="both"/>
      </w:pPr>
      <w:r>
        <w:rPr>
          <w:rFonts w:ascii="Arial" w:cs="Arial" w:eastAsia="Arial" w:hAnsi="Arial"/>
          <w:sz w:val="24"/>
          <w:szCs w:val="24"/>
        </w:rPr>
        <w:t xml:space="preserve">2.3.3. В случаях, предусмотренных в пункте 4.4.2 b) главы 4, сводки SPECI следует выпускать тогда, когда имеющие место изменения отвечают следующим критериям:</w:t>
      </w:r>
    </w:p>
    <w:p>
      <w:pPr>
        <w:spacing w:after="120"/>
        <w:jc w:val="both"/>
      </w:pPr>
      <w:r>
        <w:rPr>
          <w:rFonts w:ascii="Arial" w:cs="Arial" w:eastAsia="Arial" w:hAnsi="Arial"/>
          <w:sz w:val="24"/>
          <w:szCs w:val="24"/>
        </w:rPr>
        <w:t xml:space="preserve">а) изменения ветра превышают важные в эксплуатационном отношении значения; предельные величины следует устанавливать метеорологическим полномочным органом в консультации с соответствующим полномочным органом ОВД и эксплуатантами с учетом изменений ветра, которые:</w:t>
      </w:r>
    </w:p>
    <w:p>
      <w:pPr>
        <w:spacing w:after="120"/>
        <w:jc w:val="both"/>
      </w:pPr>
      <w:r>
        <w:rPr>
          <w:rFonts w:ascii="Arial" w:cs="Arial" w:eastAsia="Arial" w:hAnsi="Arial"/>
          <w:sz w:val="24"/>
          <w:szCs w:val="24"/>
        </w:rPr>
        <w:t xml:space="preserve">1) потребуют смены используемой(ых) ВПП;</w:t>
      </w:r>
    </w:p>
    <w:p>
      <w:pPr>
        <w:spacing w:after="120"/>
        <w:jc w:val="both"/>
      </w:pPr>
      <w:r>
        <w:rPr>
          <w:rFonts w:ascii="Arial" w:cs="Arial" w:eastAsia="Arial" w:hAnsi="Arial"/>
          <w:sz w:val="24"/>
          <w:szCs w:val="24"/>
        </w:rPr>
        <w:t xml:space="preserve">2) свидетельствуют о том, что изменения попутного и бокового компонентов ветра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jc w:val="both"/>
      </w:pPr>
      <w:r>
        <w:rPr>
          <w:rFonts w:ascii="Arial" w:cs="Arial" w:eastAsia="Arial" w:hAnsi="Arial"/>
          <w:sz w:val="24"/>
          <w:szCs w:val="24"/>
        </w:rPr>
        <w:t xml:space="preserve">b) видимость улучшается и достигает или превышает одно или несколько из следующих значений или видимость ухудшается и становится менее одного или нескольких из следующих значений:</w:t>
      </w:r>
    </w:p>
    <w:p>
      <w:pPr>
        <w:spacing w:after="120"/>
        <w:jc w:val="both"/>
      </w:pPr>
      <w:r>
        <w:rPr>
          <w:rFonts w:ascii="Arial" w:cs="Arial" w:eastAsia="Arial" w:hAnsi="Arial"/>
          <w:sz w:val="24"/>
          <w:szCs w:val="24"/>
        </w:rPr>
        <w:t xml:space="preserve">1) 800, 1500 или 3000 м;</w:t>
      </w:r>
    </w:p>
    <w:p>
      <w:pPr>
        <w:spacing w:after="120"/>
        <w:jc w:val="both"/>
      </w:pPr>
      <w:r>
        <w:rPr>
          <w:rFonts w:ascii="Arial" w:cs="Arial" w:eastAsia="Arial" w:hAnsi="Arial"/>
          <w:sz w:val="24"/>
          <w:szCs w:val="24"/>
        </w:rPr>
        <w:t xml:space="preserve">2) 5000 м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Примечание 1. В местных регулярных и специальных сводках видимость соответствует значению(ям), сообщаемому(ым) в соответствии с пунктами 4.2.4.2 и 4.2.4.3; в сводках SPЕCI видимость соответствует значению(ям), сообщаемому(ым) в соответствии с пунктом 4.2.4.4.</w:t>
      </w:r>
    </w:p>
    <w:p>
      <w:pPr>
        <w:spacing w:after="120"/>
        <w:jc w:val="both"/>
      </w:pPr>
      <w:r>
        <w:rPr>
          <w:rFonts w:ascii="Arial" w:cs="Arial" w:eastAsia="Arial" w:hAnsi="Arial"/>
          <w:sz w:val="24"/>
          <w:szCs w:val="24"/>
        </w:rPr>
        <w:t xml:space="preserve">Примечание 2. Под видимостью понимается "преобладающая видимость", за исключением случая, когда в соответствии с пунктом 4.2.4.4 b) сообщается только минимальная видимость;</w:t>
      </w:r>
    </w:p>
    <w:p>
      <w:pPr>
        <w:spacing w:after="120"/>
        <w:jc w:val="both"/>
      </w:pPr>
      <w:r>
        <w:rPr>
          <w:rFonts w:ascii="Arial" w:cs="Arial" w:eastAsia="Arial" w:hAnsi="Arial"/>
          <w:sz w:val="24"/>
          <w:szCs w:val="24"/>
        </w:rPr>
        <w:t xml:space="preserve">c) RVR улучшается и достигает или превышает одно или несколько из следующих значений или RVR ухудшается и становится менее одного или нескольких из следующих значений: 50, 175, 300, 550 или 800 м;</w:t>
      </w:r>
    </w:p>
    <w:p>
      <w:pPr>
        <w:spacing w:after="120"/>
        <w:jc w:val="both"/>
      </w:pPr>
      <w:r>
        <w:rPr>
          <w:rFonts w:ascii="Arial" w:cs="Arial" w:eastAsia="Arial" w:hAnsi="Arial"/>
          <w:sz w:val="24"/>
          <w:szCs w:val="24"/>
        </w:rPr>
        <w:t xml:space="preserve">d) в случае начала, прекращения или изменения интенсивности любого из следующих явлений погоды:</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e) в случае начала или прекращения любого из следующих явлений погоды:</w:t>
      </w:r>
    </w:p>
    <w:p>
      <w:pPr>
        <w:spacing w:after="120"/>
        <w:jc w:val="both"/>
      </w:pPr>
      <w:r>
        <w:rPr>
          <w:rFonts w:ascii="Arial" w:cs="Arial" w:eastAsia="Arial" w:hAnsi="Arial"/>
          <w:sz w:val="24"/>
          <w:szCs w:val="24"/>
        </w:rPr>
        <w:t xml:space="preserve">- ледяные кристаллы;</w:t>
      </w:r>
    </w:p>
    <w:p>
      <w:pPr>
        <w:spacing w:after="120"/>
        <w:jc w:val="both"/>
      </w:pPr>
      <w:r>
        <w:rPr>
          <w:rFonts w:ascii="Arial" w:cs="Arial" w:eastAsia="Arial" w:hAnsi="Arial"/>
          <w:sz w:val="24"/>
          <w:szCs w:val="24"/>
        </w:rPr>
        <w:t xml:space="preserve">- пыльный, песчаный или снежный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f) высота нижней границы нижнего слоя облаков протяженностью BK№ или OVC увеличивается и достигает или превышает одно или несколько из следующих значений или высота нижней границы нижнего слоя облаков протяженностью BK№ или OVC уменьшается и становится менее одного или нескольких из следующих значений:</w:t>
      </w:r>
    </w:p>
    <w:p>
      <w:pPr>
        <w:spacing w:after="120"/>
        <w:jc w:val="both"/>
      </w:pPr>
      <w:r>
        <w:rPr>
          <w:rFonts w:ascii="Arial" w:cs="Arial" w:eastAsia="Arial" w:hAnsi="Arial"/>
          <w:sz w:val="24"/>
          <w:szCs w:val="24"/>
        </w:rPr>
        <w:t xml:space="preserve">1) 30, 60, 150 или 300 м (100, 200, 500 или 1000 фут);</w:t>
      </w:r>
    </w:p>
    <w:p>
      <w:pPr>
        <w:spacing w:after="120"/>
        <w:jc w:val="both"/>
      </w:pPr>
      <w:r>
        <w:rPr>
          <w:rFonts w:ascii="Arial" w:cs="Arial" w:eastAsia="Arial" w:hAnsi="Arial"/>
          <w:sz w:val="24"/>
          <w:szCs w:val="24"/>
        </w:rPr>
        <w:t xml:space="preserve">2) 450 м (1500 фут)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g) небо закрыто, и вертикальная видимость улучшается, достигает или превышает одно или несколько из следующих значений или вертикальная видимость ухудшается и становится менее одного или нескольких из следующих значений: 30, 60, 150 или 300 м (100, 200, 500 или 1000 фут);</w:t>
      </w:r>
    </w:p>
    <w:p>
      <w:pPr>
        <w:spacing w:after="120"/>
        <w:jc w:val="both"/>
      </w:pPr>
      <w:r>
        <w:rPr>
          <w:rFonts w:ascii="Arial" w:cs="Arial" w:eastAsia="Arial" w:hAnsi="Arial"/>
          <w:sz w:val="24"/>
          <w:szCs w:val="24"/>
        </w:rPr>
        <w:t xml:space="preserve">h) любые другие критерии, основанные на эксплуатационных минимумах данного аэродрома и согласованные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Примечание. Другие критерии, основанные на эксплуатационных минимумах конкретного аэродрома, следует рассматривать параллельно с аналогичными критериями включения групп изменения и корректировки прогнозов TAF в соответствии с пунктом 1.3.2 j) Приложения 5 к настоящим Правилам.</w:t>
      </w:r>
    </w:p>
    <w:p>
      <w:pPr>
        <w:spacing w:after="120"/>
        <w:jc w:val="both"/>
      </w:pPr>
      <w:r>
        <w:rPr>
          <w:rFonts w:ascii="Arial" w:cs="Arial" w:eastAsia="Arial" w:hAnsi="Arial"/>
          <w:sz w:val="24"/>
          <w:szCs w:val="24"/>
        </w:rPr>
        <w:t xml:space="preserve">2.3.4. В тех случаях, когда одновременно с ухудшением одного элемента погоды наблюдается улучшение другого, выпускается единая сводка SPECI, которая считается сводкой об ухудшении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Распространение метеорологических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METAR и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Сводки METAR и SPECI рассылаются международным банкам данных ОРМЕТ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3.1.2. Сводки METAR и SPECI распространяются на других аэродромах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3.1.3. Сводка SPECI об ухудшении условий погоды распространяется немедленно после наблюдения. Сводка SPECI об ухудшении одного элемента и одновременном улучшении другого распространяется немедленно после наблюдения.</w:t>
      </w:r>
    </w:p>
    <w:p>
      <w:pPr>
        <w:spacing w:after="120"/>
        <w:jc w:val="both"/>
      </w:pPr>
      <w:r>
        <w:rPr>
          <w:rFonts w:ascii="Arial" w:cs="Arial" w:eastAsia="Arial" w:hAnsi="Arial"/>
          <w:sz w:val="24"/>
          <w:szCs w:val="24"/>
        </w:rPr>
        <w:t xml:space="preserve">3.1.4. Сводку SPECI об улучшении условий погоды следует распространять только при условии сохранения улучшения в течение 10 минут. В случае необходимости в такую сводку до ее распространения следует внести коррективы, для того чтобы отразить условия погоды, превалировавшие в конце 10-минутного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Местные регулярные и специальные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Местные регулярные сводки передаются соответствующим пунктам ОВД и предоставляются эксплуатантам и другим пользователям.</w:t>
      </w:r>
    </w:p>
    <w:p>
      <w:pPr>
        <w:spacing w:after="120"/>
        <w:jc w:val="both"/>
      </w:pPr>
      <w:r>
        <w:rPr>
          <w:rFonts w:ascii="Arial" w:cs="Arial" w:eastAsia="Arial" w:hAnsi="Arial"/>
          <w:sz w:val="24"/>
          <w:szCs w:val="24"/>
        </w:rPr>
        <w:t xml:space="preserve">3.2.2. Местные специальные сводки немедленно передаются соответствующим пунктам ОВД при возникновении определенных условий или по запросу соответствующего пункта ОВД. По соглашению между метеорологическим полномочным органом и соответствующим полномочным органом ОВД местные специальные сводки могут не выпускаться в отношении:</w:t>
      </w:r>
    </w:p>
    <w:p>
      <w:pPr>
        <w:spacing w:after="120"/>
        <w:jc w:val="both"/>
      </w:pPr>
      <w:r>
        <w:rPr>
          <w:rFonts w:ascii="Arial" w:cs="Arial" w:eastAsia="Arial" w:hAnsi="Arial"/>
          <w:sz w:val="24"/>
          <w:szCs w:val="24"/>
        </w:rPr>
        <w:t xml:space="preserve">а) любого элемента, для регистрации которого соответствующий пункт ОВД располагает дисплеем, аналогичным тому, что установлен на метеорологической станции, причем этот дисплей предполагается использовать для обновления информации, включаемой в местные регулярные и специальные сводки;</w:t>
      </w:r>
    </w:p>
    <w:p>
      <w:pPr>
        <w:spacing w:after="120"/>
        <w:jc w:val="both"/>
      </w:pPr>
      <w:r>
        <w:rPr>
          <w:rFonts w:ascii="Arial" w:cs="Arial" w:eastAsia="Arial" w:hAnsi="Arial"/>
          <w:sz w:val="24"/>
          <w:szCs w:val="24"/>
        </w:rPr>
        <w:t xml:space="preserve">b) RVR, когда все изменения в пределах одного или нескольких делений по используемой шкале отсчета сообщаются наблюдателем на аэродроме соответствующему пункту ОВД.</w:t>
      </w:r>
    </w:p>
    <w:p>
      <w:pPr>
        <w:spacing w:after="120"/>
        <w:jc w:val="both"/>
      </w:pPr>
      <w:r>
        <w:rPr>
          <w:rFonts w:ascii="Arial" w:cs="Arial" w:eastAsia="Arial" w:hAnsi="Arial"/>
          <w:sz w:val="24"/>
          <w:szCs w:val="24"/>
        </w:rPr>
        <w:t xml:space="preserve">Местные специальные сводки также предоставляются в распоряжение эксплуатантов и других пользователей.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Наблюдение за метеорологическими элементами и сообщение данных о них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Выборочные критерии, действующие в отношении указанной в пунктах 4.1-4.8 метеорологической информации, подлежащей включению в сводки по аэродрому, приводятся в таблице Дополнения С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4.1.1.1. Наблюдения за приземным ветром следует производить на высоте 10 м +- 1 м (30 фут +- 3 фут) над уровнем земли, и на расстоянии не менее 90, но не более 220 метров от осевой линии ВПП.</w:t>
      </w:r>
    </w:p>
    <w:p>
      <w:pPr>
        <w:spacing w:after="120"/>
        <w:jc w:val="both"/>
      </w:pPr>
      <w:r>
        <w:rPr>
          <w:rFonts w:ascii="Arial" w:cs="Arial" w:eastAsia="Arial" w:hAnsi="Arial"/>
          <w:sz w:val="24"/>
          <w:szCs w:val="24"/>
        </w:rPr>
        <w:t xml:space="preserve">4.1.1.2. Репрезентативность наблюдений за приземным ветром следует обеспечивать за счет использования датчиков, расположенных соответственно. Датчики для наблюдений за приземным ветром, предназначенные для местных регулярных и специальных сводок, следует располагать таким образом, чтобы получить наиболее достоверные данные об условиях вдоль ВПП (например, в зонах приземления). На аэродромах, где топографические или преобладающие погодные условия приводят к значительным различиям в приземном ветре на разных участках ВПП, следует устанавливать дополнительные датчики.</w:t>
      </w:r>
    </w:p>
    <w:p>
      <w:pPr>
        <w:spacing w:after="120"/>
        <w:jc w:val="both"/>
      </w:pPr>
      <w:r>
        <w:rPr>
          <w:rFonts w:ascii="Arial" w:cs="Arial" w:eastAsia="Arial" w:hAnsi="Arial"/>
          <w:sz w:val="24"/>
          <w:szCs w:val="24"/>
        </w:rPr>
        <w:t xml:space="preserve">Примечание. Поскольку на практике параметры приземного ветра нельзя замерять непосредственно на ВПП, предполагается, что результаты наблюдений за приземным ветром, осуществляемых для взлета и посадки, являются наиболее достоверными данными о ветре, который будет воздействовать на воздушное судно во время взлета 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4.1.2.1. Дисплеи приземного ветра, связанные с каждым датчиком, устанавливаются на метеорологической станции наряду с аналогичными дисплеями в соответствующих пунктах ОВД. Дисплеи на метеорологической станции и пунктах ОВД подсоединяются к одним и тем же датчикам, а в тех случаях, когда в соответствии с положениями пункта 4.1.1.2 требуются отдельные датчики, дисплеи четко маркируются с указанием ВПП и участка ВПП, контролируемых каждым датчиком.</w:t>
      </w:r>
    </w:p>
    <w:p>
      <w:pPr>
        <w:spacing w:after="120"/>
        <w:jc w:val="both"/>
      </w:pPr>
      <w:r>
        <w:rPr>
          <w:rFonts w:ascii="Arial" w:cs="Arial" w:eastAsia="Arial" w:hAnsi="Arial"/>
          <w:sz w:val="24"/>
          <w:szCs w:val="24"/>
        </w:rPr>
        <w:t xml:space="preserve">4.1.2.2. Усредненные значения и значительные изменения направления и скорости приземного ветра для каждого датчика следует определять и отображать с помощью автоматического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Осреднение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4.1.3.1. Период осреднения для наблюдений за ветром составляет:</w:t>
      </w:r>
    </w:p>
    <w:p>
      <w:pPr>
        <w:spacing w:after="120"/>
        <w:jc w:val="both"/>
      </w:pPr>
      <w:r>
        <w:rPr>
          <w:rFonts w:ascii="Arial" w:cs="Arial" w:eastAsia="Arial" w:hAnsi="Arial"/>
          <w:sz w:val="24"/>
          <w:szCs w:val="24"/>
        </w:rPr>
        <w:t xml:space="preserve">а) 2 минуты для местных регулярных и специальных сводок, а также для дисплеев ветра, установленных на пунктах ОВД;</w:t>
      </w:r>
    </w:p>
    <w:p>
      <w:pPr>
        <w:spacing w:after="120"/>
        <w:jc w:val="both"/>
      </w:pPr>
      <w:r>
        <w:rPr>
          <w:rFonts w:ascii="Arial" w:cs="Arial" w:eastAsia="Arial" w:hAnsi="Arial"/>
          <w:sz w:val="24"/>
          <w:szCs w:val="24"/>
        </w:rPr>
        <w:t xml:space="preserve">b) 10 минут для сводок METAR и SPECI. При этом если в этот 10-минутный период имеет место заметная нестабильность по направлению и/или скорости ветра, при определении средних значений используются только данные, полученные после такого периода нестабильности, и в этом случае указанный временной интервал соответственно сокращается.</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направления ветра на 30 град. или более при скорости ветра 5 м/с (10 узлов) до и после изменения или изменение скорости ветра на 5 м/с (10 узлов) или более.</w:t>
      </w:r>
    </w:p>
    <w:p>
      <w:pPr>
        <w:spacing w:after="120"/>
        <w:jc w:val="both"/>
      </w:pPr>
      <w:r>
        <w:rPr>
          <w:rFonts w:ascii="Arial" w:cs="Arial" w:eastAsia="Arial" w:hAnsi="Arial"/>
          <w:sz w:val="24"/>
          <w:szCs w:val="24"/>
        </w:rPr>
        <w:t xml:space="preserve">4.1.3.2. Для местных регулярных и специальных сводок и для сводок METAR и SPECI, а также для дисплеев ветра, используемых на пунктах ОВД для отображения отклонений от средней скорости ветра (порывы), период осреднения при измерении отклонений от средней скорости ветра (порывы), данные о которых сообщаются в сводках в соответствии с пунктом 4.1.5.2 с), следует применять равным 3 секунды.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Точность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Сообщаемые данные о направлении и средней скорости приземного ветра, а также об отклонениях от средней величины приземного ветра следует основывать на параметрах точности измерения или наблюдения, желательной с точки зрения эксплуатации, оговоренных в Дополнении А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4.1.5.1. В местных регулярных и специальных сводках и в сводках METAR и SPECI сведения о направлении и скорости ветра сообщаются в величинах, кратных соответственно 10 истинным градусам и 1 м/с (1 узел). Любое наблюдаемое значение, которое не укладывается в используемую для сообщения данных шкалу, округляется до ближайшего деления этой шкалы.</w:t>
      </w:r>
    </w:p>
    <w:p>
      <w:pPr>
        <w:spacing w:after="120"/>
        <w:jc w:val="both"/>
      </w:pPr>
      <w:r>
        <w:rPr>
          <w:rFonts w:ascii="Arial" w:cs="Arial" w:eastAsia="Arial" w:hAnsi="Arial"/>
          <w:sz w:val="24"/>
          <w:szCs w:val="24"/>
        </w:rPr>
        <w:t xml:space="preserve">4.1.5.2.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указываются единицы измерения, используемые при определении скорости ветра;</w:t>
      </w:r>
    </w:p>
    <w:p>
      <w:pPr>
        <w:spacing w:after="120"/>
        <w:jc w:val="both"/>
      </w:pPr>
      <w:r>
        <w:rPr>
          <w:rFonts w:ascii="Arial" w:cs="Arial" w:eastAsia="Arial" w:hAnsi="Arial"/>
          <w:sz w:val="24"/>
          <w:szCs w:val="24"/>
        </w:rPr>
        <w:t xml:space="preserve">b) отклонения от среднего направления ветра за последние 10 минут указываются следующим образом, если общее изменение составляет 60 град. или более:</w:t>
      </w:r>
    </w:p>
    <w:p>
      <w:pPr>
        <w:spacing w:after="120"/>
        <w:jc w:val="both"/>
      </w:pPr>
      <w:r>
        <w:rPr>
          <w:rFonts w:ascii="Arial" w:cs="Arial" w:eastAsia="Arial" w:hAnsi="Arial"/>
          <w:sz w:val="24"/>
          <w:szCs w:val="24"/>
        </w:rPr>
        <w:t xml:space="preserve">1) в тех случаях, когда полный диапазон изменений составляет 60 град. или более, но менее 180 град., а скорость ветра составляет 1,5 м/с (3 узла) или более, такие изменения направления выражаются в виде двух экстремальных величин направления, в пределах которых наблюдалось изменение направления приземного ветра;</w:t>
      </w:r>
    </w:p>
    <w:p>
      <w:pPr>
        <w:spacing w:after="120"/>
        <w:jc w:val="both"/>
      </w:pPr>
      <w:r>
        <w:rPr>
          <w:rFonts w:ascii="Arial" w:cs="Arial" w:eastAsia="Arial" w:hAnsi="Arial"/>
          <w:sz w:val="24"/>
          <w:szCs w:val="24"/>
        </w:rPr>
        <w:t xml:space="preserve">2) в тех случаях, когда полный диапазон изменений составляет 60 град. или более, но менее 180 град., а скорость ветра составляет менее 1,5 м/с (3 узла), направление ветра сообщается как переменное без указания среднего направления ветра;</w:t>
      </w:r>
    </w:p>
    <w:p>
      <w:pPr>
        <w:spacing w:after="120"/>
        <w:jc w:val="both"/>
      </w:pPr>
      <w:r>
        <w:rPr>
          <w:rFonts w:ascii="Arial" w:cs="Arial" w:eastAsia="Arial" w:hAnsi="Arial"/>
          <w:sz w:val="24"/>
          <w:szCs w:val="24"/>
        </w:rPr>
        <w:t xml:space="preserve">3) в тех случаях, когда полный диапазон изменений составляет 180 град. или более, направление ветра сообщается как переменное без указания среднего направления ветра;</w:t>
      </w:r>
    </w:p>
    <w:p>
      <w:pPr>
        <w:spacing w:after="120"/>
        <w:jc w:val="both"/>
      </w:pPr>
      <w:r>
        <w:rPr>
          <w:rFonts w:ascii="Arial" w:cs="Arial" w:eastAsia="Arial" w:hAnsi="Arial"/>
          <w:sz w:val="24"/>
          <w:szCs w:val="24"/>
        </w:rPr>
        <w:t xml:space="preserve">с) отклонения от средней скорости ветра (порывы), наблюдавшиеся за последние 10 минут, указываются тогда, когда максимальная скорость ветра превышает среднюю скорость на:</w:t>
      </w:r>
    </w:p>
    <w:p>
      <w:pPr>
        <w:spacing w:after="120"/>
        <w:jc w:val="both"/>
      </w:pPr>
      <w:r>
        <w:rPr>
          <w:rFonts w:ascii="Arial" w:cs="Arial" w:eastAsia="Arial" w:hAnsi="Arial"/>
          <w:sz w:val="24"/>
          <w:szCs w:val="24"/>
        </w:rPr>
        <w:t xml:space="preserve">1) 2,5 м/с (5 узлов) или более в местных регулярных и специальных сводках, когда используются процедуры снижения шума в соответствии с пунктом 7.2.6 Документа ИКАО "PA№S-АТМ" (Doc 4444); или</w:t>
      </w:r>
    </w:p>
    <w:p>
      <w:pPr>
        <w:spacing w:after="120"/>
        <w:jc w:val="both"/>
      </w:pPr>
      <w:r>
        <w:rPr>
          <w:rFonts w:ascii="Arial" w:cs="Arial" w:eastAsia="Arial" w:hAnsi="Arial"/>
          <w:sz w:val="24"/>
          <w:szCs w:val="24"/>
        </w:rPr>
        <w:t xml:space="preserve">2) 5 м/с (10 узлов) или более в иных случаях;</w:t>
      </w:r>
    </w:p>
    <w:p>
      <w:pPr>
        <w:spacing w:after="120"/>
        <w:jc w:val="both"/>
      </w:pPr>
      <w:r>
        <w:rPr>
          <w:rFonts w:ascii="Arial" w:cs="Arial" w:eastAsia="Arial" w:hAnsi="Arial"/>
          <w:sz w:val="24"/>
          <w:szCs w:val="24"/>
        </w:rPr>
        <w:t xml:space="preserve">d) в тех случаях, когда сообщается о скорости ветра менее 0,5 м/с (1 узел), она указывается как штиль;</w:t>
      </w:r>
    </w:p>
    <w:p>
      <w:pPr>
        <w:spacing w:after="120"/>
        <w:jc w:val="both"/>
      </w:pPr>
      <w:r>
        <w:rPr>
          <w:rFonts w:ascii="Arial" w:cs="Arial" w:eastAsia="Arial" w:hAnsi="Arial"/>
          <w:sz w:val="24"/>
          <w:szCs w:val="24"/>
        </w:rPr>
        <w:t xml:space="preserve">е) в тех случаях, когда сообщается о скорости ветра 50 м/с (100 узлов) или более, она указывается как составляющая 49 м/с (99 узлов);</w:t>
      </w:r>
    </w:p>
    <w:p>
      <w:pPr>
        <w:spacing w:after="120"/>
        <w:jc w:val="both"/>
      </w:pPr>
      <w:r>
        <w:rPr>
          <w:rFonts w:ascii="Arial" w:cs="Arial" w:eastAsia="Arial" w:hAnsi="Arial"/>
          <w:sz w:val="24"/>
          <w:szCs w:val="24"/>
        </w:rPr>
        <w:t xml:space="preserve">f) в тех случаях, когда в этот 10-минутный период имеет место заметная нестабильность по направлению и/или скорости ветра, указываются только те отклонения от среднего направления и средней скорости ветра, которые произошли после такого периода нестабильности.</w:t>
      </w:r>
    </w:p>
    <w:p>
      <w:pPr>
        <w:spacing w:after="120"/>
        <w:jc w:val="both"/>
      </w:pPr>
      <w:r>
        <w:rPr>
          <w:rFonts w:ascii="Arial" w:cs="Arial" w:eastAsia="Arial" w:hAnsi="Arial"/>
          <w:sz w:val="24"/>
          <w:szCs w:val="24"/>
        </w:rPr>
        <w:t xml:space="preserve">4.1.5.3. В местных регулярных и специальных сводках:</w:t>
      </w:r>
    </w:p>
    <w:p>
      <w:pPr>
        <w:spacing w:after="120"/>
        <w:jc w:val="both"/>
      </w:pPr>
      <w:r>
        <w:rPr>
          <w:rFonts w:ascii="Arial" w:cs="Arial" w:eastAsia="Arial" w:hAnsi="Arial"/>
          <w:sz w:val="24"/>
          <w:szCs w:val="24"/>
        </w:rPr>
        <w:t xml:space="preserve">а) если наблюдения за приземным ветром ведутся с нескольких мест вдоль ВПП, указываются местоположения мест наблюдения, для которых эти величины являются репрезентативными;</w:t>
      </w:r>
    </w:p>
    <w:p>
      <w:pPr>
        <w:spacing w:after="120"/>
        <w:jc w:val="both"/>
      </w:pPr>
      <w:r>
        <w:rPr>
          <w:rFonts w:ascii="Arial" w:cs="Arial" w:eastAsia="Arial" w:hAnsi="Arial"/>
          <w:sz w:val="24"/>
          <w:szCs w:val="24"/>
        </w:rPr>
        <w:t xml:space="preserve">b) если используются несколько ВПП и наблюдения за приземным ветром ведутся применительно к этим ВПП, включаются имеющиеся значения ветра для каждой ВПП и указываются полосы, к которым относятся эти значения;</w:t>
      </w:r>
    </w:p>
    <w:p>
      <w:pPr>
        <w:spacing w:after="120"/>
        <w:jc w:val="both"/>
      </w:pPr>
      <w:r>
        <w:rPr>
          <w:rFonts w:ascii="Arial" w:cs="Arial" w:eastAsia="Arial" w:hAnsi="Arial"/>
          <w:sz w:val="24"/>
          <w:szCs w:val="24"/>
        </w:rPr>
        <w:t xml:space="preserve">с) если в сводке в соответствии с пунктом 4.1.5.2 b) 2) указываются отклонения от среднего направления ветра, указываются две экстремальные величины направления приземного ветра, в пределах которых наблюдалось изменение ветра;</w:t>
      </w:r>
    </w:p>
    <w:p>
      <w:pPr>
        <w:spacing w:after="120"/>
        <w:jc w:val="both"/>
      </w:pPr>
      <w:r>
        <w:rPr>
          <w:rFonts w:ascii="Arial" w:cs="Arial" w:eastAsia="Arial" w:hAnsi="Arial"/>
          <w:sz w:val="24"/>
          <w:szCs w:val="24"/>
        </w:rPr>
        <w:t xml:space="preserve">d) если в сводке в соответствии с пунктом 4.1.5.2 с) указываются отклонения от средней скорости (порывы), они указываются в качестве максимальной и минимальной величин измеренной скорости ветра.</w:t>
      </w:r>
    </w:p>
    <w:p>
      <w:pPr>
        <w:spacing w:after="120"/>
        <w:jc w:val="both"/>
      </w:pPr>
      <w:r>
        <w:rPr>
          <w:rFonts w:ascii="Arial" w:cs="Arial" w:eastAsia="Arial" w:hAnsi="Arial"/>
          <w:sz w:val="24"/>
          <w:szCs w:val="24"/>
        </w:rPr>
        <w:t xml:space="preserve">4.1.5.4. В сводках METAR и SPECI, когда отклонения от средней скорости ветра (порывы) указываются в соответствии с пунктом 4.1.5.2 с), сообщается значение максимальной измеренной скорости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4.2.1.1. В тех случаях, когда для измерения видимости используются инструментальные системы, видимость следует измерять на высоте примерно 2,5 м (7,5 фут) над ВПП.</w:t>
      </w:r>
    </w:p>
    <w:p>
      <w:pPr>
        <w:spacing w:after="120"/>
        <w:jc w:val="both"/>
      </w:pPr>
      <w:r>
        <w:rPr>
          <w:rFonts w:ascii="Arial" w:cs="Arial" w:eastAsia="Arial" w:hAnsi="Arial"/>
          <w:sz w:val="24"/>
          <w:szCs w:val="24"/>
        </w:rPr>
        <w:t xml:space="preserve">4.2.1.2. В тех случаях, когда для измерения видимости используются инструментальные системы, репрезентативность наблюдений за видимостью следует обеспечивать за счет использования датчиков, расположенных соответственно. Датчики для наблюдений за видимостью, данные которых используются при составлении местных регулярных и специальных сводок, следует располагать таким образом, чтобы получить наиболее достоверную информацию о видимости вдоль ВПП и в зоне приземления.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видимости используются инструментальные системы, дисплеи для отображения данных о видимости, связанные с каждым датчиком, следует устанавливать на метеорологической станции наряду с аналогичными дисплеями в соответствующих пунктах ОВД. Дисплеи на метеорологической станции и пунктах ОВД следует подсоединять к одним и тем же датчикам, а в тех случаях, когда в соответствии с положениями пункта 4.2.1 требуются отдельные датчики, дисплеи четко маркируются с указанием зоны (например, ВПП и участка ВПП), контролируемых каждым датчиком.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 Осреднение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видимости используются инструментальные системы, их выходные данные следует обновлять не менее чем через каждые 60 секунд для того, чтобы предоставлялись текущие репрезентативные значения. Период осреднения следует принимать равным:</w:t>
      </w:r>
    </w:p>
    <w:p>
      <w:pPr>
        <w:spacing w:after="120"/>
        <w:jc w:val="both"/>
      </w:pPr>
      <w:r>
        <w:rPr>
          <w:rFonts w:ascii="Arial" w:cs="Arial" w:eastAsia="Arial" w:hAnsi="Arial"/>
          <w:sz w:val="24"/>
          <w:szCs w:val="24"/>
        </w:rPr>
        <w:t xml:space="preserve">а) 1 минута для местных регулярных и специальных сводок и для дисплеев, на которых отображаются данные о видимости на пунктах ОВД; и</w:t>
      </w:r>
    </w:p>
    <w:p>
      <w:pPr>
        <w:spacing w:after="120"/>
        <w:jc w:val="both"/>
      </w:pPr>
      <w:r>
        <w:rPr>
          <w:rFonts w:ascii="Arial" w:cs="Arial" w:eastAsia="Arial" w:hAnsi="Arial"/>
          <w:sz w:val="24"/>
          <w:szCs w:val="24"/>
        </w:rPr>
        <w:t xml:space="preserve">b) 10 минут для сводок METAR и SPECI, за исключением тех случаев, когда в течение 10-минутного периода, предшествующего наблюдению, имеет место заметная нестабильность видимости; в этом случае для получения средних значений следует использовать только те значения, которые зафиксированы после такого периода нестабильности.</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видимости, значения которой достигают или превышают критерии для выпуска сводок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4.2.4.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4.2.4.1. В местных регулярных и специальных сводках и в сводках METAR и SPECI видимость указывается в величинах, кратных 50 м, при видимости менее 800 м; при видимости 800 м или более, но менее 5 км - в величинах, кратных 100 м; при видимости 5 км или более, но менее 10 км - в величинах, кратных 1 км; при видимости 10 км и более она указывается как 10 км, за исключением тех случаев, когда метеорологические условия позволяют использовать CAVOK. Любая наблюдаемая величина, которая точно не укладывается в используемую для сообщения данных шкалу, округляется в меньшую сторону до ближайшего деления шкалы.</w:t>
      </w:r>
    </w:p>
    <w:p>
      <w:pPr>
        <w:spacing w:after="120"/>
        <w:jc w:val="both"/>
      </w:pPr>
      <w:r>
        <w:rPr>
          <w:rFonts w:ascii="Arial" w:cs="Arial" w:eastAsia="Arial" w:hAnsi="Arial"/>
          <w:sz w:val="24"/>
          <w:szCs w:val="24"/>
        </w:rPr>
        <w:t xml:space="preserve">Примечание. Требования в отношении использования CAVOK приводятся в разделе 2.2.</w:t>
      </w:r>
    </w:p>
    <w:p>
      <w:pPr>
        <w:spacing w:after="120"/>
        <w:jc w:val="both"/>
      </w:pPr>
      <w:r>
        <w:rPr>
          <w:rFonts w:ascii="Arial" w:cs="Arial" w:eastAsia="Arial" w:hAnsi="Arial"/>
          <w:sz w:val="24"/>
          <w:szCs w:val="24"/>
        </w:rPr>
        <w:t xml:space="preserve">4.2.4.2. В местных регулярных и специальных сводках величина видимости вдоль ВПП указывается вместе с единицами ее измерения, используемыми для обозначения видимости.</w:t>
      </w:r>
    </w:p>
    <w:p>
      <w:pPr>
        <w:spacing w:after="120"/>
        <w:jc w:val="both"/>
      </w:pPr>
      <w:r>
        <w:rPr>
          <w:rFonts w:ascii="Arial" w:cs="Arial" w:eastAsia="Arial" w:hAnsi="Arial"/>
          <w:sz w:val="24"/>
          <w:szCs w:val="24"/>
        </w:rPr>
        <w:t xml:space="preserve">4.2.4.3. В местных регулярных и специальных сводках, когда для измерения видимости используются инструментальные системы:</w:t>
      </w:r>
    </w:p>
    <w:p>
      <w:pPr>
        <w:spacing w:after="120"/>
        <w:jc w:val="both"/>
      </w:pPr>
      <w:r>
        <w:rPr>
          <w:rFonts w:ascii="Arial" w:cs="Arial" w:eastAsia="Arial" w:hAnsi="Arial"/>
          <w:sz w:val="24"/>
          <w:szCs w:val="24"/>
        </w:rPr>
        <w:t xml:space="preserve">а) если наблюдения за видимостью ведутся с нескольких мест вдоль ВПП, как указано в пункте 4.6.2.2 главы 4, следует вначале указывать значения, репрезентативные для зоны касания, а затем, при необходимости, значения, репрезентативные для средней точки и дальнего конца ВПП, причем следует также указывать места, для которых эти значения являются репрезентативными;</w:t>
      </w:r>
    </w:p>
    <w:p>
      <w:pPr>
        <w:spacing w:after="120"/>
        <w:jc w:val="both"/>
      </w:pPr>
      <w:r>
        <w:rPr>
          <w:rFonts w:ascii="Arial" w:cs="Arial" w:eastAsia="Arial" w:hAnsi="Arial"/>
          <w:sz w:val="24"/>
          <w:szCs w:val="24"/>
        </w:rPr>
        <w:t xml:space="preserve">b) если используются несколько ВПП и наблюдения за видимостью ведутся применительно к этим ВПП, следует включать имеющиеся значения видимости для каждой ВПП и указывать полосы, к которым относятся эти значения.</w:t>
      </w:r>
    </w:p>
    <w:p>
      <w:pPr>
        <w:spacing w:after="120"/>
        <w:jc w:val="both"/>
      </w:pPr>
      <w:r>
        <w:rPr>
          <w:rFonts w:ascii="Arial" w:cs="Arial" w:eastAsia="Arial" w:hAnsi="Arial"/>
          <w:sz w:val="24"/>
          <w:szCs w:val="24"/>
        </w:rPr>
        <w:t xml:space="preserve">4.2.4.4. В сводках METAR и SPECI следует указывать преобладающую видимость, как определено в главе 1. Если видимость в различных направлениях неодинакова и</w:t>
      </w:r>
    </w:p>
    <w:p>
      <w:pPr>
        <w:spacing w:after="120"/>
        <w:jc w:val="both"/>
      </w:pPr>
      <w:r>
        <w:rPr>
          <w:rFonts w:ascii="Arial" w:cs="Arial" w:eastAsia="Arial" w:hAnsi="Arial"/>
          <w:sz w:val="24"/>
          <w:szCs w:val="24"/>
        </w:rPr>
        <w:t xml:space="preserve">а) если минимальная видимость отличается от преобладающей видимости и составляет 1) менее 1500 м; или</w:t>
      </w:r>
    </w:p>
    <w:p>
      <w:pPr>
        <w:spacing w:after="120"/>
        <w:jc w:val="both"/>
      </w:pPr>
      <w:r>
        <w:rPr>
          <w:rFonts w:ascii="Arial" w:cs="Arial" w:eastAsia="Arial" w:hAnsi="Arial"/>
          <w:sz w:val="24"/>
          <w:szCs w:val="24"/>
        </w:rPr>
        <w:t xml:space="preserve">2) менее 50% значения преобладающей видимости и менее 5000 м, в сводках следует также по возможности указывать зарегистрированную минимальную видимость и ее общее направление относительно контрольной точки аэродрома с указанием одного из восьми направлений по компасу. Если минимальная видимость регистрируется в нескольких направлениях, то следует указывать наиболее важное с эксплуатационной точки зрения направление;</w:t>
      </w:r>
    </w:p>
    <w:p>
      <w:pPr>
        <w:spacing w:after="120"/>
        <w:jc w:val="both"/>
      </w:pPr>
      <w:r>
        <w:rPr>
          <w:rFonts w:ascii="Arial" w:cs="Arial" w:eastAsia="Arial" w:hAnsi="Arial"/>
          <w:sz w:val="24"/>
          <w:szCs w:val="24"/>
        </w:rPr>
        <w:t xml:space="preserve">b) если видимость изменяется быстро и определить преобладающую видимость невозможно, следует указывать только минимальные значения видимости без указания направления.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RVR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4.3.1.1. RVR следует оценивать на высоте примерно 2,5 м (7,5 фут) над ВПП.</w:t>
      </w:r>
    </w:p>
    <w:p>
      <w:pPr>
        <w:spacing w:after="120"/>
        <w:jc w:val="both"/>
      </w:pPr>
      <w:r>
        <w:rPr>
          <w:rFonts w:ascii="Arial" w:cs="Arial" w:eastAsia="Arial" w:hAnsi="Arial"/>
          <w:sz w:val="24"/>
          <w:szCs w:val="24"/>
        </w:rPr>
        <w:t xml:space="preserve">4.3.1.2. RVR следует оценивать на боковом удалении от осевой линии ВПП не более 120 м. Для того чтобы место наблюдений было репрезентативным для зоны приземления, его следует располагать приблизительно в 300 м от порога ВПП. Для того чтобы места наблюдений были репрезентативными для средней точки и дальнего конца ВПП, их следует располагать на расстоянии 1000-1500 м от порога ВПП и на расстоянии 300 м от конца ВПП. Точное расположение этих и, если необходимо, дополнительных мест наблюдений следует определять с учетом таких авиационных, метеорологических и климатологических факторов, как длина ВПП, а также наличие болот и других участков местности, где может ожидаться туман.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 Инструментальные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Поскольку точность приборов различных конструкций может отличаться, до выбора прибора, предназначенного для оценки RVR, следует проверить его рабочие характеристики. Калибровка измерителя прямого рассеяния проверяется и контролируется на предмет соответствия стандарту трансмиссометра, точность которого проверяется в расчетном эксплуатационном диапазоне. Инструктивные указания относительно использования трансмиссометров и измерителей прямого рассеяния в инструментальных системах измерения RVR содержатся в Документе ИКАО "Руководство по практике наблюдения за дальностью видимости на ВПП и передачи сообщений о ней" (Doc 9328).</w:t>
      </w:r>
    </w:p>
    <w:p>
      <w:pPr>
        <w:spacing w:after="120"/>
        <w:jc w:val="both"/>
      </w:pPr>
      <w:r>
        <w:rPr>
          <w:rFonts w:ascii="Arial" w:cs="Arial" w:eastAsia="Arial" w:hAnsi="Arial"/>
          <w:sz w:val="24"/>
          <w:szCs w:val="24"/>
        </w:rPr>
        <w:t xml:space="preserve">4.3.2.1. Для оценки RVR, предназначенных для выполнения заходов на посадку и посадок по приборам по категориям II и III, используются инструментальные системы, основанные на трансмиссометрах и измерителях прямого рассеяния.</w:t>
      </w:r>
    </w:p>
    <w:p>
      <w:pPr>
        <w:spacing w:after="120"/>
        <w:jc w:val="both"/>
      </w:pPr>
      <w:r>
        <w:rPr>
          <w:rFonts w:ascii="Arial" w:cs="Arial" w:eastAsia="Arial" w:hAnsi="Arial"/>
          <w:sz w:val="24"/>
          <w:szCs w:val="24"/>
        </w:rPr>
        <w:t xml:space="preserve">4.3.2.2. Для оценки RVR, предназначенных для выполнения заходов на посадку и посадок по приборам по категории I, следует использовать инструментальные системы, основанные на трансмиссометрах и измерителях прямого рассеяния.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4.3.3.1. В тех случаях, когда RVR определяется с помощью инструментальных систем, один дисплей (или, если это необходимо, дисплеи) устанавливается на метеорологической станции, а другие соответствующие дисплеи - на соответствующих пунктах ОВД. Дисплеи, установленные на метеорологической станции и пунктах ОВД, подсоединяются к тем же датчикам, а там, где в соответствии с пунктом 4.3.1.2 требуются отдельные датчики, дисплеи четко маркируются для обозначения ВПП и участка ВПП, контролируемого каждым датчиком.</w:t>
      </w:r>
    </w:p>
    <w:p>
      <w:pPr>
        <w:spacing w:after="120"/>
        <w:jc w:val="both"/>
      </w:pPr>
      <w:r>
        <w:rPr>
          <w:rFonts w:ascii="Arial" w:cs="Arial" w:eastAsia="Arial" w:hAnsi="Arial"/>
          <w:sz w:val="24"/>
          <w:szCs w:val="24"/>
        </w:rPr>
        <w:t xml:space="preserve">4.3.3.2. В тех случаях, когда RVR определяется наблюдателями, сведения об RVR следует сообщать соответствующим пунктам ОВД в тех случаях, когда имеет место изменение, подлежащее сообщению в соответствии со шкалой отсчета (за исключением случаев, предусмотренных в подпунктах а) или b) пункта 3.2.2). Такие сообщения следует передавать в пределах 15 секунд после окончания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4.3.4. Осреднение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оценки RVR используются инструментальные системы, их выходные данные обновляются, по меньшей мере, каждые 60 секунд, с тем чтобы обеспечивать получение текущих репрезентативных величин. Период осреднения значений RVR составляет:</w:t>
      </w:r>
    </w:p>
    <w:p>
      <w:pPr>
        <w:spacing w:after="120"/>
        <w:jc w:val="both"/>
      </w:pPr>
      <w:r>
        <w:rPr>
          <w:rFonts w:ascii="Arial" w:cs="Arial" w:eastAsia="Arial" w:hAnsi="Arial"/>
          <w:sz w:val="24"/>
          <w:szCs w:val="24"/>
        </w:rPr>
        <w:t xml:space="preserve">а) 1 минута для местных регулярных и специальных сводок и дисплеев RVR в пунктах ОВД;</w:t>
      </w:r>
    </w:p>
    <w:p>
      <w:pPr>
        <w:spacing w:after="120"/>
        <w:jc w:val="both"/>
      </w:pPr>
      <w:r>
        <w:rPr>
          <w:rFonts w:ascii="Arial" w:cs="Arial" w:eastAsia="Arial" w:hAnsi="Arial"/>
          <w:sz w:val="24"/>
          <w:szCs w:val="24"/>
        </w:rPr>
        <w:t xml:space="preserve">b) 10 минут для сводок METAR и SPECI. При этом если в течение 10-минутного периода, предшествующего наблюдению, имеет место заметная нестабильность значений RVR, при определении средних значений используются только данные, полученные после такого периода нестабильности.</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RVR, достигающее или превышающее значения, включенные в критерии для выпуска сводок SPECI, предусмотренных в пункте 2.3.3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4.3.5. Сила света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для оценки RVR используются инструментальные системы, расчеты следует производить отдельно для каждой имеющейся ВПП. RVR не следует рассчитывать при силе света огней, составляющей 3% или менее от максимальной располагаемой силы света огней на ВПП. Применительно к местным регулярным и специальным сводкам для расчетов следует использовать следующую силу света огней:</w:t>
      </w:r>
    </w:p>
    <w:p>
      <w:pPr>
        <w:spacing w:after="120"/>
        <w:jc w:val="both"/>
      </w:pPr>
      <w:r>
        <w:rPr>
          <w:rFonts w:ascii="Arial" w:cs="Arial" w:eastAsia="Arial" w:hAnsi="Arial"/>
          <w:sz w:val="24"/>
          <w:szCs w:val="24"/>
        </w:rPr>
        <w:t xml:space="preserve">а) для ВПП с включенными огнями: сила света огней, фактически используемая на данной ВПП;</w:t>
      </w:r>
    </w:p>
    <w:p>
      <w:pPr>
        <w:spacing w:after="120"/>
        <w:jc w:val="both"/>
      </w:pPr>
      <w:r>
        <w:rPr>
          <w:rFonts w:ascii="Arial" w:cs="Arial" w:eastAsia="Arial" w:hAnsi="Arial"/>
          <w:sz w:val="24"/>
          <w:szCs w:val="24"/>
        </w:rPr>
        <w:t xml:space="preserve">b) для ВПП с выключенными огнями (или с наименьшей регулировкой силы света в ожидании возобновления полетов): оптимальная сила света огней, соответствующая использованию в эксплуатации при преобладающих условиях.</w:t>
      </w:r>
    </w:p>
    <w:p>
      <w:pPr>
        <w:spacing w:after="120"/>
        <w:jc w:val="both"/>
      </w:pPr>
      <w:r>
        <w:rPr>
          <w:rFonts w:ascii="Arial" w:cs="Arial" w:eastAsia="Arial" w:hAnsi="Arial"/>
          <w:sz w:val="24"/>
          <w:szCs w:val="24"/>
        </w:rPr>
        <w:t xml:space="preserve">В сводках METAR и SPECI следует указывать RVR, основанную на максимальной располагаемой силе света огней на ВПП.</w:t>
      </w:r>
    </w:p>
    <w:p>
      <w:pPr>
        <w:spacing w:after="120"/>
        <w:jc w:val="both"/>
      </w:pPr>
      <w:r>
        <w:rPr>
          <w:rFonts w:ascii="Arial" w:cs="Arial" w:eastAsia="Arial" w:hAnsi="Arial"/>
          <w:sz w:val="24"/>
          <w:szCs w:val="24"/>
        </w:rPr>
        <w:t xml:space="preserve">Примечание. Указания относительно перевода показаний приборов в значения RVR приводятся в Дополнении D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4.3.6.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4.3.6.1. В местных регулярных и специальных сводках и сводках METAR и SPECI сведения об RVR при RVR менее 400 м сообщаются в величинах, кратных 25 м, при RVR от 400 до 800 м - кратных 50 м и при RVR свыше 800 м - кратных 100 м. Любая наблюдаемая величина, которая точно не укладывается в используемую шкалу отсчета, округляется в меньшую сторону до следующего более низкого значения шкалы.</w:t>
      </w:r>
    </w:p>
    <w:p>
      <w:pPr>
        <w:spacing w:after="120"/>
        <w:jc w:val="both"/>
      </w:pPr>
      <w:r>
        <w:rPr>
          <w:rFonts w:ascii="Arial" w:cs="Arial" w:eastAsia="Arial" w:hAnsi="Arial"/>
          <w:sz w:val="24"/>
          <w:szCs w:val="24"/>
        </w:rPr>
        <w:t xml:space="preserve">4.3.6.2. Нижним пределом оценки RVR следует считать 50 м, а верхним пределом - 2000 м. При видимости ниже или выше этих пределов в местных регулярных и специальных сводках и в сводках METAR и SPECI следует лишь указывать, что RVR ниже 50 м или выше 2000 м.</w:t>
      </w:r>
    </w:p>
    <w:p>
      <w:pPr>
        <w:spacing w:after="120"/>
        <w:jc w:val="both"/>
      </w:pPr>
      <w:r>
        <w:rPr>
          <w:rFonts w:ascii="Arial" w:cs="Arial" w:eastAsia="Arial" w:hAnsi="Arial"/>
          <w:sz w:val="24"/>
          <w:szCs w:val="24"/>
        </w:rPr>
        <w:t xml:space="preserve">4.3.6.3.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в тех случаях, когда RVR выше верхнего предела измерения применяемой системы, ее следует указывать, используя сокращение "ABV" в местных регулярных и специальных сводках и сокращение "Р" в сводках METAR и SPECI, за которым следует максимальное значение, которое может определяться данной системой;</w:t>
      </w:r>
    </w:p>
    <w:p>
      <w:pPr>
        <w:spacing w:after="120"/>
        <w:jc w:val="both"/>
      </w:pPr>
      <w:r>
        <w:rPr>
          <w:rFonts w:ascii="Arial" w:cs="Arial" w:eastAsia="Arial" w:hAnsi="Arial"/>
          <w:sz w:val="24"/>
          <w:szCs w:val="24"/>
        </w:rPr>
        <w:t xml:space="preserve">b) в тех случаях, когда RVR ниже минимального предела измерения применяемой системы, ее следует указывать, используя сокращение "BLW" в местных регулярных и специальных сводках и сокращение "М" в сводках METAR и SPECI, за которым следует минимальное значение, которое может определяться данной системой.</w:t>
      </w:r>
    </w:p>
    <w:p>
      <w:pPr>
        <w:spacing w:after="120"/>
        <w:jc w:val="both"/>
      </w:pPr>
      <w:r>
        <w:rPr>
          <w:rFonts w:ascii="Arial" w:cs="Arial" w:eastAsia="Arial" w:hAnsi="Arial"/>
          <w:sz w:val="24"/>
          <w:szCs w:val="24"/>
        </w:rPr>
        <w:t xml:space="preserve">4.3.6.4. В местных регулярных и специальных сводках:</w:t>
      </w:r>
    </w:p>
    <w:p>
      <w:pPr>
        <w:spacing w:after="120"/>
        <w:jc w:val="both"/>
      </w:pPr>
      <w:r>
        <w:rPr>
          <w:rFonts w:ascii="Arial" w:cs="Arial" w:eastAsia="Arial" w:hAnsi="Arial"/>
          <w:sz w:val="24"/>
          <w:szCs w:val="24"/>
        </w:rPr>
        <w:t xml:space="preserve">а) указываются единицы измерения;</w:t>
      </w:r>
    </w:p>
    <w:p>
      <w:pPr>
        <w:spacing w:after="120"/>
        <w:jc w:val="both"/>
      </w:pPr>
      <w:r>
        <w:rPr>
          <w:rFonts w:ascii="Arial" w:cs="Arial" w:eastAsia="Arial" w:hAnsi="Arial"/>
          <w:sz w:val="24"/>
          <w:szCs w:val="24"/>
        </w:rPr>
        <w:t xml:space="preserve">b) если наблюдения за RVR ведутся только для одного участка ВПП (для зоны приземления), данные наблюдений включаются без указания места наблюдения;</w:t>
      </w:r>
    </w:p>
    <w:p>
      <w:pPr>
        <w:spacing w:after="120"/>
        <w:jc w:val="both"/>
      </w:pPr>
      <w:r>
        <w:rPr>
          <w:rFonts w:ascii="Arial" w:cs="Arial" w:eastAsia="Arial" w:hAnsi="Arial"/>
          <w:sz w:val="24"/>
          <w:szCs w:val="24"/>
        </w:rPr>
        <w:t xml:space="preserve">с) если наблюдения за RVR ведутся для нескольких мест на ВПП, в начале сводки указывается величина, репрезентативная для зоны приземления, а затем указываются величины, репрезентативные для середины и конца ВПП, и места, для которых эти величины являются репрезентативными, обозначаются;</w:t>
      </w:r>
    </w:p>
    <w:p>
      <w:pPr>
        <w:spacing w:after="120"/>
        <w:jc w:val="both"/>
      </w:pPr>
      <w:r>
        <w:rPr>
          <w:rFonts w:ascii="Arial" w:cs="Arial" w:eastAsia="Arial" w:hAnsi="Arial"/>
          <w:sz w:val="24"/>
          <w:szCs w:val="24"/>
        </w:rPr>
        <w:t xml:space="preserve">d) в тех случаях, когда используются несколько ВПП, включаются имеющиеся значения RVR для каждой ВПП и указываются полосы, к которым относятся эти значения.</w:t>
      </w:r>
    </w:p>
    <w:p>
      <w:pPr>
        <w:spacing w:after="120"/>
        <w:jc w:val="both"/>
      </w:pPr>
      <w:r>
        <w:rPr>
          <w:rFonts w:ascii="Arial" w:cs="Arial" w:eastAsia="Arial" w:hAnsi="Arial"/>
          <w:sz w:val="24"/>
          <w:szCs w:val="24"/>
        </w:rPr>
        <w:t xml:space="preserve">4.3.6.5. В сводках METAR и SPECI следует указывать:</w:t>
      </w:r>
    </w:p>
    <w:p>
      <w:pPr>
        <w:spacing w:after="120"/>
        <w:jc w:val="both"/>
      </w:pPr>
      <w:r>
        <w:rPr>
          <w:rFonts w:ascii="Arial" w:cs="Arial" w:eastAsia="Arial" w:hAnsi="Arial"/>
          <w:sz w:val="24"/>
          <w:szCs w:val="24"/>
        </w:rPr>
        <w:t xml:space="preserve">а) только величину, репрезентативную для зоны приземления; указывать расположение места наблюдения на ВПП не следует;</w:t>
      </w:r>
    </w:p>
    <w:p>
      <w:pPr>
        <w:spacing w:after="120"/>
        <w:jc w:val="both"/>
      </w:pPr>
      <w:r>
        <w:rPr>
          <w:rFonts w:ascii="Arial" w:cs="Arial" w:eastAsia="Arial" w:hAnsi="Arial"/>
          <w:sz w:val="24"/>
          <w:szCs w:val="24"/>
        </w:rPr>
        <w:t xml:space="preserve">b) там, где для выполнения посадки имеется несколько ВПП, для каждой из них, но не более чем для четырех, следует включать значения RVR в зоне приземления и указывать полосы, к которым относятся эти значения.</w:t>
      </w:r>
    </w:p>
    <w:p>
      <w:pPr>
        <w:spacing w:after="120"/>
        <w:jc w:val="both"/>
      </w:pPr>
      <w:r>
        <w:rPr>
          <w:rFonts w:ascii="Arial" w:cs="Arial" w:eastAsia="Arial" w:hAnsi="Arial"/>
          <w:sz w:val="24"/>
          <w:szCs w:val="24"/>
        </w:rPr>
        <w:t xml:space="preserve">4.3.6.6. Если для оценки RVR используются инструментальные системы, в сводки METAR и SPECI следует включать информацию об изменениях RVR в течение 10-минутного периода, предшествующего наблюдению, в следующих случаях:</w:t>
      </w:r>
    </w:p>
    <w:p>
      <w:pPr>
        <w:spacing w:after="120"/>
        <w:jc w:val="both"/>
      </w:pPr>
      <w:r>
        <w:rPr>
          <w:rFonts w:ascii="Arial" w:cs="Arial" w:eastAsia="Arial" w:hAnsi="Arial"/>
          <w:sz w:val="24"/>
          <w:szCs w:val="24"/>
        </w:rPr>
        <w:t xml:space="preserve">а) Если в течение 10-минутного периода наблюдается отчетливая тенденция к изменению значений RVR таким образом, что в течение первых 5 минут среднее значение отличается на 100 м или более от среднего значения за вторые 5 минут данного периода, то такое изменение следует указывать. В тех случаях, когда наблюдается тенденция к изменению RVR в сторону увеличения или уменьшения, для обозначения такого изменения следует использовать соответственно сокращение "U" или "D". В тех случаях, когда в течение 10-минутного периода фактические колебания не свидетельствуют о наличии четко выраженной тенденции, в сводках следует использовать сокращение "№". При отсутствии информации о наличии тенденции сокращения в сводки включать не следует.</w:t>
      </w:r>
    </w:p>
    <w:p>
      <w:pPr>
        <w:spacing w:after="120"/>
        <w:jc w:val="both"/>
      </w:pPr>
      <w:r>
        <w:rPr>
          <w:rFonts w:ascii="Arial" w:cs="Arial" w:eastAsia="Arial" w:hAnsi="Arial"/>
          <w:sz w:val="24"/>
          <w:szCs w:val="24"/>
        </w:rPr>
        <w:t xml:space="preserve">b) Если значения RVR за 1 минуту 10-минутного периода отличаются от среднего значения более чем на 50 м или более чем на 20% от среднего значения, в зависимости от того, какая величина больше, то вместо среднего значения за 10 минут следует указывать среднее минимальное и среднее максимальное значения за 1 минуту. Если в течение 10-минутного периода, предшествующего наблюдению, регистрируется заметная нестабильность значений RVR, для определения изменений следует использовать только те значения, которые получены после периода нестабильности.</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RVR, при котором она достигает или превышает критерии для выпуска сводок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Текущая погода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наблюдения за явлениями текущей погоды, перечисленными в пунктах 4.4.2.3, 4.4.2.5 и 4.4.2.6, используются инструментальные системы, репрезентативность информации следует обеспечивать за счет применения соответственно расположенных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4.4.2.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4.4.2.1. В местных регулярных и специальных сводках указываются тип и характеристики наблюдаемых явлений текущей погоды, и указывается соответственно их интенсивности.</w:t>
      </w:r>
    </w:p>
    <w:p>
      <w:pPr>
        <w:spacing w:after="120"/>
        <w:jc w:val="both"/>
      </w:pPr>
      <w:r>
        <w:rPr>
          <w:rFonts w:ascii="Arial" w:cs="Arial" w:eastAsia="Arial" w:hAnsi="Arial"/>
          <w:sz w:val="24"/>
          <w:szCs w:val="24"/>
        </w:rPr>
        <w:t xml:space="preserve">4.4.2.2. В сводках METAR и SPECI указываются тип и характеристики наблюдаемых явлений текущей погоды, и указывается соответственно их интенсивности или близости к аэродрому.</w:t>
      </w:r>
    </w:p>
    <w:p>
      <w:pPr>
        <w:spacing w:after="120"/>
        <w:jc w:val="both"/>
      </w:pPr>
      <w:r>
        <w:rPr>
          <w:rFonts w:ascii="Arial" w:cs="Arial" w:eastAsia="Arial" w:hAnsi="Arial"/>
          <w:sz w:val="24"/>
          <w:szCs w:val="24"/>
        </w:rPr>
        <w:t xml:space="preserve">4.4.2.3. В местных регулярных и специальных сводках и в сводках METAR и SPECI следует указывать приведенные ниже виды явлений текущей погоды с использованием в надлежащих случаях принятых сокращенных обозначений соответствующих критериев: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│Морось                                                        │  DZ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│Дождь                                                         │  RА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│Снег                                                          │  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│Снежные зерна                                                 │  SG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│Ледяной дождь                                                 │  РL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│Ледяные кристаллы (очень мелкие ледяные кристаллы во          │      │</w:t>
      </w:r>
    </w:p>
    <w:p>
      <w:pPr>
        <w:spacing w:after="120"/>
        <w:jc w:val="both"/>
      </w:pPr>
      <w:r>
        <w:rPr>
          <w:rFonts w:ascii="Arial" w:cs="Arial" w:eastAsia="Arial" w:hAnsi="Arial"/>
          <w:sz w:val="24"/>
          <w:szCs w:val="24"/>
        </w:rPr>
        <w:t xml:space="preserve">│взвешенном состоянии, называемые также алмазной пылью)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только в том случае, когда связанная с этим      │  IC  │</w:t>
      </w:r>
    </w:p>
    <w:p>
      <w:pPr>
        <w:spacing w:after="120"/>
        <w:jc w:val="both"/>
      </w:pPr>
      <w:r>
        <w:rPr>
          <w:rFonts w:ascii="Arial" w:cs="Arial" w:eastAsia="Arial" w:hAnsi="Arial"/>
          <w:sz w:val="24"/>
          <w:szCs w:val="24"/>
        </w:rPr>
        <w:t xml:space="preserve">│явлением видимость составляет 5000 м или менее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│Град                                                          │  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в том случае, когда диаметр самых крупных градин │      │</w:t>
      </w:r>
    </w:p>
    <w:p>
      <w:pPr>
        <w:spacing w:after="120"/>
        <w:jc w:val="both"/>
      </w:pPr>
      <w:r>
        <w:rPr>
          <w:rFonts w:ascii="Arial" w:cs="Arial" w:eastAsia="Arial" w:hAnsi="Arial"/>
          <w:sz w:val="24"/>
          <w:szCs w:val="24"/>
        </w:rPr>
        <w:t xml:space="preserve">│составляет 5 мм или более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│Ледяная и/или снежная крупа                                   │  GS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в том случае, когда диаметр самых крупных градин │      │</w:t>
      </w:r>
    </w:p>
    <w:p>
      <w:pPr>
        <w:spacing w:after="120"/>
        <w:jc w:val="both"/>
      </w:pPr>
      <w:r>
        <w:rPr>
          <w:rFonts w:ascii="Arial" w:cs="Arial" w:eastAsia="Arial" w:hAnsi="Arial"/>
          <w:sz w:val="24"/>
          <w:szCs w:val="24"/>
        </w:rPr>
        <w:t xml:space="preserve">│составляет менее 5 мм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Явления, ухудшающие видимость (гидрометеоры)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│Туман                                                         │  FG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при видимости менее 1000 м, за исключением       │      │</w:t>
      </w:r>
    </w:p>
    <w:p>
      <w:pPr>
        <w:spacing w:after="120"/>
        <w:jc w:val="both"/>
      </w:pPr>
      <w:r>
        <w:rPr>
          <w:rFonts w:ascii="Arial" w:cs="Arial" w:eastAsia="Arial" w:hAnsi="Arial"/>
          <w:sz w:val="24"/>
          <w:szCs w:val="24"/>
        </w:rPr>
        <w:t xml:space="preserve">│случаев совместного использования с характеристиками "МI",    │      │</w:t>
      </w:r>
    </w:p>
    <w:p>
      <w:pPr>
        <w:spacing w:after="120"/>
        <w:jc w:val="both"/>
      </w:pPr>
      <w:r>
        <w:rPr>
          <w:rFonts w:ascii="Arial" w:cs="Arial" w:eastAsia="Arial" w:hAnsi="Arial"/>
          <w:sz w:val="24"/>
          <w:szCs w:val="24"/>
        </w:rPr>
        <w:t xml:space="preserve">│"ВС", "PR" или "VС" (пункты 4.4.2.6 и 4.4.2.7)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│Дымка                                                         │  ВR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при видимости не менее 1000 м, но не более 5000 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Явления, ухудшающие видимость (литометеоры)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Нижеуказанные сокращения следует использовать только в том случае, если ухудшение видимости связано с наличием в основном литометеоров и видимость составляет 5000 м или менее, за исключением "SА" при совместном использовании с характеристикой "DR" (пункт 4.4.2.6) и вулканического пепла.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│Песок                                                         │  SА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 (обложная)                                               │  DU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│Мгла                                                          │  НZ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│Дым                                                           │  FU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│Вулканический пепел                                           │  VА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Другие 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│Пыльные/песчаные вихри (пыльные вихри)                        │  PO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│Шквал                                                         │  SQ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│Воронкообразное облако (торнадо или водяной смерч)            │  FC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│Пыльная буря                                                  │  DS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│Песчаная буря                                                 │  SS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4.4.2.4. В автоматизированных местных регулярных и специальных сводках и в сводках METAR и SPECI помимо видов осадков, перечисленных в пункте 4.4.2.3 а), в отношении неидентифицированных осадков, когда автоматизированная система наблюдения не может определить тип осадков, следует использовать сокращение UP.</w:t>
      </w:r>
    </w:p>
    <w:p>
      <w:pPr>
        <w:spacing w:after="120"/>
        <w:jc w:val="both"/>
      </w:pPr>
      <w:r>
        <w:rPr>
          <w:rFonts w:ascii="Arial" w:cs="Arial" w:eastAsia="Arial" w:hAnsi="Arial"/>
          <w:sz w:val="24"/>
          <w:szCs w:val="24"/>
        </w:rPr>
        <w:t xml:space="preserve">4.4.2.5. В местных регулярных и специальных сводках и в сводках METAR и SPECI, при необходимости, указываются приведенные ниже характеристики явлений текущей погоды с использованием в надлежащих случаях принятых сокращенных обозначений и соответствующих критериев:</w:t>
      </w:r>
    </w:p>
    <w:p>
      <w:pPr>
        <w:spacing w:after="120"/>
        <w:jc w:val="both"/>
      </w:pPr>
      <w:r>
        <w:rPr>
          <w:rFonts w:ascii="Arial" w:cs="Arial" w:eastAsia="Arial" w:hAnsi="Arial"/>
          <w:sz w:val="24"/>
          <w:szCs w:val="24"/>
        </w:rPr>
        <w:t xml:space="preserve">Гроза TS</w:t>
      </w:r>
    </w:p>
    <w:p>
      <w:pPr>
        <w:spacing w:after="120"/>
        <w:jc w:val="both"/>
      </w:pPr>
      <w:r>
        <w:rPr>
          <w:rFonts w:ascii="Arial" w:cs="Arial" w:eastAsia="Arial" w:hAnsi="Arial"/>
          <w:sz w:val="24"/>
          <w:szCs w:val="24"/>
        </w:rPr>
        <w:t xml:space="preserve">- Используется для сообщения о грозе с указанием видов осадков в соответствии с образцами, приведенными в таблицах А3-1 и А3-2 Добавления 3 к Приложению 3 к Конвенции о международной гражданской авиации. В том случае, если в течение 10-минутного периода, предшествующего сроку наблюдения, слышен гром или на аэродроме замечена молния, но осадки на аэродроме не наблюдаются, сокращение "TS" следует использовать без дополнительных обозначений.</w:t>
      </w:r>
    </w:p>
    <w:p>
      <w:pPr>
        <w:spacing w:after="120"/>
        <w:jc w:val="both"/>
      </w:pPr>
      <w:r>
        <w:rPr>
          <w:rFonts w:ascii="Arial" w:cs="Arial" w:eastAsia="Arial" w:hAnsi="Arial"/>
          <w:sz w:val="24"/>
          <w:szCs w:val="24"/>
        </w:rPr>
        <w:t xml:space="preserve">Замерзающий FZ</w:t>
      </w:r>
    </w:p>
    <w:p>
      <w:pPr>
        <w:spacing w:after="120"/>
        <w:jc w:val="both"/>
      </w:pPr>
      <w:r>
        <w:rPr>
          <w:rFonts w:ascii="Arial" w:cs="Arial" w:eastAsia="Arial" w:hAnsi="Arial"/>
          <w:sz w:val="24"/>
          <w:szCs w:val="24"/>
        </w:rPr>
        <w:t xml:space="preserve">- Переохлажденные водяные капли или осадки; используется с типами явлений текущей погоды в соответствии с образцами в таблицах А3-1 и А3-2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Примечание. На аэродромах, где используются наблюдатели, оборудование обнаружения молнии может дополнять наблюдения, выполняемые человеком. Для аэродромов, где применяются автоматизированные системы наблюдения, инструкции по использованию оборудования обнаружения молнии, предназначенного для сообщений о грозе, приводятся в Документе ИКАО "Руководство по автоматическим системам метеорологического наблюдения на аэродромах" (Doc 9837).</w:t>
      </w:r>
    </w:p>
    <w:p>
      <w:pPr>
        <w:spacing w:after="120"/>
        <w:jc w:val="both"/>
      </w:pPr>
      <w:r>
        <w:rPr>
          <w:rFonts w:ascii="Arial" w:cs="Arial" w:eastAsia="Arial" w:hAnsi="Arial"/>
          <w:sz w:val="24"/>
          <w:szCs w:val="24"/>
        </w:rPr>
        <w:t xml:space="preserve">4.4.2.6. В местных регулярных и специальных сводках и в сводках METAR и SPECI следует, при необходимости, указывать приведенные ниже характеристики явлений текущей погоды, с использованием в надлежащих случаях принятых сокращенных обозначений и соответствующих критериев:</w:t>
      </w:r>
    </w:p>
    <w:p>
      <w:pPr>
        <w:spacing w:after="120"/>
        <w:jc w:val="both"/>
      </w:pPr>
      <w:r>
        <w:rPr>
          <w:rFonts w:ascii="Arial" w:cs="Arial" w:eastAsia="Arial" w:hAnsi="Arial"/>
          <w:sz w:val="24"/>
          <w:szCs w:val="24"/>
        </w:rPr>
        <w:t xml:space="preserve">Ливневые осадки SН</w:t>
      </w:r>
    </w:p>
    <w:p>
      <w:pPr>
        <w:spacing w:after="120"/>
        <w:jc w:val="both"/>
      </w:pPr>
      <w:r>
        <w:rPr>
          <w:rFonts w:ascii="Arial" w:cs="Arial" w:eastAsia="Arial" w:hAnsi="Arial"/>
          <w:sz w:val="24"/>
          <w:szCs w:val="24"/>
        </w:rPr>
        <w:t xml:space="preserve">- Используется для сообщения о ливневых осадках в соответствии с образцами, приведенными в таблицах А3-1 и А3-2 Добавления 3 к Приложению 3 к Конвенции о международной гражданской авиации. Для сообщения о ливне, наблюдаемом в окрестностях аэродрома (пункт 4.4.2.7), следует использовать сокращение "VСSН" без указания типа или интенсивности осадков.</w:t>
      </w:r>
    </w:p>
    <w:p>
      <w:pPr>
        <w:spacing w:after="120"/>
        <w:jc w:val="both"/>
      </w:pPr>
      <w:r>
        <w:rPr>
          <w:rFonts w:ascii="Arial" w:cs="Arial" w:eastAsia="Arial" w:hAnsi="Arial"/>
          <w:sz w:val="24"/>
          <w:szCs w:val="24"/>
        </w:rPr>
        <w:t xml:space="preserve">Низовая метель BL</w:t>
      </w:r>
    </w:p>
    <w:p>
      <w:pPr>
        <w:spacing w:after="120"/>
        <w:jc w:val="both"/>
      </w:pPr>
      <w:r>
        <w:rPr>
          <w:rFonts w:ascii="Arial" w:cs="Arial" w:eastAsia="Arial" w:hAnsi="Arial"/>
          <w:sz w:val="24"/>
          <w:szCs w:val="24"/>
        </w:rPr>
        <w:t xml:space="preserve">- Используется в соответствии с образцами, приведенными в таблицах А3-1 и А3-2 Добавления 3 к Приложению 3 к Конвенции о международной гражданской авиации, для типов явлений текущей погоды, поднимаемых ветром до высоты 2 м (6 фут) или более над уровнем земли.</w:t>
      </w:r>
    </w:p>
    <w:p>
      <w:pPr>
        <w:spacing w:after="120"/>
        <w:jc w:val="both"/>
      </w:pPr>
      <w:r>
        <w:rPr>
          <w:rFonts w:ascii="Arial" w:cs="Arial" w:eastAsia="Arial" w:hAnsi="Arial"/>
          <w:sz w:val="24"/>
          <w:szCs w:val="24"/>
        </w:rPr>
        <w:t xml:space="preserve">Низовой поземок DR</w:t>
      </w:r>
    </w:p>
    <w:p>
      <w:pPr>
        <w:spacing w:after="120"/>
        <w:jc w:val="both"/>
      </w:pPr>
      <w:r>
        <w:rPr>
          <w:rFonts w:ascii="Arial" w:cs="Arial" w:eastAsia="Arial" w:hAnsi="Arial"/>
          <w:sz w:val="24"/>
          <w:szCs w:val="24"/>
        </w:rPr>
        <w:t xml:space="preserve">- Используется в соответствии с образцами, приведенными в таблицах А3-1 и А3-2 Добавления 3 к Приложению 3 к Конвенции о международной гражданской авиации, для типов явлений текущей погоды, поднимаемых ветром до высоты менее 2 м (6 фут) над уровнем земли.</w:t>
      </w:r>
    </w:p>
    <w:p>
      <w:pPr>
        <w:spacing w:after="120"/>
        <w:jc w:val="both"/>
      </w:pPr>
      <w:r>
        <w:rPr>
          <w:rFonts w:ascii="Arial" w:cs="Arial" w:eastAsia="Arial" w:hAnsi="Arial"/>
          <w:sz w:val="24"/>
          <w:szCs w:val="24"/>
        </w:rPr>
        <w:t xml:space="preserve">Низкий МI</w:t>
      </w:r>
    </w:p>
    <w:p>
      <w:pPr>
        <w:spacing w:after="120"/>
        <w:jc w:val="both"/>
      </w:pPr>
      <w:r>
        <w:rPr>
          <w:rFonts w:ascii="Arial" w:cs="Arial" w:eastAsia="Arial" w:hAnsi="Arial"/>
          <w:sz w:val="24"/>
          <w:szCs w:val="24"/>
        </w:rPr>
        <w:t xml:space="preserve">- Менее 2 м (6 фут) над уровнем земли.</w:t>
      </w:r>
    </w:p>
    <w:p>
      <w:pPr>
        <w:spacing w:after="120"/>
        <w:jc w:val="both"/>
      </w:pPr>
      <w:r>
        <w:rPr>
          <w:rFonts w:ascii="Arial" w:cs="Arial" w:eastAsia="Arial" w:hAnsi="Arial"/>
          <w:sz w:val="24"/>
          <w:szCs w:val="24"/>
        </w:rPr>
        <w:t xml:space="preserve">Гряды ВС</w:t>
      </w:r>
    </w:p>
    <w:p>
      <w:pPr>
        <w:spacing w:after="120"/>
        <w:jc w:val="both"/>
      </w:pPr>
      <w:r>
        <w:rPr>
          <w:rFonts w:ascii="Arial" w:cs="Arial" w:eastAsia="Arial" w:hAnsi="Arial"/>
          <w:sz w:val="24"/>
          <w:szCs w:val="24"/>
        </w:rPr>
        <w:t xml:space="preserve">- Гряды тумана, покрывающие местами аэродром.</w:t>
      </w:r>
    </w:p>
    <w:p>
      <w:pPr>
        <w:spacing w:after="120"/>
        <w:jc w:val="both"/>
      </w:pPr>
      <w:r>
        <w:rPr>
          <w:rFonts w:ascii="Arial" w:cs="Arial" w:eastAsia="Arial" w:hAnsi="Arial"/>
          <w:sz w:val="24"/>
          <w:szCs w:val="24"/>
        </w:rPr>
        <w:t xml:space="preserve">Частичный PR</w:t>
      </w:r>
    </w:p>
    <w:p>
      <w:pPr>
        <w:spacing w:after="120"/>
        <w:jc w:val="both"/>
      </w:pPr>
      <w:r>
        <w:rPr>
          <w:rFonts w:ascii="Arial" w:cs="Arial" w:eastAsia="Arial" w:hAnsi="Arial"/>
          <w:sz w:val="24"/>
          <w:szCs w:val="24"/>
        </w:rPr>
        <w:t xml:space="preserve">- Значительная часть аэродрома покрыта туманом, а на остальной части туман отсутствует.</w:t>
      </w:r>
    </w:p>
    <w:p>
      <w:pPr>
        <w:spacing w:after="120"/>
        <w:jc w:val="both"/>
      </w:pPr>
      <w:r>
        <w:rPr>
          <w:rFonts w:ascii="Arial" w:cs="Arial" w:eastAsia="Arial" w:hAnsi="Arial"/>
          <w:sz w:val="24"/>
          <w:szCs w:val="24"/>
        </w:rPr>
        <w:t xml:space="preserve">4.4.2.7. В местных регулярных и специальных сводках и в сводках METAR и SPECI соответствующую интенсивность или, при необходимости, близость к аэродрому сообщаемых явлений текущей погоды следует указывать следующим образом: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(открытый текст с сокращениями,   │   (МЕТАR и SPECI)  │</w:t>
      </w:r>
    </w:p>
    <w:p>
      <w:pPr>
        <w:spacing w:after="120"/>
        <w:jc w:val="both"/>
      </w:pPr>
      <w:r>
        <w:rPr>
          <w:rFonts w:ascii="Arial" w:cs="Arial" w:eastAsia="Arial" w:hAnsi="Arial"/>
          <w:sz w:val="24"/>
          <w:szCs w:val="24"/>
        </w:rPr>
        <w:t xml:space="preserve">│           │  местные регулярные и специальные  │                    │</w:t>
      </w:r>
    </w:p>
    <w:p>
      <w:pPr>
        <w:spacing w:after="120"/>
        <w:jc w:val="both"/>
      </w:pPr>
      <w:r>
        <w:rPr>
          <w:rFonts w:ascii="Arial" w:cs="Arial" w:eastAsia="Arial" w:hAnsi="Arial"/>
          <w:sz w:val="24"/>
          <w:szCs w:val="24"/>
        </w:rPr>
        <w:t xml:space="preserve">│           │                сводки)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│Слабый     │FВL                                 │-                   │</w:t>
      </w:r>
    </w:p>
    <w:p>
      <w:pPr>
        <w:spacing w:after="120"/>
        <w:jc w:val="both"/>
      </w:pPr>
      <w:r>
        <w:rPr>
          <w:rFonts w:ascii="Arial" w:cs="Arial" w:eastAsia="Arial" w:hAnsi="Arial"/>
          <w:sz w:val="24"/>
          <w:szCs w:val="24"/>
        </w:rPr>
        <w:t xml:space="preserve">│Умеренный  │MOD                                 │(без указателя)     │</w:t>
      </w:r>
    </w:p>
    <w:p>
      <w:pPr>
        <w:spacing w:after="120"/>
        <w:jc w:val="both"/>
      </w:pPr>
      <w:r>
        <w:rPr>
          <w:rFonts w:ascii="Arial" w:cs="Arial" w:eastAsia="Arial" w:hAnsi="Arial"/>
          <w:sz w:val="24"/>
          <w:szCs w:val="24"/>
        </w:rPr>
        <w:t xml:space="preserve">│Сильный    │HVY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Используется с типами явлений текущей погоды в соответствии с образцами, приведенными в таблицах А3-1 и А3-2 Добавления 3 к Приложению 3 к Конвенции о международной гражданской авиации. Малую интенсивность следует указывать только для осадков.</w:t>
      </w:r>
    </w:p>
    <w:p>
      <w:pPr>
        <w:spacing w:after="120"/>
        <w:jc w:val="both"/>
      </w:pPr>
      <w:r>
        <w:rPr>
          <w:rFonts w:ascii="Arial" w:cs="Arial" w:eastAsia="Arial" w:hAnsi="Arial"/>
          <w:sz w:val="24"/>
          <w:szCs w:val="24"/>
        </w:rPr>
        <w:t xml:space="preserve">Окрестности VC</w:t>
      </w:r>
    </w:p>
    <w:p>
      <w:pPr>
        <w:spacing w:after="120"/>
        <w:jc w:val="both"/>
      </w:pPr>
      <w:r>
        <w:rPr>
          <w:rFonts w:ascii="Arial" w:cs="Arial" w:eastAsia="Arial" w:hAnsi="Arial"/>
          <w:sz w:val="24"/>
          <w:szCs w:val="24"/>
        </w:rPr>
        <w:t xml:space="preserve">- Между приблизительно 8 и 16 км от контрольной точки аэродрома и используется только в сводках METAR и SPECI с явлениями текущей погоды в соответствии с образцами, приведенными в таблице А3-2 Добавления 3 к Приложению 3 к Конвенции о международной гражданской авиации, если не сообщается в соответствии с пунктом 4.4.2.6.</w:t>
      </w:r>
    </w:p>
    <w:p>
      <w:pPr>
        <w:spacing w:after="120"/>
        <w:jc w:val="both"/>
      </w:pPr>
      <w:r>
        <w:rPr>
          <w:rFonts w:ascii="Arial" w:cs="Arial" w:eastAsia="Arial" w:hAnsi="Arial"/>
          <w:sz w:val="24"/>
          <w:szCs w:val="24"/>
        </w:rPr>
        <w:t xml:space="preserve">4.4.2.8.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используется, по необходимости, одно или не более трех сокращенных обозначений явлений текущей погоды из числа, приведенных в пунктах 4.4.2.3, 4.4.2.5 и 4.4.2.6, с указанием, в соответствующих случаях, характеристик и интенсивности или близости явлений к аэродрому, с тем, чтобы дать полное описание текущей погоды, влияющей на производство полетов на аэродроме и в его окрестностях;</w:t>
      </w:r>
    </w:p>
    <w:p>
      <w:pPr>
        <w:spacing w:after="120"/>
        <w:jc w:val="both"/>
      </w:pPr>
      <w:r>
        <w:rPr>
          <w:rFonts w:ascii="Arial" w:cs="Arial" w:eastAsia="Arial" w:hAnsi="Arial"/>
          <w:sz w:val="24"/>
          <w:szCs w:val="24"/>
        </w:rPr>
        <w:t xml:space="preserve">b) в первую очередь сообщается, в соответствующих случаях, интенсивность или близость явления к аэродрому, после чего указываются соответственно характеристики и тип явления погоды;</w:t>
      </w:r>
    </w:p>
    <w:p>
      <w:pPr>
        <w:spacing w:after="120"/>
        <w:jc w:val="both"/>
      </w:pPr>
      <w:r>
        <w:rPr>
          <w:rFonts w:ascii="Arial" w:cs="Arial" w:eastAsia="Arial" w:hAnsi="Arial"/>
          <w:sz w:val="24"/>
          <w:szCs w:val="24"/>
        </w:rPr>
        <w:t xml:space="preserve">с) в том случае, если наблюдаются явления погоды двух различных типов, эти явления сообщаются двумя отдельными группами, в которых индекс интенсивности или близости к аэродрому относится к явлению погоды, которое указывается после данного индекса. При этом различные типы осадков, имеющих место во время наблюдения, сообщаются одной группой, где первым указывается преобладающий тип осадков, которому предшествует только один индекс интенсивности, обозначающий суммарную интенсивность осадков.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количества облачности и высоты нижней границы облаков используются инструментальные системы, репрезентативность наблюдений следует обеспечивать за счет использования датчиков, расположенных соответственно. Для местных регулярных и специальных сводок на аэродромах с ВПП, оборудованными для точного захода на посадку, датчики для наблюдений за количеством облачности и высотой нижней границы облаков, данные которых используются при составлении местных регулярных и специальных сводок, следует располагать таким образом, чтобы получить наиболее достоверные данные о высоте нижней границы облаков и количестве облачности в месте установки среднего маркера системы захода на посадку по приборам или на аэродромах, где средний маркер не используется, на расстоянии 900-1200 м (3000-4000 фут) от порога ВПП в начале ВПП со стороны захода на посадку.</w:t>
      </w:r>
    </w:p>
    <w:p>
      <w:pPr>
        <w:spacing w:after="120"/>
        <w:jc w:val="both"/>
      </w:pPr>
      <w:r>
        <w:rPr>
          <w:rFonts w:ascii="Arial" w:cs="Arial" w:eastAsia="Arial" w:hAnsi="Arial"/>
          <w:sz w:val="24"/>
          <w:szCs w:val="24"/>
        </w:rPr>
        <w:t xml:space="preserve">Примечание. Типовое удаление среднего маркера от порога ВПП составляет 1060 м (0,57 м мили) +- 400 м (+- 1312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4.5.2.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высоты нижней кромки облаков используются инструментальные системы, дисплей(и) для отображения данных о высоте нижней кромки облаков следует устанавливать на метеорологической станции наряду с аналогичным дисплеем(ями) на соответствующих пунктах ОВД. Дисплеи на метеорологической станции и в пунктах ОВД следует подсоединять к одним и тем же датчикам, а в тех случаях, когда в соответствии с положениями пункта 4.5.1 требуются отдельные датчики, дисплеи следует четко маркировать с указанием зоны, контролируемой каждым датчиком.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4.5.3. Уровень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нижней границы облаков указывается относительно превышения аэродрома. При использовании оборудованной для точного захода на посадку ВПП, превышение порога ВПП которой на 15 м (50 фут) или ниже превышения аэродрома, заключаются соответствующие соглашения с тем, чтобы высота нижней границы облаков для прибывающих воздушных судов указывалась относительно превышения порога ВПП. При представлении сводок с сооружений, расположенных в открытом море, высота нижней границы облаков указывается относительно среднего уровня моря.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4.5.4. Представление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4.5.4.1. В местных регулярных и специальных сводках и сводках METAR и SPECI сведения о высоте нижней кромки облаков сообщаются в величинах, кратных 30 м (100 фут), при высоте до 3000 м (10000 фут). Любая наблюдаемая величина, которая точно не укладывается в используемую шкалу отсчета, округляется в меньшую сторону до следующего более низкого значения шкалы.</w:t>
      </w:r>
    </w:p>
    <w:p>
      <w:pPr>
        <w:spacing w:after="120"/>
        <w:jc w:val="both"/>
      </w:pPr>
      <w:r>
        <w:rPr>
          <w:rFonts w:ascii="Arial" w:cs="Arial" w:eastAsia="Arial" w:hAnsi="Arial"/>
          <w:sz w:val="24"/>
          <w:szCs w:val="24"/>
        </w:rPr>
        <w:t xml:space="preserve">4.5.4.2. На аэродромах, где применяются схемы захода на посадку и посадки в условиях низкой видимости, по договоренности между метеорологическим полномочным органом и соответствующим полномочным органом ОВД в местных регулярных и специальных сводках сведения о высоте нижней кромки облаков сообщаются в величинах, кратных 15 м (50 фут) до высоты 90 м (300 фут), включая эту высоту, и в величинах, кратных 30 м (100 фут) в диапазоне от 90 м (300 фут) до 3000 м (10000 фут), а в условиях вертикальной видимости - в величинах, кратных 15 м (50 фут) до высоты 90 м (300 фут), включая эту высоту, и в величинах, кратных 30 м (100 фут) в диапазоне от 90 м (300 фут) до 600 м (2000 фут). Любая наблюдаемая величина, которая точно не укладывается в используемую шкалу отсчета, округляется в меньшую сторону до следующего более низкого значения шкалы.</w:t>
      </w:r>
    </w:p>
    <w:p>
      <w:pPr>
        <w:spacing w:after="120"/>
        <w:jc w:val="both"/>
      </w:pPr>
      <w:r>
        <w:rPr>
          <w:rFonts w:ascii="Arial" w:cs="Arial" w:eastAsia="Arial" w:hAnsi="Arial"/>
          <w:sz w:val="24"/>
          <w:szCs w:val="24"/>
        </w:rPr>
        <w:t xml:space="preserve">4.5.4.3.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количество облаков следует указывать с использованием сокращений "FEW" (1-2 окт), "SCT" (3-4 окт), "BK№" (5-7 окт) или "ОVС" (8 окт);</w:t>
      </w:r>
    </w:p>
    <w:p>
      <w:pPr>
        <w:spacing w:after="120"/>
        <w:jc w:val="both"/>
      </w:pPr>
      <w:r>
        <w:rPr>
          <w:rFonts w:ascii="Arial" w:cs="Arial" w:eastAsia="Arial" w:hAnsi="Arial"/>
          <w:sz w:val="24"/>
          <w:szCs w:val="24"/>
        </w:rPr>
        <w:t xml:space="preserve">b) кучево-дождевые облака и башеннообразные кучевые облака следует указывать с использованием соответственно сокращений "СВ" и "TCU";</w:t>
      </w:r>
    </w:p>
    <w:p>
      <w:pPr>
        <w:spacing w:after="120"/>
        <w:jc w:val="both"/>
      </w:pPr>
      <w:r>
        <w:rPr>
          <w:rFonts w:ascii="Arial" w:cs="Arial" w:eastAsia="Arial" w:hAnsi="Arial"/>
          <w:sz w:val="24"/>
          <w:szCs w:val="24"/>
        </w:rPr>
        <w:t xml:space="preserve">с) вертикальную видимость следует указывать в величинах, кратных 30 м (100 фут), до высоты 600 м (2000 фут);</w:t>
      </w:r>
    </w:p>
    <w:p>
      <w:pPr>
        <w:spacing w:after="120"/>
        <w:jc w:val="both"/>
      </w:pPr>
      <w:r>
        <w:rPr>
          <w:rFonts w:ascii="Arial" w:cs="Arial" w:eastAsia="Arial" w:hAnsi="Arial"/>
          <w:sz w:val="24"/>
          <w:szCs w:val="24"/>
        </w:rPr>
        <w:t xml:space="preserve">d) если облаков, значимых для полетов, нет, и вертикальная видимость является неограниченной, а сокращение "CAVOK" для описания условий погоды не подходит, следует использовать сокращение "№SC";</w:t>
      </w:r>
    </w:p>
    <w:p>
      <w:pPr>
        <w:spacing w:after="120"/>
        <w:jc w:val="both"/>
      </w:pPr>
      <w:r>
        <w:rPr>
          <w:rFonts w:ascii="Arial" w:cs="Arial" w:eastAsia="Arial" w:hAnsi="Arial"/>
          <w:sz w:val="24"/>
          <w:szCs w:val="24"/>
        </w:rPr>
        <w:t xml:space="preserve">e) в тех случаях, когда наблюдается несколько слоев облаков или облачность в виде отдельных массивов облаков, значимых для полетов, количество и высоту нижней границы облаков следует указывать в порядке возрастания высоты нижней границы облаков и согласно следующим критериям:</w:t>
      </w:r>
    </w:p>
    <w:p>
      <w:pPr>
        <w:spacing w:after="120"/>
        <w:jc w:val="both"/>
      </w:pPr>
      <w:r>
        <w:rPr>
          <w:rFonts w:ascii="Arial" w:cs="Arial" w:eastAsia="Arial" w:hAnsi="Arial"/>
          <w:sz w:val="24"/>
          <w:szCs w:val="24"/>
        </w:rPr>
        <w:t xml:space="preserve">1) самый низкий слой или массив, независимо от количества, указывается соответственно как FEW, SСТ, BK№ или ОVС;</w:t>
      </w:r>
    </w:p>
    <w:p>
      <w:pPr>
        <w:spacing w:after="120"/>
        <w:jc w:val="both"/>
      </w:pPr>
      <w:r>
        <w:rPr>
          <w:rFonts w:ascii="Arial" w:cs="Arial" w:eastAsia="Arial" w:hAnsi="Arial"/>
          <w:sz w:val="24"/>
          <w:szCs w:val="24"/>
        </w:rPr>
        <w:t xml:space="preserve">2) следующий слой или массив, покрывающий более 2/8 небосвода, указывается соответственно как SСТ, BK№ или ОVС;</w:t>
      </w:r>
    </w:p>
    <w:p>
      <w:pPr>
        <w:spacing w:after="120"/>
        <w:jc w:val="both"/>
      </w:pPr>
      <w:r>
        <w:rPr>
          <w:rFonts w:ascii="Arial" w:cs="Arial" w:eastAsia="Arial" w:hAnsi="Arial"/>
          <w:sz w:val="24"/>
          <w:szCs w:val="24"/>
        </w:rPr>
        <w:t xml:space="preserve">3) следующий более высокий слой или массив, покрывающий более 4/8 небосвода, указывается соответственно как BK№ или ОVС;</w:t>
      </w:r>
    </w:p>
    <w:p>
      <w:pPr>
        <w:spacing w:after="120"/>
        <w:jc w:val="both"/>
      </w:pPr>
      <w:r>
        <w:rPr>
          <w:rFonts w:ascii="Arial" w:cs="Arial" w:eastAsia="Arial" w:hAnsi="Arial"/>
          <w:sz w:val="24"/>
          <w:szCs w:val="24"/>
        </w:rPr>
        <w:t xml:space="preserve">4) кучево-дождевые и/или башеннообразные кучевые облака, когда они наблюдаются, но не отражены в информации, предусмотренной в подпунктах 1)-3);</w:t>
      </w:r>
    </w:p>
    <w:p>
      <w:pPr>
        <w:spacing w:after="120"/>
        <w:jc w:val="both"/>
      </w:pPr>
      <w:r>
        <w:rPr>
          <w:rFonts w:ascii="Arial" w:cs="Arial" w:eastAsia="Arial" w:hAnsi="Arial"/>
          <w:sz w:val="24"/>
          <w:szCs w:val="24"/>
        </w:rPr>
        <w:t xml:space="preserve">f) в тех случаях, когда нижняя граница облаков размыта, разорвана или быстро изменяется, в сводке следует указывать минимальную высоту нижней границы облака или его частей;</w:t>
      </w:r>
    </w:p>
    <w:p>
      <w:pPr>
        <w:spacing w:after="120"/>
        <w:jc w:val="both"/>
      </w:pPr>
      <w:r>
        <w:rPr>
          <w:rFonts w:ascii="Arial" w:cs="Arial" w:eastAsia="Arial" w:hAnsi="Arial"/>
          <w:sz w:val="24"/>
          <w:szCs w:val="24"/>
        </w:rPr>
        <w:t xml:space="preserve">g) в тех случаях, когда отдельный слой (массив) облаков состоит из кучево-дождевых и башеннообразных кучевых облаков с общей нижней границей, вид облаков следует указывать в сводке только как кучево-дождевые.</w:t>
      </w:r>
    </w:p>
    <w:p>
      <w:pPr>
        <w:spacing w:after="120"/>
        <w:jc w:val="both"/>
      </w:pPr>
      <w:r>
        <w:rPr>
          <w:rFonts w:ascii="Arial" w:cs="Arial" w:eastAsia="Arial" w:hAnsi="Arial"/>
          <w:sz w:val="24"/>
          <w:szCs w:val="24"/>
        </w:rPr>
        <w:t xml:space="preserve">Примечание. Башеннообразные кучевые облака свидетельствуют о наличии мощных кучевых облаков, имеющих большую вертикальную протяженность.</w:t>
      </w:r>
    </w:p>
    <w:p>
      <w:pPr>
        <w:spacing w:after="120"/>
        <w:jc w:val="both"/>
      </w:pPr>
      <w:r>
        <w:rPr>
          <w:rFonts w:ascii="Arial" w:cs="Arial" w:eastAsia="Arial" w:hAnsi="Arial"/>
          <w:sz w:val="24"/>
          <w:szCs w:val="24"/>
        </w:rPr>
        <w:t xml:space="preserve">4.5.4.4. В местных регулярных и специальных сводках указываются единицы измерения, используемые для представления данных о высоте нижней границы облаков и вертикальной видимости.</w:t>
      </w:r>
    </w:p>
    <w:p>
      <w:pPr>
        <w:spacing w:after="120"/>
        <w:jc w:val="both"/>
      </w:pPr>
      <w:r>
        <w:rPr>
          <w:rFonts w:ascii="Arial" w:cs="Arial" w:eastAsia="Arial" w:hAnsi="Arial"/>
          <w:sz w:val="24"/>
          <w:szCs w:val="24"/>
        </w:rPr>
        <w:t xml:space="preserve">4.5.4.5. В автоматизированных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в тех случаях, когда тип облаков невозможно наблюдать с помощью автоматизированной системы наблюдения, сведения о типе облаков в каждой группе облачности следует заменить знаком "///";</w:t>
      </w:r>
    </w:p>
    <w:p>
      <w:pPr>
        <w:spacing w:after="120"/>
        <w:jc w:val="both"/>
      </w:pPr>
      <w:r>
        <w:rPr>
          <w:rFonts w:ascii="Arial" w:cs="Arial" w:eastAsia="Arial" w:hAnsi="Arial"/>
          <w:sz w:val="24"/>
          <w:szCs w:val="24"/>
        </w:rPr>
        <w:t xml:space="preserve">b) в тех случаях, когда автоматизированная система наблюдения не обнаруживает облаков, следует использовать сокращение "№CD";</w:t>
      </w:r>
    </w:p>
    <w:p>
      <w:pPr>
        <w:spacing w:after="120"/>
        <w:jc w:val="both"/>
      </w:pPr>
      <w:r>
        <w:rPr>
          <w:rFonts w:ascii="Arial" w:cs="Arial" w:eastAsia="Arial" w:hAnsi="Arial"/>
          <w:sz w:val="24"/>
          <w:szCs w:val="24"/>
        </w:rPr>
        <w:t xml:space="preserve">с) в тех случаях, когда кучево-дождевые облака и башеннообразные кучевые облака обнаружены автоматизированной системой наблюдения, а количество облаков и высоту нижней границы облаков невозможно определить, сведения о количестве облаков и высоте нижней границы облаков следует заменить знаком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Температура воздуха и температура точки 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температуры воздуха и температуры точки росы используется автоматическое оборудование, дисплеи для отображения данных о температуре воздуха и температуре точки росы следует устанавливать на метеорологической станции наряду с аналогичными дисплеями на соответствующих пунктах ОВД. Дисплеи на метеорологической станции и пунктах ОВД следует подсоединять к одним и тем же датчикам.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4.6.2.1. В местных регулярных и специальных сводках и в сводках METAR и SPECI сведения о температуре воздуха и температуре точки росы сообщаются в величинах, кратных целым градусам Цельсия. Любое наблюдаемое значение, которое не укладывается в используемую для сообщения данных шкалу, округляется до ближайшего целого градуса Цельсия, при этом наблюдаемые значения с 0,5 град. округляются вверх до ближайшего градуса Цельсия.</w:t>
      </w:r>
    </w:p>
    <w:p>
      <w:pPr>
        <w:spacing w:after="120"/>
        <w:jc w:val="both"/>
      </w:pPr>
      <w:r>
        <w:rPr>
          <w:rFonts w:ascii="Arial" w:cs="Arial" w:eastAsia="Arial" w:hAnsi="Arial"/>
          <w:sz w:val="24"/>
          <w:szCs w:val="24"/>
        </w:rPr>
        <w:t xml:space="preserve">4.6.2.2. В местных регулярных и специальных сводках и в сводках METAR и SPECI указывается температура ниже 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Атмосферное давление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атмосферного давления используется автоматическое оборудование, дисплеи Q№H и, если необходимо в соответствии с пунктом 4.7.3.2 b), QFE, связанные с барометром, устанавливаются на метеорологической станции наряду с соответствующими дисплеями в соответствующих пунктах ОВД. Если отображаемые значения QFE относятся к нескольким ВПП, как предусмотрено пунктом 4.7.3.2 d), дисплеи четко маркируются с указанием ВПП, к которой относится отображаемое значение QFE.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4.7.2. Уровень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уровня отсчета QFE принимается превышение аэродрома. На ВПП, не оборудованных для точного захода на посадку, пороги ВПП которых расположены на 2 м (7 фут) или более ниже или выше превышения аэродрома, а также на ВПП, оборудованных для точного захода на посадку, величины QFE, при необходимости, определяется (вычисляется) относительно соответствующего превышения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4.7.3.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4.7.3.1. Включаемые в местные регулярные и специальные сводки и в сводки METAR и SPECI данные о Q№H и QFE рассчитываются в десятых долях гектопаскаля и сообщаются в сводках в величинах, кратных целым гектопаскалям, с использованием четырех цифр. Любое наблюдаемое значение, которое не укладывается в используемую для сообщения данных шкалу, округляется вниз до ближайшего целого гектопаскаля.</w:t>
      </w:r>
    </w:p>
    <w:p>
      <w:pPr>
        <w:spacing w:after="120"/>
        <w:jc w:val="both"/>
      </w:pPr>
      <w:r>
        <w:rPr>
          <w:rFonts w:ascii="Arial" w:cs="Arial" w:eastAsia="Arial" w:hAnsi="Arial"/>
          <w:sz w:val="24"/>
          <w:szCs w:val="24"/>
        </w:rPr>
        <w:t xml:space="preserve">4.7.3.2. В местные регулярные и специальные сводки:</w:t>
      </w:r>
    </w:p>
    <w:p>
      <w:pPr>
        <w:spacing w:after="120"/>
        <w:jc w:val="both"/>
      </w:pPr>
      <w:r>
        <w:rPr>
          <w:rFonts w:ascii="Arial" w:cs="Arial" w:eastAsia="Arial" w:hAnsi="Arial"/>
          <w:sz w:val="24"/>
          <w:szCs w:val="24"/>
        </w:rPr>
        <w:t xml:space="preserve">а) включается информация о Q№H;</w:t>
      </w:r>
    </w:p>
    <w:p>
      <w:pPr>
        <w:spacing w:after="120"/>
        <w:jc w:val="both"/>
      </w:pPr>
      <w:r>
        <w:rPr>
          <w:rFonts w:ascii="Arial" w:cs="Arial" w:eastAsia="Arial" w:hAnsi="Arial"/>
          <w:sz w:val="24"/>
          <w:szCs w:val="24"/>
        </w:rPr>
        <w:t xml:space="preserve">b) информация о QFE включается по запросу пользователей или по соответствующему соглашению между метеорологическими полномочными органами и соответствующими полномочными органами ОВД и эксплуатантами на регулярной основе;</w:t>
      </w:r>
    </w:p>
    <w:p>
      <w:pPr>
        <w:spacing w:after="120"/>
        <w:jc w:val="both"/>
      </w:pPr>
      <w:r>
        <w:rPr>
          <w:rFonts w:ascii="Arial" w:cs="Arial" w:eastAsia="Arial" w:hAnsi="Arial"/>
          <w:sz w:val="24"/>
          <w:szCs w:val="24"/>
        </w:rPr>
        <w:t xml:space="preserve">с) включается информация об используемых для значений Q№H и QFE единицах измерений;</w:t>
      </w:r>
    </w:p>
    <w:p>
      <w:pPr>
        <w:spacing w:after="120"/>
        <w:jc w:val="both"/>
      </w:pPr>
      <w:r>
        <w:rPr>
          <w:rFonts w:ascii="Arial" w:cs="Arial" w:eastAsia="Arial" w:hAnsi="Arial"/>
          <w:sz w:val="24"/>
          <w:szCs w:val="24"/>
        </w:rPr>
        <w:t xml:space="preserve">d) если значения QFE необходимы для нескольких ВПП, включаются требуемые значения QFE для каждой ВПП и указываются ВПП, к которым эти значения относятся.</w:t>
      </w:r>
    </w:p>
    <w:p>
      <w:pPr>
        <w:spacing w:after="120"/>
        <w:jc w:val="both"/>
      </w:pPr>
      <w:r>
        <w:rPr>
          <w:rFonts w:ascii="Arial" w:cs="Arial" w:eastAsia="Arial" w:hAnsi="Arial"/>
          <w:sz w:val="24"/>
          <w:szCs w:val="24"/>
        </w:rPr>
        <w:t xml:space="preserve">4.7.3.3. В сводки METAR и SPECI включаются только значения Q№H.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4.8.1.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4.8.1.1. В местные регулярные и специальные сводки и в сводки MЕTАR и SPECI следует включать информацию о перечисленных ниже недавних явлениях погоды (явлениях погоды, которые наблюдались на аэродроме в период после последней выпущенной регулярной сводки или в истекший час, в зависимости от того, какой из этих периодов короче, но не в момент наблюдения), о них следует сообщать в дополнительной информации, используя не более трех групп, в соответствии с образцами, приведенными в таблицах А3-1 и А3-2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(включая ливни);</w:t>
      </w:r>
    </w:p>
    <w:p>
      <w:pPr>
        <w:spacing w:after="120"/>
        <w:jc w:val="both"/>
      </w:pPr>
      <w:r>
        <w:rPr>
          <w:rFonts w:ascii="Arial" w:cs="Arial" w:eastAsia="Arial" w:hAnsi="Arial"/>
          <w:sz w:val="24"/>
          <w:szCs w:val="24"/>
        </w:rPr>
        <w:t xml:space="preserve">- низовая метель;</w:t>
      </w:r>
    </w:p>
    <w:p>
      <w:pPr>
        <w:spacing w:after="120"/>
        <w:jc w:val="both"/>
      </w:pPr>
      <w:r>
        <w:rPr>
          <w:rFonts w:ascii="Arial" w:cs="Arial" w:eastAsia="Arial" w:hAnsi="Arial"/>
          <w:sz w:val="24"/>
          <w:szCs w:val="24"/>
        </w:rPr>
        <w:t xml:space="preserve">- пыльная буря, песчаная буря;</w:t>
      </w:r>
    </w:p>
    <w:p>
      <w:pPr>
        <w:spacing w:after="120"/>
        <w:jc w:val="both"/>
      </w:pPr>
      <w:r>
        <w:rPr>
          <w:rFonts w:ascii="Arial" w:cs="Arial" w:eastAsia="Arial" w:hAnsi="Arial"/>
          <w:sz w:val="24"/>
          <w:szCs w:val="24"/>
        </w:rPr>
        <w:t xml:space="preserve">- гроза;</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 вулканический пепел.</w:t>
      </w:r>
    </w:p>
    <w:p>
      <w:pPr>
        <w:spacing w:after="120"/>
        <w:jc w:val="both"/>
      </w:pPr>
      <w:r>
        <w:rPr>
          <w:rFonts w:ascii="Arial" w:cs="Arial" w:eastAsia="Arial" w:hAnsi="Arial"/>
          <w:sz w:val="24"/>
          <w:szCs w:val="24"/>
        </w:rPr>
        <w:t xml:space="preserve">Примечание. В том случае, если выпущены сводки SPECI, полномочный метеорологический орган по согласованию с пользователями может не предоставлять информацию о недавних явлениях погоды.</w:t>
      </w:r>
    </w:p>
    <w:p>
      <w:pPr>
        <w:spacing w:after="120"/>
        <w:jc w:val="both"/>
      </w:pPr>
      <w:r>
        <w:rPr>
          <w:rFonts w:ascii="Arial" w:cs="Arial" w:eastAsia="Arial" w:hAnsi="Arial"/>
          <w:sz w:val="24"/>
          <w:szCs w:val="24"/>
        </w:rPr>
        <w:t xml:space="preserve">4.8.1.2. В местные регулярные и специальные сводки следует включать в качестве дополнительной информации информацию о перечисленных ниже особых метеорологических условиях или их сочетании: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кучево-дождевые облака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гроза                                       │TS;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умеренная или сильная турбулентность        │OD TURB, SEV TURB;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сдвиг ветра                                 │WS;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град                                        │GR;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сильного шквала                       │SEV SQL;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умеренное или сильное обледенение           │MOD ICE, SEV ICE;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замерзающие осадки                          │FZDZ, FZRA;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сильные горные волны                        │SEV MTW;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пылевая буря или песчаная буря              │DS, SS;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низовая метель                              │BLS№;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воронкообразное облако (торнадо или водяной │FC                    │</w:t>
      </w:r>
    </w:p>
    <w:p>
      <w:pPr>
        <w:spacing w:after="120"/>
        <w:jc w:val="both"/>
      </w:pPr>
      <w:r>
        <w:rPr>
          <w:rFonts w:ascii="Arial" w:cs="Arial" w:eastAsia="Arial" w:hAnsi="Arial"/>
          <w:sz w:val="24"/>
          <w:szCs w:val="24"/>
        </w:rPr>
        <w:t xml:space="preserve">│смерч)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Следует указывать местонахождение условия. При необходимости следует включать дополнительную информацию, используя для этого открытый текст с сокращениями.</w:t>
      </w:r>
    </w:p>
    <w:p>
      <w:pPr>
        <w:spacing w:after="120"/>
        <w:jc w:val="both"/>
      </w:pPr>
      <w:r>
        <w:rPr>
          <w:rFonts w:ascii="Arial" w:cs="Arial" w:eastAsia="Arial" w:hAnsi="Arial"/>
          <w:sz w:val="24"/>
          <w:szCs w:val="24"/>
        </w:rPr>
        <w:t xml:space="preserve">4.8.1.3. В автоматизированных местных регулярных и специальных сводках и в сводках MЕTАR и SPECI в дополнение к сведениям о недавних явлениях погоды, перечисленных в пункте 4.8.1.1, следует сообщать о недавних неидентифицированных осадках в соответствии с образцом, приведенным в таблице А3-2 Добавления 3 к Приложению 3 к Конвенции о международной гражданской авиации, когда автоматизированная система наблюдения не может определить тип осадков.</w:t>
      </w:r>
    </w:p>
    <w:p>
      <w:pPr>
        <w:spacing w:after="120"/>
        <w:jc w:val="both"/>
      </w:pPr>
      <w:r>
        <w:rPr>
          <w:rFonts w:ascii="Arial" w:cs="Arial" w:eastAsia="Arial" w:hAnsi="Arial"/>
          <w:sz w:val="24"/>
          <w:szCs w:val="24"/>
        </w:rPr>
        <w:t xml:space="preserve">4.8.1.4. В сводки METAR и SPECI следует включать, когда это оправдано местными условиями, информацию о сдвиге ветра.</w:t>
      </w:r>
    </w:p>
    <w:p>
      <w:pPr>
        <w:spacing w:after="120"/>
        <w:jc w:val="both"/>
      </w:pPr>
      <w:r>
        <w:rPr>
          <w:rFonts w:ascii="Arial" w:cs="Arial" w:eastAsia="Arial" w:hAnsi="Arial"/>
          <w:sz w:val="24"/>
          <w:szCs w:val="24"/>
        </w:rPr>
        <w:t xml:space="preserve">Примечание. Местные условия, о которых указывается в пункте 4.8.1.4, включают, но не ограничиваются этим, сдвиг ветра постоянного характера, который, например, может быть связан с температурными инверсиями на малых высотах или топографией местности.</w:t>
      </w:r>
    </w:p>
    <w:p>
      <w:pPr>
        <w:spacing w:after="120"/>
        <w:jc w:val="both"/>
      </w:pPr>
      <w:r>
        <w:rPr>
          <w:rFonts w:ascii="Arial" w:cs="Arial" w:eastAsia="Arial" w:hAnsi="Arial"/>
          <w:sz w:val="24"/>
          <w:szCs w:val="24"/>
        </w:rPr>
        <w:t xml:space="preserve">4.8.1.5. В сводки METAR и SPECI в качестве дополнительной следует включать следующую информацию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а) информацию о температуре поверхности моря и состоянии моря с авиационных метеорологических станций, установленных на сооружениях в открытом море в целях обеспечения полетов вертолетов;</w:t>
      </w:r>
    </w:p>
    <w:p>
      <w:pPr>
        <w:spacing w:after="120"/>
        <w:jc w:val="both"/>
      </w:pPr>
      <w:r>
        <w:rPr>
          <w:rFonts w:ascii="Arial" w:cs="Arial" w:eastAsia="Arial" w:hAnsi="Arial"/>
          <w:sz w:val="24"/>
          <w:szCs w:val="24"/>
        </w:rPr>
        <w:t xml:space="preserve">b) сведения о состоянии ВПП, предоставляемые соответствующим полномочным органом аэропорта.</w:t>
      </w:r>
    </w:p>
    <w:p>
      <w:pPr>
        <w:spacing w:after="120"/>
        <w:jc w:val="both"/>
      </w:pPr>
      <w:r>
        <w:rPr>
          <w:rFonts w:ascii="Arial" w:cs="Arial" w:eastAsia="Arial" w:hAnsi="Arial"/>
          <w:sz w:val="24"/>
          <w:szCs w:val="24"/>
        </w:rPr>
        <w:t xml:space="preserve">Примечание 1. Состояние моря определяется в сборнике № 306 ВМО "Наставление по кодам", том I.1, часть А "Буквенно-цифровые коды", кодовая таблица 3700.</w:t>
      </w:r>
    </w:p>
    <w:p>
      <w:pPr>
        <w:spacing w:after="120"/>
        <w:jc w:val="both"/>
      </w:pPr>
      <w:r>
        <w:rPr>
          <w:rFonts w:ascii="Arial" w:cs="Arial" w:eastAsia="Arial" w:hAnsi="Arial"/>
          <w:sz w:val="24"/>
          <w:szCs w:val="24"/>
        </w:rPr>
        <w:t xml:space="preserve">Примечание 2. Состояние ВПП определяется в издании № 306 "Наставление по кодам", том I.1, часть А "Буквенно-цифровые коды", кодовые таблицы 0366, 0519, 0919 и 1079.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указателей изменения в прогнозах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│Указатель │  Указатель │                   Значение                  │</w:t>
      </w:r>
    </w:p>
    <w:p>
      <w:pPr>
        <w:spacing w:after="120"/>
        <w:jc w:val="both"/>
      </w:pPr>
      <w:r>
        <w:rPr>
          <w:rFonts w:ascii="Arial" w:cs="Arial" w:eastAsia="Arial" w:hAnsi="Arial"/>
          <w:sz w:val="24"/>
          <w:szCs w:val="24"/>
        </w:rPr>
        <w:t xml:space="preserve">│изменения │  времени и │                                             │</w:t>
      </w:r>
    </w:p>
    <w:p>
      <w:pPr>
        <w:spacing w:after="120"/>
        <w:jc w:val="both"/>
      </w:pPr>
      <w:r>
        <w:rPr>
          <w:rFonts w:ascii="Arial" w:cs="Arial" w:eastAsia="Arial" w:hAnsi="Arial"/>
          <w:sz w:val="24"/>
          <w:szCs w:val="24"/>
        </w:rPr>
        <w:t xml:space="preserve">│          │   период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│№OSIG     │      -     │прогнозируется отсутствие значительных       │</w:t>
      </w:r>
    </w:p>
    <w:p>
      <w:pPr>
        <w:spacing w:after="120"/>
        <w:jc w:val="both"/>
      </w:pPr>
      <w:r>
        <w:rPr>
          <w:rFonts w:ascii="Arial" w:cs="Arial" w:eastAsia="Arial" w:hAnsi="Arial"/>
          <w:sz w:val="24"/>
          <w:szCs w:val="24"/>
        </w:rPr>
        <w:t xml:space="preserve">│          │            │изменений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│BECMG     │FM№1№1№1№1  │в соответствии│начнется в №1№1№1№1 UTC и     │</w:t>
      </w:r>
    </w:p>
    <w:p>
      <w:pPr>
        <w:spacing w:after="120"/>
        <w:jc w:val="both"/>
      </w:pPr>
      <w:r>
        <w:rPr>
          <w:rFonts w:ascii="Arial" w:cs="Arial" w:eastAsia="Arial" w:hAnsi="Arial"/>
          <w:sz w:val="24"/>
          <w:szCs w:val="24"/>
        </w:rPr>
        <w:t xml:space="preserve">│          │TL№2№2№2№2  │с прогнозом   │закончится к №2№2№2№2 UTC     │</w:t>
      </w:r>
    </w:p>
    <w:p>
      <w:pPr>
        <w:spacing w:after="120"/>
        <w:jc w:val="both"/>
      </w:pPr>
      <w:r>
        <w:rPr>
          <w:rFonts w:ascii="Arial" w:cs="Arial" w:eastAsia="Arial" w:hAnsi="Arial"/>
          <w:sz w:val="24"/>
          <w:szCs w:val="24"/>
        </w:rPr>
        <w:t xml:space="preserve">│          │            │изменение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│TL№№№№      │              │начнется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│закончится к №№№№ UTC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│FM№№№№      │              │начнется в №№№№ UTC и         │</w:t>
      </w:r>
    </w:p>
    <w:p>
      <w:pPr>
        <w:spacing w:after="120"/>
        <w:jc w:val="both"/>
      </w:pPr>
      <w:r>
        <w:rPr>
          <w:rFonts w:ascii="Arial" w:cs="Arial" w:eastAsia="Arial" w:hAnsi="Arial"/>
          <w:sz w:val="24"/>
          <w:szCs w:val="24"/>
        </w:rPr>
        <w:t xml:space="preserve">│          │            │              │закончится в конце периода    │</w:t>
      </w:r>
    </w:p>
    <w:p>
      <w:pPr>
        <w:spacing w:after="120"/>
        <w:jc w:val="both"/>
      </w:pPr>
      <w:r>
        <w:rPr>
          <w:rFonts w:ascii="Arial" w:cs="Arial" w:eastAsia="Arial" w:hAnsi="Arial"/>
          <w:sz w:val="24"/>
          <w:szCs w:val="24"/>
        </w:rPr>
        <w:t xml:space="preserve">│          │            │              │прогноза типа "тренд"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│AT№№№№      │              │будет иметь место в №№№№ UTC  │</w:t>
      </w:r>
    </w:p>
    <w:p>
      <w:pPr>
        <w:spacing w:after="120"/>
        <w:jc w:val="both"/>
      </w:pPr>
      <w:r>
        <w:rPr>
          <w:rFonts w:ascii="Arial" w:cs="Arial" w:eastAsia="Arial" w:hAnsi="Arial"/>
          <w:sz w:val="24"/>
          <w:szCs w:val="24"/>
        </w:rPr>
        <w:t xml:space="preserve">│          │            │              │(конкретное время)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│a) начнется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│закончится в конце периода    │</w:t>
      </w:r>
    </w:p>
    <w:p>
      <w:pPr>
        <w:spacing w:after="120"/>
        <w:jc w:val="both"/>
      </w:pPr>
      <w:r>
        <w:rPr>
          <w:rFonts w:ascii="Arial" w:cs="Arial" w:eastAsia="Arial" w:hAnsi="Arial"/>
          <w:sz w:val="24"/>
          <w:szCs w:val="24"/>
        </w:rPr>
        <w:t xml:space="preserve">│          │            │              │прогноза типа "тренд" или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│b) время является             │</w:t>
      </w:r>
    </w:p>
    <w:p>
      <w:pPr>
        <w:spacing w:after="120"/>
        <w:jc w:val="both"/>
      </w:pPr>
      <w:r>
        <w:rPr>
          <w:rFonts w:ascii="Arial" w:cs="Arial" w:eastAsia="Arial" w:hAnsi="Arial"/>
          <w:sz w:val="24"/>
          <w:szCs w:val="24"/>
        </w:rPr>
        <w:t xml:space="preserve">│          │            │              │неопределенным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│TEMPO     │FM№1№1№1№1  │в соответствии│начнутся в №1№1№1№1 UTC и     │</w:t>
      </w:r>
    </w:p>
    <w:p>
      <w:pPr>
        <w:spacing w:after="120"/>
        <w:jc w:val="both"/>
      </w:pPr>
      <w:r>
        <w:rPr>
          <w:rFonts w:ascii="Arial" w:cs="Arial" w:eastAsia="Arial" w:hAnsi="Arial"/>
          <w:sz w:val="24"/>
          <w:szCs w:val="24"/>
        </w:rPr>
        <w:t xml:space="preserve">│          │TL№2№2№2№2  │с прогнозом   │прекратятся к №2№2№2№2 UTC    │</w:t>
      </w:r>
    </w:p>
    <w:p>
      <w:pPr>
        <w:spacing w:after="120"/>
        <w:jc w:val="both"/>
      </w:pPr>
      <w:r>
        <w:rPr>
          <w:rFonts w:ascii="Arial" w:cs="Arial" w:eastAsia="Arial" w:hAnsi="Arial"/>
          <w:sz w:val="24"/>
          <w:szCs w:val="24"/>
        </w:rPr>
        <w:t xml:space="preserve">│          │            │временные     │                              │</w:t>
      </w:r>
    </w:p>
    <w:p>
      <w:pPr>
        <w:spacing w:after="120"/>
        <w:jc w:val="both"/>
      </w:pPr>
      <w:r>
        <w:rPr>
          <w:rFonts w:ascii="Arial" w:cs="Arial" w:eastAsia="Arial" w:hAnsi="Arial"/>
          <w:sz w:val="24"/>
          <w:szCs w:val="24"/>
        </w:rPr>
        <w:t xml:space="preserve">│          │            │колебания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│TL№№№№      │              │начнутся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│прекратятся к №№№№ UTC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│FM№№№№      │              │начнутся в №№№№ UTC и         │</w:t>
      </w:r>
    </w:p>
    <w:p>
      <w:pPr>
        <w:spacing w:after="120"/>
        <w:jc w:val="both"/>
      </w:pPr>
      <w:r>
        <w:rPr>
          <w:rFonts w:ascii="Arial" w:cs="Arial" w:eastAsia="Arial" w:hAnsi="Arial"/>
          <w:sz w:val="24"/>
          <w:szCs w:val="24"/>
        </w:rPr>
        <w:t xml:space="preserve">│          │            │              │прекратятся в конце периода   │</w:t>
      </w:r>
    </w:p>
    <w:p>
      <w:pPr>
        <w:spacing w:after="120"/>
        <w:jc w:val="both"/>
      </w:pPr>
      <w:r>
        <w:rPr>
          <w:rFonts w:ascii="Arial" w:cs="Arial" w:eastAsia="Arial" w:hAnsi="Arial"/>
          <w:sz w:val="24"/>
          <w:szCs w:val="24"/>
        </w:rPr>
        <w:t xml:space="preserve">│          │            │              │прогноза типа "тренд"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│начнутся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│прекратятся в конце периода   │</w:t>
      </w:r>
    </w:p>
    <w:p>
      <w:pPr>
        <w:spacing w:after="120"/>
        <w:jc w:val="both"/>
      </w:pPr>
      <w:r>
        <w:rPr>
          <w:rFonts w:ascii="Arial" w:cs="Arial" w:eastAsia="Arial" w:hAnsi="Arial"/>
          <w:sz w:val="24"/>
          <w:szCs w:val="24"/>
        </w:rPr>
        <w:t xml:space="preserve">│          │            │              │прогноза типа "тренд"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местные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4     │   Диапазон  │  Дискретность  │</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│ВПП                                   │01-36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град.│010-360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           │1-99(*)      │        1       │</w:t>
      </w:r>
    </w:p>
    <w:p>
      <w:pPr>
        <w:spacing w:after="120"/>
        <w:jc w:val="both"/>
      </w:pPr>
      <w:r>
        <w:rPr>
          <w:rFonts w:ascii="Arial" w:cs="Arial" w:eastAsia="Arial" w:hAnsi="Arial"/>
          <w:sz w:val="24"/>
          <w:szCs w:val="24"/>
        </w:rPr>
        <w:t xml:space="preserve">│                        УЗ            │1-199(*)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М             │0-750        │       50       │</w:t>
      </w:r>
    </w:p>
    <w:p>
      <w:pPr>
        <w:spacing w:after="120"/>
        <w:jc w:val="both"/>
      </w:pPr>
      <w:r>
        <w:rPr>
          <w:rFonts w:ascii="Arial" w:cs="Arial" w:eastAsia="Arial" w:hAnsi="Arial"/>
          <w:sz w:val="24"/>
          <w:szCs w:val="24"/>
        </w:rPr>
        <w:t xml:space="preserve">│                        М             │800-4900     │      100       │</w:t>
      </w:r>
    </w:p>
    <w:p>
      <w:pPr>
        <w:spacing w:after="120"/>
        <w:jc w:val="both"/>
      </w:pPr>
      <w:r>
        <w:rPr>
          <w:rFonts w:ascii="Arial" w:cs="Arial" w:eastAsia="Arial" w:hAnsi="Arial"/>
          <w:sz w:val="24"/>
          <w:szCs w:val="24"/>
        </w:rPr>
        <w:t xml:space="preserve">│                        КМ            │5-9          │        1       │</w:t>
      </w:r>
    </w:p>
    <w:p>
      <w:pPr>
        <w:spacing w:after="120"/>
        <w:jc w:val="both"/>
      </w:pPr>
      <w:r>
        <w:rPr>
          <w:rFonts w:ascii="Arial" w:cs="Arial" w:eastAsia="Arial" w:hAnsi="Arial"/>
          <w:sz w:val="24"/>
          <w:szCs w:val="24"/>
        </w:rPr>
        <w:t xml:space="preserve">│                        КМ            │10 -         │0 (фиксированное│</w:t>
      </w:r>
    </w:p>
    <w:p>
      <w:pPr>
        <w:spacing w:after="120"/>
        <w:jc w:val="both"/>
      </w:pPr>
      <w:r>
        <w:rPr>
          <w:rFonts w:ascii="Arial" w:cs="Arial" w:eastAsia="Arial" w:hAnsi="Arial"/>
          <w:sz w:val="24"/>
          <w:szCs w:val="24"/>
        </w:rPr>
        <w:t xml:space="preserve">│                                      │             │значение: 10 КМ)│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│RVR:                    М             │0-375        │       25       │</w:t>
      </w:r>
    </w:p>
    <w:p>
      <w:pPr>
        <w:spacing w:after="120"/>
        <w:jc w:val="both"/>
      </w:pPr>
      <w:r>
        <w:rPr>
          <w:rFonts w:ascii="Arial" w:cs="Arial" w:eastAsia="Arial" w:hAnsi="Arial"/>
          <w:sz w:val="24"/>
          <w:szCs w:val="24"/>
        </w:rPr>
        <w:t xml:space="preserve">│                        М             │400-750      │       50       │</w:t>
      </w:r>
    </w:p>
    <w:p>
      <w:pPr>
        <w:spacing w:after="120"/>
        <w:jc w:val="both"/>
      </w:pPr>
      <w:r>
        <w:rPr>
          <w:rFonts w:ascii="Arial" w:cs="Arial" w:eastAsia="Arial" w:hAnsi="Arial"/>
          <w:sz w:val="24"/>
          <w:szCs w:val="24"/>
        </w:rPr>
        <w:t xml:space="preserve">│                        М             │800-2000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│Вертикальная видимость: М             │0-75(**)     │       15       │</w:t>
      </w:r>
    </w:p>
    <w:p>
      <w:pPr>
        <w:spacing w:after="120"/>
        <w:jc w:val="both"/>
      </w:pPr>
      <w:r>
        <w:rPr>
          <w:rFonts w:ascii="Arial" w:cs="Arial" w:eastAsia="Arial" w:hAnsi="Arial"/>
          <w:sz w:val="24"/>
          <w:szCs w:val="24"/>
        </w:rPr>
        <w:t xml:space="preserve">│                        М             │90-600       │       30       │</w:t>
      </w:r>
    </w:p>
    <w:p>
      <w:pPr>
        <w:spacing w:after="120"/>
        <w:jc w:val="both"/>
      </w:pPr>
      <w:r>
        <w:rPr>
          <w:rFonts w:ascii="Arial" w:cs="Arial" w:eastAsia="Arial" w:hAnsi="Arial"/>
          <w:sz w:val="24"/>
          <w:szCs w:val="24"/>
        </w:rPr>
        <w:t xml:space="preserve">│                        ФУТ           │0-250(**)    │       50       │</w:t>
      </w:r>
    </w:p>
    <w:p>
      <w:pPr>
        <w:spacing w:after="120"/>
        <w:jc w:val="both"/>
      </w:pPr>
      <w:r>
        <w:rPr>
          <w:rFonts w:ascii="Arial" w:cs="Arial" w:eastAsia="Arial" w:hAnsi="Arial"/>
          <w:sz w:val="24"/>
          <w:szCs w:val="24"/>
        </w:rPr>
        <w:t xml:space="preserve">│                        ФУТ           │300-2000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│Облака: высота нижней   М             │0-75(**)     │       15       │</w:t>
      </w:r>
    </w:p>
    <w:p>
      <w:pPr>
        <w:spacing w:after="120"/>
        <w:jc w:val="both"/>
      </w:pPr>
      <w:r>
        <w:rPr>
          <w:rFonts w:ascii="Arial" w:cs="Arial" w:eastAsia="Arial" w:hAnsi="Arial"/>
          <w:sz w:val="24"/>
          <w:szCs w:val="24"/>
        </w:rPr>
        <w:t xml:space="preserve">│границы облаков:        М             │90-3000      │       30       │</w:t>
      </w:r>
    </w:p>
    <w:p>
      <w:pPr>
        <w:spacing w:after="120"/>
        <w:jc w:val="both"/>
      </w:pPr>
      <w:r>
        <w:rPr>
          <w:rFonts w:ascii="Arial" w:cs="Arial" w:eastAsia="Arial" w:hAnsi="Arial"/>
          <w:sz w:val="24"/>
          <w:szCs w:val="24"/>
        </w:rPr>
        <w:t xml:space="preserve">│                        ФУТ           │0-250(**)    │       50       │</w:t>
      </w:r>
    </w:p>
    <w:p>
      <w:pPr>
        <w:spacing w:after="120"/>
        <w:jc w:val="both"/>
      </w:pPr>
      <w:r>
        <w:rPr>
          <w:rFonts w:ascii="Arial" w:cs="Arial" w:eastAsia="Arial" w:hAnsi="Arial"/>
          <w:sz w:val="24"/>
          <w:szCs w:val="24"/>
        </w:rPr>
        <w:t xml:space="preserve">│                        ФУТ           │300-10000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             │                │</w:t>
      </w:r>
    </w:p>
    <w:p>
      <w:pPr>
        <w:spacing w:after="120"/>
        <w:jc w:val="both"/>
      </w:pPr>
      <w:r>
        <w:rPr>
          <w:rFonts w:ascii="Arial" w:cs="Arial" w:eastAsia="Arial" w:hAnsi="Arial"/>
          <w:sz w:val="24"/>
          <w:szCs w:val="24"/>
        </w:rPr>
        <w:t xml:space="preserve">│температура точки росы: град.         │от -80 до +60│        1       │</w:t>
      </w:r>
    </w:p>
    <w:p>
      <w:pPr>
        <w:spacing w:after="120"/>
        <w:jc w:val="both"/>
      </w:pPr>
      <w:r>
        <w:rPr>
          <w:rFonts w:ascii="Arial" w:cs="Arial" w:eastAsia="Arial" w:hAnsi="Arial"/>
          <w:sz w:val="24"/>
          <w:szCs w:val="24"/>
        </w:rPr>
        <w:t xml:space="preserve">│                        Цельсия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│Q№H; QFE:               гПа           │0500-1100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Сообщать о скоростях приземного ветра 50 м/с (100 узлов) или более не требуется.</w:t>
      </w:r>
    </w:p>
    <w:p>
      <w:pPr>
        <w:spacing w:after="120"/>
        <w:jc w:val="both"/>
      </w:pPr>
      <w:r>
        <w:rPr>
          <w:rFonts w:ascii="Arial" w:cs="Arial" w:eastAsia="Arial" w:hAnsi="Arial"/>
          <w:sz w:val="24"/>
          <w:szCs w:val="24"/>
        </w:rPr>
        <w:t xml:space="preserve">Примечание (**). При условиях, указанных в пункте 4.5.4.3. В противном случае необходимо использовать дискретное значение 30 м (100 фут).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сводки METAR и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4     │   Диапазон  │  Дискретность  │</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│ВПП:                    (безразмерная │01-36        │         1      │</w:t>
      </w:r>
    </w:p>
    <w:p>
      <w:pPr>
        <w:spacing w:after="120"/>
        <w:jc w:val="both"/>
      </w:pPr>
      <w:r>
        <w:rPr>
          <w:rFonts w:ascii="Arial" w:cs="Arial" w:eastAsia="Arial" w:hAnsi="Arial"/>
          <w:sz w:val="24"/>
          <w:szCs w:val="24"/>
        </w:rPr>
        <w:t xml:space="preserve">│                        величина)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град.│000-360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           │00-99        │         1      │</w:t>
      </w:r>
    </w:p>
    <w:p>
      <w:pPr>
        <w:spacing w:after="120"/>
        <w:jc w:val="both"/>
      </w:pPr>
      <w:r>
        <w:rPr>
          <w:rFonts w:ascii="Arial" w:cs="Arial" w:eastAsia="Arial" w:hAnsi="Arial"/>
          <w:sz w:val="24"/>
          <w:szCs w:val="24"/>
        </w:rPr>
        <w:t xml:space="preserve">│                        УЗ            │00-199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M             │0000-0750    │        50      │</w:t>
      </w:r>
    </w:p>
    <w:p>
      <w:pPr>
        <w:spacing w:after="120"/>
        <w:jc w:val="both"/>
      </w:pPr>
      <w:r>
        <w:rPr>
          <w:rFonts w:ascii="Arial" w:cs="Arial" w:eastAsia="Arial" w:hAnsi="Arial"/>
          <w:sz w:val="24"/>
          <w:szCs w:val="24"/>
        </w:rPr>
        <w:t xml:space="preserve">│                        M             │0800-4900    │       100      │</w:t>
      </w:r>
    </w:p>
    <w:p>
      <w:pPr>
        <w:spacing w:after="120"/>
        <w:jc w:val="both"/>
      </w:pPr>
      <w:r>
        <w:rPr>
          <w:rFonts w:ascii="Arial" w:cs="Arial" w:eastAsia="Arial" w:hAnsi="Arial"/>
          <w:sz w:val="24"/>
          <w:szCs w:val="24"/>
        </w:rPr>
        <w:t xml:space="preserve">│                        M             │5000-9000    │      1000      │</w:t>
      </w:r>
    </w:p>
    <w:p>
      <w:pPr>
        <w:spacing w:after="120"/>
        <w:jc w:val="both"/>
      </w:pPr>
      <w:r>
        <w:rPr>
          <w:rFonts w:ascii="Arial" w:cs="Arial" w:eastAsia="Arial" w:hAnsi="Arial"/>
          <w:sz w:val="24"/>
          <w:szCs w:val="24"/>
        </w:rPr>
        <w:t xml:space="preserve">│                        M             │10000 -      │0 (фиксированное│</w:t>
      </w:r>
    </w:p>
    <w:p>
      <w:pPr>
        <w:spacing w:after="120"/>
        <w:jc w:val="both"/>
      </w:pPr>
      <w:r>
        <w:rPr>
          <w:rFonts w:ascii="Arial" w:cs="Arial" w:eastAsia="Arial" w:hAnsi="Arial"/>
          <w:sz w:val="24"/>
          <w:szCs w:val="24"/>
        </w:rPr>
        <w:t xml:space="preserve">│                                      │             │значение: 9999)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│RVR:                    M             │0000-0375    │        25      │</w:t>
      </w:r>
    </w:p>
    <w:p>
      <w:pPr>
        <w:spacing w:after="120"/>
        <w:jc w:val="both"/>
      </w:pPr>
      <w:r>
        <w:rPr>
          <w:rFonts w:ascii="Arial" w:cs="Arial" w:eastAsia="Arial" w:hAnsi="Arial"/>
          <w:sz w:val="24"/>
          <w:szCs w:val="24"/>
        </w:rPr>
        <w:t xml:space="preserve">│                        M             │0400-0750    │        50      │</w:t>
      </w:r>
    </w:p>
    <w:p>
      <w:pPr>
        <w:spacing w:after="120"/>
        <w:jc w:val="both"/>
      </w:pPr>
      <w:r>
        <w:rPr>
          <w:rFonts w:ascii="Arial" w:cs="Arial" w:eastAsia="Arial" w:hAnsi="Arial"/>
          <w:sz w:val="24"/>
          <w:szCs w:val="24"/>
        </w:rPr>
        <w:t xml:space="preserve">│                        M             │0800-2000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│Вертикальная видимость: в значениях,  │000-020      │         1      │</w:t>
      </w:r>
    </w:p>
    <w:p>
      <w:pPr>
        <w:spacing w:after="120"/>
        <w:jc w:val="both"/>
      </w:pPr>
      <w:r>
        <w:rPr>
          <w:rFonts w:ascii="Arial" w:cs="Arial" w:eastAsia="Arial" w:hAnsi="Arial"/>
          <w:sz w:val="24"/>
          <w:szCs w:val="24"/>
        </w:rPr>
        <w:t xml:space="preserve">│                        кратных 30 м  │             │                │</w:t>
      </w:r>
    </w:p>
    <w:p>
      <w:pPr>
        <w:spacing w:after="120"/>
        <w:jc w:val="both"/>
      </w:pPr>
      <w:r>
        <w:rPr>
          <w:rFonts w:ascii="Arial" w:cs="Arial" w:eastAsia="Arial" w:hAnsi="Arial"/>
          <w:sz w:val="24"/>
          <w:szCs w:val="24"/>
        </w:rPr>
        <w:t xml:space="preserve">│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│Облака: высота нижней   в значениях,  │000-100      │         1      │</w:t>
      </w:r>
    </w:p>
    <w:p>
      <w:pPr>
        <w:spacing w:after="120"/>
        <w:jc w:val="both"/>
      </w:pPr>
      <w:r>
        <w:rPr>
          <w:rFonts w:ascii="Arial" w:cs="Arial" w:eastAsia="Arial" w:hAnsi="Arial"/>
          <w:sz w:val="24"/>
          <w:szCs w:val="24"/>
        </w:rPr>
        <w:t xml:space="preserve">│границы облаков:        кратных 30 м  │             │                │</w:t>
      </w:r>
    </w:p>
    <w:p>
      <w:pPr>
        <w:spacing w:after="120"/>
        <w:jc w:val="both"/>
      </w:pPr>
      <w:r>
        <w:rPr>
          <w:rFonts w:ascii="Arial" w:cs="Arial" w:eastAsia="Arial" w:hAnsi="Arial"/>
          <w:sz w:val="24"/>
          <w:szCs w:val="24"/>
        </w:rPr>
        <w:t xml:space="preserve">│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град. Цельсия │от -80 до +60│         1      │</w:t>
      </w:r>
    </w:p>
    <w:p>
      <w:pPr>
        <w:spacing w:after="120"/>
        <w:jc w:val="both"/>
      </w:pPr>
      <w:r>
        <w:rPr>
          <w:rFonts w:ascii="Arial" w:cs="Arial" w:eastAsia="Arial" w:hAnsi="Arial"/>
          <w:sz w:val="24"/>
          <w:szCs w:val="24"/>
        </w:rPr>
        <w:t xml:space="preserve">│температура точки росы: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│Q№H:                    гПа           │0850-1100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воды на    град. Цельсия  │от -10 до +40│         1      │</w:t>
      </w:r>
    </w:p>
    <w:p>
      <w:pPr>
        <w:spacing w:after="120"/>
        <w:jc w:val="both"/>
      </w:pPr>
      <w:r>
        <w:rPr>
          <w:rFonts w:ascii="Arial" w:cs="Arial" w:eastAsia="Arial" w:hAnsi="Arial"/>
          <w:sz w:val="24"/>
          <w:szCs w:val="24"/>
        </w:rPr>
        <w:t xml:space="preserve">│поверхности моря: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│Состояние моря:        (безразмерная  │0-9          │         1      │</w:t>
      </w:r>
    </w:p>
    <w:p>
      <w:pPr>
        <w:spacing w:after="120"/>
        <w:jc w:val="both"/>
      </w:pPr>
      <w:r>
        <w:rPr>
          <w:rFonts w:ascii="Arial" w:cs="Arial" w:eastAsia="Arial" w:hAnsi="Arial"/>
          <w:sz w:val="24"/>
          <w:szCs w:val="24"/>
        </w:rPr>
        <w:t xml:space="preserve">│                       величина)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│Состояние│Обозначение  (безразмерная  │01-36; 88; 99│         1      │</w:t>
      </w:r>
    </w:p>
    <w:p>
      <w:pPr>
        <w:spacing w:after="120"/>
        <w:jc w:val="both"/>
      </w:pPr>
      <w:r>
        <w:rPr>
          <w:rFonts w:ascii="Arial" w:cs="Arial" w:eastAsia="Arial" w:hAnsi="Arial"/>
          <w:sz w:val="24"/>
          <w:szCs w:val="24"/>
        </w:rPr>
        <w:t xml:space="preserve">│ВПП:     │ВПП:         величина)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│Отложения    (безразмерная  │0-9          │         1      │</w:t>
      </w:r>
    </w:p>
    <w:p>
      <w:pPr>
        <w:spacing w:after="120"/>
        <w:jc w:val="both"/>
      </w:pPr>
      <w:r>
        <w:rPr>
          <w:rFonts w:ascii="Arial" w:cs="Arial" w:eastAsia="Arial" w:hAnsi="Arial"/>
          <w:sz w:val="24"/>
          <w:szCs w:val="24"/>
        </w:rPr>
        <w:t xml:space="preserve">│         │на ВПП:      величина)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│Степень      (безразмерная  │1; 2; 5; 9   │        -       │</w:t>
      </w:r>
    </w:p>
    <w:p>
      <w:pPr>
        <w:spacing w:after="120"/>
        <w:jc w:val="both"/>
      </w:pPr>
      <w:r>
        <w:rPr>
          <w:rFonts w:ascii="Arial" w:cs="Arial" w:eastAsia="Arial" w:hAnsi="Arial"/>
          <w:sz w:val="24"/>
          <w:szCs w:val="24"/>
        </w:rPr>
        <w:t xml:space="preserve">│         │загрязнения  величина)      │             │                │</w:t>
      </w:r>
    </w:p>
    <w:p>
      <w:pPr>
        <w:spacing w:after="120"/>
        <w:jc w:val="both"/>
      </w:pPr>
      <w:r>
        <w:rPr>
          <w:rFonts w:ascii="Arial" w:cs="Arial" w:eastAsia="Arial" w:hAnsi="Arial"/>
          <w:sz w:val="24"/>
          <w:szCs w:val="24"/>
        </w:rPr>
        <w:t xml:space="preserve">│         │ВПП: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│Толщина      (безразмерная  │00-90; 92-99 │         1      │</w:t>
      </w:r>
    </w:p>
    <w:p>
      <w:pPr>
        <w:spacing w:after="120"/>
        <w:jc w:val="both"/>
      </w:pPr>
      <w:r>
        <w:rPr>
          <w:rFonts w:ascii="Arial" w:cs="Arial" w:eastAsia="Arial" w:hAnsi="Arial"/>
          <w:sz w:val="24"/>
          <w:szCs w:val="24"/>
        </w:rPr>
        <w:t xml:space="preserve">│         │отложений:   величина)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│Коэффициент  (безразмерная  │00-95; 99    │         1      │</w:t>
      </w:r>
    </w:p>
    <w:p>
      <w:pPr>
        <w:spacing w:after="120"/>
        <w:jc w:val="both"/>
      </w:pPr>
      <w:r>
        <w:rPr>
          <w:rFonts w:ascii="Arial" w:cs="Arial" w:eastAsia="Arial" w:hAnsi="Arial"/>
          <w:sz w:val="24"/>
          <w:szCs w:val="24"/>
        </w:rPr>
        <w:t xml:space="preserve">│         │сцепления:   величина)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А3-1. Регулярная сводка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Местная регулярная сводка (те же пункт и условия погоды, что и для сводки МЕТАR):</w:t>
      </w:r>
    </w:p>
    <w:p>
      <w:pPr>
        <w:spacing w:after="120"/>
        <w:jc w:val="both"/>
      </w:pPr>
      <w:r>
        <w:rPr>
          <w:rFonts w:ascii="Arial" w:cs="Arial" w:eastAsia="Arial" w:hAnsi="Arial"/>
          <w:sz w:val="24"/>
          <w:szCs w:val="24"/>
        </w:rPr>
        <w:t xml:space="preserve">МЕТ REPORT YUDО 221630Z WI№D 240/4МPS VIS 600М RVR RWY12 TDZ 1000М MOD DZ FG CLD SСТ 300М ОVС 600М Т17 DР16 Q№Н 1018HPA TRE№D BECMG ТL1700 VIS 800М FG BECMG АТ1800 VIS 10 КМ №SW</w:t>
      </w:r>
    </w:p>
    <w:p>
      <w:pPr>
        <w:spacing w:after="120"/>
        <w:jc w:val="both"/>
      </w:pPr>
      <w:r>
        <w:rPr>
          <w:rFonts w:ascii="Arial" w:cs="Arial" w:eastAsia="Arial" w:hAnsi="Arial"/>
          <w:sz w:val="24"/>
          <w:szCs w:val="24"/>
        </w:rPr>
        <w:t xml:space="preserve">b) МЕТАR по YUDО (Донлон/международный)(*):</w:t>
      </w:r>
    </w:p>
    <w:p>
      <w:pPr>
        <w:spacing w:after="120"/>
        <w:jc w:val="both"/>
      </w:pPr>
      <w:r>
        <w:rPr>
          <w:rFonts w:ascii="Arial" w:cs="Arial" w:eastAsia="Arial" w:hAnsi="Arial"/>
          <w:sz w:val="24"/>
          <w:szCs w:val="24"/>
        </w:rPr>
        <w:t xml:space="preserve">МЕТАR YUDО 221630Z 24004МPS 0600 R12/1000U DZ FG SСТ010 ОVС020 17/16 Q1018 BECMG ТL1700 0800 FG BECMG АТ1800 9999 №SW</w:t>
      </w:r>
    </w:p>
    <w:p>
      <w:pPr>
        <w:spacing w:after="120"/>
        <w:jc w:val="both"/>
      </w:pPr>
      <w:r>
        <w:rPr>
          <w:rFonts w:ascii="Arial" w:cs="Arial" w:eastAsia="Arial" w:hAnsi="Arial"/>
          <w:sz w:val="24"/>
          <w:szCs w:val="24"/>
        </w:rPr>
        <w:t xml:space="preserve">Содержание обеих сводок:</w:t>
      </w:r>
    </w:p>
    <w:p>
      <w:pPr>
        <w:spacing w:after="120"/>
        <w:jc w:val="both"/>
      </w:pPr>
      <w:r>
        <w:rPr>
          <w:rFonts w:ascii="Arial" w:cs="Arial" w:eastAsia="Arial" w:hAnsi="Arial"/>
          <w:sz w:val="24"/>
          <w:szCs w:val="24"/>
        </w:rPr>
        <w:t xml:space="preserve">регулярная сводка по аэропорту Донлон/международный(*0, составленная в 16:30 UTC 22 числа данного месяца; направление приземного ветра 240 градусов; скорость ветра 4 метра в секунду; видимость (вдоль ВПП в местной регулярной сводке; преобладающая видимость - в сводке METAR) 600 метров; RVR в зоне приземления для ВПП 12 составляет 1000 метров, и изменение значений RVR за предшествующие 10 минут свидетельствует о тенденции к их увеличению (информация о тенденции изменения RVR включается только в сводки METAR); умеренная морось и туман; рассеянные облака на высоте 1000 футов (300 метров); сплошная облачность на высоте 2000 футов (600 метров); температура воздуха 17 градусов Цельсия; температура точки росы 16 градусов Цельсия; Q№Н 1018 гектопаскалей; тенденция в течение следующих 2 часов: к 17:00 UTC видимость (вдоль ВПП в местной регулярной сводке; преобладающая видимость - в сводке METAR) 800 метров в тумане; в 18:00 UTC видимость (вдоль ВПП - в местной регулярной сводке; преобладающая видимость - в сводке METAR) 10 километров или более и отсутствие особых явлений погоды.</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А3-2. Специальная сводка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Местная специальная сводка (те же пункт и условия погоды, что и для сводки SPECI):</w:t>
      </w:r>
    </w:p>
    <w:p>
      <w:pPr>
        <w:spacing w:after="120"/>
        <w:jc w:val="both"/>
      </w:pPr>
      <w:r>
        <w:rPr>
          <w:rFonts w:ascii="Arial" w:cs="Arial" w:eastAsia="Arial" w:hAnsi="Arial"/>
          <w:sz w:val="24"/>
          <w:szCs w:val="24"/>
        </w:rPr>
        <w:t xml:space="preserve">SPECIАL YUDО 151115Z WI№D 050/25KT МАХ37 М№М10 VIS 1200М RVR RWY 05 ABV 1800M НVY ТSRА CLD BK№ СВ 500FТ Т25 DР22 Q№Н 1018HPA TRE№D TEMPO ТL1200 VIS 600М BECMG АТ1200 VIS 8КМ №SW №SC</w:t>
      </w:r>
    </w:p>
    <w:p>
      <w:pPr>
        <w:spacing w:after="120"/>
        <w:jc w:val="both"/>
      </w:pPr>
      <w:r>
        <w:rPr>
          <w:rFonts w:ascii="Arial" w:cs="Arial" w:eastAsia="Arial" w:hAnsi="Arial"/>
          <w:sz w:val="24"/>
          <w:szCs w:val="24"/>
        </w:rPr>
        <w:t xml:space="preserve">b) SPECI по YUDО (Донлон/международный)(*):</w:t>
      </w:r>
    </w:p>
    <w:p>
      <w:pPr>
        <w:spacing w:after="120"/>
        <w:jc w:val="both"/>
      </w:pPr>
      <w:r>
        <w:rPr>
          <w:rFonts w:ascii="Arial" w:cs="Arial" w:eastAsia="Arial" w:hAnsi="Arial"/>
          <w:sz w:val="24"/>
          <w:szCs w:val="24"/>
        </w:rPr>
        <w:t xml:space="preserve">SPECI YUDО 151115Z 05025G37KT 3000 1200№E +ТSRА BK№005СВ 25/22 Q1008 TEMPO ТL1200 0600 BECMG АТ1200 8000 №SW №SC</w:t>
      </w:r>
    </w:p>
    <w:p>
      <w:pPr>
        <w:spacing w:after="120"/>
        <w:jc w:val="both"/>
      </w:pPr>
      <w:r>
        <w:rPr>
          <w:rFonts w:ascii="Arial" w:cs="Arial" w:eastAsia="Arial" w:hAnsi="Arial"/>
          <w:sz w:val="24"/>
          <w:szCs w:val="24"/>
        </w:rPr>
        <w:t xml:space="preserve">Содержание обеих сводок:</w:t>
      </w:r>
    </w:p>
    <w:p>
      <w:pPr>
        <w:spacing w:after="120"/>
        <w:jc w:val="both"/>
      </w:pPr>
      <w:r>
        <w:rPr>
          <w:rFonts w:ascii="Arial" w:cs="Arial" w:eastAsia="Arial" w:hAnsi="Arial"/>
          <w:sz w:val="24"/>
          <w:szCs w:val="24"/>
        </w:rPr>
        <w:t xml:space="preserve">специальная сводка по аэропорту Донлон/международный(*), составленная в 11:15 UTC 15 числа данного месяца; направление приземного ветра 050 градусов; скорость ветра 25 узлов с порывами от 10 до 37 узлов (в сводках SPECI минимальная скорость ветра не указывается); видимость 1200 м (вдоль ВПП - в местной специальной сводке); преобладающая видимость 3000 м (в SPECI) с минимальной видимостью 1200 м в северо-восточном направлении (информация об изменении направления включается только в сводки SPECI); RVR более 1800 м на ВПП 05 (значение RVR не требуется в сводке SPECI при преобладающей видимости 3000 м); гроза с сильным дождем; разорванные кучево-дождевые облака на высоте 500 футов; температура воздуха 25 градусов Цельсия; температура точки росы 22 градуса Цельсия; Q№Н 1008 гектопаскалей; тенденция в течение следующих 2 часов: видимость (вдоль ВПП - в местной регулярной сводке; преобладающая видимость - в сводке SPECI) временами 600 метров с 11:15 до 12:00; в 12:00 UTC видимость (вдоль ВПП - в местной регулярной сводке; преобладающая видимость - в сводке SPECI) 8 километров, гроза прекращается и отсутствие особых явлений погоды и значительных облаков.</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А3-3. Сводка о вулканической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VОLCA№IС ACTIVIТY REPORТ YUSВ(*) 231500 MT ТRОJЕЕ№(*) VОLCA№О №5605 W12652 ЕRUРТЕD 231445 LАRGЕ АSН СLОUD EXTE№DI№G ТО APPRОХ 30000 FEET MOVI№G SW</w:t>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сводка о вулканической деятельности, переданная метеорологической станцией Сиби/Бисток 23 числа данного месяца в 15:00 UTC. 23 числа в 14:45 UTC вулкан на горе Троджин с координатами 56 градусов 5 минут северной широты и 126 градусов 52 минуты западной долготы выбросил большое облако пепла, которое, по имеющимся наблюдениям, достигает высоты около 30000 футов и движется в юго-западном направлении.</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наблюдений и донесений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Регулярные донесения с борта, передаваемые по линии передачи данных "воздух - земля"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При использовании линии передачи данных "воздух - земля" и автоматического зависимого наблюдения (ADS) или режима S ВОРЛ регулярные донесения с борта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Опознавательный индекс воздушного судна.</w:t>
      </w:r>
    </w:p>
    <w:p>
      <w:pPr>
        <w:spacing w:after="120"/>
        <w:jc w:val="both"/>
      </w:pPr>
      <w:r>
        <w:rPr>
          <w:rFonts w:ascii="Arial" w:cs="Arial" w:eastAsia="Arial" w:hAnsi="Arial"/>
          <w:sz w:val="24"/>
          <w:szCs w:val="24"/>
        </w:rPr>
        <w:t xml:space="preserve">Блок данных 1</w:t>
      </w:r>
    </w:p>
    <w:p>
      <w:pPr>
        <w:spacing w:after="120"/>
        <w:jc w:val="both"/>
      </w:pPr>
      <w:r>
        <w:rPr>
          <w:rFonts w:ascii="Arial" w:cs="Arial" w:eastAsia="Arial" w:hAnsi="Arial"/>
          <w:sz w:val="24"/>
          <w:szCs w:val="24"/>
        </w:rPr>
        <w:t xml:space="preserve">Широта Долгота Уровень Время</w:t>
      </w:r>
    </w:p>
    <w:p>
      <w:pPr>
        <w:spacing w:after="120"/>
        <w:jc w:val="both"/>
      </w:pPr>
      <w:r>
        <w:rPr>
          <w:rFonts w:ascii="Arial" w:cs="Arial" w:eastAsia="Arial" w:hAnsi="Arial"/>
          <w:sz w:val="24"/>
          <w:szCs w:val="24"/>
        </w:rPr>
        <w:t xml:space="preserve">Блок данных 2</w:t>
      </w:r>
    </w:p>
    <w:p>
      <w:pPr>
        <w:spacing w:after="120"/>
        <w:jc w:val="both"/>
      </w:pPr>
      <w:r>
        <w:rPr>
          <w:rFonts w:ascii="Arial" w:cs="Arial" w:eastAsia="Arial" w:hAnsi="Arial"/>
          <w:sz w:val="24"/>
          <w:szCs w:val="24"/>
        </w:rPr>
        <w:t xml:space="preserve">Направление ветра</w:t>
      </w:r>
    </w:p>
    <w:p>
      <w:pPr>
        <w:spacing w:after="120"/>
        <w:jc w:val="both"/>
      </w:pPr>
      <w:r>
        <w:rPr>
          <w:rFonts w:ascii="Arial" w:cs="Arial" w:eastAsia="Arial" w:hAnsi="Arial"/>
          <w:sz w:val="24"/>
          <w:szCs w:val="24"/>
        </w:rPr>
        <w:t xml:space="preserve">Скорость ветра</w:t>
      </w:r>
    </w:p>
    <w:p>
      <w:pPr>
        <w:spacing w:after="120"/>
        <w:jc w:val="both"/>
      </w:pPr>
      <w:r>
        <w:rPr>
          <w:rFonts w:ascii="Arial" w:cs="Arial" w:eastAsia="Arial" w:hAnsi="Arial"/>
          <w:sz w:val="24"/>
          <w:szCs w:val="24"/>
        </w:rPr>
        <w:t xml:space="preserve">Признак качества данных о ветре</w:t>
      </w:r>
    </w:p>
    <w:p>
      <w:pPr>
        <w:spacing w:after="120"/>
        <w:jc w:val="both"/>
      </w:pPr>
      <w:r>
        <w:rPr>
          <w:rFonts w:ascii="Arial" w:cs="Arial" w:eastAsia="Arial" w:hAnsi="Arial"/>
          <w:sz w:val="24"/>
          <w:szCs w:val="24"/>
        </w:rPr>
        <w:t xml:space="preserve">Температура воздуха</w:t>
      </w:r>
    </w:p>
    <w:p>
      <w:pPr>
        <w:spacing w:after="120"/>
        <w:jc w:val="both"/>
      </w:pPr>
      <w:r>
        <w:rPr>
          <w:rFonts w:ascii="Arial" w:cs="Arial" w:eastAsia="Arial" w:hAnsi="Arial"/>
          <w:sz w:val="24"/>
          <w:szCs w:val="24"/>
        </w:rPr>
        <w:t xml:space="preserve">Турбулентность (если имеются данные)</w:t>
      </w:r>
    </w:p>
    <w:p>
      <w:pPr>
        <w:spacing w:after="120"/>
        <w:jc w:val="both"/>
      </w:pPr>
      <w:r>
        <w:rPr>
          <w:rFonts w:ascii="Arial" w:cs="Arial" w:eastAsia="Arial" w:hAnsi="Arial"/>
          <w:sz w:val="24"/>
          <w:szCs w:val="24"/>
        </w:rPr>
        <w:t xml:space="preserve">Влажность (если имеются данные).</w:t>
      </w:r>
    </w:p>
    <w:p>
      <w:pPr>
        <w:spacing w:after="120"/>
        <w:jc w:val="both"/>
      </w:pPr>
      <w:r>
        <w:rPr>
          <w:rFonts w:ascii="Arial" w:cs="Arial" w:eastAsia="Arial" w:hAnsi="Arial"/>
          <w:sz w:val="24"/>
          <w:szCs w:val="24"/>
        </w:rPr>
        <w:t xml:space="preserve">Примечание. При использовании ADS или режима S ВОРЛ требования в отношении регулярных донесений с борта могут соблюдаться посредством сочетания блока данных основного сообщения ADS/режима S ВОРЛ (блок данных 1) и блока данных метеорологической информации (блок данных 2) в сообщениях ADS или режима S ВОРЛ. Формат сообщения ADS указан в Документе ИКАО "PA№S АТМ" (Doc 4444), пункт 4.11.4 и глава 13, а формат сообщения режима S ВОРЛ указан в части I "Системы передачи цифровых данных" главы 5 тома III Приложения 10 к Конвенции о международной гражданской авиации.</w:t>
      </w:r>
    </w:p>
    <w:p>
      <w:pPr>
        <w:spacing w:after="120"/>
        <w:jc w:val="both"/>
      </w:pPr>
      <w:r>
        <w:rPr>
          <w:rFonts w:ascii="Arial" w:cs="Arial" w:eastAsia="Arial" w:hAnsi="Arial"/>
          <w:sz w:val="24"/>
          <w:szCs w:val="24"/>
        </w:rPr>
        <w:t xml:space="preserve">1.1.2. При использовании линии передачи данных "воздух - земля" без применения ADS и режима S ВОРЛ регулярные донесения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Раздел 1 (Информация о местоположении)</w:t>
      </w:r>
    </w:p>
    <w:p>
      <w:pPr>
        <w:spacing w:after="120"/>
        <w:jc w:val="both"/>
      </w:pPr>
      <w:r>
        <w:rPr>
          <w:rFonts w:ascii="Arial" w:cs="Arial" w:eastAsia="Arial" w:hAnsi="Arial"/>
          <w:sz w:val="24"/>
          <w:szCs w:val="24"/>
        </w:rPr>
        <w:t xml:space="preserve">Опознавательный индекс воздушного судна</w:t>
      </w:r>
    </w:p>
    <w:p>
      <w:pPr>
        <w:spacing w:after="120"/>
        <w:jc w:val="both"/>
      </w:pPr>
      <w:r>
        <w:rPr>
          <w:rFonts w:ascii="Arial" w:cs="Arial" w:eastAsia="Arial" w:hAnsi="Arial"/>
          <w:sz w:val="24"/>
          <w:szCs w:val="24"/>
        </w:rPr>
        <w:t xml:space="preserve">Местоположение или широта и долгота</w:t>
      </w:r>
    </w:p>
    <w:p>
      <w:pPr>
        <w:spacing w:after="120"/>
        <w:jc w:val="both"/>
      </w:pPr>
      <w:r>
        <w:rPr>
          <w:rFonts w:ascii="Arial" w:cs="Arial" w:eastAsia="Arial" w:hAnsi="Arial"/>
          <w:sz w:val="24"/>
          <w:szCs w:val="24"/>
        </w:rPr>
        <w:t xml:space="preserve">Время</w:t>
      </w:r>
    </w:p>
    <w:p>
      <w:pPr>
        <w:spacing w:after="120"/>
        <w:jc w:val="both"/>
      </w:pPr>
      <w:r>
        <w:rPr>
          <w:rFonts w:ascii="Arial" w:cs="Arial" w:eastAsia="Arial" w:hAnsi="Arial"/>
          <w:sz w:val="24"/>
          <w:szCs w:val="24"/>
        </w:rPr>
        <w:t xml:space="preserve">Эшелон или абсолютная высота полета</w:t>
      </w:r>
    </w:p>
    <w:p>
      <w:pPr>
        <w:spacing w:after="120"/>
        <w:jc w:val="both"/>
      </w:pPr>
      <w:r>
        <w:rPr>
          <w:rFonts w:ascii="Arial" w:cs="Arial" w:eastAsia="Arial" w:hAnsi="Arial"/>
          <w:sz w:val="24"/>
          <w:szCs w:val="24"/>
        </w:rPr>
        <w:t xml:space="preserve">Следующее местоположение и время пролета</w:t>
      </w:r>
    </w:p>
    <w:p>
      <w:pPr>
        <w:spacing w:after="120"/>
        <w:jc w:val="both"/>
      </w:pPr>
      <w:r>
        <w:rPr>
          <w:rFonts w:ascii="Arial" w:cs="Arial" w:eastAsia="Arial" w:hAnsi="Arial"/>
          <w:sz w:val="24"/>
          <w:szCs w:val="24"/>
        </w:rPr>
        <w:t xml:space="preserve">Последующая основная точка</w:t>
      </w:r>
    </w:p>
    <w:p>
      <w:pPr>
        <w:spacing w:after="120"/>
        <w:jc w:val="both"/>
      </w:pPr>
      <w:r>
        <w:rPr>
          <w:rFonts w:ascii="Arial" w:cs="Arial" w:eastAsia="Arial" w:hAnsi="Arial"/>
          <w:sz w:val="24"/>
          <w:szCs w:val="24"/>
        </w:rPr>
        <w:t xml:space="preserve">Раздел 2 (Оперативная информация)</w:t>
      </w:r>
    </w:p>
    <w:p>
      <w:pPr>
        <w:spacing w:after="120"/>
        <w:jc w:val="both"/>
      </w:pPr>
      <w:r>
        <w:rPr>
          <w:rFonts w:ascii="Arial" w:cs="Arial" w:eastAsia="Arial" w:hAnsi="Arial"/>
          <w:sz w:val="24"/>
          <w:szCs w:val="24"/>
        </w:rPr>
        <w:t xml:space="preserve">Расчетное время прибытия</w:t>
      </w:r>
    </w:p>
    <w:p>
      <w:pPr>
        <w:spacing w:after="120"/>
        <w:jc w:val="both"/>
      </w:pPr>
      <w:r>
        <w:rPr>
          <w:rFonts w:ascii="Arial" w:cs="Arial" w:eastAsia="Arial" w:hAnsi="Arial"/>
          <w:sz w:val="24"/>
          <w:szCs w:val="24"/>
        </w:rPr>
        <w:t xml:space="preserve">Максимальная продолжительность полета</w:t>
      </w:r>
    </w:p>
    <w:p>
      <w:pPr>
        <w:spacing w:after="120"/>
        <w:jc w:val="both"/>
      </w:pPr>
      <w:r>
        <w:rPr>
          <w:rFonts w:ascii="Arial" w:cs="Arial" w:eastAsia="Arial" w:hAnsi="Arial"/>
          <w:sz w:val="24"/>
          <w:szCs w:val="24"/>
        </w:rPr>
        <w:t xml:space="preserve">Раздел 3 (Метеорологическая информация)</w:t>
      </w:r>
    </w:p>
    <w:p>
      <w:pPr>
        <w:spacing w:after="120"/>
        <w:jc w:val="both"/>
      </w:pPr>
      <w:r>
        <w:rPr>
          <w:rFonts w:ascii="Arial" w:cs="Arial" w:eastAsia="Arial" w:hAnsi="Arial"/>
          <w:sz w:val="24"/>
          <w:szCs w:val="24"/>
        </w:rPr>
        <w:t xml:space="preserve">Температура воздуха Направление ветра Скорость ветра Турбулентность</w:t>
      </w:r>
    </w:p>
    <w:p>
      <w:pPr>
        <w:spacing w:after="120"/>
        <w:jc w:val="both"/>
      </w:pPr>
      <w:r>
        <w:rPr>
          <w:rFonts w:ascii="Arial" w:cs="Arial" w:eastAsia="Arial" w:hAnsi="Arial"/>
          <w:sz w:val="24"/>
          <w:szCs w:val="24"/>
        </w:rPr>
        <w:t xml:space="preserve">Обледенение воздушного судна</w:t>
      </w:r>
    </w:p>
    <w:p>
      <w:pPr>
        <w:spacing w:after="120"/>
        <w:jc w:val="both"/>
      </w:pPr>
      <w:r>
        <w:rPr>
          <w:rFonts w:ascii="Arial" w:cs="Arial" w:eastAsia="Arial" w:hAnsi="Arial"/>
          <w:sz w:val="24"/>
          <w:szCs w:val="24"/>
        </w:rPr>
        <w:t xml:space="preserve">Влажность (если имеются данные).</w:t>
      </w:r>
    </w:p>
    <w:p>
      <w:pPr>
        <w:spacing w:after="120"/>
        <w:jc w:val="both"/>
      </w:pPr>
      <w:r>
        <w:rPr>
          <w:rFonts w:ascii="Arial" w:cs="Arial" w:eastAsia="Arial" w:hAnsi="Arial"/>
          <w:sz w:val="24"/>
          <w:szCs w:val="24"/>
        </w:rPr>
        <w:t xml:space="preserve">Примечание. При использовании линии передачи данных "воздух - земля" без применения ADS и режима S ВОРЛ требования в отношении регулярных донесений с борта могут соблюдаться с использованием связи "диспетчер - пилот" по линии передачи данных (CPDLC) ("донесение о местоположении"). Подробная информация о данном виде применения линии передачи данных содержится в Документе ИКАО "Руководство по применению линий передачи данных в целях обслуживания воздушного движения" (Doc 9694) и в части I тома III Приложения 10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Специальные донесения с борта, передаваемые по линии передачи данных "воздух - земля"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линии передачи данных "воздух - земля" специальные донесения с борта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Опознавательный индекс воздушного судна</w:t>
      </w:r>
    </w:p>
    <w:p>
      <w:pPr>
        <w:spacing w:after="120"/>
        <w:jc w:val="both"/>
      </w:pPr>
      <w:r>
        <w:rPr>
          <w:rFonts w:ascii="Arial" w:cs="Arial" w:eastAsia="Arial" w:hAnsi="Arial"/>
          <w:sz w:val="24"/>
          <w:szCs w:val="24"/>
        </w:rPr>
        <w:t xml:space="preserve">Блок данных 1</w:t>
      </w:r>
    </w:p>
    <w:p>
      <w:pPr>
        <w:spacing w:after="120"/>
        <w:jc w:val="both"/>
      </w:pPr>
      <w:r>
        <w:rPr>
          <w:rFonts w:ascii="Arial" w:cs="Arial" w:eastAsia="Arial" w:hAnsi="Arial"/>
          <w:sz w:val="24"/>
          <w:szCs w:val="24"/>
        </w:rPr>
        <w:t xml:space="preserve">Широта Долгота Уровень Время</w:t>
      </w:r>
    </w:p>
    <w:p>
      <w:pPr>
        <w:spacing w:after="120"/>
        <w:jc w:val="both"/>
      </w:pPr>
      <w:r>
        <w:rPr>
          <w:rFonts w:ascii="Arial" w:cs="Arial" w:eastAsia="Arial" w:hAnsi="Arial"/>
          <w:sz w:val="24"/>
          <w:szCs w:val="24"/>
        </w:rPr>
        <w:t xml:space="preserve">Блок данных 2</w:t>
      </w:r>
    </w:p>
    <w:p>
      <w:pPr>
        <w:spacing w:after="120"/>
        <w:jc w:val="both"/>
      </w:pPr>
      <w:r>
        <w:rPr>
          <w:rFonts w:ascii="Arial" w:cs="Arial" w:eastAsia="Arial" w:hAnsi="Arial"/>
          <w:sz w:val="24"/>
          <w:szCs w:val="24"/>
        </w:rPr>
        <w:t xml:space="preserve">Направление ветра</w:t>
      </w:r>
    </w:p>
    <w:p>
      <w:pPr>
        <w:spacing w:after="120"/>
        <w:jc w:val="both"/>
      </w:pPr>
      <w:r>
        <w:rPr>
          <w:rFonts w:ascii="Arial" w:cs="Arial" w:eastAsia="Arial" w:hAnsi="Arial"/>
          <w:sz w:val="24"/>
          <w:szCs w:val="24"/>
        </w:rPr>
        <w:t xml:space="preserve">Скорость ветра</w:t>
      </w:r>
    </w:p>
    <w:p>
      <w:pPr>
        <w:spacing w:after="120"/>
        <w:jc w:val="both"/>
      </w:pPr>
      <w:r>
        <w:rPr>
          <w:rFonts w:ascii="Arial" w:cs="Arial" w:eastAsia="Arial" w:hAnsi="Arial"/>
          <w:sz w:val="24"/>
          <w:szCs w:val="24"/>
        </w:rPr>
        <w:t xml:space="preserve">Признак качества данных о ветре</w:t>
      </w:r>
    </w:p>
    <w:p>
      <w:pPr>
        <w:spacing w:after="120"/>
        <w:jc w:val="both"/>
      </w:pPr>
      <w:r>
        <w:rPr>
          <w:rFonts w:ascii="Arial" w:cs="Arial" w:eastAsia="Arial" w:hAnsi="Arial"/>
          <w:sz w:val="24"/>
          <w:szCs w:val="24"/>
        </w:rPr>
        <w:t xml:space="preserve">Температура воздуха</w:t>
      </w:r>
    </w:p>
    <w:p>
      <w:pPr>
        <w:spacing w:after="120"/>
        <w:jc w:val="both"/>
      </w:pPr>
      <w:r>
        <w:rPr>
          <w:rFonts w:ascii="Arial" w:cs="Arial" w:eastAsia="Arial" w:hAnsi="Arial"/>
          <w:sz w:val="24"/>
          <w:szCs w:val="24"/>
        </w:rPr>
        <w:t xml:space="preserve">Турбулентность (если имеются данные)</w:t>
      </w:r>
    </w:p>
    <w:p>
      <w:pPr>
        <w:spacing w:after="120"/>
        <w:jc w:val="both"/>
      </w:pPr>
      <w:r>
        <w:rPr>
          <w:rFonts w:ascii="Arial" w:cs="Arial" w:eastAsia="Arial" w:hAnsi="Arial"/>
          <w:sz w:val="24"/>
          <w:szCs w:val="24"/>
        </w:rPr>
        <w:t xml:space="preserve">Влажность (если имеются данные)</w:t>
      </w:r>
    </w:p>
    <w:p>
      <w:pPr>
        <w:spacing w:after="120"/>
        <w:jc w:val="both"/>
      </w:pPr>
      <w:r>
        <w:rPr>
          <w:rFonts w:ascii="Arial" w:cs="Arial" w:eastAsia="Arial" w:hAnsi="Arial"/>
          <w:sz w:val="24"/>
          <w:szCs w:val="24"/>
        </w:rPr>
        <w:t xml:space="preserve">Блок данных 3</w:t>
      </w:r>
    </w:p>
    <w:p>
      <w:pPr>
        <w:spacing w:after="120"/>
        <w:jc w:val="both"/>
      </w:pPr>
      <w:r>
        <w:rPr>
          <w:rFonts w:ascii="Arial" w:cs="Arial" w:eastAsia="Arial" w:hAnsi="Arial"/>
          <w:sz w:val="24"/>
          <w:szCs w:val="24"/>
        </w:rPr>
        <w:t xml:space="preserve">Условия, требующие передачи специального донесения с борта (одно условие выбирается из перечня, представленного в таблице А4-1).</w:t>
      </w:r>
    </w:p>
    <w:p>
      <w:pPr>
        <w:spacing w:after="120"/>
        <w:jc w:val="both"/>
      </w:pPr>
      <w:r>
        <w:rPr>
          <w:rFonts w:ascii="Arial" w:cs="Arial" w:eastAsia="Arial" w:hAnsi="Arial"/>
          <w:sz w:val="24"/>
          <w:szCs w:val="24"/>
        </w:rPr>
        <w:t xml:space="preserve">Примечание 1. Требования в отношении специальных донесений с борта могут соблюдаться с использованием полетно-информационного обслуживания по линии передачи данных (D-FIS) ("специальное донесение с борта").</w:t>
      </w:r>
    </w:p>
    <w:p>
      <w:pPr>
        <w:spacing w:after="120"/>
        <w:jc w:val="both"/>
      </w:pPr>
      <w:r>
        <w:rPr>
          <w:rFonts w:ascii="Arial" w:cs="Arial" w:eastAsia="Arial" w:hAnsi="Arial"/>
          <w:sz w:val="24"/>
          <w:szCs w:val="24"/>
        </w:rPr>
        <w:t xml:space="preserve">Примечание 2. В пункте 4.2 содержатся дополнительные требования в отношении специального донесения с борта о вулканической деятельности, предшествующей извержению, вулканическом извержении или облаке вулканического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Специальные донесения с борта, передаваемые по средствам речевой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речевой связи специальные донесения с борта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Раздел 1 (Информация о местоположении) Опознавательный индекс воздушного судна Местоположение или широта и долгота Время</w:t>
      </w:r>
    </w:p>
    <w:p>
      <w:pPr>
        <w:spacing w:after="120"/>
        <w:jc w:val="both"/>
      </w:pPr>
      <w:r>
        <w:rPr>
          <w:rFonts w:ascii="Arial" w:cs="Arial" w:eastAsia="Arial" w:hAnsi="Arial"/>
          <w:sz w:val="24"/>
          <w:szCs w:val="24"/>
        </w:rPr>
        <w:t xml:space="preserve">Эшелон или диапазон эшелонов</w:t>
      </w:r>
    </w:p>
    <w:p>
      <w:pPr>
        <w:spacing w:after="120"/>
        <w:jc w:val="both"/>
      </w:pPr>
      <w:r>
        <w:rPr>
          <w:rFonts w:ascii="Arial" w:cs="Arial" w:eastAsia="Arial" w:hAnsi="Arial"/>
          <w:sz w:val="24"/>
          <w:szCs w:val="24"/>
        </w:rPr>
        <w:t xml:space="preserve">Раздел 3 (Метеорологическая информация)</w:t>
      </w:r>
    </w:p>
    <w:p>
      <w:pPr>
        <w:spacing w:after="120"/>
        <w:jc w:val="both"/>
      </w:pPr>
      <w:r>
        <w:rPr>
          <w:rFonts w:ascii="Arial" w:cs="Arial" w:eastAsia="Arial" w:hAnsi="Arial"/>
          <w:sz w:val="24"/>
          <w:szCs w:val="24"/>
        </w:rPr>
        <w:t xml:space="preserve">Условия, требующие передачи специального донесения с борта, выбираются из перечня, представленного в таблице А4-1.</w:t>
      </w:r>
    </w:p>
    <w:p>
      <w:pPr>
        <w:spacing w:after="120"/>
        <w:jc w:val="both"/>
      </w:pPr>
      <w:r>
        <w:rPr>
          <w:rFonts w:ascii="Arial" w:cs="Arial" w:eastAsia="Arial" w:hAnsi="Arial"/>
          <w:sz w:val="24"/>
          <w:szCs w:val="24"/>
        </w:rPr>
        <w:t xml:space="preserve">Примечание 1. Донесения с борта считаются регулярными, если не оговорено иное. Информация об указателе типа сообщения для специальных донесений с борта содержится в Добавлении 1 к Документу ИКАО "PA№S-ATM" (Doc 4444).</w:t>
      </w:r>
    </w:p>
    <w:p>
      <w:pPr>
        <w:spacing w:after="120"/>
        <w:jc w:val="both"/>
      </w:pPr>
      <w:r>
        <w:rPr>
          <w:rFonts w:ascii="Arial" w:cs="Arial" w:eastAsia="Arial" w:hAnsi="Arial"/>
          <w:sz w:val="24"/>
          <w:szCs w:val="24"/>
        </w:rPr>
        <w:t xml:space="preserve">Примечание 2. В пункте 4.2 содержатся дополнительные требования в отношении специального донесения с борта о вулканической деятельности, предшествующей извержению, вулканическом извержении или облаке вулканического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Критерии представления донесений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линии передачи данных "воздух - земля" информация о направлении ветра, скорости ветра, признаке качества данных о ветре, температуре воздуха, турбулентности и влажности, включаемая в донесения с борта воздушных судов, передается в соответствии со следующими критериями.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Направление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ветра указывается в истинных градусах, округленных до ближайшего целого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Скорость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Скорость ветра указывается в метрах в секунду или узлах с округлением до ближайших 1 м/с (1 узел). Используемые единицы измерения скорости ветра указываются.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Признак качества данных о ветре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Признак качества данных о ветре указывается как 0, когда угол крена составляет менее 5 град., и как 1, когда угол крена составляет 5 град. или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Температура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Температура воздуха сообщается с точностью до ближайшей десятой доли градуса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Турбулентность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турбулентности передается в единицах кубического корня из скорости затухания вихря (EDR).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Регулярные донесения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турбулентности передается при полете по маршруту и относится к 15-минутному периоду, предшествующему наблюдению. Отслеживаются среднее и максимальное значения турбулентности, а также время достижения максимального значения с точностью до ближайшей минуты. Средние и максимальные значения сообщаются в единицах кубического корня из EDR. Время достижения максимального значения сообщается, как указано в таблице А4-2. Информация о турбулентности передается на этапе набора высоты в течение первых 10 минут полета и относится к 30-секундному периоду, предшествующему наблюдению. Отслеживаются максимальные значения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2.6.2. Интерпретация информации о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Турбулентность считается:</w:t>
      </w:r>
    </w:p>
    <w:p>
      <w:pPr>
        <w:spacing w:after="120"/>
        <w:jc w:val="both"/>
      </w:pPr>
      <w:r>
        <w:rPr>
          <w:rFonts w:ascii="Arial" w:cs="Arial" w:eastAsia="Arial" w:hAnsi="Arial"/>
          <w:sz w:val="24"/>
          <w:szCs w:val="24"/>
        </w:rPr>
        <w:t xml:space="preserve">а) сильной, когда максимальное значение кубического корня из EDR превышает 0,7;</w:t>
      </w:r>
    </w:p>
    <w:p>
      <w:pPr>
        <w:spacing w:after="120"/>
        <w:jc w:val="both"/>
      </w:pPr>
      <w:r>
        <w:rPr>
          <w:rFonts w:ascii="Arial" w:cs="Arial" w:eastAsia="Arial" w:hAnsi="Arial"/>
          <w:sz w:val="24"/>
          <w:szCs w:val="24"/>
        </w:rPr>
        <w:t xml:space="preserve">b) умеренной, когда максимальное значение кубического корня из EDR больше 0,4, но меньше или равно 0,7;</w:t>
      </w:r>
    </w:p>
    <w:p>
      <w:pPr>
        <w:spacing w:after="120"/>
        <w:jc w:val="both"/>
      </w:pPr>
      <w:r>
        <w:rPr>
          <w:rFonts w:ascii="Arial" w:cs="Arial" w:eastAsia="Arial" w:hAnsi="Arial"/>
          <w:sz w:val="24"/>
          <w:szCs w:val="24"/>
        </w:rPr>
        <w:t xml:space="preserve">с) слабой, когда максимальное значение кубического корня из EDR больше 0,1, но меньше или равно 0,4;</w:t>
      </w:r>
    </w:p>
    <w:p>
      <w:pPr>
        <w:spacing w:after="120"/>
        <w:jc w:val="both"/>
      </w:pPr>
      <w:r>
        <w:rPr>
          <w:rFonts w:ascii="Arial" w:cs="Arial" w:eastAsia="Arial" w:hAnsi="Arial"/>
          <w:sz w:val="24"/>
          <w:szCs w:val="24"/>
        </w:rPr>
        <w:t xml:space="preserve">d) нулевой, когда максимальное значение кубического корня из EDR меньше или равно 0,1.</w:t>
      </w:r>
    </w:p>
    <w:p>
      <w:pPr>
        <w:spacing w:after="120"/>
        <w:jc w:val="both"/>
      </w:pPr>
      <w:r>
        <w:rPr>
          <w:rFonts w:ascii="Arial" w:cs="Arial" w:eastAsia="Arial" w:hAnsi="Arial"/>
          <w:sz w:val="24"/>
          <w:szCs w:val="24"/>
        </w:rPr>
        <w:t xml:space="preserve">Примечание. EDR представляет собой независимую от воздушного судна меру турбулентности. При этом взаимосвязь между значением EDR и восприятием турбулентности представляет собой функцию типа и массы воздушного судна, высоты, конфигурации и воздушной скорости воздушного судна. Приведенные выше значения EDR характеризуют уровни воздействия для среднегабаритных транспортных воздушных судов при типичных условиях полета по маршруту (абсолютная высота, воздушная скорость и вес).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2.6.3. Специальные донесения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донесения с борта воздушных судов о турбулентности передаются на любом этапе полета, когда максимальное значение кубического корня из EDR превышает 0,4. Специальное донесение с борта воздушного судна о турбулентности относится к 1-минутному периоду, предшествующему наблюдению. Отслеживаются среднее и максимальное значения турбулентности. Средние и максимальные значения сообщаются в единицах кубического корня из EDR. Специальные донесения с борта воздушных судов передаются каждую минуту до тех пор, пока максимальные значения кубического корня из EDR не упадут ниже 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Влажность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влажности передается в виде относительной влажности с округлением до ближайшего целого процента.</w:t>
      </w:r>
    </w:p>
    <w:p>
      <w:pPr>
        <w:spacing w:after="120"/>
        <w:jc w:val="both"/>
      </w:pPr>
      <w:r>
        <w:rPr>
          <w:rFonts w:ascii="Arial" w:cs="Arial" w:eastAsia="Arial" w:hAnsi="Arial"/>
          <w:sz w:val="24"/>
          <w:szCs w:val="24"/>
        </w:rPr>
        <w:t xml:space="preserve">Примечание. Диапазоны и дискретность передачи метеорологических элементов, включаемых в донесения с борта воздушных судов, указаны в таблице А4-3.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Обмен донесениями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Ответственность служб метеорологического слежения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Служба метеорологического слежения незамедлительно направляет специальные донесения с борта, полученные с использованием средств речевой связи, ВЦЗП.</w:t>
      </w:r>
    </w:p>
    <w:p>
      <w:pPr>
        <w:spacing w:after="120"/>
        <w:jc w:val="both"/>
      </w:pPr>
      <w:r>
        <w:rPr>
          <w:rFonts w:ascii="Arial" w:cs="Arial" w:eastAsia="Arial" w:hAnsi="Arial"/>
          <w:sz w:val="24"/>
          <w:szCs w:val="24"/>
        </w:rPr>
        <w:t xml:space="preserve">3.1.2. Служба метеорологического слежения незамедлительно передает полученные донесения с борта о вулканической деятельности, предшествующей извержению, вулканическом извержении или облаке вулканического пепла соответствующим VAAC.</w:t>
      </w:r>
    </w:p>
    <w:p>
      <w:pPr>
        <w:spacing w:after="120"/>
        <w:jc w:val="both"/>
      </w:pPr>
      <w:r>
        <w:rPr>
          <w:rFonts w:ascii="Arial" w:cs="Arial" w:eastAsia="Arial" w:hAnsi="Arial"/>
          <w:sz w:val="24"/>
          <w:szCs w:val="24"/>
        </w:rPr>
        <w:t xml:space="preserve">3.1.3. В том случае, когда служба метеорологического слежения принимает специальное донесение с борта, но, по оценке синоптика, явление, послужившее причиной этого донесения, не будет устойчивым и поэтому не требует выпуска сообщения SIGМЕТ, данное специальное донесение с борта рассылается в соответствии с правилами рассылки сообщений SIGМЕТ, изложенными в пункте 1.2.1 Приложения 6 к настоящим Правилам, службам метеорологического слежения примыкающих районов полетной информации и, ВЦЗП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3.1.3.1. Специальные донесения с борта по линии связи "вверх" воздушным судам в полете передаются с использованием образца в таблице А6-1 Добавления 6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Ответственность всемирных центров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Донесения с борта воздушных судов, полученные в ВЦЗП, далее распространяются в качестве исходных метеорологических данных.</w:t>
      </w:r>
    </w:p>
    <w:p>
      <w:pPr>
        <w:spacing w:after="120"/>
        <w:jc w:val="both"/>
      </w:pPr>
      <w:r>
        <w:rPr>
          <w:rFonts w:ascii="Arial" w:cs="Arial" w:eastAsia="Arial" w:hAnsi="Arial"/>
          <w:sz w:val="24"/>
          <w:szCs w:val="24"/>
        </w:rPr>
        <w:t xml:space="preserve">Примечание. Исходные метеорологические данные обычно распространяются по глобальной системе телесвязи ВМО.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Дополнительное распространение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удовлетворения особых аэронавигационных или метеорологических требований требуется дополнительное распространение донесений с борта, порядок их распространения следует согласовывать между соответствующими метеорологическими полномочными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Формат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 донесениями с борта осуществляется в том формате, в каком они получены.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Особые положения, касающиеся передачи донесений</w:t>
      </w:r>
    </w:p>
    <w:p>
      <w:pPr>
        <w:spacing w:after="120"/>
        <w:jc w:val="both"/>
      </w:pPr>
      <w:r>
        <w:rPr>
          <w:rFonts w:ascii="Arial" w:cs="Arial" w:eastAsia="Arial" w:hAnsi="Arial"/>
          <w:sz w:val="24"/>
          <w:szCs w:val="24"/>
        </w:rPr>
        <w:t xml:space="preserve">о сдвиге ветра и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Передача донесений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В донесениях с борта воздушного судна о наблюдаемом сдвиге ветра на этапе набора высоты и захода на посадку следует указывать тип воздушного судна.</w:t>
      </w:r>
    </w:p>
    <w:p>
      <w:pPr>
        <w:spacing w:after="120"/>
        <w:jc w:val="both"/>
      </w:pPr>
      <w:r>
        <w:rPr>
          <w:rFonts w:ascii="Arial" w:cs="Arial" w:eastAsia="Arial" w:hAnsi="Arial"/>
          <w:sz w:val="24"/>
          <w:szCs w:val="24"/>
        </w:rPr>
        <w:t xml:space="preserve">4.1.2. В тех случаях, когда в сводках или прогнозах сообщается об условиях сдвига ветра на этапе набора высоты или захода на посадку, но фактически они не имеют места, командиру воздушного судна следует уведомлять об этом соответствующий пункт ОВД, по возможности, в кратчайшие сроки, за исключением тех случаев, когда командир воздушного судна знает, что соответствующий пункт ОВД уведомлен об этом ранее одним из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Представление донесений о вулканической деятельности после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Подробные инструкции о регистрации и передаче результатов наблюдений за вулканической деятельностью приводятся в Добавлении 1 к Документу ИКАО "PA№S-АТМ" (Doc 4444).</w:t>
      </w:r>
    </w:p>
    <w:p>
      <w:pPr>
        <w:spacing w:after="120"/>
        <w:jc w:val="both"/>
      </w:pPr>
      <w:r>
        <w:rPr>
          <w:rFonts w:ascii="Arial" w:cs="Arial" w:eastAsia="Arial" w:hAnsi="Arial"/>
          <w:sz w:val="24"/>
          <w:szCs w:val="24"/>
        </w:rPr>
        <w:t xml:space="preserve">4.2.1. По прибытии воздушного судна на аэродром заполненная форма донесения о вулканической деятельности незамедлительно передается эксплуатантом или членом летного экипажа аэродромной метеорологической службе. При отсутствии на аэродроме аэродромной метеорологической службы или если эта служба является труднодоступным для прибывших членов летного экипажа, с заполненной формой поступают согласно соответствующему соглашению между метеорологическим полномочным органом и эксплуатантом.</w:t>
      </w:r>
    </w:p>
    <w:p>
      <w:pPr>
        <w:spacing w:after="120"/>
        <w:jc w:val="both"/>
      </w:pPr>
      <w:r>
        <w:rPr>
          <w:rFonts w:ascii="Arial" w:cs="Arial" w:eastAsia="Arial" w:hAnsi="Arial"/>
          <w:sz w:val="24"/>
          <w:szCs w:val="24"/>
        </w:rPr>
        <w:t xml:space="preserve">4.2.2. Полученная аэродромной метеорологической службой заполненная форма донесения о вулканической деятельности незамедлительно передается службе метеорологического слежения, ответственного за обеспечение метеорологического слежения в районе полетной информации, в котором отмечена вулканическая деятельность.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специального донесения с борта (линия связи "вниз")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Условные обозначения: М - включение обязательное; часть каждого сообщения;</w:t>
      </w:r>
    </w:p>
    <w:p>
      <w:pPr>
        <w:spacing w:after="120"/>
        <w:jc w:val="both"/>
      </w:pPr>
      <w:r>
        <w:rPr>
          <w:rFonts w:ascii="Arial" w:cs="Arial" w:eastAsia="Arial" w:hAnsi="Arial"/>
          <w:sz w:val="24"/>
          <w:szCs w:val="24"/>
        </w:rPr>
        <w:t xml:space="preserve">С - включение условное; включается тогда, когда имеется.</w:t>
      </w:r>
    </w:p>
    <w:p>
      <w:pPr>
        <w:spacing w:after="120"/>
        <w:jc w:val="both"/>
      </w:pPr>
      <w:r>
        <w:rPr>
          <w:rFonts w:ascii="Arial" w:cs="Arial" w:eastAsia="Arial" w:hAnsi="Arial"/>
          <w:sz w:val="24"/>
          <w:szCs w:val="24"/>
        </w:rPr>
        <w:t xml:space="preserve">Примечание. Сообщение передается командиром воздушного судна. В настоящее время имеется возможность автоматизировать лишь передачу информации об условии "SEV TURB" (пункт 2.6.3).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│Элемент, указанный│   Подробное   │       Формат(ы)      │  Примеры  │</w:t>
      </w:r>
    </w:p>
    <w:p>
      <w:pPr>
        <w:spacing w:after="120"/>
        <w:jc w:val="both"/>
      </w:pPr>
      <w:r>
        <w:rPr>
          <w:rFonts w:ascii="Arial" w:cs="Arial" w:eastAsia="Arial" w:hAnsi="Arial"/>
          <w:sz w:val="24"/>
          <w:szCs w:val="24"/>
        </w:rPr>
        <w:t xml:space="preserve">│     в главе 5    │  содержание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│Условное          │Тип донесения с│ARS                   │ARS        │</w:t>
      </w:r>
    </w:p>
    <w:p>
      <w:pPr>
        <w:spacing w:after="120"/>
        <w:jc w:val="both"/>
      </w:pPr>
      <w:r>
        <w:rPr>
          <w:rFonts w:ascii="Arial" w:cs="Arial" w:eastAsia="Arial" w:hAnsi="Arial"/>
          <w:sz w:val="24"/>
          <w:szCs w:val="24"/>
        </w:rPr>
        <w:t xml:space="preserve">│обозначение типа  │борта (М)      │                      │           │</w:t>
      </w:r>
    </w:p>
    <w:p>
      <w:pPr>
        <w:spacing w:after="120"/>
        <w:jc w:val="both"/>
      </w:pPr>
      <w:r>
        <w:rPr>
          <w:rFonts w:ascii="Arial" w:cs="Arial" w:eastAsia="Arial" w:hAnsi="Arial"/>
          <w:sz w:val="24"/>
          <w:szCs w:val="24"/>
        </w:rPr>
        <w:t xml:space="preserve">│сообщения (М)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│Опознавательный   │Радиотелефонный│№№№№№№                │VA812      │</w:t>
      </w:r>
    </w:p>
    <w:p>
      <w:pPr>
        <w:spacing w:after="120"/>
        <w:jc w:val="both"/>
      </w:pPr>
      <w:r>
        <w:rPr>
          <w:rFonts w:ascii="Arial" w:cs="Arial" w:eastAsia="Arial" w:hAnsi="Arial"/>
          <w:sz w:val="24"/>
          <w:szCs w:val="24"/>
        </w:rPr>
        <w:t xml:space="preserve">│индекс воздушного │позывной       │                      │           │</w:t>
      </w:r>
    </w:p>
    <w:p>
      <w:pPr>
        <w:spacing w:after="120"/>
        <w:jc w:val="both"/>
      </w:pPr>
      <w:r>
        <w:rPr>
          <w:rFonts w:ascii="Arial" w:cs="Arial" w:eastAsia="Arial" w:hAnsi="Arial"/>
          <w:sz w:val="24"/>
          <w:szCs w:val="24"/>
        </w:rPr>
        <w:t xml:space="preserve">│судна (М)         │воздушного     │                      │           │</w:t>
      </w:r>
    </w:p>
    <w:p>
      <w:pPr>
        <w:spacing w:after="120"/>
        <w:jc w:val="both"/>
      </w:pPr>
      <w:r>
        <w:rPr>
          <w:rFonts w:ascii="Arial" w:cs="Arial" w:eastAsia="Arial" w:hAnsi="Arial"/>
          <w:sz w:val="24"/>
          <w:szCs w:val="24"/>
        </w:rPr>
        <w:t xml:space="preserve">│                  │судна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│БЛОК ДАННЫХ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│Широта (М)        │Широта в       │№№№№№ или S№№№№       │S4506      │</w:t>
      </w:r>
    </w:p>
    <w:p>
      <w:pPr>
        <w:spacing w:after="120"/>
        <w:jc w:val="both"/>
      </w:pPr>
      <w:r>
        <w:rPr>
          <w:rFonts w:ascii="Arial" w:cs="Arial" w:eastAsia="Arial" w:hAnsi="Arial"/>
          <w:sz w:val="24"/>
          <w:szCs w:val="24"/>
        </w:rPr>
        <w:t xml:space="preserve">│                  │градусах и     │                      │           │</w:t>
      </w:r>
    </w:p>
    <w:p>
      <w:pPr>
        <w:spacing w:after="120"/>
        <w:jc w:val="both"/>
      </w:pPr>
      <w:r>
        <w:rPr>
          <w:rFonts w:ascii="Arial" w:cs="Arial" w:eastAsia="Arial" w:hAnsi="Arial"/>
          <w:sz w:val="24"/>
          <w:szCs w:val="24"/>
        </w:rPr>
        <w:t xml:space="preserve">│                  │минутах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│Долгота (M)       │Долгота в      │W№№№№№ или E№№№№№     │E01056     │</w:t>
      </w:r>
    </w:p>
    <w:p>
      <w:pPr>
        <w:spacing w:after="120"/>
        <w:jc w:val="both"/>
      </w:pPr>
      <w:r>
        <w:rPr>
          <w:rFonts w:ascii="Arial" w:cs="Arial" w:eastAsia="Arial" w:hAnsi="Arial"/>
          <w:sz w:val="24"/>
          <w:szCs w:val="24"/>
        </w:rPr>
        <w:t xml:space="preserve">│                  │градусах и     │                      │           │</w:t>
      </w:r>
    </w:p>
    <w:p>
      <w:pPr>
        <w:spacing w:after="120"/>
        <w:jc w:val="both"/>
      </w:pPr>
      <w:r>
        <w:rPr>
          <w:rFonts w:ascii="Arial" w:cs="Arial" w:eastAsia="Arial" w:hAnsi="Arial"/>
          <w:sz w:val="24"/>
          <w:szCs w:val="24"/>
        </w:rPr>
        <w:t xml:space="preserve">│                  │минутах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│Эшелон (М)        │Эшелон полета  │FL№№№ или FL№№№ -     │FL330      │</w:t>
      </w:r>
    </w:p>
    <w:p>
      <w:pPr>
        <w:spacing w:after="120"/>
        <w:jc w:val="both"/>
      </w:pPr>
      <w:r>
        <w:rPr>
          <w:rFonts w:ascii="Arial" w:cs="Arial" w:eastAsia="Arial" w:hAnsi="Arial"/>
          <w:sz w:val="24"/>
          <w:szCs w:val="24"/>
        </w:rPr>
        <w:t xml:space="preserve">│                  │(M)            │FL№№№                 │FL280 -    │</w:t>
      </w:r>
    </w:p>
    <w:p>
      <w:pPr>
        <w:spacing w:after="120"/>
        <w:jc w:val="both"/>
      </w:pPr>
      <w:r>
        <w:rPr>
          <w:rFonts w:ascii="Arial" w:cs="Arial" w:eastAsia="Arial" w:hAnsi="Arial"/>
          <w:sz w:val="24"/>
          <w:szCs w:val="24"/>
        </w:rPr>
        <w:t xml:space="preserve">│                  │               │                      │FL310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│Время (M)         │Время события в│OBS AT №№№№Z          │OBS AT     │</w:t>
      </w:r>
    </w:p>
    <w:p>
      <w:pPr>
        <w:spacing w:after="120"/>
        <w:jc w:val="both"/>
      </w:pPr>
      <w:r>
        <w:rPr>
          <w:rFonts w:ascii="Arial" w:cs="Arial" w:eastAsia="Arial" w:hAnsi="Arial"/>
          <w:sz w:val="24"/>
          <w:szCs w:val="24"/>
        </w:rPr>
        <w:t xml:space="preserve">│                  │часах и минутах│                      │1216Z      │</w:t>
      </w:r>
    </w:p>
    <w:p>
      <w:pPr>
        <w:spacing w:after="120"/>
        <w:jc w:val="both"/>
      </w:pPr>
      <w:r>
        <w:rPr>
          <w:rFonts w:ascii="Arial" w:cs="Arial" w:eastAsia="Arial" w:hAnsi="Arial"/>
          <w:sz w:val="24"/>
          <w:szCs w:val="24"/>
        </w:rPr>
        <w:t xml:space="preserve">│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│БЛОК ДАННЫХ 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│Направление    │№№№/                  │262/       │</w:t>
      </w:r>
    </w:p>
    <w:p>
      <w:pPr>
        <w:spacing w:after="120"/>
        <w:jc w:val="both"/>
      </w:pPr>
      <w:r>
        <w:rPr>
          <w:rFonts w:ascii="Arial" w:cs="Arial" w:eastAsia="Arial" w:hAnsi="Arial"/>
          <w:sz w:val="24"/>
          <w:szCs w:val="24"/>
        </w:rPr>
        <w:t xml:space="preserve">│(М)               │ветра в        │                      │           │</w:t>
      </w:r>
    </w:p>
    <w:p>
      <w:pPr>
        <w:spacing w:after="120"/>
        <w:jc w:val="both"/>
      </w:pPr>
      <w:r>
        <w:rPr>
          <w:rFonts w:ascii="Arial" w:cs="Arial" w:eastAsia="Arial" w:hAnsi="Arial"/>
          <w:sz w:val="24"/>
          <w:szCs w:val="24"/>
        </w:rPr>
        <w:t xml:space="preserve">│                  │истинных       │                      │           │</w:t>
      </w:r>
    </w:p>
    <w:p>
      <w:pPr>
        <w:spacing w:after="120"/>
        <w:jc w:val="both"/>
      </w:pPr>
      <w:r>
        <w:rPr>
          <w:rFonts w:ascii="Arial" w:cs="Arial" w:eastAsia="Arial" w:hAnsi="Arial"/>
          <w:sz w:val="24"/>
          <w:szCs w:val="24"/>
        </w:rPr>
        <w:t xml:space="preserve">│                  │градусах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(М)│Скорость ветра │№№№MPS (или №№№KT)    │40MPS      │</w:t>
      </w:r>
    </w:p>
    <w:p>
      <w:pPr>
        <w:spacing w:after="120"/>
        <w:jc w:val="both"/>
      </w:pPr>
      <w:r>
        <w:rPr>
          <w:rFonts w:ascii="Arial" w:cs="Arial" w:eastAsia="Arial" w:hAnsi="Arial"/>
          <w:sz w:val="24"/>
          <w:szCs w:val="24"/>
        </w:rPr>
        <w:t xml:space="preserve">│                  │в метрах в     │                      │(080KT)    │</w:t>
      </w:r>
    </w:p>
    <w:p>
      <w:pPr>
        <w:spacing w:after="120"/>
        <w:jc w:val="both"/>
      </w:pPr>
      <w:r>
        <w:rPr>
          <w:rFonts w:ascii="Arial" w:cs="Arial" w:eastAsia="Arial" w:hAnsi="Arial"/>
          <w:sz w:val="24"/>
          <w:szCs w:val="24"/>
        </w:rPr>
        <w:t xml:space="preserve">│                  │секунду (или   │                      │           │</w:t>
      </w:r>
    </w:p>
    <w:p>
      <w:pPr>
        <w:spacing w:after="120"/>
        <w:jc w:val="both"/>
      </w:pPr>
      <w:r>
        <w:rPr>
          <w:rFonts w:ascii="Arial" w:cs="Arial" w:eastAsia="Arial" w:hAnsi="Arial"/>
          <w:sz w:val="24"/>
          <w:szCs w:val="24"/>
        </w:rPr>
        <w:t xml:space="preserve">│                  │узлах)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│Признак качества  │Признак        │№                     │1          │</w:t>
      </w:r>
    </w:p>
    <w:p>
      <w:pPr>
        <w:spacing w:after="120"/>
        <w:jc w:val="both"/>
      </w:pPr>
      <w:r>
        <w:rPr>
          <w:rFonts w:ascii="Arial" w:cs="Arial" w:eastAsia="Arial" w:hAnsi="Arial"/>
          <w:sz w:val="24"/>
          <w:szCs w:val="24"/>
        </w:rPr>
        <w:t xml:space="preserve">│данных о ветре (М)│качества данных│                      │           │</w:t>
      </w:r>
    </w:p>
    <w:p>
      <w:pPr>
        <w:spacing w:after="120"/>
        <w:jc w:val="both"/>
      </w:pPr>
      <w:r>
        <w:rPr>
          <w:rFonts w:ascii="Arial" w:cs="Arial" w:eastAsia="Arial" w:hAnsi="Arial"/>
          <w:sz w:val="24"/>
          <w:szCs w:val="24"/>
        </w:rPr>
        <w:t xml:space="preserve">│                  │о ветре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│Температура    │T[M]№№№               │T127       │</w:t>
      </w:r>
    </w:p>
    <w:p>
      <w:pPr>
        <w:spacing w:after="120"/>
        <w:jc w:val="both"/>
      </w:pPr>
      <w:r>
        <w:rPr>
          <w:rFonts w:ascii="Arial" w:cs="Arial" w:eastAsia="Arial" w:hAnsi="Arial"/>
          <w:sz w:val="24"/>
          <w:szCs w:val="24"/>
        </w:rPr>
        <w:t xml:space="preserve">│воздуха (М)       │воздуха        │                      │TM455      │</w:t>
      </w:r>
    </w:p>
    <w:p>
      <w:pPr>
        <w:spacing w:after="120"/>
        <w:jc w:val="both"/>
      </w:pPr>
      <w:r>
        <w:rPr>
          <w:rFonts w:ascii="Arial" w:cs="Arial" w:eastAsia="Arial" w:hAnsi="Arial"/>
          <w:sz w:val="24"/>
          <w:szCs w:val="24"/>
        </w:rPr>
        <w:t xml:space="preserve">│                  │в десятых долях│                      │           │</w:t>
      </w:r>
    </w:p>
    <w:p>
      <w:pPr>
        <w:spacing w:after="120"/>
        <w:jc w:val="both"/>
      </w:pPr>
      <w:r>
        <w:rPr>
          <w:rFonts w:ascii="Arial" w:cs="Arial" w:eastAsia="Arial" w:hAnsi="Arial"/>
          <w:sz w:val="24"/>
          <w:szCs w:val="24"/>
        </w:rPr>
        <w:t xml:space="preserve">│                  │градуса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(С)│Турбулентность │EDR№№№/№№             │EDR064/08  │</w:t>
      </w:r>
    </w:p>
    <w:p>
      <w:pPr>
        <w:spacing w:after="120"/>
        <w:jc w:val="both"/>
      </w:pPr>
      <w:r>
        <w:rPr>
          <w:rFonts w:ascii="Arial" w:cs="Arial" w:eastAsia="Arial" w:hAnsi="Arial"/>
          <w:sz w:val="24"/>
          <w:szCs w:val="24"/>
        </w:rPr>
        <w:t xml:space="preserve">│                  │в сотых долях  │                      │           │</w:t>
      </w:r>
    </w:p>
    <w:p>
      <w:pPr>
        <w:spacing w:after="120"/>
        <w:jc w:val="both"/>
      </w:pPr>
      <w:r>
        <w:rPr>
          <w:rFonts w:ascii="Arial" w:cs="Arial" w:eastAsia="Arial" w:hAnsi="Arial"/>
          <w:sz w:val="24"/>
          <w:szCs w:val="24"/>
        </w:rPr>
        <w:t xml:space="preserve">│                  │м^(2/3) с-^(1) │                      │           │</w:t>
      </w:r>
    </w:p>
    <w:p>
      <w:pPr>
        <w:spacing w:after="120"/>
        <w:jc w:val="both"/>
      </w:pPr>
      <w:r>
        <w:rPr>
          <w:rFonts w:ascii="Arial" w:cs="Arial" w:eastAsia="Arial" w:hAnsi="Arial"/>
          <w:sz w:val="24"/>
          <w:szCs w:val="24"/>
        </w:rPr>
        <w:t xml:space="preserve">│                  │и время        │                      │           │</w:t>
      </w:r>
    </w:p>
    <w:p>
      <w:pPr>
        <w:spacing w:after="120"/>
        <w:jc w:val="both"/>
      </w:pPr>
      <w:r>
        <w:rPr>
          <w:rFonts w:ascii="Arial" w:cs="Arial" w:eastAsia="Arial" w:hAnsi="Arial"/>
          <w:sz w:val="24"/>
          <w:szCs w:val="24"/>
        </w:rPr>
        <w:t xml:space="preserve">│                  │достижения     │                      │           │</w:t>
      </w:r>
    </w:p>
    <w:p>
      <w:pPr>
        <w:spacing w:after="120"/>
        <w:jc w:val="both"/>
      </w:pPr>
      <w:r>
        <w:rPr>
          <w:rFonts w:ascii="Arial" w:cs="Arial" w:eastAsia="Arial" w:hAnsi="Arial"/>
          <w:sz w:val="24"/>
          <w:szCs w:val="24"/>
        </w:rPr>
        <w:t xml:space="preserve">│                  │максимального  │                      │           │</w:t>
      </w:r>
    </w:p>
    <w:p>
      <w:pPr>
        <w:spacing w:after="120"/>
        <w:jc w:val="both"/>
      </w:pPr>
      <w:r>
        <w:rPr>
          <w:rFonts w:ascii="Arial" w:cs="Arial" w:eastAsia="Arial" w:hAnsi="Arial"/>
          <w:sz w:val="24"/>
          <w:szCs w:val="24"/>
        </w:rPr>
        <w:t xml:space="preserve">│                  │значения       │                      │           │</w:t>
      </w:r>
    </w:p>
    <w:p>
      <w:pPr>
        <w:spacing w:after="120"/>
        <w:jc w:val="both"/>
      </w:pPr>
      <w:r>
        <w:rPr>
          <w:rFonts w:ascii="Arial" w:cs="Arial" w:eastAsia="Arial" w:hAnsi="Arial"/>
          <w:sz w:val="24"/>
          <w:szCs w:val="24"/>
        </w:rPr>
        <w:t xml:space="preserve">│                  │(С)^(1)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│Влажность (С)     │Относительная  │RH№№№                 │RH054      │</w:t>
      </w:r>
    </w:p>
    <w:p>
      <w:pPr>
        <w:spacing w:after="120"/>
        <w:jc w:val="both"/>
      </w:pPr>
      <w:r>
        <w:rPr>
          <w:rFonts w:ascii="Arial" w:cs="Arial" w:eastAsia="Arial" w:hAnsi="Arial"/>
          <w:sz w:val="24"/>
          <w:szCs w:val="24"/>
        </w:rPr>
        <w:t xml:space="preserve">│                  │влажность в    │                      │           │</w:t>
      </w:r>
    </w:p>
    <w:p>
      <w:pPr>
        <w:spacing w:after="120"/>
        <w:jc w:val="both"/>
      </w:pPr>
      <w:r>
        <w:rPr>
          <w:rFonts w:ascii="Arial" w:cs="Arial" w:eastAsia="Arial" w:hAnsi="Arial"/>
          <w:sz w:val="24"/>
          <w:szCs w:val="24"/>
        </w:rPr>
        <w:t xml:space="preserve">│                  │процентах (С)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│БЛОК ДАННЫХ 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│Условия,          │               │SEV TURB [EDR№№]^(2), │SEV TURB   │</w:t>
      </w:r>
    </w:p>
    <w:p>
      <w:pPr>
        <w:spacing w:after="120"/>
        <w:jc w:val="both"/>
      </w:pPr>
      <w:r>
        <w:rPr>
          <w:rFonts w:ascii="Arial" w:cs="Arial" w:eastAsia="Arial" w:hAnsi="Arial"/>
          <w:sz w:val="24"/>
          <w:szCs w:val="24"/>
        </w:rPr>
        <w:t xml:space="preserve">│обуславливающие   │               │или                   │EDR076     │</w:t>
      </w:r>
    </w:p>
    <w:p>
      <w:pPr>
        <w:spacing w:after="120"/>
        <w:jc w:val="both"/>
      </w:pPr>
      <w:r>
        <w:rPr>
          <w:rFonts w:ascii="Arial" w:cs="Arial" w:eastAsia="Arial" w:hAnsi="Arial"/>
          <w:sz w:val="24"/>
          <w:szCs w:val="24"/>
        </w:rPr>
        <w:t xml:space="preserve">│необходимость     │               │SEV ICE, или          │VA CLD     │</w:t>
      </w:r>
    </w:p>
    <w:p>
      <w:pPr>
        <w:spacing w:after="120"/>
        <w:jc w:val="both"/>
      </w:pPr>
      <w:r>
        <w:rPr>
          <w:rFonts w:ascii="Arial" w:cs="Arial" w:eastAsia="Arial" w:hAnsi="Arial"/>
          <w:sz w:val="24"/>
          <w:szCs w:val="24"/>
        </w:rPr>
        <w:t xml:space="preserve">│выпуска           │               │SEV MTW, или          │FL050/100  │</w:t>
      </w:r>
    </w:p>
    <w:p>
      <w:pPr>
        <w:spacing w:after="120"/>
        <w:jc w:val="both"/>
      </w:pPr>
      <w:r>
        <w:rPr>
          <w:rFonts w:ascii="Arial" w:cs="Arial" w:eastAsia="Arial" w:hAnsi="Arial"/>
          <w:sz w:val="24"/>
          <w:szCs w:val="24"/>
        </w:rPr>
        <w:t xml:space="preserve">│специального      │               │TS GR^(3), или        │           │</w:t>
      </w:r>
    </w:p>
    <w:p>
      <w:pPr>
        <w:spacing w:after="120"/>
        <w:jc w:val="both"/>
      </w:pPr>
      <w:r>
        <w:rPr>
          <w:rFonts w:ascii="Arial" w:cs="Arial" w:eastAsia="Arial" w:hAnsi="Arial"/>
          <w:sz w:val="24"/>
          <w:szCs w:val="24"/>
        </w:rPr>
        <w:t xml:space="preserve">│донесения с борта │               │TS^(3), или           │           │</w:t>
      </w:r>
    </w:p>
    <w:p>
      <w:pPr>
        <w:spacing w:after="120"/>
        <w:jc w:val="both"/>
      </w:pPr>
      <w:r>
        <w:rPr>
          <w:rFonts w:ascii="Arial" w:cs="Arial" w:eastAsia="Arial" w:hAnsi="Arial"/>
          <w:sz w:val="24"/>
          <w:szCs w:val="24"/>
        </w:rPr>
        <w:t xml:space="preserve">│(М)               │               │HVY SS^(4), или       │           │</w:t>
      </w:r>
    </w:p>
    <w:p>
      <w:pPr>
        <w:spacing w:after="120"/>
        <w:jc w:val="both"/>
      </w:pPr>
      <w:r>
        <w:rPr>
          <w:rFonts w:ascii="Arial" w:cs="Arial" w:eastAsia="Arial" w:hAnsi="Arial"/>
          <w:sz w:val="24"/>
          <w:szCs w:val="24"/>
        </w:rPr>
        <w:t xml:space="preserve">│                  │               │VA CLD [FL №№№/№№№],  │           │</w:t>
      </w:r>
    </w:p>
    <w:p>
      <w:pPr>
        <w:spacing w:after="120"/>
        <w:jc w:val="both"/>
      </w:pPr>
      <w:r>
        <w:rPr>
          <w:rFonts w:ascii="Arial" w:cs="Arial" w:eastAsia="Arial" w:hAnsi="Arial"/>
          <w:sz w:val="24"/>
          <w:szCs w:val="24"/>
        </w:rPr>
        <w:t xml:space="preserve">│                  │               │или                   │           │</w:t>
      </w:r>
    </w:p>
    <w:p>
      <w:pPr>
        <w:spacing w:after="120"/>
        <w:jc w:val="both"/>
      </w:pPr>
      <w:r>
        <w:rPr>
          <w:rFonts w:ascii="Arial" w:cs="Arial" w:eastAsia="Arial" w:hAnsi="Arial"/>
          <w:sz w:val="24"/>
          <w:szCs w:val="24"/>
        </w:rPr>
        <w:t xml:space="preserve">│                  │               │VA^(5) [MT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│или                   │           │</w:t>
      </w:r>
    </w:p>
    <w:p>
      <w:pPr>
        <w:spacing w:after="120"/>
        <w:jc w:val="both"/>
      </w:pPr>
      <w:r>
        <w:rPr>
          <w:rFonts w:ascii="Arial" w:cs="Arial" w:eastAsia="Arial" w:hAnsi="Arial"/>
          <w:sz w:val="24"/>
          <w:szCs w:val="24"/>
        </w:rPr>
        <w:t xml:space="preserve">│                  │               │MOD TURB [EDR№№№]^(2),│           │</w:t>
      </w:r>
    </w:p>
    <w:p>
      <w:pPr>
        <w:spacing w:after="120"/>
        <w:jc w:val="both"/>
      </w:pPr>
      <w:r>
        <w:rPr>
          <w:rFonts w:ascii="Arial" w:cs="Arial" w:eastAsia="Arial" w:hAnsi="Arial"/>
          <w:sz w:val="24"/>
          <w:szCs w:val="24"/>
        </w:rPr>
        <w:t xml:space="preserve">│                  │               │или                   │           │</w:t>
      </w:r>
    </w:p>
    <w:p>
      <w:pPr>
        <w:spacing w:after="120"/>
        <w:jc w:val="both"/>
      </w:pPr>
      <w:r>
        <w:rPr>
          <w:rFonts w:ascii="Arial" w:cs="Arial" w:eastAsia="Arial" w:hAnsi="Arial"/>
          <w:sz w:val="24"/>
          <w:szCs w:val="24"/>
        </w:rPr>
        <w:t xml:space="preserve">│                  │               │MOD ICE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Время регистрации, подлежащее передаче в соответствии с требованиями таблицы А4-2.</w:t>
      </w:r>
    </w:p>
    <w:p>
      <w:pPr>
        <w:spacing w:after="120"/>
        <w:jc w:val="both"/>
      </w:pPr>
      <w:r>
        <w:rPr>
          <w:rFonts w:ascii="Arial" w:cs="Arial" w:eastAsia="Arial" w:hAnsi="Arial"/>
          <w:sz w:val="24"/>
          <w:szCs w:val="24"/>
        </w:rPr>
        <w:t xml:space="preserve">2. Информация о турбулентности, подлежащая передаче в соответствии с пунктом 2.6.3.</w:t>
      </w:r>
    </w:p>
    <w:p>
      <w:pPr>
        <w:spacing w:after="120"/>
        <w:jc w:val="both"/>
      </w:pPr>
      <w:r>
        <w:rPr>
          <w:rFonts w:ascii="Arial" w:cs="Arial" w:eastAsia="Arial" w:hAnsi="Arial"/>
          <w:sz w:val="24"/>
          <w:szCs w:val="24"/>
        </w:rPr>
        <w:t xml:space="preserve">3. Грозы скрытые, в облачности, обложные или грозы со шквалами.</w:t>
      </w:r>
    </w:p>
    <w:p>
      <w:pPr>
        <w:spacing w:after="120"/>
        <w:jc w:val="both"/>
      </w:pPr>
      <w:r>
        <w:rPr>
          <w:rFonts w:ascii="Arial" w:cs="Arial" w:eastAsia="Arial" w:hAnsi="Arial"/>
          <w:sz w:val="24"/>
          <w:szCs w:val="24"/>
        </w:rPr>
        <w:t xml:space="preserve">4. Пыльная буря или песчаная буря.</w:t>
      </w:r>
    </w:p>
    <w:p>
      <w:pPr>
        <w:spacing w:after="120"/>
        <w:jc w:val="both"/>
      </w:pPr>
      <w:r>
        <w:rPr>
          <w:rFonts w:ascii="Arial" w:cs="Arial" w:eastAsia="Arial" w:hAnsi="Arial"/>
          <w:sz w:val="24"/>
          <w:szCs w:val="24"/>
        </w:rPr>
        <w:t xml:space="preserve">5. Вулканическая деятельность, предшествующая извержению, или вулканическое извержение.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Подлежащее передаче время регистрации максимального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Максимальное значение турбулентности,   │   Значение, подлежащее    │</w:t>
      </w:r>
    </w:p>
    <w:p>
      <w:pPr>
        <w:spacing w:after="120"/>
        <w:jc w:val="both"/>
      </w:pPr>
      <w:r>
        <w:rPr>
          <w:rFonts w:ascii="Arial" w:cs="Arial" w:eastAsia="Arial" w:hAnsi="Arial"/>
          <w:sz w:val="24"/>
          <w:szCs w:val="24"/>
        </w:rPr>
        <w:t xml:space="preserve">│ регистрируемое в течение 1-минутного    │         передаче          │</w:t>
      </w:r>
    </w:p>
    <w:p>
      <w:pPr>
        <w:spacing w:after="120"/>
        <w:jc w:val="both"/>
      </w:pPr>
      <w:r>
        <w:rPr>
          <w:rFonts w:ascii="Arial" w:cs="Arial" w:eastAsia="Arial" w:hAnsi="Arial"/>
          <w:sz w:val="24"/>
          <w:szCs w:val="24"/>
        </w:rPr>
        <w:t xml:space="preserve">│  периода за ... минут до наблюдения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13-14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14-15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│Информация об отсчете времени отсутствует│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метеорологических элементов, включаемых в донесения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5       │   Диапазон  │Дискретность│</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 │000-360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            │00-125       │    1       │</w:t>
      </w:r>
    </w:p>
    <w:p>
      <w:pPr>
        <w:spacing w:after="120"/>
        <w:jc w:val="both"/>
      </w:pPr>
      <w:r>
        <w:rPr>
          <w:rFonts w:ascii="Arial" w:cs="Arial" w:eastAsia="Arial" w:hAnsi="Arial"/>
          <w:sz w:val="24"/>
          <w:szCs w:val="24"/>
        </w:rPr>
        <w:t xml:space="preserve">│                           уз             │00-250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│Признак качества           (индекс)(*)    │0-1          │    1       │</w:t>
      </w:r>
    </w:p>
    <w:p>
      <w:pPr>
        <w:spacing w:after="120"/>
        <w:jc w:val="both"/>
      </w:pPr>
      <w:r>
        <w:rPr>
          <w:rFonts w:ascii="Arial" w:cs="Arial" w:eastAsia="Arial" w:hAnsi="Arial"/>
          <w:sz w:val="24"/>
          <w:szCs w:val="24"/>
        </w:rPr>
        <w:t xml:space="preserve">│данных о ветре: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град. Цельсия  │от -80 до +60│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м^(2/3) с-^(1) │0-2          │    0,01    │</w:t>
      </w:r>
    </w:p>
    <w:p>
      <w:pPr>
        <w:spacing w:after="120"/>
        <w:jc w:val="both"/>
      </w:pPr>
      <w:r>
        <w:rPr>
          <w:rFonts w:ascii="Arial" w:cs="Arial" w:eastAsia="Arial" w:hAnsi="Arial"/>
          <w:sz w:val="24"/>
          <w:szCs w:val="24"/>
        </w:rPr>
        <w:t xml:space="preserve">│регулярное донесение с     (время         │0-15         │    1       │</w:t>
      </w:r>
    </w:p>
    <w:p>
      <w:pPr>
        <w:spacing w:after="120"/>
        <w:jc w:val="both"/>
      </w:pPr>
      <w:r>
        <w:rPr>
          <w:rFonts w:ascii="Arial" w:cs="Arial" w:eastAsia="Arial" w:hAnsi="Arial"/>
          <w:sz w:val="24"/>
          <w:szCs w:val="24"/>
        </w:rPr>
        <w:t xml:space="preserve">│борта воздушного судна:    регистрации)(*)│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м^(2/3) с-^(1) │0-2          │    0,01    │</w:t>
      </w:r>
    </w:p>
    <w:p>
      <w:pPr>
        <w:spacing w:after="120"/>
        <w:jc w:val="both"/>
      </w:pPr>
      <w:r>
        <w:rPr>
          <w:rFonts w:ascii="Arial" w:cs="Arial" w:eastAsia="Arial" w:hAnsi="Arial"/>
          <w:sz w:val="24"/>
          <w:szCs w:val="24"/>
        </w:rPr>
        <w:t xml:space="preserve">│специальное донесение с                   │             │            │</w:t>
      </w:r>
    </w:p>
    <w:p>
      <w:pPr>
        <w:spacing w:after="120"/>
        <w:jc w:val="both"/>
      </w:pPr>
      <w:r>
        <w:rPr>
          <w:rFonts w:ascii="Arial" w:cs="Arial" w:eastAsia="Arial" w:hAnsi="Arial"/>
          <w:sz w:val="24"/>
          <w:szCs w:val="24"/>
        </w:rPr>
        <w:t xml:space="preserve">│борта воздушного судна: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│Влажность:                 %              │0-100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Безразмерная величина.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Критерии, касающиеся прогнозов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Формат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Прогнозы TAF выпускаются в соответствии с образцом, приведенным в таблице А5-1 Добавления 5 к Приложению 3 к Конвенции о международной гражданской авиации, и распространяются в кодовой форме TAF, предписанной ВМО.</w:t>
      </w:r>
    </w:p>
    <w:p>
      <w:pPr>
        <w:spacing w:after="120"/>
        <w:jc w:val="both"/>
      </w:pPr>
      <w:r>
        <w:rPr>
          <w:rFonts w:ascii="Arial" w:cs="Arial" w:eastAsia="Arial" w:hAnsi="Arial"/>
          <w:sz w:val="24"/>
          <w:szCs w:val="24"/>
        </w:rPr>
        <w:t xml:space="preserve">Примечание. Кодовая форма TAF приведена в издании № 306 ВМО "Наставление по кодам", том I.1, часть А "Буквенно-цифровые коды".</w:t>
      </w:r>
    </w:p>
    <w:p>
      <w:pPr>
        <w:spacing w:after="120"/>
        <w:jc w:val="both"/>
      </w:pPr>
      <w:r>
        <w:rPr>
          <w:rFonts w:ascii="Arial" w:cs="Arial" w:eastAsia="Arial" w:hAnsi="Arial"/>
          <w:sz w:val="24"/>
          <w:szCs w:val="24"/>
        </w:rPr>
        <w:t xml:space="preserve">1.1.2. В дополнение к распространению прогнозов TAF в соответствии с пунктом 1.1.1 прогнозы TAF следует распространять на основании двусторонних соглашений между государствами, располагающими возможностями для этого, в предписанной ВМО кодовой форме BUFR.</w:t>
      </w:r>
    </w:p>
    <w:p>
      <w:pPr>
        <w:spacing w:after="120"/>
        <w:jc w:val="both"/>
      </w:pPr>
      <w:r>
        <w:rPr>
          <w:rFonts w:ascii="Arial" w:cs="Arial" w:eastAsia="Arial" w:hAnsi="Arial"/>
          <w:sz w:val="24"/>
          <w:szCs w:val="24"/>
        </w:rPr>
        <w:t xml:space="preserve">Примечание. Кодовая форма BUFR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Включение информации о метеорологических элементах в прогнозы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прогнозах приземного ветра указывается превалирующее направление ветра. В тех случаях, когда не представляется возможным спрогнозировать превалирующее направление приземного ветра вследствие его ожидаемой изменчивости (например, в условиях слабого ветра (менее 1,5 м/с (3 узла)) или во время гроз, прогнозируемое направление ветра указывается как переменное с помощью сокращения "VRB". Если прогнозируется ветер менее 0,5 м/с (1 узел), то в прогнозе скорости ветра указывается штиль. Если прогнозируемая максимальная скорость ветра (порыв) превышает прогнозируемую среднюю скорость ветра на 5 м/с (10 узлов) или более, в прогнозе указывается максимальная скорость ветра. Если прогнозируемая скорость ветра составляет 50 м/с (100 узлов) или более, она указывается как превышающая 49 м/с (99 узлов).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в соответствии с прогнозом видимость составит менее 800 м, ее следует выражать в величинах, кратных 50 м; если видимость составит 800 м или более, но менее 5 км - в величинах, кратных 100 м; при видимости 5 км или более, но менее 10 км - в величинах, кратных 1 км; при видимости 10 км или более ее следует указывать как 10 км, за исключением случаев, когда прогнозируются условия CAVOK. Следует прогнозировать преобладающую видимость. В тех случаях, когда прогнозируются изменения видимости по различным направлениям, и прогнозировать преобладающую видимость не представляется возможным, следует указывать минимальную прогнозируемую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Явления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 включается одно или несколько, но не более трех из следующих ожидаемых на аэродроме явлений погоды или сочетания этих явлений, а также их характеристики и, при необходимости, интенсивность:</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умеренные или сильные осадки (включая осадки ливневого типа);</w:t>
      </w:r>
    </w:p>
    <w:p>
      <w:pPr>
        <w:spacing w:after="120"/>
        <w:jc w:val="both"/>
      </w:pPr>
      <w:r>
        <w:rPr>
          <w:rFonts w:ascii="Arial" w:cs="Arial" w:eastAsia="Arial" w:hAnsi="Arial"/>
          <w:sz w:val="24"/>
          <w:szCs w:val="24"/>
        </w:rPr>
        <w:t xml:space="preserve">- пыльный, песчаный или снежный низовой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 гроза (с осадками или без осадков);</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 другие явления погоды, указанные в пункте 4.4.2.3 Приложения 3 к настоящим Правилам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Ожидаемое прекращение этих явлений указывается с помощью сокращения "№SW".</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прогнозе количество облачности следует указывать с использованием сокращений соответственно "FEW", "SСТ", "BK№" или "ОVС". В тех случаях, когда ожидается, что небо будет оставаться или станет закрытым, и невозможно спрогнозировать облачность, а также имеются данные о вертикальной видимости на аэродроме, в прогнозе следует указать вертикальную видимость в виде "VV" с последующим указанием ее прогнозируемого значения. В тех случаях, когда прогнозируется несколько слоев или массивов облачности, количество и высоту нижней границы облачности следует указывать в следующем порядке:</w:t>
      </w:r>
    </w:p>
    <w:p>
      <w:pPr>
        <w:spacing w:after="120"/>
        <w:jc w:val="both"/>
      </w:pPr>
      <w:r>
        <w:rPr>
          <w:rFonts w:ascii="Arial" w:cs="Arial" w:eastAsia="Arial" w:hAnsi="Arial"/>
          <w:sz w:val="24"/>
          <w:szCs w:val="24"/>
        </w:rPr>
        <w:t xml:space="preserve">а) самый нижний слой или массив, независимо от количества, прогнозируемый соответственно как FEW, SСТ, BK№ или ОVС;</w:t>
      </w:r>
    </w:p>
    <w:p>
      <w:pPr>
        <w:spacing w:after="120"/>
        <w:jc w:val="both"/>
      </w:pPr>
      <w:r>
        <w:rPr>
          <w:rFonts w:ascii="Arial" w:cs="Arial" w:eastAsia="Arial" w:hAnsi="Arial"/>
          <w:sz w:val="24"/>
          <w:szCs w:val="24"/>
        </w:rPr>
        <w:t xml:space="preserve">b) следующий слой или массив, покрывающий более 2/8 небосвода и прогнозируемый соответственно как SСТ, BK№ или ОVС;</w:t>
      </w:r>
    </w:p>
    <w:p>
      <w:pPr>
        <w:spacing w:after="120"/>
        <w:jc w:val="both"/>
      </w:pPr>
      <w:r>
        <w:rPr>
          <w:rFonts w:ascii="Arial" w:cs="Arial" w:eastAsia="Arial" w:hAnsi="Arial"/>
          <w:sz w:val="24"/>
          <w:szCs w:val="24"/>
        </w:rPr>
        <w:t xml:space="preserve">с) следующий более высокий слой или массив, покрывающий более 4/8 небосвода и прогнозируемый соответственно как BK№ или ОVС;</w:t>
      </w:r>
    </w:p>
    <w:p>
      <w:pPr>
        <w:spacing w:after="120"/>
        <w:jc w:val="both"/>
      </w:pPr>
      <w:r>
        <w:rPr>
          <w:rFonts w:ascii="Arial" w:cs="Arial" w:eastAsia="Arial" w:hAnsi="Arial"/>
          <w:sz w:val="24"/>
          <w:szCs w:val="24"/>
        </w:rPr>
        <w:t xml:space="preserve">d) кучево-дождевые облака и/или башеннообразные кучевые облака, когда они прогнозируются, но не отражены уже в информации, предусмотренной в подпунктах а)-с).</w:t>
      </w:r>
    </w:p>
    <w:p>
      <w:pPr>
        <w:spacing w:after="120"/>
        <w:jc w:val="both"/>
      </w:pPr>
      <w:r>
        <w:rPr>
          <w:rFonts w:ascii="Arial" w:cs="Arial" w:eastAsia="Arial" w:hAnsi="Arial"/>
          <w:sz w:val="24"/>
          <w:szCs w:val="24"/>
        </w:rPr>
        <w:t xml:space="preserve">Информацию об облачности следует ограничивать сведениями об облачности, значимой для полетов; прогнозируется облачность, значимая для полетов, и когда сокращение "CAVOK" не применимо, следует использовать сокращение "№SС".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Температура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в соответствии с региональным аэронавигационным соглашением включаются прогнозируемые температуры, следует указывать максимальные и минимальные температуры, ожидаемые в период действия прогноза TAF, а также соответствующее время их достижения.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Использование групп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Рекомендации по использованию указателей изменения и времени в прогнозах TAF приводятся в таблице А5-2 Добавления 5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1.3.1. Критерии, используемые для включения групп изменения в прогнозы TAF или внесения в них коррективов, основываются на прогнозируемом начале, или прекращении, или изменении интенсивности любого из следующих явлений погоды или их сочетаний:</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(включая осадки ливневого типа);</w:t>
      </w:r>
    </w:p>
    <w:p>
      <w:pPr>
        <w:spacing w:after="120"/>
        <w:jc w:val="both"/>
      </w:pPr>
      <w:r>
        <w:rPr>
          <w:rFonts w:ascii="Arial" w:cs="Arial" w:eastAsia="Arial" w:hAnsi="Arial"/>
          <w:sz w:val="24"/>
          <w:szCs w:val="24"/>
        </w:rPr>
        <w:t xml:space="preserve">- гроза (с осадками или без осадков);</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1.3.2. При включении групп изменения в прогнозы TAF или внесении в них коррективов следует использовать следующие критерии:</w:t>
      </w:r>
    </w:p>
    <w:p>
      <w:pPr>
        <w:spacing w:after="120"/>
        <w:jc w:val="both"/>
      </w:pPr>
      <w:r>
        <w:rPr>
          <w:rFonts w:ascii="Arial" w:cs="Arial" w:eastAsia="Arial" w:hAnsi="Arial"/>
          <w:sz w:val="24"/>
          <w:szCs w:val="24"/>
        </w:rPr>
        <w:t xml:space="preserve">а) в соответствии с прогнозом среднее направление приземного ветра изменится на 60 град. или более при средней скорости до и/или после изменения 5 м/с (10 узлов) или более;</w:t>
      </w:r>
    </w:p>
    <w:p>
      <w:pPr>
        <w:spacing w:after="120"/>
        <w:jc w:val="both"/>
      </w:pPr>
      <w:r>
        <w:rPr>
          <w:rFonts w:ascii="Arial" w:cs="Arial" w:eastAsia="Arial" w:hAnsi="Arial"/>
          <w:sz w:val="24"/>
          <w:szCs w:val="24"/>
        </w:rPr>
        <w:t xml:space="preserve">b) в соответствии с прогнозом средняя скорость приземного ветра изменится на 5 м/с (10 узлов) или более;</w:t>
      </w:r>
    </w:p>
    <w:p>
      <w:pPr>
        <w:spacing w:after="120"/>
        <w:jc w:val="both"/>
      </w:pPr>
      <w:r>
        <w:rPr>
          <w:rFonts w:ascii="Arial" w:cs="Arial" w:eastAsia="Arial" w:hAnsi="Arial"/>
          <w:sz w:val="24"/>
          <w:szCs w:val="24"/>
        </w:rPr>
        <w:t xml:space="preserve">с) в соответствии с прогнозом отклонение от средней скорости приземного ветра (порывы) возрастет на 5 м/с (10 узлов) или более при средней скорости до и/или после изменения 7,5 м/с (15 узлов) или более;</w:t>
      </w:r>
    </w:p>
    <w:p>
      <w:pPr>
        <w:spacing w:after="120"/>
        <w:jc w:val="both"/>
      </w:pPr>
      <w:r>
        <w:rPr>
          <w:rFonts w:ascii="Arial" w:cs="Arial" w:eastAsia="Arial" w:hAnsi="Arial"/>
          <w:sz w:val="24"/>
          <w:szCs w:val="24"/>
        </w:rPr>
        <w:t xml:space="preserve">d) в соответствии с прогнозом изменение приземного ветра превысит важные в эксплуатационном отношении значения; предельные величины следует устанавливать метеорологическим полномочным органом в консультации с соответствующим полномочным органом ОВД и эксплуатантами с учетом изменений ветра, которые:</w:t>
      </w:r>
    </w:p>
    <w:p>
      <w:pPr>
        <w:spacing w:after="120"/>
        <w:jc w:val="both"/>
      </w:pPr>
      <w:r>
        <w:rPr>
          <w:rFonts w:ascii="Arial" w:cs="Arial" w:eastAsia="Arial" w:hAnsi="Arial"/>
          <w:sz w:val="24"/>
          <w:szCs w:val="24"/>
        </w:rPr>
        <w:t xml:space="preserve">1) потребуют смены используемой (используемых) ВПП; и</w:t>
      </w:r>
    </w:p>
    <w:p>
      <w:pPr>
        <w:spacing w:after="120"/>
        <w:jc w:val="both"/>
      </w:pPr>
      <w:r>
        <w:rPr>
          <w:rFonts w:ascii="Arial" w:cs="Arial" w:eastAsia="Arial" w:hAnsi="Arial"/>
          <w:sz w:val="24"/>
          <w:szCs w:val="24"/>
        </w:rPr>
        <w:t xml:space="preserve">2) свидетельствуют о том, что изменения попутного и бокового компонентов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jc w:val="both"/>
      </w:pPr>
      <w:r>
        <w:rPr>
          <w:rFonts w:ascii="Arial" w:cs="Arial" w:eastAsia="Arial" w:hAnsi="Arial"/>
          <w:sz w:val="24"/>
          <w:szCs w:val="24"/>
        </w:rPr>
        <w:t xml:space="preserve">e) в соответствии с прогнозом видимость улучшится и достигнет или превысит одно или несколько из следующих значений или в соответствии с прогнозом видимость ухудшится и станет менее одного или нескольких из следующих значений:</w:t>
      </w:r>
    </w:p>
    <w:p>
      <w:pPr>
        <w:spacing w:after="120"/>
        <w:jc w:val="both"/>
      </w:pPr>
      <w:r>
        <w:rPr>
          <w:rFonts w:ascii="Arial" w:cs="Arial" w:eastAsia="Arial" w:hAnsi="Arial"/>
          <w:sz w:val="24"/>
          <w:szCs w:val="24"/>
        </w:rPr>
        <w:t xml:space="preserve">1) 150, 350, 600, 800, 1500 или 3000 м; или</w:t>
      </w:r>
    </w:p>
    <w:p>
      <w:pPr>
        <w:spacing w:after="120"/>
        <w:jc w:val="both"/>
      </w:pPr>
      <w:r>
        <w:rPr>
          <w:rFonts w:ascii="Arial" w:cs="Arial" w:eastAsia="Arial" w:hAnsi="Arial"/>
          <w:sz w:val="24"/>
          <w:szCs w:val="24"/>
        </w:rPr>
        <w:t xml:space="preserve">2) 5000 м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f) прогнозируется начало или прекращение любого из следующих явлений погоды или их сочетаний:</w:t>
      </w:r>
    </w:p>
    <w:p>
      <w:pPr>
        <w:spacing w:after="120"/>
        <w:jc w:val="both"/>
      </w:pPr>
      <w:r>
        <w:rPr>
          <w:rFonts w:ascii="Arial" w:cs="Arial" w:eastAsia="Arial" w:hAnsi="Arial"/>
          <w:sz w:val="24"/>
          <w:szCs w:val="24"/>
        </w:rPr>
        <w:t xml:space="preserve">- ледяные кристаллы;</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пыльный, песчаный, или снежный низовой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гроза (без осадков);</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g) в соответствии с прогнозом высота нижней границы нижнего слоя или массива облаков протяженностью BK№ или OVC увеличится и достигнет или превысит одно или несколько из следующих значений или в соответствии с прогнозом высота нижней границы нижнего слоя или массива облаков протяженностью BK№ и OVC уменьшится и станет менее одного или нескольких из следующих значений:</w:t>
      </w:r>
    </w:p>
    <w:p>
      <w:pPr>
        <w:spacing w:after="120"/>
        <w:jc w:val="both"/>
      </w:pPr>
      <w:r>
        <w:rPr>
          <w:rFonts w:ascii="Arial" w:cs="Arial" w:eastAsia="Arial" w:hAnsi="Arial"/>
          <w:sz w:val="24"/>
          <w:szCs w:val="24"/>
        </w:rPr>
        <w:t xml:space="preserve">1) 30, 60, 150 или 300 м (100, 200, 500 или 1000 фут); или</w:t>
      </w:r>
    </w:p>
    <w:p>
      <w:pPr>
        <w:spacing w:after="120"/>
        <w:jc w:val="both"/>
      </w:pPr>
      <w:r>
        <w:rPr>
          <w:rFonts w:ascii="Arial" w:cs="Arial" w:eastAsia="Arial" w:hAnsi="Arial"/>
          <w:sz w:val="24"/>
          <w:szCs w:val="24"/>
        </w:rPr>
        <w:t xml:space="preserve">2) 450 м (1500 фут)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h) в соответствии с прогнозом количество слоя или массива облаков ниже 450 м (1500 фут) изменится:</w:t>
      </w:r>
    </w:p>
    <w:p>
      <w:pPr>
        <w:spacing w:after="120"/>
        <w:jc w:val="both"/>
      </w:pPr>
      <w:r>
        <w:rPr>
          <w:rFonts w:ascii="Arial" w:cs="Arial" w:eastAsia="Arial" w:hAnsi="Arial"/>
          <w:sz w:val="24"/>
          <w:szCs w:val="24"/>
        </w:rPr>
        <w:t xml:space="preserve">1) от №SC, FEW или SCT до BK№ или ОVС; или</w:t>
      </w:r>
    </w:p>
    <w:p>
      <w:pPr>
        <w:spacing w:after="120"/>
        <w:jc w:val="both"/>
      </w:pPr>
      <w:r>
        <w:rPr>
          <w:rFonts w:ascii="Arial" w:cs="Arial" w:eastAsia="Arial" w:hAnsi="Arial"/>
          <w:sz w:val="24"/>
          <w:szCs w:val="24"/>
        </w:rPr>
        <w:t xml:space="preserve">2) от BK№ или ОVС до №SC, FEW или SCT;</w:t>
      </w:r>
    </w:p>
    <w:p>
      <w:pPr>
        <w:spacing w:after="120"/>
        <w:jc w:val="both"/>
      </w:pPr>
      <w:r>
        <w:rPr>
          <w:rFonts w:ascii="Arial" w:cs="Arial" w:eastAsia="Arial" w:hAnsi="Arial"/>
          <w:sz w:val="24"/>
          <w:szCs w:val="24"/>
        </w:rPr>
        <w:t xml:space="preserve">i) в соответствии с прогнозом вертикальная видимость улучшится и достигнет или превысит одно или несколько из следующих значений или в соответствии с прогнозом вертикальная видимость ухудшится и станет менее одного или нескольких из следующих значений: 30, 60, 150 или 300 м (100, 200, 500 или 1000 фут);</w:t>
      </w:r>
    </w:p>
    <w:p>
      <w:pPr>
        <w:spacing w:after="120"/>
        <w:jc w:val="both"/>
      </w:pPr>
      <w:r>
        <w:rPr>
          <w:rFonts w:ascii="Arial" w:cs="Arial" w:eastAsia="Arial" w:hAnsi="Arial"/>
          <w:sz w:val="24"/>
          <w:szCs w:val="24"/>
        </w:rPr>
        <w:t xml:space="preserve">j) любые другие критерии, основанные на эксплуатационных минимумах данного аэродрома и согласованные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Примечание. Другие критерии, основанные на эксплуатационных минимумах конкретного аэродрома, следует рассматривать параллельно с аналогичными критериями для выпуска сводок SPECI в соответствии с пунктом 2.3.3 h) Приложения 3 к настоящим Правилам.</w:t>
      </w:r>
    </w:p>
    <w:p>
      <w:pPr>
        <w:spacing w:after="120"/>
        <w:jc w:val="both"/>
      </w:pPr>
      <w:r>
        <w:rPr>
          <w:rFonts w:ascii="Arial" w:cs="Arial" w:eastAsia="Arial" w:hAnsi="Arial"/>
          <w:sz w:val="24"/>
          <w:szCs w:val="24"/>
        </w:rPr>
        <w:t xml:space="preserve">1.3.3. В тех случаях, когда необходимо указать изменение любого из элементов, приведенных в пункте 6.2.3 главы 6, в соответствии с критериями, содержащимися в пункте 1.3.2, следует использовать индексы изменения "BECMG" или "TEMPO", после которых указывается период времени, в течение которого ожидается изменение. Следует указывать начало и окончание периода времени в целых часах UTC. После индекса изменения следует включать только те элементы, которые, как ожидается, претерпят значительные изменения. В случае значительных изменений облачности следует указывать все группы облаков, включая слои или массивы, изменение которых не ожидается.</w:t>
      </w:r>
    </w:p>
    <w:p>
      <w:pPr>
        <w:spacing w:after="120"/>
        <w:jc w:val="both"/>
      </w:pPr>
      <w:r>
        <w:rPr>
          <w:rFonts w:ascii="Arial" w:cs="Arial" w:eastAsia="Arial" w:hAnsi="Arial"/>
          <w:sz w:val="24"/>
          <w:szCs w:val="24"/>
        </w:rPr>
        <w:t xml:space="preserve">1.3.4. Индекс изменения "BECMG" и соответствующую группу периода времени следует использовать для описания изменений, в результате которых ожидается, что метеорологические условия достигнут или превысят установленные пороговые значения с постоянной или переменной скоростью изменения и в неопределенный момент в течение данного периода времени. Период времени следует устанавливать не более 2 часов, но в любом случае не более 4 часов.</w:t>
      </w:r>
    </w:p>
    <w:p>
      <w:pPr>
        <w:spacing w:after="120"/>
        <w:jc w:val="both"/>
      </w:pPr>
      <w:r>
        <w:rPr>
          <w:rFonts w:ascii="Arial" w:cs="Arial" w:eastAsia="Arial" w:hAnsi="Arial"/>
          <w:sz w:val="24"/>
          <w:szCs w:val="24"/>
        </w:rPr>
        <w:t xml:space="preserve">1.3.5. Индекс изменения "TEMPO" и соответствующую группу времени следует использовать для описания ожидаемых частых или нечастых временных изменений метеорологических условий, которые достигают или превышают установленные пороговые значения и в каждом отдельном случае сохраняются в течение периода времени продолжительностью менее 1 часа, а в целом - менее половины периода прогноза, в течение которого ожидаются изменения. В том случае, если ожидается, что продолжительность временных изменений составит 1 час или более, следует использовать группу изменения "BECMG" в соответствии с пунктом 1.3.4 или разбить период действия в соответствии с пунктом 1.3.6.</w:t>
      </w:r>
    </w:p>
    <w:p>
      <w:pPr>
        <w:spacing w:after="120"/>
        <w:jc w:val="both"/>
      </w:pPr>
      <w:r>
        <w:rPr>
          <w:rFonts w:ascii="Arial" w:cs="Arial" w:eastAsia="Arial" w:hAnsi="Arial"/>
          <w:sz w:val="24"/>
          <w:szCs w:val="24"/>
        </w:rPr>
        <w:t xml:space="preserve">1.3.6. В тех случаях, когда ожидается значительное и более или менее полное изменение одной группы превалирующих условий погоды на другую группу условий, период действия следует разбить на самостоятельные периоды, используя сокращение "FM", после которого следует шести-цифровая группа времени в днях, часах и минутах UTC, указывающая срок ожидаемого изменения. Выделенный период, следующий за сокращением "FM", следует указывать в качестве самостоятельного элемента, и указанные после этого сокращения условия заменять всеми прогнозируемыми условиями, предшествующими этому сокращению.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Использование групп вероятности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необходимости следует сообщать вероятность альтернативных значений прогнозируемых элементов, используя сокращение "РRОВ" с указанием вероятности в десятках процентов и периода времени, в течение которого ожидаются альтернативные значения. Информацию о вероятности следует включать после прогнозируемых элементов, после чего указывается альтернативное значение элемента или элементов. При необходимости следует сообщать вероятность прогноза временных изменений метеорологических условий, используя сокращение "РRОВ" с указанием после него вероятности в десятках процентов, которое включается перед индексом изменения "ТЕМPO", и соответствующей группы времени. Вероятность альтернативного значения или изменения менее чем в 30% считается незначительной, и ее указывать не следует. Применительно к авиации вероятность альтернативного значения или изменения в 50% или более не следует считать вероятностью, и вместо нее, при необходимости, такую ситуацию следует указывать посредством использования индексов изменения "BECMG" или "TEMPO" или разбивки периода действия с включением сокращения "FМ". Группу вероятности не следует использовать в качестве определяющего элемента для индекса изменения "BECMG" или индекса времени "FМ".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Количество групп изменения и вероятности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групп изменения и вероятности следует сводить к минимуму, и не указывать более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Распространение прогнозов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TAF и коррективы к ним рассылаются международным банкам данных ОРМЕТ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Критерии, касающиеся прогнозов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прогнозов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типа "тренд" выпускаются в соответствии с образцами, приводимыми в таблицах А3-1 и А3-2 Добавления 3 к Приложению 3 к Конвенции о международной гражданской авиации. В прогнозе типа "тренд" используются те же единицы и шкалы, что и в сводке, к которой он прилагается.</w:t>
      </w:r>
    </w:p>
    <w:p>
      <w:pPr>
        <w:spacing w:after="120"/>
        <w:jc w:val="both"/>
      </w:pPr>
      <w:r>
        <w:rPr>
          <w:rFonts w:ascii="Arial" w:cs="Arial" w:eastAsia="Arial" w:hAnsi="Arial"/>
          <w:sz w:val="24"/>
          <w:szCs w:val="24"/>
        </w:rPr>
        <w:t xml:space="preserve">Примечание. Примеры прогнозов типа "тренд" содержатся в Добавлении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Включение метеорологических элементов в прогнозы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прогнозе типа "тренд" указываются значительные изменения одного или нескольких следующих элементов: приземного ветра, видимости, погоды и облачности. Включаются только те элементы, которые, как ожидается, будут в значительной степени изменяться. При значительных изменениях облачности указываются все группы облачности, включая слои или массивы, изменение которых не ожидается. В случае значительного изменения видимости также указывается явление, обусловившее ограничение видимости. Если не ожидается никаких изменений, об этом указывается с помощью термина "№OSIG".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прогнозе для посадки типа "тренд" указываются изменения приземного ветра, сопровождающиеся:</w:t>
      </w:r>
    </w:p>
    <w:p>
      <w:pPr>
        <w:spacing w:after="120"/>
        <w:jc w:val="both"/>
      </w:pPr>
      <w:r>
        <w:rPr>
          <w:rFonts w:ascii="Arial" w:cs="Arial" w:eastAsia="Arial" w:hAnsi="Arial"/>
          <w:sz w:val="24"/>
          <w:szCs w:val="24"/>
        </w:rPr>
        <w:t xml:space="preserve">а) изменением среднего направления ветра на 60 град. или более при средней скорости ветра до и/или после изменения 5 м/c (10 узлов) или более;</w:t>
      </w:r>
    </w:p>
    <w:p>
      <w:pPr>
        <w:spacing w:after="120"/>
        <w:jc w:val="both"/>
      </w:pPr>
      <w:r>
        <w:rPr>
          <w:rFonts w:ascii="Arial" w:cs="Arial" w:eastAsia="Arial" w:hAnsi="Arial"/>
          <w:sz w:val="24"/>
          <w:szCs w:val="24"/>
        </w:rPr>
        <w:t xml:space="preserve">b) изменением средней скорости ветра на 5 м/c (10 узлов) или более;</w:t>
      </w:r>
    </w:p>
    <w:p>
      <w:pPr>
        <w:spacing w:after="120"/>
        <w:jc w:val="both"/>
      </w:pPr>
      <w:r>
        <w:rPr>
          <w:rFonts w:ascii="Arial" w:cs="Arial" w:eastAsia="Arial" w:hAnsi="Arial"/>
          <w:sz w:val="24"/>
          <w:szCs w:val="24"/>
        </w:rPr>
        <w:t xml:space="preserve">с) изменениями ветра, превышающими важные в эксплуатационном отношении значения; предельные величины устанавливаются метеорологическим полномочным органом на основе консультации с соответствующим полномочным органом ОВД и эксплуатантами с учетом изменений ветра, которые:</w:t>
      </w:r>
    </w:p>
    <w:p>
      <w:pPr>
        <w:spacing w:after="120"/>
        <w:jc w:val="both"/>
      </w:pPr>
      <w:r>
        <w:rPr>
          <w:rFonts w:ascii="Arial" w:cs="Arial" w:eastAsia="Arial" w:hAnsi="Arial"/>
          <w:sz w:val="24"/>
          <w:szCs w:val="24"/>
        </w:rPr>
        <w:t xml:space="preserve">1) потребуют смены используемой (используемых) ВПП; и</w:t>
      </w:r>
    </w:p>
    <w:p>
      <w:pPr>
        <w:spacing w:after="120"/>
        <w:jc w:val="both"/>
      </w:pPr>
      <w:r>
        <w:rPr>
          <w:rFonts w:ascii="Arial" w:cs="Arial" w:eastAsia="Arial" w:hAnsi="Arial"/>
          <w:sz w:val="24"/>
          <w:szCs w:val="24"/>
        </w:rPr>
        <w:t xml:space="preserve">2) свидетельствуют о том, что изменения попутного и бокового компонентов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ожидается, что видимость будет улучшаться и достигнет или превысит одно или несколько из следующих значений, или когда ожидается, что видимость будет ухудшаться и станет менее одного или нескольких из следующих значений: 150, 350, 600, 800, 1500 или 3000 м, в прогнозе типа "тренд" указывается такое изменение. В тех случаях, когда значительное число полетов выполняется по правилам визуальных полетов, в прогнозе дополнительно указываются изменения тогда, когда видимость достигает или превышает 5000 м.</w:t>
      </w:r>
    </w:p>
    <w:p>
      <w:pPr>
        <w:spacing w:after="120"/>
        <w:jc w:val="both"/>
      </w:pPr>
      <w:r>
        <w:rPr>
          <w:rFonts w:ascii="Arial" w:cs="Arial" w:eastAsia="Arial" w:hAnsi="Arial"/>
          <w:sz w:val="24"/>
          <w:szCs w:val="24"/>
        </w:rPr>
        <w:t xml:space="preserve">Примечание. В прогнозах типа "тренд", прилагаемых к местным регулярным и специальным сводкам, видимость соответствует прогнозируемой видимости вдоль ВПП; в прогнозах типа "тренд", прилагаемых к сводкам METAR и SPECI, видимость соответствует прогнозируемой преобладающей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 Явления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2.2.4.1. В прогнозе типа "тренд" указывается ожидаемое начало, прекращение или изменение интенсивности одного или нескольких из следующих явлений погоды или их сочетаний:</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 том числе ливневого типа);</w:t>
      </w:r>
    </w:p>
    <w:p>
      <w:pPr>
        <w:spacing w:after="120"/>
        <w:jc w:val="both"/>
      </w:pPr>
      <w:r>
        <w:rPr>
          <w:rFonts w:ascii="Arial" w:cs="Arial" w:eastAsia="Arial" w:hAnsi="Arial"/>
          <w:sz w:val="24"/>
          <w:szCs w:val="24"/>
        </w:rPr>
        <w:t xml:space="preserve">- гроза (с осадками);</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 другие явления погоды, указанные в пункте 4.4.2.3 Приложения 3 к настоящим Правилам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2.2.4.2. В прогнозе типа "тренд" указывается ожидаемое начало, прекращение или изменение интенсивности одного или нескольких из следующих явлений погоды или их сочетаний:</w:t>
      </w:r>
    </w:p>
    <w:p>
      <w:pPr>
        <w:spacing w:after="120"/>
        <w:jc w:val="both"/>
      </w:pPr>
      <w:r>
        <w:rPr>
          <w:rFonts w:ascii="Arial" w:cs="Arial" w:eastAsia="Arial" w:hAnsi="Arial"/>
          <w:sz w:val="24"/>
          <w:szCs w:val="24"/>
        </w:rPr>
        <w:t xml:space="preserve">- ледяные кристаллы;</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пыльный, песчаный или снежный низовой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гроза (без осадков);</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2.2.4.3. Общее количество явлений, сообщаемых согласно пунктам 2.2.4.1 и 2.2.4.2, не превышает 3.</w:t>
      </w:r>
    </w:p>
    <w:p>
      <w:pPr>
        <w:spacing w:after="120"/>
        <w:jc w:val="both"/>
      </w:pPr>
      <w:r>
        <w:rPr>
          <w:rFonts w:ascii="Arial" w:cs="Arial" w:eastAsia="Arial" w:hAnsi="Arial"/>
          <w:sz w:val="24"/>
          <w:szCs w:val="24"/>
        </w:rPr>
        <w:t xml:space="preserve">2.2.4.4. Ожидаемое прекращение явлений погоды указывается с помощью сокращения "№SW".</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2.2.5.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ожидается, что высота нижней границы слоя облаков протяженностью BK№ или OVC будет увеличиваться и достигнет или превысит одно или несколько из следующих значений, или когда ожидается, что высота нижней границы слоя облаков протяженностью BK№ или OVC будет уменьшаться и станет менее одного или нескольких из следующих значений: 30, 60, 150, 300 и 450 м (100, 200, 500, 1000 и 1500 фут), в прогнозе типа "тренд" указывается такое изменение. В тех случаях, когда высота нижней границы слоя облаков составляет менее 450 м (1500 фут), а также когда ожидается, что она уменьшится ниже или увеличится выше этой отметки, в прогнозе типа "тренд" указываются изменения количества облаков в большую сторону от FEW или SСТ до BK№ или ОVС или изменения в меньшую сторону от BK№ или ОVС до FEW или SСТ. Если прогнозируется отсутствие облаков и сокращение "CAVOK" для описания условий погоды не подходит, используется сокращение "№SC".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2.2.6. Вертикальная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ожидается, что небо будет оставаться затемненным или станет затемненным, и имеются данные наблюдений вертикальной видимости на аэродроме и когда в соответствии с прогнозом вертикальная видимость будет улучшаться и достигнет или превысит одно или несколько из следующих значений или когда в соответствии с прогнозом вертикальная видимость будет ухудшаться и станет менее одного или нескольких из следующих значений: 30, 60, 150 или 300 м (100, 200, 500 или 1000 фут), в прогнозе типа "тренд" указывается такое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2.2.7. Дополнительные критерии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указания изменений с учетом местных эксплуатационных минимумов аэродрома, помимо указанных в пунктах 2.2.2-2.2.6, используются по согласованию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Использование групп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Рекомендации об использовании индексов изменения в прогнозах типа "тренд" приводятся в таблице А3-3 Приложения 3 к настоящим Правилам.</w:t>
      </w:r>
    </w:p>
    <w:p>
      <w:pPr>
        <w:spacing w:after="120"/>
        <w:jc w:val="both"/>
      </w:pPr>
      <w:r>
        <w:rPr>
          <w:rFonts w:ascii="Arial" w:cs="Arial" w:eastAsia="Arial" w:hAnsi="Arial"/>
          <w:sz w:val="24"/>
          <w:szCs w:val="24"/>
        </w:rPr>
        <w:t xml:space="preserve">2.3.1. В тех случаях, когда ожидается изменение элементов, трендовая часть сообщения, содержащего прогноз типа "тренд", начинается с одного из индексов изменения: "BECMG" или "TEMPO".</w:t>
      </w:r>
    </w:p>
    <w:p>
      <w:pPr>
        <w:spacing w:after="120"/>
        <w:jc w:val="both"/>
      </w:pPr>
      <w:r>
        <w:rPr>
          <w:rFonts w:ascii="Arial" w:cs="Arial" w:eastAsia="Arial" w:hAnsi="Arial"/>
          <w:sz w:val="24"/>
          <w:szCs w:val="24"/>
        </w:rPr>
        <w:t xml:space="preserve">2.3.2. Индекс изменения "BECMG" используется для описания прогнозируемых изменений, когда, как ожидается, метеорологические условия достигнут или превысят установленные значения с постоянной или переменной скоростью. Период, в течение которого, или срок, в который ожидается изменение, указывается с помощью сокращений соответственно "FМ", "ТL" или "АТ", после каждого из которых следует группа времени в часах и минутах. В тех случаях, когда прогнозируется, что изменение начнется и полностью завершится в течение действия прогноза типа "тренд", начало и завершение изменения указывается посредством использования сокращений соответственно "FМ" и "ТL" с соответствующими группами времени. В тех случаях, когда прогнозируется, что изменение начнется в начале периода прогноза типа "тренд", но завершится до истечения этого периода, сокращение "FМ" с соответствующей группой времени опускается и используется только сокращение "ТL" с соответствующей группой времени. В тех случаях, когда прогнозируется, что изменение начнется в течение периода прогноза типа "тренд" и завершится в конце этого периода, сокращение "ТL" с соответствующей группой времени опускается и используется только сокращение "FМ" с соответствующей группой времени. Если прогнозируется, что изменение произойдет в определенный срок в течение периода прогноза типа "тренд", используется сокращение "АТ" с соответствующей группой времени. В тех случаях, когда прогнозируется, что изменение начнется в начале периода прогноза типа "тренд" и завершится к концу этого периода, или когда прогнозируется, что изменение произойдет в течение периода прогноза типа "тренд", но время изменения неизвестно, сокращения "FМ", "ТL" или "АТ" с соответствующими группами времени опускаются, и используется только индекс изменения "BECMG".</w:t>
      </w:r>
    </w:p>
    <w:p>
      <w:pPr>
        <w:spacing w:after="120"/>
        <w:jc w:val="both"/>
      </w:pPr>
      <w:r>
        <w:rPr>
          <w:rFonts w:ascii="Arial" w:cs="Arial" w:eastAsia="Arial" w:hAnsi="Arial"/>
          <w:sz w:val="24"/>
          <w:szCs w:val="24"/>
        </w:rPr>
        <w:t xml:space="preserve">2.3.3. Индекс изменения "TEMPO" используется для описания прогнозируемых временных изменений метеорологических условий, которые достигают или превышают установленные значения и в каждом отдельном случае сохраняются в течение периода времени продолжительностью менее 1 часа, а в целом - менее половины периода, в течение которого прогнозируются изменения. Период, в течение которого прогнозируются временные изменения, указывается с помощью сокращений соответственно "FМ" и/или "ТL", после каждого из которых следует группа времени в часах и минутах. В тех случаях, когда прогнозируется, что временные изменения метеорологических условий начнутся и полностью завершатся в течение периода прогноза типа "тренд", указывается начало и конец периода временных изменений посредством использования сокращений соответственно "FМ" и "ТL" с соответствующими группами времени. В тех случаях, когда прогнозируется, что период временных изменений начнется в начале периода прогноза типа "тренд", но завершится до истечения этого периода, сокращение "FМ" с соответствующей группой времени опускается и используется только сокращение "ТL" с соответствующей группой времени. В тех случаях, когда прогнозируется, что период временных изменений начнется в течение периода прогноза типа "тренд" и завершится в конце этого периода, сокращение "ТL" с соответствующей группой времени опускается и используется только сокращение "FМ" с соответствующей группой времени. Если прогнозируется, что период временных изменений начнется в начале периода прогноза типа "тренд" и завершится к концу этого периода, оба сокращения "FМ" и "ТL" с соответствующими группами времени опускаются, и используется только индекс изменения "TEMPO".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Использование индексов вероятности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Указатель "РRОВ" в прогнозах типа "тренд"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Критерии, касающиеся прогнозов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Формат прогнозов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Формат прогноза следует определять по соглашению между метеорологическим полномочным органом и эксплуатантом. Следует обеспечивать, чтобы порядок следования элементов, терминология, единицы и шкалы, используемых в прогнозах для взлета, были аналогичными соответствующим компонентам сводок по тому же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Коррективы к прогнозам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выпуска коррективов к прогнозам для взлета в отношении направления и скорости приземного ветра, температуры и давления и любых других элементов, согласованных на местном уровне, следует определять по соглашению между метеорологическим полномочным органом и эксплуатантами. Следует обеспечить, чтобы эти критерии соответствовали критериям составления специальных сводок, установленным для аэродрома согласно пункту 2.3.1 Приложения 3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Критерии, касающиеся зональных прогнозов для полетов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Формат и содержание зональных прогнозов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подготовке зональных прогнозов в формате GAMET они содержат два раздела: раздел I, содержащий данные о явлениях погоды на маршруте, представляющих опасность для полетов на малых высотах, используемые для выпуска информации AIRMET, и раздел II, содержащий дополнительную информацию, требующуюся для полетов на малых высотах. Содержание и порядок элементов в зональном прогнозе, составляемом в формате GAMET, соответствуют образцу, приведенному в таблице А5-3 Добавления 5 к Приложению 3 к Конвенции о международной гражданской авиации. Дополнительные элементы в разделе II включаются в соответствии с региональным аэронавигационным соглашением. Элементы, уже вошедшие в сообщение SIGMET, не включаются в зональные прогнозы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Коррективы к зональным прогнозам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явление погоды, представляющее опасность для полетов на малых высотах, включено в зональный прогноз GAMET и спрогнозированное явление не возникло или более не прогнозируется, выпускается поправка GAMET AMD, изменяющая только соответствующий метеорологический элемент.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Содержание зональных прогнозов для полетов на малых высотах в виде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При подготовке зональных прогнозов для полетов на малых высотах в виде карты прогноз ветра и температуры на высотах выпускается для пунктов, отстоящих друг от друга не более чем на 500 км (300 м миль), и, по крайней мере, для следующих абсолютных высот: 600, 1500 и 3000 м (2000, 5000 и 10000 фут) и 4500 м (15000 фут) в горных районах.</w:t>
      </w:r>
    </w:p>
    <w:p>
      <w:pPr>
        <w:spacing w:after="120"/>
        <w:jc w:val="both"/>
      </w:pPr>
      <w:r>
        <w:rPr>
          <w:rFonts w:ascii="Arial" w:cs="Arial" w:eastAsia="Arial" w:hAnsi="Arial"/>
          <w:sz w:val="24"/>
          <w:szCs w:val="24"/>
        </w:rPr>
        <w:t xml:space="preserve">4.3.2. При подготовке зональных прогнозов для полетов на малых высотах в виде карты прогноз явлений SIGWX выпускается в виде прогноза SIGWX на малых высотах для эшелонов полета до эшелона 100 (или до эшелона полета 150 в горных районах или более высокого эшелона, если это необходимо). Прогнозы SIGWX на малых высотах включают следующие пункты:</w:t>
      </w:r>
    </w:p>
    <w:p>
      <w:pPr>
        <w:spacing w:after="120"/>
        <w:jc w:val="both"/>
      </w:pPr>
      <w:r>
        <w:rPr>
          <w:rFonts w:ascii="Arial" w:cs="Arial" w:eastAsia="Arial" w:hAnsi="Arial"/>
          <w:sz w:val="24"/>
          <w:szCs w:val="24"/>
        </w:rPr>
        <w:t xml:space="preserve">а) явления, требующие выпуска информации SIGWX согласно Приложению 6 к настоящим Правилам, которые предположительно будут влиять на полеты на малых высотах;</w:t>
      </w:r>
    </w:p>
    <w:p>
      <w:pPr>
        <w:spacing w:after="120"/>
        <w:jc w:val="both"/>
      </w:pPr>
      <w:r>
        <w:rPr>
          <w:rFonts w:ascii="Arial" w:cs="Arial" w:eastAsia="Arial" w:hAnsi="Arial"/>
          <w:sz w:val="24"/>
          <w:szCs w:val="24"/>
        </w:rPr>
        <w:t xml:space="preserve">b) элементы зональных прогнозов для полетов на малых высотах, указанные в таблице А5-3 Добавления 5 к Приложению 3 к Конвенции о международной гражданской авиации, за исключением элементов, касающихся:</w:t>
      </w:r>
    </w:p>
    <w:p>
      <w:pPr>
        <w:spacing w:after="120"/>
        <w:jc w:val="both"/>
      </w:pPr>
      <w:r>
        <w:rPr>
          <w:rFonts w:ascii="Arial" w:cs="Arial" w:eastAsia="Arial" w:hAnsi="Arial"/>
          <w:sz w:val="24"/>
          <w:szCs w:val="24"/>
        </w:rPr>
        <w:t xml:space="preserve">1) ветров и температуры воздуха на высотах; и</w:t>
      </w:r>
    </w:p>
    <w:p>
      <w:pPr>
        <w:spacing w:after="120"/>
        <w:jc w:val="both"/>
      </w:pPr>
      <w:r>
        <w:rPr>
          <w:rFonts w:ascii="Arial" w:cs="Arial" w:eastAsia="Arial" w:hAnsi="Arial"/>
          <w:sz w:val="24"/>
          <w:szCs w:val="24"/>
        </w:rPr>
        <w:t xml:space="preserve">2) прогнозируемого значения Q№H.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Обмен зональными прогнозами для полетов, выполняемых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 подготавливаемыми для выпуска информации AIRMET зональными прогнозами для полетов, выполняемых на малых высотах, осуществляется между аэродромными метеорологическими службами, отвечающими за выпуск полетной документации для полетов на малых высотах в соответствующих районах полетной информации.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указателей изменения и времени в прогнозах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Указатель │ Период времени │               Значение               │</w:t>
      </w:r>
    </w:p>
    <w:p>
      <w:pPr>
        <w:spacing w:after="120"/>
        <w:jc w:val="both"/>
      </w:pPr>
      <w:r>
        <w:rPr>
          <w:rFonts w:ascii="Arial" w:cs="Arial" w:eastAsia="Arial" w:hAnsi="Arial"/>
          <w:sz w:val="24"/>
          <w:szCs w:val="24"/>
        </w:rPr>
        <w:t xml:space="preserve">│изменения или│                │                                      │</w:t>
      </w:r>
    </w:p>
    <w:p>
      <w:pPr>
        <w:spacing w:after="120"/>
        <w:jc w:val="both"/>
      </w:pPr>
      <w:r>
        <w:rPr>
          <w:rFonts w:ascii="Arial" w:cs="Arial" w:eastAsia="Arial" w:hAnsi="Arial"/>
          <w:sz w:val="24"/>
          <w:szCs w:val="24"/>
        </w:rPr>
        <w:t xml:space="preserve">│   времени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│FM           │№d№d№h№h№m№m    │используется для указания             │</w:t>
      </w:r>
    </w:p>
    <w:p>
      <w:pPr>
        <w:spacing w:after="120"/>
        <w:jc w:val="both"/>
      </w:pPr>
      <w:r>
        <w:rPr>
          <w:rFonts w:ascii="Arial" w:cs="Arial" w:eastAsia="Arial" w:hAnsi="Arial"/>
          <w:sz w:val="24"/>
          <w:szCs w:val="24"/>
        </w:rPr>
        <w:t xml:space="preserve">│             │                │значительного изменения большинства   │</w:t>
      </w:r>
    </w:p>
    <w:p>
      <w:pPr>
        <w:spacing w:after="120"/>
        <w:jc w:val="both"/>
      </w:pPr>
      <w:r>
        <w:rPr>
          <w:rFonts w:ascii="Arial" w:cs="Arial" w:eastAsia="Arial" w:hAnsi="Arial"/>
          <w:sz w:val="24"/>
          <w:szCs w:val="24"/>
        </w:rPr>
        <w:t xml:space="preserve">│             │                │элементов погоды, происходящего в №d№d│</w:t>
      </w:r>
    </w:p>
    <w:p>
      <w:pPr>
        <w:spacing w:after="120"/>
        <w:jc w:val="both"/>
      </w:pPr>
      <w:r>
        <w:rPr>
          <w:rFonts w:ascii="Arial" w:cs="Arial" w:eastAsia="Arial" w:hAnsi="Arial"/>
          <w:sz w:val="24"/>
          <w:szCs w:val="24"/>
        </w:rPr>
        <w:t xml:space="preserve">│             │                │день, №h№h часов и №m№m минут (UTC);  │</w:t>
      </w:r>
    </w:p>
    <w:p>
      <w:pPr>
        <w:spacing w:after="120"/>
        <w:jc w:val="both"/>
      </w:pPr>
      <w:r>
        <w:rPr>
          <w:rFonts w:ascii="Arial" w:cs="Arial" w:eastAsia="Arial" w:hAnsi="Arial"/>
          <w:sz w:val="24"/>
          <w:szCs w:val="24"/>
        </w:rPr>
        <w:t xml:space="preserve">│             │                │все элементы, указанные до "FM",      │</w:t>
      </w:r>
    </w:p>
    <w:p>
      <w:pPr>
        <w:spacing w:after="120"/>
        <w:jc w:val="both"/>
      </w:pPr>
      <w:r>
        <w:rPr>
          <w:rFonts w:ascii="Arial" w:cs="Arial" w:eastAsia="Arial" w:hAnsi="Arial"/>
          <w:sz w:val="24"/>
          <w:szCs w:val="24"/>
        </w:rPr>
        <w:t xml:space="preserve">│             │                │включаются после "FM" (они все        │</w:t>
      </w:r>
    </w:p>
    <w:p>
      <w:pPr>
        <w:spacing w:after="120"/>
        <w:jc w:val="both"/>
      </w:pPr>
      <w:r>
        <w:rPr>
          <w:rFonts w:ascii="Arial" w:cs="Arial" w:eastAsia="Arial" w:hAnsi="Arial"/>
          <w:sz w:val="24"/>
          <w:szCs w:val="24"/>
        </w:rPr>
        <w:t xml:space="preserve">│             │                │заменяются элементами, следующими     │</w:t>
      </w:r>
    </w:p>
    <w:p>
      <w:pPr>
        <w:spacing w:after="120"/>
        <w:jc w:val="both"/>
      </w:pPr>
      <w:r>
        <w:rPr>
          <w:rFonts w:ascii="Arial" w:cs="Arial" w:eastAsia="Arial" w:hAnsi="Arial"/>
          <w:sz w:val="24"/>
          <w:szCs w:val="24"/>
        </w:rPr>
        <w:t xml:space="preserve">│             │                │за сокращением)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│BECMG        │№d1№d1№h1№h1/   │в соответствии с прогнозом изменение  │</w:t>
      </w:r>
    </w:p>
    <w:p>
      <w:pPr>
        <w:spacing w:after="120"/>
        <w:jc w:val="both"/>
      </w:pPr>
      <w:r>
        <w:rPr>
          <w:rFonts w:ascii="Arial" w:cs="Arial" w:eastAsia="Arial" w:hAnsi="Arial"/>
          <w:sz w:val="24"/>
          <w:szCs w:val="24"/>
        </w:rPr>
        <w:t xml:space="preserve">│             │№d2№d2№h2№h2    │начнется в №d1№d1 день и №h1№h1 часов │</w:t>
      </w:r>
    </w:p>
    <w:p>
      <w:pPr>
        <w:spacing w:after="120"/>
        <w:jc w:val="both"/>
      </w:pPr>
      <w:r>
        <w:rPr>
          <w:rFonts w:ascii="Arial" w:cs="Arial" w:eastAsia="Arial" w:hAnsi="Arial"/>
          <w:sz w:val="24"/>
          <w:szCs w:val="24"/>
        </w:rPr>
        <w:t xml:space="preserve">│             │                │(UTC) и закончится к №d2№d2 дню и     │</w:t>
      </w:r>
    </w:p>
    <w:p>
      <w:pPr>
        <w:spacing w:after="120"/>
        <w:jc w:val="both"/>
      </w:pPr>
      <w:r>
        <w:rPr>
          <w:rFonts w:ascii="Arial" w:cs="Arial" w:eastAsia="Arial" w:hAnsi="Arial"/>
          <w:sz w:val="24"/>
          <w:szCs w:val="24"/>
        </w:rPr>
        <w:t xml:space="preserve">│             │                │№h2№h2 часам (UTC);                   │</w:t>
      </w:r>
    </w:p>
    <w:p>
      <w:pPr>
        <w:spacing w:after="120"/>
        <w:jc w:val="both"/>
      </w:pPr>
      <w:r>
        <w:rPr>
          <w:rFonts w:ascii="Arial" w:cs="Arial" w:eastAsia="Arial" w:hAnsi="Arial"/>
          <w:sz w:val="24"/>
          <w:szCs w:val="24"/>
        </w:rPr>
        <w:t xml:space="preserve">│             │                │только те элементы, изменение которых │</w:t>
      </w:r>
    </w:p>
    <w:p>
      <w:pPr>
        <w:spacing w:after="120"/>
        <w:jc w:val="both"/>
      </w:pPr>
      <w:r>
        <w:rPr>
          <w:rFonts w:ascii="Arial" w:cs="Arial" w:eastAsia="Arial" w:hAnsi="Arial"/>
          <w:sz w:val="24"/>
          <w:szCs w:val="24"/>
        </w:rPr>
        <w:t xml:space="preserve">│             │                │прогнозируется, указываются после     │</w:t>
      </w:r>
    </w:p>
    <w:p>
      <w:pPr>
        <w:spacing w:after="120"/>
        <w:jc w:val="both"/>
      </w:pPr>
      <w:r>
        <w:rPr>
          <w:rFonts w:ascii="Arial" w:cs="Arial" w:eastAsia="Arial" w:hAnsi="Arial"/>
          <w:sz w:val="24"/>
          <w:szCs w:val="24"/>
        </w:rPr>
        <w:t xml:space="preserve">│             │                │"BECMG"; период времени               │</w:t>
      </w:r>
    </w:p>
    <w:p>
      <w:pPr>
        <w:spacing w:after="120"/>
        <w:jc w:val="both"/>
      </w:pPr>
      <w:r>
        <w:rPr>
          <w:rFonts w:ascii="Arial" w:cs="Arial" w:eastAsia="Arial" w:hAnsi="Arial"/>
          <w:sz w:val="24"/>
          <w:szCs w:val="24"/>
        </w:rPr>
        <w:t xml:space="preserve">│             │                │№d1№d1№h1№h1/№d2№d2№h2№h2 следует     │</w:t>
      </w:r>
    </w:p>
    <w:p>
      <w:pPr>
        <w:spacing w:after="120"/>
        <w:jc w:val="both"/>
      </w:pPr>
      <w:r>
        <w:rPr>
          <w:rFonts w:ascii="Arial" w:cs="Arial" w:eastAsia="Arial" w:hAnsi="Arial"/>
          <w:sz w:val="24"/>
          <w:szCs w:val="24"/>
        </w:rPr>
        <w:t xml:space="preserve">│             │                │устанавливать более 2 часов, но в     │</w:t>
      </w:r>
    </w:p>
    <w:p>
      <w:pPr>
        <w:spacing w:after="120"/>
        <w:jc w:val="both"/>
      </w:pPr>
      <w:r>
        <w:rPr>
          <w:rFonts w:ascii="Arial" w:cs="Arial" w:eastAsia="Arial" w:hAnsi="Arial"/>
          <w:sz w:val="24"/>
          <w:szCs w:val="24"/>
        </w:rPr>
        <w:t xml:space="preserve">│             │                │любом случае не более 4 часов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│TEMPO        │№d1№d1№h1№h1/   │в соответствии с прогнозом временные  │</w:t>
      </w:r>
    </w:p>
    <w:p>
      <w:pPr>
        <w:spacing w:after="120"/>
        <w:jc w:val="both"/>
      </w:pPr>
      <w:r>
        <w:rPr>
          <w:rFonts w:ascii="Arial" w:cs="Arial" w:eastAsia="Arial" w:hAnsi="Arial"/>
          <w:sz w:val="24"/>
          <w:szCs w:val="24"/>
        </w:rPr>
        <w:t xml:space="preserve">│             │№d2№d2№h2№h2    │колебания начнутся в №d1№d1 день и    │</w:t>
      </w:r>
    </w:p>
    <w:p>
      <w:pPr>
        <w:spacing w:after="120"/>
        <w:jc w:val="both"/>
      </w:pPr>
      <w:r>
        <w:rPr>
          <w:rFonts w:ascii="Arial" w:cs="Arial" w:eastAsia="Arial" w:hAnsi="Arial"/>
          <w:sz w:val="24"/>
          <w:szCs w:val="24"/>
        </w:rPr>
        <w:t xml:space="preserve">│             │                │№h1№h1 часов (UTC) и прекратятся к    │</w:t>
      </w:r>
    </w:p>
    <w:p>
      <w:pPr>
        <w:spacing w:after="120"/>
        <w:jc w:val="both"/>
      </w:pPr>
      <w:r>
        <w:rPr>
          <w:rFonts w:ascii="Arial" w:cs="Arial" w:eastAsia="Arial" w:hAnsi="Arial"/>
          <w:sz w:val="24"/>
          <w:szCs w:val="24"/>
        </w:rPr>
        <w:t xml:space="preserve">│             │                │№d2№d2 дню и №h2№h2 часам (UTC);      │</w:t>
      </w:r>
    </w:p>
    <w:p>
      <w:pPr>
        <w:spacing w:after="120"/>
        <w:jc w:val="both"/>
      </w:pPr>
      <w:r>
        <w:rPr>
          <w:rFonts w:ascii="Arial" w:cs="Arial" w:eastAsia="Arial" w:hAnsi="Arial"/>
          <w:sz w:val="24"/>
          <w:szCs w:val="24"/>
        </w:rPr>
        <w:t xml:space="preserve">│             │                │только те элементы, колебание которых │</w:t>
      </w:r>
    </w:p>
    <w:p>
      <w:pPr>
        <w:spacing w:after="120"/>
        <w:jc w:val="both"/>
      </w:pPr>
      <w:r>
        <w:rPr>
          <w:rFonts w:ascii="Arial" w:cs="Arial" w:eastAsia="Arial" w:hAnsi="Arial"/>
          <w:sz w:val="24"/>
          <w:szCs w:val="24"/>
        </w:rPr>
        <w:t xml:space="preserve">│             │                │прогнозируется, указываются после     │</w:t>
      </w:r>
    </w:p>
    <w:p>
      <w:pPr>
        <w:spacing w:after="120"/>
        <w:jc w:val="both"/>
      </w:pPr>
      <w:r>
        <w:rPr>
          <w:rFonts w:ascii="Arial" w:cs="Arial" w:eastAsia="Arial" w:hAnsi="Arial"/>
          <w:sz w:val="24"/>
          <w:szCs w:val="24"/>
        </w:rPr>
        <w:t xml:space="preserve">│             │                │"TEMPO";                              │</w:t>
      </w:r>
    </w:p>
    <w:p>
      <w:pPr>
        <w:spacing w:after="120"/>
        <w:jc w:val="both"/>
      </w:pPr>
      <w:r>
        <w:rPr>
          <w:rFonts w:ascii="Arial" w:cs="Arial" w:eastAsia="Arial" w:hAnsi="Arial"/>
          <w:sz w:val="24"/>
          <w:szCs w:val="24"/>
        </w:rPr>
        <w:t xml:space="preserve">│             │                │временные колебания следует определять│</w:t>
      </w:r>
    </w:p>
    <w:p>
      <w:pPr>
        <w:spacing w:after="120"/>
        <w:jc w:val="both"/>
      </w:pPr>
      <w:r>
        <w:rPr>
          <w:rFonts w:ascii="Arial" w:cs="Arial" w:eastAsia="Arial" w:hAnsi="Arial"/>
          <w:sz w:val="24"/>
          <w:szCs w:val="24"/>
        </w:rPr>
        <w:t xml:space="preserve">│             │                │не более 1 часа в каждом отдельном    │</w:t>
      </w:r>
    </w:p>
    <w:p>
      <w:pPr>
        <w:spacing w:after="120"/>
        <w:jc w:val="both"/>
      </w:pPr>
      <w:r>
        <w:rPr>
          <w:rFonts w:ascii="Arial" w:cs="Arial" w:eastAsia="Arial" w:hAnsi="Arial"/>
          <w:sz w:val="24"/>
          <w:szCs w:val="24"/>
        </w:rPr>
        <w:t xml:space="preserve">│             │                │случае, и в совокупности занимать     │</w:t>
      </w:r>
    </w:p>
    <w:p>
      <w:pPr>
        <w:spacing w:after="120"/>
        <w:jc w:val="both"/>
      </w:pPr>
      <w:r>
        <w:rPr>
          <w:rFonts w:ascii="Arial" w:cs="Arial" w:eastAsia="Arial" w:hAnsi="Arial"/>
          <w:sz w:val="24"/>
          <w:szCs w:val="24"/>
        </w:rPr>
        <w:t xml:space="preserve">│             │                │менее половины периода                │</w:t>
      </w:r>
    </w:p>
    <w:p>
      <w:pPr>
        <w:spacing w:after="120"/>
        <w:jc w:val="both"/>
      </w:pPr>
      <w:r>
        <w:rPr>
          <w:rFonts w:ascii="Arial" w:cs="Arial" w:eastAsia="Arial" w:hAnsi="Arial"/>
          <w:sz w:val="24"/>
          <w:szCs w:val="24"/>
        </w:rPr>
        <w:t xml:space="preserve">│             │                │№d1№d1№h1№h1/№d2№d2№h2№h2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│PROB№№│  -   │№d1№d1№h1№h1/   │вероятность появления  │      -       │</w:t>
      </w:r>
    </w:p>
    <w:p>
      <w:pPr>
        <w:spacing w:after="120"/>
        <w:jc w:val="both"/>
      </w:pPr>
      <w:r>
        <w:rPr>
          <w:rFonts w:ascii="Arial" w:cs="Arial" w:eastAsia="Arial" w:hAnsi="Arial"/>
          <w:sz w:val="24"/>
          <w:szCs w:val="24"/>
        </w:rPr>
        <w:t xml:space="preserve">│      │      │№d2№d2№h2№h2    │(в %) альтернативного  │              │</w:t>
      </w:r>
    </w:p>
    <w:p>
      <w:pPr>
        <w:spacing w:after="120"/>
        <w:jc w:val="both"/>
      </w:pPr>
      <w:r>
        <w:rPr>
          <w:rFonts w:ascii="Arial" w:cs="Arial" w:eastAsia="Arial" w:hAnsi="Arial"/>
          <w:sz w:val="24"/>
          <w:szCs w:val="24"/>
        </w:rPr>
        <w:t xml:space="preserve">│      │      │                │значения элемента или  │              │</w:t>
      </w:r>
    </w:p>
    <w:p>
      <w:pPr>
        <w:spacing w:after="120"/>
        <w:jc w:val="both"/>
      </w:pPr>
      <w:r>
        <w:rPr>
          <w:rFonts w:ascii="Arial" w:cs="Arial" w:eastAsia="Arial" w:hAnsi="Arial"/>
          <w:sz w:val="24"/>
          <w:szCs w:val="24"/>
        </w:rPr>
        <w:t xml:space="preserve">│      │      │                │элементов прогноза;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│только №№ = 30 или     │              │</w:t>
      </w:r>
    </w:p>
    <w:p>
      <w:pPr>
        <w:spacing w:after="120"/>
        <w:jc w:val="both"/>
      </w:pPr>
      <w:r>
        <w:rPr>
          <w:rFonts w:ascii="Arial" w:cs="Arial" w:eastAsia="Arial" w:hAnsi="Arial"/>
          <w:sz w:val="24"/>
          <w:szCs w:val="24"/>
        </w:rPr>
        <w:t xml:space="preserve">│      ├──────┼────────────────┤№№ = 40;               ├──────────────┤</w:t>
      </w:r>
    </w:p>
    <w:p>
      <w:pPr>
        <w:spacing w:after="120"/>
        <w:jc w:val="both"/>
      </w:pPr>
      <w:r>
        <w:rPr>
          <w:rFonts w:ascii="Arial" w:cs="Arial" w:eastAsia="Arial" w:hAnsi="Arial"/>
          <w:sz w:val="24"/>
          <w:szCs w:val="24"/>
        </w:rPr>
        <w:t xml:space="preserve">│      │TEMPO │№d1№d1№h1№h1/   │                       │вероятность   │</w:t>
      </w:r>
    </w:p>
    <w:p>
      <w:pPr>
        <w:spacing w:after="120"/>
        <w:jc w:val="both"/>
      </w:pPr>
      <w:r>
        <w:rPr>
          <w:rFonts w:ascii="Arial" w:cs="Arial" w:eastAsia="Arial" w:hAnsi="Arial"/>
          <w:sz w:val="24"/>
          <w:szCs w:val="24"/>
        </w:rPr>
        <w:t xml:space="preserve">│      │      │№d2№d2№h2№h2    │указывается после      │появления     │</w:t>
      </w:r>
    </w:p>
    <w:p>
      <w:pPr>
        <w:spacing w:after="120"/>
        <w:jc w:val="both"/>
      </w:pPr>
      <w:r>
        <w:rPr>
          <w:rFonts w:ascii="Arial" w:cs="Arial" w:eastAsia="Arial" w:hAnsi="Arial"/>
          <w:sz w:val="24"/>
          <w:szCs w:val="24"/>
        </w:rPr>
        <w:t xml:space="preserve">│      │      │                │соответствующего       │временных     │</w:t>
      </w:r>
    </w:p>
    <w:p>
      <w:pPr>
        <w:spacing w:after="120"/>
        <w:jc w:val="both"/>
      </w:pPr>
      <w:r>
        <w:rPr>
          <w:rFonts w:ascii="Arial" w:cs="Arial" w:eastAsia="Arial" w:hAnsi="Arial"/>
          <w:sz w:val="24"/>
          <w:szCs w:val="24"/>
        </w:rPr>
        <w:t xml:space="preserve">│      │      │                │элемента (элементов)   │колебаний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прогнозы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6    │  Диапазон   │    Дискретность  │</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град.│000-360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М/C           │00-99        │          1       │</w:t>
      </w:r>
    </w:p>
    <w:p>
      <w:pPr>
        <w:spacing w:after="120"/>
        <w:jc w:val="both"/>
      </w:pPr>
      <w:r>
        <w:rPr>
          <w:rFonts w:ascii="Arial" w:cs="Arial" w:eastAsia="Arial" w:hAnsi="Arial"/>
          <w:sz w:val="24"/>
          <w:szCs w:val="24"/>
        </w:rPr>
        <w:t xml:space="preserve">│                      УЗ            │00-199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М             │0000-0750    │         50       │</w:t>
      </w:r>
    </w:p>
    <w:p>
      <w:pPr>
        <w:spacing w:after="120"/>
        <w:jc w:val="both"/>
      </w:pPr>
      <w:r>
        <w:rPr>
          <w:rFonts w:ascii="Arial" w:cs="Arial" w:eastAsia="Arial" w:hAnsi="Arial"/>
          <w:sz w:val="24"/>
          <w:szCs w:val="24"/>
        </w:rPr>
        <w:t xml:space="preserve">│                      М             │0800-4900    │        100       │</w:t>
      </w:r>
    </w:p>
    <w:p>
      <w:pPr>
        <w:spacing w:after="120"/>
        <w:jc w:val="both"/>
      </w:pPr>
      <w:r>
        <w:rPr>
          <w:rFonts w:ascii="Arial" w:cs="Arial" w:eastAsia="Arial" w:hAnsi="Arial"/>
          <w:sz w:val="24"/>
          <w:szCs w:val="24"/>
        </w:rPr>
        <w:t xml:space="preserve">│                      М             │5000-9000    │       1000       │</w:t>
      </w:r>
    </w:p>
    <w:p>
      <w:pPr>
        <w:spacing w:after="120"/>
        <w:jc w:val="both"/>
      </w:pPr>
      <w:r>
        <w:rPr>
          <w:rFonts w:ascii="Arial" w:cs="Arial" w:eastAsia="Arial" w:hAnsi="Arial"/>
          <w:sz w:val="24"/>
          <w:szCs w:val="24"/>
        </w:rPr>
        <w:t xml:space="preserve">│                      М             │10000-       │0 (фиксированное  │</w:t>
      </w:r>
    </w:p>
    <w:p>
      <w:pPr>
        <w:spacing w:after="120"/>
        <w:jc w:val="both"/>
      </w:pPr>
      <w:r>
        <w:rPr>
          <w:rFonts w:ascii="Arial" w:cs="Arial" w:eastAsia="Arial" w:hAnsi="Arial"/>
          <w:sz w:val="24"/>
          <w:szCs w:val="24"/>
        </w:rPr>
        <w:t xml:space="preserve">│                                    │             │значение: 9999)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│Вертикальная          в значениях,  │000-020      │          1       │</w:t>
      </w:r>
    </w:p>
    <w:p>
      <w:pPr>
        <w:spacing w:after="120"/>
        <w:jc w:val="both"/>
      </w:pPr>
      <w:r>
        <w:rPr>
          <w:rFonts w:ascii="Arial" w:cs="Arial" w:eastAsia="Arial" w:hAnsi="Arial"/>
          <w:sz w:val="24"/>
          <w:szCs w:val="24"/>
        </w:rPr>
        <w:t xml:space="preserve">│видимость:            кратных 30 м  │             │                  │</w:t>
      </w:r>
    </w:p>
    <w:p>
      <w:pPr>
        <w:spacing w:after="120"/>
        <w:jc w:val="both"/>
      </w:pPr>
      <w:r>
        <w:rPr>
          <w:rFonts w:ascii="Arial" w:cs="Arial" w:eastAsia="Arial" w:hAnsi="Arial"/>
          <w:sz w:val="24"/>
          <w:szCs w:val="24"/>
        </w:rPr>
        <w:t xml:space="preserve">│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│Облака: высота        в значениях,  │000-100      │          1       │</w:t>
      </w:r>
    </w:p>
    <w:p>
      <w:pPr>
        <w:spacing w:after="120"/>
        <w:jc w:val="both"/>
      </w:pPr>
      <w:r>
        <w:rPr>
          <w:rFonts w:ascii="Arial" w:cs="Arial" w:eastAsia="Arial" w:hAnsi="Arial"/>
          <w:sz w:val="24"/>
          <w:szCs w:val="24"/>
        </w:rPr>
        <w:t xml:space="preserve">│нижней границы        кратных 30 м  │             │                  │</w:t>
      </w:r>
    </w:p>
    <w:p>
      <w:pPr>
        <w:spacing w:after="120"/>
        <w:jc w:val="both"/>
      </w:pPr>
      <w:r>
        <w:rPr>
          <w:rFonts w:ascii="Arial" w:cs="Arial" w:eastAsia="Arial" w:hAnsi="Arial"/>
          <w:sz w:val="24"/>
          <w:szCs w:val="24"/>
        </w:rPr>
        <w:t xml:space="preserve">│облаков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град. Цельсия │от -80 до +60│          1       │</w:t>
      </w:r>
    </w:p>
    <w:p>
      <w:pPr>
        <w:spacing w:after="120"/>
        <w:jc w:val="both"/>
      </w:pPr>
      <w:r>
        <w:rPr>
          <w:rFonts w:ascii="Arial" w:cs="Arial" w:eastAsia="Arial" w:hAnsi="Arial"/>
          <w:sz w:val="24"/>
          <w:szCs w:val="24"/>
        </w:rPr>
        <w:t xml:space="preserve">│(максимальная и                     │             │                  │</w:t>
      </w:r>
    </w:p>
    <w:p>
      <w:pPr>
        <w:spacing w:after="120"/>
        <w:jc w:val="both"/>
      </w:pPr>
      <w:r>
        <w:rPr>
          <w:rFonts w:ascii="Arial" w:cs="Arial" w:eastAsia="Arial" w:hAnsi="Arial"/>
          <w:sz w:val="24"/>
          <w:szCs w:val="24"/>
        </w:rPr>
        <w:t xml:space="preserve">│минимальная)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ТАF по YUDО (Донлон/международный)(*):</w:t>
      </w:r>
    </w:p>
    <w:p>
      <w:pPr>
        <w:spacing w:after="120"/>
        <w:jc w:val="both"/>
      </w:pPr>
      <w:r>
        <w:rPr>
          <w:rFonts w:ascii="Arial" w:cs="Arial" w:eastAsia="Arial" w:hAnsi="Arial"/>
          <w:sz w:val="24"/>
          <w:szCs w:val="24"/>
        </w:rPr>
        <w:t xml:space="preserve">ТАF YUDО 160000Z 1606/1624 13005МPS 9000 BK№020 BECMG 1606/1608 SСТ015СВ BK№020 TEMPO 1608/1612 17006G12МPS 1000 ТSRА SСТ010СВ BK№020 FМ161230 15004МPS 9999 BK№020</w:t>
      </w:r>
    </w:p>
    <w:p>
      <w:pPr>
        <w:spacing w:after="120"/>
        <w:jc w:val="both"/>
      </w:pPr>
      <w:r>
        <w:rPr>
          <w:rFonts w:ascii="Arial" w:cs="Arial" w:eastAsia="Arial" w:hAnsi="Arial"/>
          <w:sz w:val="24"/>
          <w:szCs w:val="24"/>
        </w:rPr>
        <w:t xml:space="preserve">Содержание прогноза:</w:t>
      </w:r>
    </w:p>
    <w:p>
      <w:pPr>
        <w:spacing w:after="120"/>
        <w:jc w:val="both"/>
      </w:pPr>
      <w:r>
        <w:rPr>
          <w:rFonts w:ascii="Arial" w:cs="Arial" w:eastAsia="Arial" w:hAnsi="Arial"/>
          <w:sz w:val="24"/>
          <w:szCs w:val="24"/>
        </w:rPr>
        <w:t xml:space="preserve">прогноз TAF Донлон/международный(*), составленный в 00:00 UTC 16 числа данного месяца и действительный с 06:00 UTC до 24:00 UTC 16 числа данного месяца; направление приземного ветра 130 градусов; скорость ветра 5 метров в секунду; видимость 9 километров, разорванная облачность на высоте 2000 футов (600 метров); в период между 06:00 UTC и 08:00 UTC 16 числа данного месяца рассеянные кучево-дождевые облака на высоте 1500 футов (450 метров) и разорванная облачность на высоте 2000 футов (600 метров); временами в период между 08:00 UTC и 12:00 UTC 16 числа данного месяца направление приземного ветра 170 градусов; скорость ветра 6 метров в секунду с порывами до 12 метров в секунду; видимость 1000 метров при грозе с умеренным дождем, рассеянных кучево-дождевых облаках на высоте 1000 футов (300 метров) и разорванной облачности на высоте 600 метров (2000 футов); с 12:30 UTC 16 числа данного месяца направление приземного ветра 150 градусов; скорость ветра 4 метра в секунду; видимость 10 километров или более; разорванная облачность на высоте 2000 футов (600 метров).</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А5-2. Отмена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Отмена ТАF по YUDО (Донлон/Международный)(*):</w:t>
      </w:r>
    </w:p>
    <w:p>
      <w:pPr>
        <w:spacing w:after="120"/>
        <w:jc w:val="both"/>
      </w:pPr>
      <w:r>
        <w:rPr>
          <w:rFonts w:ascii="Arial" w:cs="Arial" w:eastAsia="Arial" w:hAnsi="Arial"/>
          <w:sz w:val="24"/>
          <w:szCs w:val="24"/>
        </w:rPr>
        <w:t xml:space="preserve">TAF AMD YUDO 161500Z 160624 C№L</w:t>
      </w:r>
    </w:p>
    <w:p>
      <w:pPr>
        <w:spacing w:after="120"/>
        <w:jc w:val="both"/>
      </w:pPr>
      <w:r>
        <w:rPr>
          <w:rFonts w:ascii="Arial" w:cs="Arial" w:eastAsia="Arial" w:hAnsi="Arial"/>
          <w:sz w:val="24"/>
          <w:szCs w:val="24"/>
        </w:rPr>
        <w:t xml:space="preserve">Содержание прогноза:</w:t>
      </w:r>
    </w:p>
    <w:p>
      <w:pPr>
        <w:spacing w:after="120"/>
        <w:jc w:val="both"/>
      </w:pPr>
      <w:r>
        <w:rPr>
          <w:rFonts w:ascii="Arial" w:cs="Arial" w:eastAsia="Arial" w:hAnsi="Arial"/>
          <w:sz w:val="24"/>
          <w:szCs w:val="24"/>
        </w:rPr>
        <w:t xml:space="preserve">измененный TAF по Донлон/международный(*), составленный в 15:00 UTC 16 числа данного месяца и отменяющий ранее выставленный TAF, действительный с 06:00 UTC до 24:00 UTC 16 числа данного месяца.</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А5-3. Зональный прогноз GAMET</w:t>
      </w:r>
    </w:p>
    <w:p>
      <w:pPr>
        <w:spacing w:after="120"/>
        <w:jc w:val="both"/>
      </w:pPr>
      <w:r>
        <w:rPr>
          <w:rFonts w:ascii="Arial" w:cs="Arial" w:eastAsia="Arial" w:hAnsi="Arial"/>
          <w:sz w:val="24"/>
          <w:szCs w:val="24"/>
        </w:rPr>
        <w:t xml:space="preserve">YUCC GAMET VALID 220600/221200 YUDO -</w:t>
      </w:r>
    </w:p>
    <w:p>
      <w:pPr>
        <w:spacing w:after="120"/>
        <w:jc w:val="both"/>
      </w:pPr>
      <w:r>
        <w:rPr>
          <w:rFonts w:ascii="Arial" w:cs="Arial" w:eastAsia="Arial" w:hAnsi="Arial"/>
          <w:sz w:val="24"/>
          <w:szCs w:val="24"/>
        </w:rPr>
        <w:t xml:space="preserve">YUCC AMSWELL FIR/2 BLW FL120</w:t>
      </w:r>
    </w:p>
    <w:p>
      <w:pPr>
        <w:spacing w:after="120"/>
        <w:jc w:val="both"/>
      </w:pPr>
      <w:r>
        <w:rPr>
          <w:rFonts w:ascii="Arial" w:cs="Arial" w:eastAsia="Arial" w:hAnsi="Arial"/>
          <w:sz w:val="24"/>
          <w:szCs w:val="24"/>
        </w:rPr>
        <w:t xml:space="preserve">SEC№ I</w:t>
      </w:r>
    </w:p>
    <w:p>
      <w:pPr>
        <w:spacing w:after="120"/>
        <w:jc w:val="both"/>
      </w:pPr>
      <w:r>
        <w:rPr>
          <w:rFonts w:ascii="Arial" w:cs="Arial" w:eastAsia="Arial" w:hAnsi="Arial"/>
          <w:sz w:val="24"/>
          <w:szCs w:val="24"/>
        </w:rPr>
        <w:t xml:space="preserve">SFC WSPD: 10/12 16 MPS</w:t>
      </w:r>
    </w:p>
    <w:p>
      <w:pPr>
        <w:spacing w:after="120"/>
        <w:jc w:val="both"/>
      </w:pPr>
      <w:r>
        <w:rPr>
          <w:rFonts w:ascii="Arial" w:cs="Arial" w:eastAsia="Arial" w:hAnsi="Arial"/>
          <w:sz w:val="24"/>
          <w:szCs w:val="24"/>
        </w:rPr>
        <w:t xml:space="preserve">SFC VIS: 06/08 3000 M BR № OF 51 DEG №</w:t>
      </w:r>
    </w:p>
    <w:p>
      <w:pPr>
        <w:spacing w:after="120"/>
        <w:jc w:val="both"/>
      </w:pPr>
      <w:r>
        <w:rPr>
          <w:rFonts w:ascii="Arial" w:cs="Arial" w:eastAsia="Arial" w:hAnsi="Arial"/>
          <w:sz w:val="24"/>
          <w:szCs w:val="24"/>
        </w:rPr>
        <w:t xml:space="preserve">SIGWX: 11/12 ISOL TS</w:t>
      </w:r>
    </w:p>
    <w:p>
      <w:pPr>
        <w:spacing w:after="120"/>
        <w:jc w:val="both"/>
      </w:pPr>
      <w:r>
        <w:rPr>
          <w:rFonts w:ascii="Arial" w:cs="Arial" w:eastAsia="Arial" w:hAnsi="Arial"/>
          <w:sz w:val="24"/>
          <w:szCs w:val="24"/>
        </w:rPr>
        <w:t xml:space="preserve">SIG CLD: 06/09 OVC 800/1100 FT AGL № OF №51 10/12 ISOL TCU 1200/8000 FT AGL</w:t>
      </w:r>
    </w:p>
    <w:p>
      <w:pPr>
        <w:spacing w:after="120"/>
        <w:jc w:val="both"/>
      </w:pPr>
      <w:r>
        <w:rPr>
          <w:rFonts w:ascii="Arial" w:cs="Arial" w:eastAsia="Arial" w:hAnsi="Arial"/>
          <w:sz w:val="24"/>
          <w:szCs w:val="24"/>
        </w:rPr>
        <w:t xml:space="preserve">ICE: MOD FL050/080</w:t>
      </w:r>
    </w:p>
    <w:p>
      <w:pPr>
        <w:spacing w:after="120"/>
        <w:jc w:val="both"/>
      </w:pPr>
      <w:r>
        <w:rPr>
          <w:rFonts w:ascii="Arial" w:cs="Arial" w:eastAsia="Arial" w:hAnsi="Arial"/>
          <w:sz w:val="24"/>
          <w:szCs w:val="24"/>
        </w:rPr>
        <w:t xml:space="preserve">TURB: MOD ABV FL090</w:t>
      </w:r>
    </w:p>
    <w:p>
      <w:pPr>
        <w:spacing w:after="120"/>
        <w:jc w:val="both"/>
      </w:pPr>
      <w:r>
        <w:rPr>
          <w:rFonts w:ascii="Arial" w:cs="Arial" w:eastAsia="Arial" w:hAnsi="Arial"/>
          <w:sz w:val="24"/>
          <w:szCs w:val="24"/>
        </w:rPr>
        <w:t xml:space="preserve">SIGMETS APPLICABLE: 3,5</w:t>
      </w:r>
    </w:p>
    <w:p>
      <w:pPr>
        <w:spacing w:after="120"/>
        <w:jc w:val="both"/>
      </w:pPr>
      <w:r>
        <w:rPr>
          <w:rFonts w:ascii="Arial" w:cs="Arial" w:eastAsia="Arial" w:hAnsi="Arial"/>
          <w:sz w:val="24"/>
          <w:szCs w:val="24"/>
        </w:rPr>
        <w:t xml:space="preserve">SEC№ II</w:t>
      </w:r>
    </w:p>
    <w:p>
      <w:pPr>
        <w:spacing w:after="120"/>
        <w:jc w:val="both"/>
      </w:pPr>
      <w:r>
        <w:rPr>
          <w:rFonts w:ascii="Arial" w:cs="Arial" w:eastAsia="Arial" w:hAnsi="Arial"/>
          <w:sz w:val="24"/>
          <w:szCs w:val="24"/>
        </w:rPr>
        <w:t xml:space="preserve">PSYS: 06 L 1004 HPA №51.30 E01000 MOV №E 25 KT WK№</w:t>
      </w:r>
    </w:p>
    <w:p>
      <w:pPr>
        <w:spacing w:after="120"/>
        <w:jc w:val="both"/>
      </w:pPr>
      <w:r>
        <w:rPr>
          <w:rFonts w:ascii="Arial" w:cs="Arial" w:eastAsia="Arial" w:hAnsi="Arial"/>
          <w:sz w:val="24"/>
          <w:szCs w:val="24"/>
        </w:rPr>
        <w:t xml:space="preserve">W№D/T: 2000 FT 270/18 MPS PSO3 5000 FT 250/20 MPS MS02 10000 FT 240/22 MPS MS11</w:t>
      </w:r>
    </w:p>
    <w:p>
      <w:pPr>
        <w:spacing w:after="120"/>
        <w:jc w:val="both"/>
      </w:pPr>
      <w:r>
        <w:rPr>
          <w:rFonts w:ascii="Arial" w:cs="Arial" w:eastAsia="Arial" w:hAnsi="Arial"/>
          <w:sz w:val="24"/>
          <w:szCs w:val="24"/>
        </w:rPr>
        <w:t xml:space="preserve">CLD: BK№ SC 2500/8000 FT AGL</w:t>
      </w:r>
    </w:p>
    <w:p>
      <w:pPr>
        <w:spacing w:after="120"/>
        <w:jc w:val="both"/>
      </w:pPr>
      <w:r>
        <w:rPr>
          <w:rFonts w:ascii="Arial" w:cs="Arial" w:eastAsia="Arial" w:hAnsi="Arial"/>
          <w:sz w:val="24"/>
          <w:szCs w:val="24"/>
        </w:rPr>
        <w:t xml:space="preserve">FZLVL: 3000 FT AGL</w:t>
      </w:r>
    </w:p>
    <w:p>
      <w:pPr>
        <w:spacing w:after="120"/>
        <w:jc w:val="both"/>
      </w:pPr>
      <w:r>
        <w:rPr>
          <w:rFonts w:ascii="Arial" w:cs="Arial" w:eastAsia="Arial" w:hAnsi="Arial"/>
          <w:sz w:val="24"/>
          <w:szCs w:val="24"/>
        </w:rPr>
        <w:t xml:space="preserve">M№M Q№H: 1004 HPA</w:t>
      </w:r>
    </w:p>
    <w:p>
      <w:pPr>
        <w:spacing w:after="120"/>
        <w:jc w:val="both"/>
      </w:pPr>
      <w:r>
        <w:rPr>
          <w:rFonts w:ascii="Arial" w:cs="Arial" w:eastAsia="Arial" w:hAnsi="Arial"/>
          <w:sz w:val="24"/>
          <w:szCs w:val="24"/>
        </w:rPr>
        <w:t xml:space="preserve">SEA: T15 HGT 5M</w:t>
      </w:r>
    </w:p>
    <w:p>
      <w:pPr>
        <w:spacing w:after="120"/>
        <w:jc w:val="both"/>
      </w:pPr>
      <w:r>
        <w:rPr>
          <w:rFonts w:ascii="Arial" w:cs="Arial" w:eastAsia="Arial" w:hAnsi="Arial"/>
          <w:sz w:val="24"/>
          <w:szCs w:val="24"/>
        </w:rPr>
        <w:t xml:space="preserve">VA: №IL</w:t>
      </w:r>
    </w:p>
    <w:p>
      <w:pPr>
        <w:spacing w:after="120"/>
        <w:jc w:val="both"/>
      </w:pPr>
      <w:r>
        <w:rPr>
          <w:rFonts w:ascii="Arial" w:cs="Arial" w:eastAsia="Arial" w:hAnsi="Arial"/>
          <w:sz w:val="24"/>
          <w:szCs w:val="24"/>
        </w:rPr>
        <w:t xml:space="preserve">Содержание: Зональный прогноз для полетов на малых высотах (GAMET), составленный для субрайона два района полетной информации Amswell(*) (обозначаемого названием районного диспетчерского центра YUCC Amswell) ниже эшелона полета 120 аэродромной метеорологической службой аэропорта Донлон/международный(*) (YUDO); сообщение действительно с 06:00 UTC до 12:00 UTC 22 числа данного месяца.</w:t>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приземного ветра: │между 10:00 UTC и 12:00 UTC 16 метров в  │</w:t>
      </w:r>
    </w:p>
    <w:p>
      <w:pPr>
        <w:spacing w:after="120"/>
        <w:jc w:val="both"/>
      </w:pPr>
      <w:r>
        <w:rPr>
          <w:rFonts w:ascii="Arial" w:cs="Arial" w:eastAsia="Arial" w:hAnsi="Arial"/>
          <w:sz w:val="24"/>
          <w:szCs w:val="24"/>
        </w:rPr>
        <w:t xml:space="preserve">│                           │секунду;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у поверхности    │между 06:00 UTC и 08:00 UTC 3000 метров к│</w:t>
      </w:r>
    </w:p>
    <w:p>
      <w:pPr>
        <w:spacing w:after="120"/>
        <w:jc w:val="both"/>
      </w:pPr>
      <w:r>
        <w:rPr>
          <w:rFonts w:ascii="Arial" w:cs="Arial" w:eastAsia="Arial" w:hAnsi="Arial"/>
          <w:sz w:val="24"/>
          <w:szCs w:val="24"/>
        </w:rPr>
        <w:t xml:space="preserve">│земли:                     │северу от 51 градуса северной широты     │</w:t>
      </w:r>
    </w:p>
    <w:p>
      <w:pPr>
        <w:spacing w:after="120"/>
        <w:jc w:val="both"/>
      </w:pPr>
      <w:r>
        <w:rPr>
          <w:rFonts w:ascii="Arial" w:cs="Arial" w:eastAsia="Arial" w:hAnsi="Arial"/>
          <w:sz w:val="24"/>
          <w:szCs w:val="24"/>
        </w:rPr>
        <w:t xml:space="preserve">│                           │(вследствие дымки);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│особые явления погоды:     │между 11:00 UTC и 12:00 UTC изолированные│</w:t>
      </w:r>
    </w:p>
    <w:p>
      <w:pPr>
        <w:spacing w:after="120"/>
        <w:jc w:val="both"/>
      </w:pPr>
      <w:r>
        <w:rPr>
          <w:rFonts w:ascii="Arial" w:cs="Arial" w:eastAsia="Arial" w:hAnsi="Arial"/>
          <w:sz w:val="24"/>
          <w:szCs w:val="24"/>
        </w:rPr>
        <w:t xml:space="preserve">│                           │грозы без града;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│значительная облачность:   │между 06:00 UTC и 09:00 UTC сплошная с   │</w:t>
      </w:r>
    </w:p>
    <w:p>
      <w:pPr>
        <w:spacing w:after="120"/>
        <w:jc w:val="both"/>
      </w:pPr>
      <w:r>
        <w:rPr>
          <w:rFonts w:ascii="Arial" w:cs="Arial" w:eastAsia="Arial" w:hAnsi="Arial"/>
          <w:sz w:val="24"/>
          <w:szCs w:val="24"/>
        </w:rPr>
        <w:t xml:space="preserve">│                           │нижней границей 800 и верхней границей   │</w:t>
      </w:r>
    </w:p>
    <w:p>
      <w:pPr>
        <w:spacing w:after="120"/>
        <w:jc w:val="both"/>
      </w:pPr>
      <w:r>
        <w:rPr>
          <w:rFonts w:ascii="Arial" w:cs="Arial" w:eastAsia="Arial" w:hAnsi="Arial"/>
          <w:sz w:val="24"/>
          <w:szCs w:val="24"/>
        </w:rPr>
        <w:t xml:space="preserve">│                           │1100 футов над уровнем земли к северу    │</w:t>
      </w:r>
    </w:p>
    <w:p>
      <w:pPr>
        <w:spacing w:after="120"/>
        <w:jc w:val="both"/>
      </w:pPr>
      <w:r>
        <w:rPr>
          <w:rFonts w:ascii="Arial" w:cs="Arial" w:eastAsia="Arial" w:hAnsi="Arial"/>
          <w:sz w:val="24"/>
          <w:szCs w:val="24"/>
        </w:rPr>
        <w:t xml:space="preserve">│                           │от 51 градуса северной широты;           │</w:t>
      </w:r>
    </w:p>
    <w:p>
      <w:pPr>
        <w:spacing w:after="120"/>
        <w:jc w:val="both"/>
      </w:pPr>
      <w:r>
        <w:rPr>
          <w:rFonts w:ascii="Arial" w:cs="Arial" w:eastAsia="Arial" w:hAnsi="Arial"/>
          <w:sz w:val="24"/>
          <w:szCs w:val="24"/>
        </w:rPr>
        <w:t xml:space="preserve">│                           │между 10:00 UTC и 12:00 UTC отдельные    │</w:t>
      </w:r>
    </w:p>
    <w:p>
      <w:pPr>
        <w:spacing w:after="120"/>
        <w:jc w:val="both"/>
      </w:pPr>
      <w:r>
        <w:rPr>
          <w:rFonts w:ascii="Arial" w:cs="Arial" w:eastAsia="Arial" w:hAnsi="Arial"/>
          <w:sz w:val="24"/>
          <w:szCs w:val="24"/>
        </w:rPr>
        <w:t xml:space="preserve">│                           │башеннообразные кучевые облака с нижней  │</w:t>
      </w:r>
    </w:p>
    <w:p>
      <w:pPr>
        <w:spacing w:after="120"/>
        <w:jc w:val="both"/>
      </w:pPr>
      <w:r>
        <w:rPr>
          <w:rFonts w:ascii="Arial" w:cs="Arial" w:eastAsia="Arial" w:hAnsi="Arial"/>
          <w:sz w:val="24"/>
          <w:szCs w:val="24"/>
        </w:rPr>
        <w:t xml:space="preserve">│                           │границей 1200 и верхней границей 8000 фут│</w:t>
      </w:r>
    </w:p>
    <w:p>
      <w:pPr>
        <w:spacing w:after="120"/>
        <w:jc w:val="both"/>
      </w:pPr>
      <w:r>
        <w:rPr>
          <w:rFonts w:ascii="Arial" w:cs="Arial" w:eastAsia="Arial" w:hAnsi="Arial"/>
          <w:sz w:val="24"/>
          <w:szCs w:val="24"/>
        </w:rPr>
        <w:t xml:space="preserve">│                           │над уровнем земли;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│обледенение:               │умеренное между эшелонами полета 050 и   │</w:t>
      </w:r>
    </w:p>
    <w:p>
      <w:pPr>
        <w:spacing w:after="120"/>
        <w:jc w:val="both"/>
      </w:pPr>
      <w:r>
        <w:rPr>
          <w:rFonts w:ascii="Arial" w:cs="Arial" w:eastAsia="Arial" w:hAnsi="Arial"/>
          <w:sz w:val="24"/>
          <w:szCs w:val="24"/>
        </w:rPr>
        <w:t xml:space="preserve">│                           │080;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│умеренная выше эшелона полета 090 (по    │</w:t>
      </w:r>
    </w:p>
    <w:p>
      <w:pPr>
        <w:spacing w:after="120"/>
        <w:jc w:val="both"/>
      </w:pPr>
      <w:r>
        <w:rPr>
          <w:rFonts w:ascii="Arial" w:cs="Arial" w:eastAsia="Arial" w:hAnsi="Arial"/>
          <w:sz w:val="24"/>
          <w:szCs w:val="24"/>
        </w:rPr>
        <w:t xml:space="preserve">│                           │меньшей мере, до эшелона полета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│сообщения SIGMET:          │3-е и 5-е сообщения SIGMET действительны │</w:t>
      </w:r>
    </w:p>
    <w:p>
      <w:pPr>
        <w:spacing w:after="120"/>
        <w:jc w:val="both"/>
      </w:pPr>
      <w:r>
        <w:rPr>
          <w:rFonts w:ascii="Arial" w:cs="Arial" w:eastAsia="Arial" w:hAnsi="Arial"/>
          <w:sz w:val="24"/>
          <w:szCs w:val="24"/>
        </w:rPr>
        <w:t xml:space="preserve">│                           │в течение установленного срока действия и│</w:t>
      </w:r>
    </w:p>
    <w:p>
      <w:pPr>
        <w:spacing w:after="120"/>
        <w:jc w:val="both"/>
      </w:pPr>
      <w:r>
        <w:rPr>
          <w:rFonts w:ascii="Arial" w:cs="Arial" w:eastAsia="Arial" w:hAnsi="Arial"/>
          <w:sz w:val="24"/>
          <w:szCs w:val="24"/>
        </w:rPr>
        <w:t xml:space="preserve">│                           │для соответствующего субрайона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Раздел II: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│барические системы:        │в 06:00 UTC низкое давление 1004         │</w:t>
      </w:r>
    </w:p>
    <w:p>
      <w:pPr>
        <w:spacing w:after="120"/>
        <w:jc w:val="both"/>
      </w:pPr>
      <w:r>
        <w:rPr>
          <w:rFonts w:ascii="Arial" w:cs="Arial" w:eastAsia="Arial" w:hAnsi="Arial"/>
          <w:sz w:val="24"/>
          <w:szCs w:val="24"/>
        </w:rPr>
        <w:t xml:space="preserve">│                           │гектопаскаля в точке 51,5 градуса        │</w:t>
      </w:r>
    </w:p>
    <w:p>
      <w:pPr>
        <w:spacing w:after="120"/>
        <w:jc w:val="both"/>
      </w:pPr>
      <w:r>
        <w:rPr>
          <w:rFonts w:ascii="Arial" w:cs="Arial" w:eastAsia="Arial" w:hAnsi="Arial"/>
          <w:sz w:val="24"/>
          <w:szCs w:val="24"/>
        </w:rPr>
        <w:t xml:space="preserve">│                           │северной широты, 10,0 градуса восточной  │</w:t>
      </w:r>
    </w:p>
    <w:p>
      <w:pPr>
        <w:spacing w:after="120"/>
        <w:jc w:val="both"/>
      </w:pPr>
      <w:r>
        <w:rPr>
          <w:rFonts w:ascii="Arial" w:cs="Arial" w:eastAsia="Arial" w:hAnsi="Arial"/>
          <w:sz w:val="24"/>
          <w:szCs w:val="24"/>
        </w:rPr>
        <w:t xml:space="preserve">│                           │долготы; предполагается перемещение в    │</w:t>
      </w:r>
    </w:p>
    <w:p>
      <w:pPr>
        <w:spacing w:after="120"/>
        <w:jc w:val="both"/>
      </w:pPr>
      <w:r>
        <w:rPr>
          <w:rFonts w:ascii="Arial" w:cs="Arial" w:eastAsia="Arial" w:hAnsi="Arial"/>
          <w:sz w:val="24"/>
          <w:szCs w:val="24"/>
        </w:rPr>
        <w:t xml:space="preserve">│                           │северо-восточном направлении со скоростью│</w:t>
      </w:r>
    </w:p>
    <w:p>
      <w:pPr>
        <w:spacing w:after="120"/>
        <w:jc w:val="both"/>
      </w:pPr>
      <w:r>
        <w:rPr>
          <w:rFonts w:ascii="Arial" w:cs="Arial" w:eastAsia="Arial" w:hAnsi="Arial"/>
          <w:sz w:val="24"/>
          <w:szCs w:val="24"/>
        </w:rPr>
        <w:t xml:space="preserve">│                           │25 узлов и ослабление;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│ветры и температуры:       │на высоте 2000 футов над уровнем земли   │</w:t>
      </w:r>
    </w:p>
    <w:p>
      <w:pPr>
        <w:spacing w:after="120"/>
        <w:jc w:val="both"/>
      </w:pPr>
      <w:r>
        <w:rPr>
          <w:rFonts w:ascii="Arial" w:cs="Arial" w:eastAsia="Arial" w:hAnsi="Arial"/>
          <w:sz w:val="24"/>
          <w:szCs w:val="24"/>
        </w:rPr>
        <w:t xml:space="preserve">│                           │направление ветра 270 градусов; скорость │</w:t>
      </w:r>
    </w:p>
    <w:p>
      <w:pPr>
        <w:spacing w:after="120"/>
        <w:jc w:val="both"/>
      </w:pPr>
      <w:r>
        <w:rPr>
          <w:rFonts w:ascii="Arial" w:cs="Arial" w:eastAsia="Arial" w:hAnsi="Arial"/>
          <w:sz w:val="24"/>
          <w:szCs w:val="24"/>
        </w:rPr>
        <w:t xml:space="preserve">│                           │ветра 18 метров в секунду, температура   │</w:t>
      </w:r>
    </w:p>
    <w:p>
      <w:pPr>
        <w:spacing w:after="120"/>
        <w:jc w:val="both"/>
      </w:pPr>
      <w:r>
        <w:rPr>
          <w:rFonts w:ascii="Arial" w:cs="Arial" w:eastAsia="Arial" w:hAnsi="Arial"/>
          <w:sz w:val="24"/>
          <w:szCs w:val="24"/>
        </w:rPr>
        <w:t xml:space="preserve">│                           │плюс 3 градуса Цельсия; на высоте 5000   │</w:t>
      </w:r>
    </w:p>
    <w:p>
      <w:pPr>
        <w:spacing w:after="120"/>
        <w:jc w:val="both"/>
      </w:pPr>
      <w:r>
        <w:rPr>
          <w:rFonts w:ascii="Arial" w:cs="Arial" w:eastAsia="Arial" w:hAnsi="Arial"/>
          <w:sz w:val="24"/>
          <w:szCs w:val="24"/>
        </w:rPr>
        <w:t xml:space="preserve">│                           │футов над уровнем земли направление ветра│</w:t>
      </w:r>
    </w:p>
    <w:p>
      <w:pPr>
        <w:spacing w:after="120"/>
        <w:jc w:val="both"/>
      </w:pPr>
      <w:r>
        <w:rPr>
          <w:rFonts w:ascii="Arial" w:cs="Arial" w:eastAsia="Arial" w:hAnsi="Arial"/>
          <w:sz w:val="24"/>
          <w:szCs w:val="24"/>
        </w:rPr>
        <w:t xml:space="preserve">│                           │250 градусов; скорость ветра 20 метров в │</w:t>
      </w:r>
    </w:p>
    <w:p>
      <w:pPr>
        <w:spacing w:after="120"/>
        <w:jc w:val="both"/>
      </w:pPr>
      <w:r>
        <w:rPr>
          <w:rFonts w:ascii="Arial" w:cs="Arial" w:eastAsia="Arial" w:hAnsi="Arial"/>
          <w:sz w:val="24"/>
          <w:szCs w:val="24"/>
        </w:rPr>
        <w:t xml:space="preserve">│                           │секунду, температура минус 2 градуса     │</w:t>
      </w:r>
    </w:p>
    <w:p>
      <w:pPr>
        <w:spacing w:after="120"/>
        <w:jc w:val="both"/>
      </w:pPr>
      <w:r>
        <w:rPr>
          <w:rFonts w:ascii="Arial" w:cs="Arial" w:eastAsia="Arial" w:hAnsi="Arial"/>
          <w:sz w:val="24"/>
          <w:szCs w:val="24"/>
        </w:rPr>
        <w:t xml:space="preserve">│                           │Цельсия; на высоте 10000 футов над       │</w:t>
      </w:r>
    </w:p>
    <w:p>
      <w:pPr>
        <w:spacing w:after="120"/>
        <w:jc w:val="both"/>
      </w:pPr>
      <w:r>
        <w:rPr>
          <w:rFonts w:ascii="Arial" w:cs="Arial" w:eastAsia="Arial" w:hAnsi="Arial"/>
          <w:sz w:val="24"/>
          <w:szCs w:val="24"/>
        </w:rPr>
        <w:t xml:space="preserve">│                           │уровнем земли направление ветра 240      │</w:t>
      </w:r>
    </w:p>
    <w:p>
      <w:pPr>
        <w:spacing w:after="120"/>
        <w:jc w:val="both"/>
      </w:pPr>
      <w:r>
        <w:rPr>
          <w:rFonts w:ascii="Arial" w:cs="Arial" w:eastAsia="Arial" w:hAnsi="Arial"/>
          <w:sz w:val="24"/>
          <w:szCs w:val="24"/>
        </w:rPr>
        <w:t xml:space="preserve">│                           │градусов; скорость ветра 22 метра        │</w:t>
      </w:r>
    </w:p>
    <w:p>
      <w:pPr>
        <w:spacing w:after="120"/>
        <w:jc w:val="both"/>
      </w:pPr>
      <w:r>
        <w:rPr>
          <w:rFonts w:ascii="Arial" w:cs="Arial" w:eastAsia="Arial" w:hAnsi="Arial"/>
          <w:sz w:val="24"/>
          <w:szCs w:val="24"/>
        </w:rPr>
        <w:t xml:space="preserve">│                           │в секунду, температура минус 11 градусов │</w:t>
      </w:r>
    </w:p>
    <w:p>
      <w:pPr>
        <w:spacing w:after="120"/>
        <w:jc w:val="both"/>
      </w:pPr>
      <w:r>
        <w:rPr>
          <w:rFonts w:ascii="Arial" w:cs="Arial" w:eastAsia="Arial" w:hAnsi="Arial"/>
          <w:sz w:val="24"/>
          <w:szCs w:val="24"/>
        </w:rPr>
        <w:t xml:space="preserve">│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│облачность:                │разорванные слоисто-кучевые облака,      │</w:t>
      </w:r>
    </w:p>
    <w:p>
      <w:pPr>
        <w:spacing w:after="120"/>
        <w:jc w:val="both"/>
      </w:pPr>
      <w:r>
        <w:rPr>
          <w:rFonts w:ascii="Arial" w:cs="Arial" w:eastAsia="Arial" w:hAnsi="Arial"/>
          <w:sz w:val="24"/>
          <w:szCs w:val="24"/>
        </w:rPr>
        <w:t xml:space="preserve">│                           │нижняя граница 2500 футов, верхняя       │</w:t>
      </w:r>
    </w:p>
    <w:p>
      <w:pPr>
        <w:spacing w:after="120"/>
        <w:jc w:val="both"/>
      </w:pPr>
      <w:r>
        <w:rPr>
          <w:rFonts w:ascii="Arial" w:cs="Arial" w:eastAsia="Arial" w:hAnsi="Arial"/>
          <w:sz w:val="24"/>
          <w:szCs w:val="24"/>
        </w:rPr>
        <w:t xml:space="preserve">│                           │граница 8000 футов над уровнем земли;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нулевой изотермы:   │3000 футов над уровнем земли;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│минимальное значение Q№H:  │1004 гектопаскаля;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│море:                      │температура поверхности 15 градусов      │</w:t>
      </w:r>
    </w:p>
    <w:p>
      <w:pPr>
        <w:spacing w:after="120"/>
        <w:jc w:val="both"/>
      </w:pPr>
      <w:r>
        <w:rPr>
          <w:rFonts w:ascii="Arial" w:cs="Arial" w:eastAsia="Arial" w:hAnsi="Arial"/>
          <w:sz w:val="24"/>
          <w:szCs w:val="24"/>
        </w:rPr>
        <w:t xml:space="preserve">│                           │Цельсия; состояние моря 5 метров;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│вулканический пепел:       │отсутствует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информации SIGMET и AIRMET, предупреждений по аэродромам и предупреждений и оповещений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Указатели типа данных, подлежащие использованию в сокращенных заголовках сообщений SIGMET, AIRMET, консультативных сообщений о тропических циклонах и вулканическом пепле, приведены в издании ВМО № 386 "Наставление по глобальной системе телесвязи".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касающиеся информации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Формат сообщений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Содержание и порядок элементов сообщения SIGMET соответствуют образцу, приведенному в таблице А6-1 Добавления 6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1.1.2. Сообщения, содержащие информацию SIGМЕТ.</w:t>
      </w:r>
    </w:p>
    <w:p>
      <w:pPr>
        <w:spacing w:after="120"/>
        <w:jc w:val="both"/>
      </w:pPr>
      <w:r>
        <w:rPr>
          <w:rFonts w:ascii="Arial" w:cs="Arial" w:eastAsia="Arial" w:hAnsi="Arial"/>
          <w:sz w:val="24"/>
          <w:szCs w:val="24"/>
        </w:rPr>
        <w:t xml:space="preserve">1.1.3. Порядковый номер, упоминаемый в образце в таблице А6-1 Добавления 6 к Приложению 3 к Конвенции о международной гражданской авиации, отражает количество сообщений SIGМЕТ, выпущенных с 00.01 UTC текущего дня по району полетной информации. Службы метеорологического слежения, зона ответственности которых охватывает несколько РПИ и/или диспетчерских районов, выпускают отдельные сообщения SIGMET для каждого РПИ и/или диспетчерского района в зоне их ответственности.</w:t>
      </w:r>
    </w:p>
    <w:p>
      <w:pPr>
        <w:spacing w:after="120"/>
        <w:jc w:val="both"/>
      </w:pPr>
      <w:r>
        <w:rPr>
          <w:rFonts w:ascii="Arial" w:cs="Arial" w:eastAsia="Arial" w:hAnsi="Arial"/>
          <w:sz w:val="24"/>
          <w:szCs w:val="24"/>
        </w:rPr>
        <w:t xml:space="preserve">1.1.4. В соответствии с образцом, приведенным в таблице А6-1 Добавления 6 к Приложению 3 к Конвенции о международной гражданской авиации, в сообщение SIGMET включается только одно из перечисленных ниже явлений с использованием сокращений, указанных ниже:</w:t>
      </w:r>
    </w:p>
    <w:p>
      <w:pPr>
        <w:spacing w:after="120"/>
        <w:jc w:val="both"/>
      </w:pPr>
      <w:r>
        <w:rPr>
          <w:rFonts w:ascii="Arial" w:cs="Arial" w:eastAsia="Arial" w:hAnsi="Arial"/>
          <w:sz w:val="24"/>
          <w:szCs w:val="24"/>
        </w:rPr>
        <w:t xml:space="preserve">На крейсерских эшелонах (независимо от высоты):</w:t>
      </w:r>
    </w:p>
    <w:p>
      <w:pPr>
        <w:spacing w:after="120"/>
        <w:jc w:val="both"/>
      </w:pPr>
      <w:r>
        <w:rPr>
          <w:rFonts w:ascii="Arial" w:cs="Arial" w:eastAsia="Arial" w:hAnsi="Arial"/>
          <w:sz w:val="24"/>
          <w:szCs w:val="24"/>
        </w:rPr>
        <w:t xml:space="preserve">гроза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скрытая                                    │ОВSС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маскированная                              │EMBD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грозы                               │FRQ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линии шквала                            │SQL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скрытая с градом                           │ОВSС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маскированная с градом                     │EMBD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грозы с градом                      │FRQ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линии шквала с градом                   │SQL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тропический циклон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тропический циклон со средней скоростью    │ТС (+ название циклона)│</w:t>
      </w:r>
    </w:p>
    <w:p>
      <w:pPr>
        <w:spacing w:after="120"/>
        <w:jc w:val="both"/>
      </w:pPr>
      <w:r>
        <w:rPr>
          <w:rFonts w:ascii="Arial" w:cs="Arial" w:eastAsia="Arial" w:hAnsi="Arial"/>
          <w:sz w:val="24"/>
          <w:szCs w:val="24"/>
        </w:rPr>
        <w:t xml:space="preserve">│приземного ветра за 10 минут 17 м/с (34 узла)│                       │</w:t>
      </w:r>
    </w:p>
    <w:p>
      <w:pPr>
        <w:spacing w:after="120"/>
        <w:jc w:val="both"/>
      </w:pPr>
      <w:r>
        <w:rPr>
          <w:rFonts w:ascii="Arial" w:cs="Arial" w:eastAsia="Arial" w:hAnsi="Arial"/>
          <w:sz w:val="24"/>
          <w:szCs w:val="24"/>
        </w:rPr>
        <w:t xml:space="preserve">│или более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турбулентность                     │SEV TURB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обледенение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сильное обледенение                        │SEV ICE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сильное обледенение вследствие             │SEV ICE (FZRA)         │</w:t>
      </w:r>
    </w:p>
    <w:p>
      <w:pPr>
        <w:spacing w:after="120"/>
        <w:jc w:val="both"/>
      </w:pPr>
      <w:r>
        <w:rPr>
          <w:rFonts w:ascii="Arial" w:cs="Arial" w:eastAsia="Arial" w:hAnsi="Arial"/>
          <w:sz w:val="24"/>
          <w:szCs w:val="24"/>
        </w:rPr>
        <w:t xml:space="preserve">│переохлажденного дождя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горная волна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горная волна                       │SЕV MTW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пыльная буря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пыльная буря                       │НVY DS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песчаная буря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песчаная буря                      │НVY SS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вулканический пепел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вулканический пепел                        │VА (+ название вулкана,│</w:t>
      </w:r>
    </w:p>
    <w:p>
      <w:pPr>
        <w:spacing w:after="120"/>
        <w:jc w:val="both"/>
      </w:pPr>
      <w:r>
        <w:rPr>
          <w:rFonts w:ascii="Arial" w:cs="Arial" w:eastAsia="Arial" w:hAnsi="Arial"/>
          <w:sz w:val="24"/>
          <w:szCs w:val="24"/>
        </w:rPr>
        <w:t xml:space="preserve">│                                             │если оно известно)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│радиоактивное облако                         │RDOACT CLD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 Информация SIGМЕТ не содержит излишний описательный материал. В описание явлений погоды, в отношении которых выпускается сообщение SIGМЕТ, не включается никакой дополнительный описательный материал, помимо указанного в пункте 1.1.4 выше. В информации SIGМЕТ, касающейся гроз или тропического циклона, не упоминаются связанные с ними турбулентность и обледенение.</w:t>
      </w:r>
    </w:p>
    <w:p>
      <w:pPr>
        <w:spacing w:after="120"/>
        <w:jc w:val="both"/>
      </w:pPr>
      <w:r>
        <w:rPr>
          <w:rFonts w:ascii="Arial" w:cs="Arial" w:eastAsia="Arial" w:hAnsi="Arial"/>
          <w:sz w:val="24"/>
          <w:szCs w:val="24"/>
        </w:rPr>
        <w:t xml:space="preserve">1.1.6. Службам метеорологического слежения, выпускающим информацию SIGMET, следует выпускать такую информацию в графическом формате, используя кодовую форму BUFR ВМО, в дополнение к выпуску информации SIGMET открытым текстом с сокращениями в соответствии с пунктом 1.1.1.</w:t>
      </w:r>
    </w:p>
    <w:p>
      <w:pPr>
        <w:spacing w:after="120"/>
        <w:jc w:val="both"/>
      </w:pPr>
      <w:r>
        <w:rPr>
          <w:rFonts w:ascii="Arial" w:cs="Arial" w:eastAsia="Arial" w:hAnsi="Arial"/>
          <w:sz w:val="24"/>
          <w:szCs w:val="24"/>
        </w:rPr>
        <w:t xml:space="preserve">Примечание. Кодовая форма BUFR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1.1.7. Следует обеспечить, чтобы информация SIGMET, выпускаемая в графическом формате, соответствовала Добавлению 1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Распространение сообщений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Сообщения SIGМЕТ направляются службам метеорологического слежения примыкающих районов полетной информации, всемирным центрам зональных прогнозов и другим аэродромным метеорологическим службам в соответствии с региональным аэронавигационным соглашением. Сообщения SIGMET о вулканическом пепле направляются также VAAC.</w:t>
      </w:r>
    </w:p>
    <w:p>
      <w:pPr>
        <w:spacing w:after="120"/>
        <w:jc w:val="both"/>
      </w:pPr>
      <w:r>
        <w:rPr>
          <w:rFonts w:ascii="Arial" w:cs="Arial" w:eastAsia="Arial" w:hAnsi="Arial"/>
          <w:sz w:val="24"/>
          <w:szCs w:val="24"/>
        </w:rPr>
        <w:t xml:space="preserve">1.2.2. Сообщения SIGМЕТ рассылаются международным банкам данных ОРМЕТ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касающиеся информации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сообщений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Содержание и порядок элементов сообщения AIRМЕТ соответствуют образцу, приведенному в таблице А6-1 Добавления 6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2.1.2. Порядковый номер, упоминаемый в образце в таблице А6-1 Добавления 6 к Приложению 3 к Конвенции о международной гражданской авиации, отражает количество сообщений AIRMET, выпущенных с 00:01 UTC текущего дня по району полетной информации. Службы метеорологического слежения, зона ответственности которых охватывает несколько РПИ и/или диспетчерских районов, выпускают отдельные сообщения AIRMET для каждого РПИ и/или диспетчерского района в своей зоне ответственности.</w:t>
      </w:r>
    </w:p>
    <w:p>
      <w:pPr>
        <w:spacing w:after="120"/>
        <w:jc w:val="both"/>
      </w:pPr>
      <w:r>
        <w:rPr>
          <w:rFonts w:ascii="Arial" w:cs="Arial" w:eastAsia="Arial" w:hAnsi="Arial"/>
          <w:sz w:val="24"/>
          <w:szCs w:val="24"/>
        </w:rPr>
        <w:t xml:space="preserve">2.1.3. Район полетной информации, при необходимости, разделяется на подрайоны.</w:t>
      </w:r>
    </w:p>
    <w:p>
      <w:pPr>
        <w:spacing w:after="120"/>
        <w:jc w:val="both"/>
      </w:pPr>
      <w:r>
        <w:rPr>
          <w:rFonts w:ascii="Arial" w:cs="Arial" w:eastAsia="Arial" w:hAnsi="Arial"/>
          <w:sz w:val="24"/>
          <w:szCs w:val="24"/>
        </w:rPr>
        <w:t xml:space="preserve">2.1.4. В соответствии с образцом, приведенным в таблице А6-1 Добавления 6 к Приложению 3 к Конвенции о международной гражданской авиации, в сообщение AIRMET включается только одно из перечисленных ниже явлений с использованием сокращений, указанных ниже:</w:t>
      </w:r>
    </w:p>
    <w:p>
      <w:pPr>
        <w:spacing w:after="120"/>
        <w:jc w:val="both"/>
      </w:pPr>
      <w:r>
        <w:rPr>
          <w:rFonts w:ascii="Arial" w:cs="Arial" w:eastAsia="Arial" w:hAnsi="Arial"/>
          <w:sz w:val="24"/>
          <w:szCs w:val="24"/>
        </w:rPr>
        <w:t xml:space="preserve">На крейсерских эшелонах ниже эшелона полета 100 (или ниже эшелона полета 150 в горных районах или, при необходимости, выше):</w:t>
      </w:r>
    </w:p>
    <w:p>
      <w:pPr>
        <w:spacing w:after="120"/>
        <w:jc w:val="both"/>
      </w:pPr>
      <w:r>
        <w:rPr>
          <w:rFonts w:ascii="Arial" w:cs="Arial" w:eastAsia="Arial" w:hAnsi="Arial"/>
          <w:sz w:val="24"/>
          <w:szCs w:val="24"/>
        </w:rPr>
        <w:t xml:space="preserve">- скорость приземного ветра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средняя скорость приземного     │SFC WSPD (+ скорость ветра и      │</w:t>
      </w:r>
    </w:p>
    <w:p>
      <w:pPr>
        <w:spacing w:after="120"/>
        <w:jc w:val="both"/>
      </w:pPr>
      <w:r>
        <w:rPr>
          <w:rFonts w:ascii="Arial" w:cs="Arial" w:eastAsia="Arial" w:hAnsi="Arial"/>
          <w:sz w:val="24"/>
          <w:szCs w:val="24"/>
        </w:rPr>
        <w:t xml:space="preserve">│ветра на обширном пространстве    │единицы измерения)                │</w:t>
      </w:r>
    </w:p>
    <w:p>
      <w:pPr>
        <w:spacing w:after="120"/>
        <w:jc w:val="both"/>
      </w:pPr>
      <w:r>
        <w:rPr>
          <w:rFonts w:ascii="Arial" w:cs="Arial" w:eastAsia="Arial" w:hAnsi="Arial"/>
          <w:sz w:val="24"/>
          <w:szCs w:val="24"/>
        </w:rPr>
        <w:t xml:space="preserve">│свыше 15 м/с (30 узлов)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видимость у поверхности земли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видимость на обширном           │SFC VIS (+ видимость) (+ одно из  │</w:t>
      </w:r>
    </w:p>
    <w:p>
      <w:pPr>
        <w:spacing w:after="120"/>
        <w:jc w:val="both"/>
      </w:pPr>
      <w:r>
        <w:rPr>
          <w:rFonts w:ascii="Arial" w:cs="Arial" w:eastAsia="Arial" w:hAnsi="Arial"/>
          <w:sz w:val="24"/>
          <w:szCs w:val="24"/>
        </w:rPr>
        <w:t xml:space="preserve">│пространстве менее 5000 м, включая│перечисленных ниже явлений погоды │</w:t>
      </w:r>
    </w:p>
    <w:p>
      <w:pPr>
        <w:spacing w:after="120"/>
        <w:jc w:val="both"/>
      </w:pPr>
      <w:r>
        <w:rPr>
          <w:rFonts w:ascii="Arial" w:cs="Arial" w:eastAsia="Arial" w:hAnsi="Arial"/>
          <w:sz w:val="24"/>
          <w:szCs w:val="24"/>
        </w:rPr>
        <w:t xml:space="preserve">│явление погоды, ухудшающее        │или их сочетания: BR, DS, DU, DZ, │</w:t>
      </w:r>
    </w:p>
    <w:p>
      <w:pPr>
        <w:spacing w:after="120"/>
        <w:jc w:val="both"/>
      </w:pPr>
      <w:r>
        <w:rPr>
          <w:rFonts w:ascii="Arial" w:cs="Arial" w:eastAsia="Arial" w:hAnsi="Arial"/>
          <w:sz w:val="24"/>
          <w:szCs w:val="24"/>
        </w:rPr>
        <w:t xml:space="preserve">│видимость                         │FC, FG, FU, GR, GS, HZ, IC, PL,   │</w:t>
      </w:r>
    </w:p>
    <w:p>
      <w:pPr>
        <w:spacing w:after="120"/>
        <w:jc w:val="both"/>
      </w:pPr>
      <w:r>
        <w:rPr>
          <w:rFonts w:ascii="Arial" w:cs="Arial" w:eastAsia="Arial" w:hAnsi="Arial"/>
          <w:sz w:val="24"/>
          <w:szCs w:val="24"/>
        </w:rPr>
        <w:t xml:space="preserve">│                                  │PО, RA, SA, SG, S№, SS, SQ или VA)│</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грозы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грозы без града       │ISOL TS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грозы без града          │OC№L TS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грозы с градом        │ISOL TSGR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грозы с градом           │OC№L TSGR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закрытие гор</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горы закрыты                    │MT OBSC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облачность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разорванная или сплошная        │                                  │</w:t>
      </w:r>
    </w:p>
    <w:p>
      <w:pPr>
        <w:spacing w:after="120"/>
        <w:jc w:val="both"/>
      </w:pPr>
      <w:r>
        <w:rPr>
          <w:rFonts w:ascii="Arial" w:cs="Arial" w:eastAsia="Arial" w:hAnsi="Arial"/>
          <w:sz w:val="24"/>
          <w:szCs w:val="24"/>
        </w:rPr>
        <w:t xml:space="preserve">│облачность на обширном            │                                  │</w:t>
      </w:r>
    </w:p>
    <w:p>
      <w:pPr>
        <w:spacing w:after="120"/>
        <w:jc w:val="both"/>
      </w:pPr>
      <w:r>
        <w:rPr>
          <w:rFonts w:ascii="Arial" w:cs="Arial" w:eastAsia="Arial" w:hAnsi="Arial"/>
          <w:sz w:val="24"/>
          <w:szCs w:val="24"/>
        </w:rPr>
        <w:t xml:space="preserve">│пространстве с высотой нижней     │                                  │</w:t>
      </w:r>
    </w:p>
    <w:p>
      <w:pPr>
        <w:spacing w:after="120"/>
        <w:jc w:val="both"/>
      </w:pPr>
      <w:r>
        <w:rPr>
          <w:rFonts w:ascii="Arial" w:cs="Arial" w:eastAsia="Arial" w:hAnsi="Arial"/>
          <w:sz w:val="24"/>
          <w:szCs w:val="24"/>
        </w:rPr>
        <w:t xml:space="preserve">│границы менее 300 м (1000 фут)    │                                  │</w:t>
      </w:r>
    </w:p>
    <w:p>
      <w:pPr>
        <w:spacing w:after="120"/>
        <w:jc w:val="both"/>
      </w:pPr>
      <w:r>
        <w:rPr>
          <w:rFonts w:ascii="Arial" w:cs="Arial" w:eastAsia="Arial" w:hAnsi="Arial"/>
          <w:sz w:val="24"/>
          <w:szCs w:val="24"/>
        </w:rPr>
        <w:t xml:space="preserve">│над уровнем земли: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разорванная                     │BK№ CLD (+ высота нижней и верхней│</w:t>
      </w:r>
    </w:p>
    <w:p>
      <w:pPr>
        <w:spacing w:after="120"/>
        <w:jc w:val="both"/>
      </w:pPr>
      <w:r>
        <w:rPr>
          <w:rFonts w:ascii="Arial" w:cs="Arial" w:eastAsia="Arial" w:hAnsi="Arial"/>
          <w:sz w:val="24"/>
          <w:szCs w:val="24"/>
        </w:rPr>
        <w:t xml:space="preserve">│                                  │границ и единицы измерения)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сплошная                        │OVC CLD (+ высота нижней и верхней│</w:t>
      </w:r>
    </w:p>
    <w:p>
      <w:pPr>
        <w:spacing w:after="120"/>
        <w:jc w:val="both"/>
      </w:pPr>
      <w:r>
        <w:rPr>
          <w:rFonts w:ascii="Arial" w:cs="Arial" w:eastAsia="Arial" w:hAnsi="Arial"/>
          <w:sz w:val="24"/>
          <w:szCs w:val="24"/>
        </w:rPr>
        <w:t xml:space="preserve">│                                  │границ и единицы измерения)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кучево-дождевые облака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│ISOL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│OC№L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│FRQ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башеннообразные кучевые облака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│ISOL TCU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│OC№L TCU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│FRQ TCU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обледенение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умеренное обледенение           │MOD ICE                           │</w:t>
      </w:r>
    </w:p>
    <w:p>
      <w:pPr>
        <w:spacing w:after="120"/>
        <w:jc w:val="both"/>
      </w:pPr>
      <w:r>
        <w:rPr>
          <w:rFonts w:ascii="Arial" w:cs="Arial" w:eastAsia="Arial" w:hAnsi="Arial"/>
          <w:sz w:val="24"/>
          <w:szCs w:val="24"/>
        </w:rPr>
        <w:t xml:space="preserve">│(за исключением обледенения,      │                                  │</w:t>
      </w:r>
    </w:p>
    <w:p>
      <w:pPr>
        <w:spacing w:after="120"/>
        <w:jc w:val="both"/>
      </w:pPr>
      <w:r>
        <w:rPr>
          <w:rFonts w:ascii="Arial" w:cs="Arial" w:eastAsia="Arial" w:hAnsi="Arial"/>
          <w:sz w:val="24"/>
          <w:szCs w:val="24"/>
        </w:rPr>
        <w:t xml:space="preserve">│возникающего в конвективных       │                                  │</w:t>
      </w:r>
    </w:p>
    <w:p>
      <w:pPr>
        <w:spacing w:after="120"/>
        <w:jc w:val="both"/>
      </w:pPr>
      <w:r>
        <w:rPr>
          <w:rFonts w:ascii="Arial" w:cs="Arial" w:eastAsia="Arial" w:hAnsi="Arial"/>
          <w:sz w:val="24"/>
          <w:szCs w:val="24"/>
        </w:rPr>
        <w:t xml:space="preserve">│облаках)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турбулентность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умеренная турбулентность (за    │MOD TURB                          │</w:t>
      </w:r>
    </w:p>
    <w:p>
      <w:pPr>
        <w:spacing w:after="120"/>
        <w:jc w:val="both"/>
      </w:pPr>
      <w:r>
        <w:rPr>
          <w:rFonts w:ascii="Arial" w:cs="Arial" w:eastAsia="Arial" w:hAnsi="Arial"/>
          <w:sz w:val="24"/>
          <w:szCs w:val="24"/>
        </w:rPr>
        <w:t xml:space="preserve">│исключением турбулентности,       │                                  │</w:t>
      </w:r>
    </w:p>
    <w:p>
      <w:pPr>
        <w:spacing w:after="120"/>
        <w:jc w:val="both"/>
      </w:pPr>
      <w:r>
        <w:rPr>
          <w:rFonts w:ascii="Arial" w:cs="Arial" w:eastAsia="Arial" w:hAnsi="Arial"/>
          <w:sz w:val="24"/>
          <w:szCs w:val="24"/>
        </w:rPr>
        <w:t xml:space="preserve">│возникающей в конвективных        │                                  │</w:t>
      </w:r>
    </w:p>
    <w:p>
      <w:pPr>
        <w:spacing w:after="120"/>
        <w:jc w:val="both"/>
      </w:pPr>
      <w:r>
        <w:rPr>
          <w:rFonts w:ascii="Arial" w:cs="Arial" w:eastAsia="Arial" w:hAnsi="Arial"/>
          <w:sz w:val="24"/>
          <w:szCs w:val="24"/>
        </w:rPr>
        <w:t xml:space="preserve">│облаках)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горная волна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умеренная горная волна          │MOD MTW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2.1.5. Информация AIRMET не содержит излишний описательный материал. В описание явлений погоды, в отношении которых выпускается сообщение AIRMET, не включается никакой дополнительный описательный материал, помимо указанного в пункте 2.1.4. В информации AIRMET, касающейся гроз или кучево-дождевых облаков, не упоминаются связанные с ними турбулентность и обледенение.</w:t>
      </w:r>
    </w:p>
    <w:p>
      <w:pPr>
        <w:spacing w:after="120"/>
        <w:jc w:val="both"/>
      </w:pPr>
      <w:r>
        <w:rPr>
          <w:rFonts w:ascii="Arial" w:cs="Arial" w:eastAsia="Arial" w:hAnsi="Arial"/>
          <w:sz w:val="24"/>
          <w:szCs w:val="24"/>
        </w:rPr>
        <w:t xml:space="preserve">Примечание. Требования к информации SIGMET, которая также имеет отношение к полетам на малых высотах, содержатся в пункте 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Распространение сообщений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Сообщения AIRMET следует направлять службам метеорологического слежения соседних районов полетной информации и другим службам метеорологического слежения или аэродромным метеорологическим службам в соответствии с договоренностью между соответствующими метеорологическими полномочными органами.</w:t>
      </w:r>
    </w:p>
    <w:p>
      <w:pPr>
        <w:spacing w:after="120"/>
        <w:jc w:val="both"/>
      </w:pPr>
      <w:r>
        <w:rPr>
          <w:rFonts w:ascii="Arial" w:cs="Arial" w:eastAsia="Arial" w:hAnsi="Arial"/>
          <w:sz w:val="24"/>
          <w:szCs w:val="24"/>
        </w:rPr>
        <w:t xml:space="preserve">2.2.2. Сообщения AIRMET направляются международным банкам оперативных метеорологических данных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касающиеся специальных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Общие требования, касающиеся специальных донесений с борта, содержатся в Приложении 4 к настоящим Правилам.</w:t>
      </w:r>
    </w:p>
    <w:p>
      <w:pPr>
        <w:spacing w:after="120"/>
        <w:jc w:val="both"/>
      </w:pPr>
      <w:r>
        <w:rPr>
          <w:rFonts w:ascii="Arial" w:cs="Arial" w:eastAsia="Arial" w:hAnsi="Arial"/>
          <w:sz w:val="24"/>
          <w:szCs w:val="24"/>
        </w:rPr>
        <w:t xml:space="preserve">3.1. Специальные донесения с борта следует передавать по линии связи "вверх" в течение 60 минут после их выпуска.</w:t>
      </w:r>
    </w:p>
    <w:p>
      <w:pPr>
        <w:spacing w:after="120"/>
        <w:jc w:val="both"/>
      </w:pPr>
      <w:r>
        <w:rPr>
          <w:rFonts w:ascii="Arial" w:cs="Arial" w:eastAsia="Arial" w:hAnsi="Arial"/>
          <w:sz w:val="24"/>
          <w:szCs w:val="24"/>
        </w:rPr>
        <w:t xml:space="preserve">3.2. Информацию о ветре и температуре, включаемую в специальные донесения с борта, передаваемые в автоматическом режиме, не следует направлять по линии связи "вверх" другим воздушным судам, находящимся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Подробные критерии, касающиеся сообщений SIGMET и AIRMET и специальных донесений с борта (линия связи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Идентификация района полетной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воздушное пространство разделено на район полетной информации (РПИ) и верхний район полетной информации (ВРП), сообщение SIGMET следует идентифицировать по указателю местоположения пункта (органа) ОВД, обслуживающего данный РПИ.</w:t>
      </w:r>
    </w:p>
    <w:p>
      <w:pPr>
        <w:spacing w:after="120"/>
        <w:jc w:val="both"/>
      </w:pPr>
      <w:r>
        <w:rPr>
          <w:rFonts w:ascii="Arial" w:cs="Arial" w:eastAsia="Arial" w:hAnsi="Arial"/>
          <w:sz w:val="24"/>
          <w:szCs w:val="24"/>
        </w:rPr>
        <w:t xml:space="preserve">Примечание. Сообщение SIGMET относится ко всему воздушному пространству в пределах боковых границ данного РПИ (к РПИ и ВРП). В тексте сообщения указываются конкретные районы и/или эшелоны полета, подверженные воздействию метеорологических явлений, служащих причиной выпуска сообщения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Критерии, касающиеся явлений, включаемых в сообщения SIGMET и AIRMET и специальные донесения с борта (линия связи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Грозы и кучево-дождевые облака в районе следует считать:</w:t>
      </w:r>
    </w:p>
    <w:p>
      <w:pPr>
        <w:spacing w:after="120"/>
        <w:jc w:val="both"/>
      </w:pPr>
      <w:r>
        <w:rPr>
          <w:rFonts w:ascii="Arial" w:cs="Arial" w:eastAsia="Arial" w:hAnsi="Arial"/>
          <w:sz w:val="24"/>
          <w:szCs w:val="24"/>
        </w:rPr>
        <w:t xml:space="preserve">а) скрытыми (ОВSС), если они скрыты за дымкой или дымом или их наблюдение затруднено из-за темноты;</w:t>
      </w:r>
    </w:p>
    <w:p>
      <w:pPr>
        <w:spacing w:after="120"/>
        <w:jc w:val="both"/>
      </w:pPr>
      <w:r>
        <w:rPr>
          <w:rFonts w:ascii="Arial" w:cs="Arial" w:eastAsia="Arial" w:hAnsi="Arial"/>
          <w:sz w:val="24"/>
          <w:szCs w:val="24"/>
        </w:rPr>
        <w:t xml:space="preserve">b) маскированными (EMBD), если они заключены между слоями облаков и не могут легко распознаваться;</w:t>
      </w:r>
    </w:p>
    <w:p>
      <w:pPr>
        <w:spacing w:after="120"/>
        <w:jc w:val="both"/>
      </w:pPr>
      <w:r>
        <w:rPr>
          <w:rFonts w:ascii="Arial" w:cs="Arial" w:eastAsia="Arial" w:hAnsi="Arial"/>
          <w:sz w:val="24"/>
          <w:szCs w:val="24"/>
        </w:rPr>
        <w:t xml:space="preserve">с) отдельными (ISOL), если они состоят из отдельных элементов с максимальным покрытием менее 50% площади района воздействия или прогнозируемого воздействия (в фиксированное время или в течение периода действия прогноза);</w:t>
      </w:r>
    </w:p>
    <w:p>
      <w:pPr>
        <w:spacing w:after="120"/>
        <w:jc w:val="both"/>
      </w:pPr>
      <w:r>
        <w:rPr>
          <w:rFonts w:ascii="Arial" w:cs="Arial" w:eastAsia="Arial" w:hAnsi="Arial"/>
          <w:sz w:val="24"/>
          <w:szCs w:val="24"/>
        </w:rPr>
        <w:t xml:space="preserve">d) редкими (OC№L), если они состоят из достаточно разделенных элементов с максимальным покрытием 50-75% площади района воздействия или прогнозируемого воздействия (в фиксированное время или в течение периода действия прогноза).</w:t>
      </w:r>
    </w:p>
    <w:p>
      <w:pPr>
        <w:spacing w:after="120"/>
        <w:jc w:val="both"/>
      </w:pPr>
      <w:r>
        <w:rPr>
          <w:rFonts w:ascii="Arial" w:cs="Arial" w:eastAsia="Arial" w:hAnsi="Arial"/>
          <w:sz w:val="24"/>
          <w:szCs w:val="24"/>
        </w:rPr>
        <w:t xml:space="preserve">4.2.2. Грозовую деятельность в районе следует считать частой (FRQ), если в пределах этого района интервалы между грозовыми фронтами с максимальным покрытием более 75% площади района воздействия или прогнозируемого воздействия данного явления (в фиксированное время или в течение периода действия прогноза) незначительны или отсутствуют.</w:t>
      </w:r>
    </w:p>
    <w:p>
      <w:pPr>
        <w:spacing w:after="120"/>
        <w:jc w:val="both"/>
      </w:pPr>
      <w:r>
        <w:rPr>
          <w:rFonts w:ascii="Arial" w:cs="Arial" w:eastAsia="Arial" w:hAnsi="Arial"/>
          <w:sz w:val="24"/>
          <w:szCs w:val="24"/>
        </w:rPr>
        <w:t xml:space="preserve">4.2.3. Линию шквала (SQL) следует рассматривать как грозовую деятельность вдоль некоторого фронта с незначительными промежутками между отдельными облаками или при отсутствии таких промежутков.</w:t>
      </w:r>
    </w:p>
    <w:p>
      <w:pPr>
        <w:spacing w:after="120"/>
        <w:jc w:val="both"/>
      </w:pPr>
      <w:r>
        <w:rPr>
          <w:rFonts w:ascii="Arial" w:cs="Arial" w:eastAsia="Arial" w:hAnsi="Arial"/>
          <w:sz w:val="24"/>
          <w:szCs w:val="24"/>
        </w:rPr>
        <w:t xml:space="preserve">4.2.4. Град (GR) следует использовать для дополнительного описания грозовой деятельности, при необходимости.</w:t>
      </w:r>
    </w:p>
    <w:p>
      <w:pPr>
        <w:spacing w:after="120"/>
        <w:jc w:val="both"/>
      </w:pPr>
      <w:r>
        <w:rPr>
          <w:rFonts w:ascii="Arial" w:cs="Arial" w:eastAsia="Arial" w:hAnsi="Arial"/>
          <w:sz w:val="24"/>
          <w:szCs w:val="24"/>
        </w:rPr>
        <w:t xml:space="preserve">4.2.5. Сильную и умеренную турбулентность (TURB) следует относить только к турбулентности на малых высотах, связанной с сильным приземным ветром, вихревым течениям или турбулентности в облачности или за ее пределами (CAT). Не следует указывать турбулентность, не связанную с конвективными облаками.</w:t>
      </w:r>
    </w:p>
    <w:p>
      <w:pPr>
        <w:spacing w:after="120"/>
        <w:jc w:val="both"/>
      </w:pPr>
      <w:r>
        <w:rPr>
          <w:rFonts w:ascii="Arial" w:cs="Arial" w:eastAsia="Arial" w:hAnsi="Arial"/>
          <w:sz w:val="24"/>
          <w:szCs w:val="24"/>
        </w:rPr>
        <w:t xml:space="preserve">4.2.6. Турбулентность считается:</w:t>
      </w:r>
    </w:p>
    <w:p>
      <w:pPr>
        <w:spacing w:after="120"/>
        <w:jc w:val="both"/>
      </w:pPr>
      <w:r>
        <w:rPr>
          <w:rFonts w:ascii="Arial" w:cs="Arial" w:eastAsia="Arial" w:hAnsi="Arial"/>
          <w:sz w:val="24"/>
          <w:szCs w:val="24"/>
        </w:rPr>
        <w:t xml:space="preserve">а) сильной, если максимальное значение кубического корня из EDR превышает 0,7;</w:t>
      </w:r>
    </w:p>
    <w:p>
      <w:pPr>
        <w:spacing w:after="120"/>
        <w:jc w:val="both"/>
      </w:pPr>
      <w:r>
        <w:rPr>
          <w:rFonts w:ascii="Arial" w:cs="Arial" w:eastAsia="Arial" w:hAnsi="Arial"/>
          <w:sz w:val="24"/>
          <w:szCs w:val="24"/>
        </w:rPr>
        <w:t xml:space="preserve">b) умеренной, если максимальное значение кубического корня из EDR превышает 0,4, но ниже или равно 0,7.</w:t>
      </w:r>
    </w:p>
    <w:p>
      <w:pPr>
        <w:spacing w:after="120"/>
        <w:jc w:val="both"/>
      </w:pPr>
      <w:r>
        <w:rPr>
          <w:rFonts w:ascii="Arial" w:cs="Arial" w:eastAsia="Arial" w:hAnsi="Arial"/>
          <w:sz w:val="24"/>
          <w:szCs w:val="24"/>
        </w:rPr>
        <w:t xml:space="preserve">4.2.7. Сильное и умеренное обледенение (ICE) следует указывать, если оно относится к обледенению вне конвективных облаков. Замерзающий дождь (FZRA) следует относить к условиям сильного обледенения, связанным с переохлажденным дождем.</w:t>
      </w:r>
    </w:p>
    <w:p>
      <w:pPr>
        <w:spacing w:after="120"/>
        <w:jc w:val="both"/>
      </w:pPr>
      <w:r>
        <w:rPr>
          <w:rFonts w:ascii="Arial" w:cs="Arial" w:eastAsia="Arial" w:hAnsi="Arial"/>
          <w:sz w:val="24"/>
          <w:szCs w:val="24"/>
        </w:rPr>
        <w:t xml:space="preserve">4.2.8. Горную волну (MTW) следует считать:</w:t>
      </w:r>
    </w:p>
    <w:p>
      <w:pPr>
        <w:spacing w:after="120"/>
        <w:jc w:val="both"/>
      </w:pPr>
      <w:r>
        <w:rPr>
          <w:rFonts w:ascii="Arial" w:cs="Arial" w:eastAsia="Arial" w:hAnsi="Arial"/>
          <w:sz w:val="24"/>
          <w:szCs w:val="24"/>
        </w:rPr>
        <w:t xml:space="preserve">а) сильной, если сопровождается нисходящим потоком со скоростью 3,0 м/с (600 фут/мин.) или более, и/или наблюдается или прогнозируется сильная турбулентность;</w:t>
      </w:r>
    </w:p>
    <w:p>
      <w:pPr>
        <w:spacing w:after="120"/>
        <w:jc w:val="both"/>
      </w:pPr>
      <w:r>
        <w:rPr>
          <w:rFonts w:ascii="Arial" w:cs="Arial" w:eastAsia="Arial" w:hAnsi="Arial"/>
          <w:sz w:val="24"/>
          <w:szCs w:val="24"/>
        </w:rPr>
        <w:t xml:space="preserve">b) умеренной, если сопровождается нисходящим потоком со скоростью 1,75-3,0 м/с (350-600 фут/мин.) и/или наблюдается или прогнозируется умеренная турбулентность.</w:t>
      </w:r>
    </w:p>
    <w:p>
      <w:pPr>
        <w:spacing w:after="120"/>
        <w:jc w:val="both"/>
      </w:pPr>
      <w:r>
        <w:rPr>
          <w:rFonts w:ascii="Arial" w:cs="Arial" w:eastAsia="Arial" w:hAnsi="Arial"/>
          <w:sz w:val="24"/>
          <w:szCs w:val="24"/>
        </w:rPr>
        <w:t xml:space="preserve">4.2.9. Песчаную бурю/пыльную бурю следует считать:</w:t>
      </w:r>
    </w:p>
    <w:p>
      <w:pPr>
        <w:spacing w:after="120"/>
        <w:jc w:val="both"/>
      </w:pPr>
      <w:r>
        <w:rPr>
          <w:rFonts w:ascii="Arial" w:cs="Arial" w:eastAsia="Arial" w:hAnsi="Arial"/>
          <w:sz w:val="24"/>
          <w:szCs w:val="24"/>
        </w:rPr>
        <w:t xml:space="preserve">а) сильной, если видимость менее 200 м, и определение состояния неба затруднено;</w:t>
      </w:r>
    </w:p>
    <w:p>
      <w:pPr>
        <w:spacing w:after="120"/>
        <w:jc w:val="both"/>
      </w:pPr>
      <w:r>
        <w:rPr>
          <w:rFonts w:ascii="Arial" w:cs="Arial" w:eastAsia="Arial" w:hAnsi="Arial"/>
          <w:sz w:val="24"/>
          <w:szCs w:val="24"/>
        </w:rPr>
        <w:t xml:space="preserve">b) умеренной, если видимость:</w:t>
      </w:r>
    </w:p>
    <w:p>
      <w:pPr>
        <w:spacing w:after="120"/>
        <w:jc w:val="both"/>
      </w:pPr>
      <w:r>
        <w:rPr>
          <w:rFonts w:ascii="Arial" w:cs="Arial" w:eastAsia="Arial" w:hAnsi="Arial"/>
          <w:sz w:val="24"/>
          <w:szCs w:val="24"/>
        </w:rPr>
        <w:t xml:space="preserve">1) составляет менее 200 м, и определение состояния неба затруднено; или</w:t>
      </w:r>
    </w:p>
    <w:p>
      <w:pPr>
        <w:spacing w:after="120"/>
        <w:jc w:val="both"/>
      </w:pPr>
      <w:r>
        <w:rPr>
          <w:rFonts w:ascii="Arial" w:cs="Arial" w:eastAsia="Arial" w:hAnsi="Arial"/>
          <w:sz w:val="24"/>
          <w:szCs w:val="24"/>
        </w:rPr>
        <w:t xml:space="preserve">2) находится в диапазоне от 200 до 600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касающиеся предупреждений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Формат и рассылка предупреждений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Предупреждения по аэродрому выпускаются аэродромной метеорологической службой, обслуживающей данный аэродром, по требованию эксплуатантов или аэродромных служб в соответствии с образцом в таблице А6-2 Добавления 6 к Приложению 3 к Конвенции о международной гражданской авиации и рассылаются пользователям в соответствии с договоренностью с последними.</w:t>
      </w:r>
    </w:p>
    <w:p>
      <w:pPr>
        <w:spacing w:after="120"/>
        <w:jc w:val="both"/>
      </w:pPr>
      <w:r>
        <w:rPr>
          <w:rFonts w:ascii="Arial" w:cs="Arial" w:eastAsia="Arial" w:hAnsi="Arial"/>
          <w:sz w:val="24"/>
          <w:szCs w:val="24"/>
        </w:rPr>
        <w:t xml:space="preserve">5.1.2. Порядковый номер, упоминаемый в образце в таблице А6-2 Добавления 6 к Приложению 3 к Конвенции о международной гражданской авиации, отражает количество предупреждений по аэродрому, выпущенных с 00:01 UTC текущего дня по данному аэродрому.</w:t>
      </w:r>
    </w:p>
    <w:p>
      <w:pPr>
        <w:spacing w:after="120"/>
        <w:jc w:val="both"/>
      </w:pPr>
      <w:r>
        <w:rPr>
          <w:rFonts w:ascii="Arial" w:cs="Arial" w:eastAsia="Arial" w:hAnsi="Arial"/>
          <w:sz w:val="24"/>
          <w:szCs w:val="24"/>
        </w:rPr>
        <w:t xml:space="preserve">5.1.3. В соответствии с образцом, приведенным в таблице А6-2 Добавления 6 к Приложению 3 к Конвенции о международной гражданской авиации, предупреждения по аэродрому следует выпускать в связи с фактическим или ожидаемым возникновением одного или нескольких нижеследующих явлений:</w:t>
      </w:r>
    </w:p>
    <w:p>
      <w:pPr>
        <w:spacing w:after="120"/>
        <w:jc w:val="both"/>
      </w:pPr>
      <w:r>
        <w:rPr>
          <w:rFonts w:ascii="Arial" w:cs="Arial" w:eastAsia="Arial" w:hAnsi="Arial"/>
          <w:sz w:val="24"/>
          <w:szCs w:val="24"/>
        </w:rPr>
        <w:t xml:space="preserve">- тропического циклона (информация о тропическом циклоне включается в тех случаях, когда ожидается, что средняя за 10 минут скорость приземного ветра на аэродроме составит 17 м/с (34 узла) или более);</w:t>
      </w:r>
    </w:p>
    <w:p>
      <w:pPr>
        <w:spacing w:after="120"/>
        <w:jc w:val="both"/>
      </w:pPr>
      <w:r>
        <w:rPr>
          <w:rFonts w:ascii="Arial" w:cs="Arial" w:eastAsia="Arial" w:hAnsi="Arial"/>
          <w:sz w:val="24"/>
          <w:szCs w:val="24"/>
        </w:rPr>
        <w:t xml:space="preserve">- грозы;</w:t>
      </w:r>
    </w:p>
    <w:p>
      <w:pPr>
        <w:spacing w:after="120"/>
        <w:jc w:val="both"/>
      </w:pPr>
      <w:r>
        <w:rPr>
          <w:rFonts w:ascii="Arial" w:cs="Arial" w:eastAsia="Arial" w:hAnsi="Arial"/>
          <w:sz w:val="24"/>
          <w:szCs w:val="24"/>
        </w:rPr>
        <w:t xml:space="preserve">- града;</w:t>
      </w:r>
    </w:p>
    <w:p>
      <w:pPr>
        <w:spacing w:after="120"/>
        <w:jc w:val="both"/>
      </w:pPr>
      <w:r>
        <w:rPr>
          <w:rFonts w:ascii="Arial" w:cs="Arial" w:eastAsia="Arial" w:hAnsi="Arial"/>
          <w:sz w:val="24"/>
          <w:szCs w:val="24"/>
        </w:rPr>
        <w:t xml:space="preserve">- снега (включая ожидаемое или наблюдаемое накопление снега);</w:t>
      </w:r>
    </w:p>
    <w:p>
      <w:pPr>
        <w:spacing w:after="120"/>
        <w:jc w:val="both"/>
      </w:pPr>
      <w:r>
        <w:rPr>
          <w:rFonts w:ascii="Arial" w:cs="Arial" w:eastAsia="Arial" w:hAnsi="Arial"/>
          <w:sz w:val="24"/>
          <w:szCs w:val="24"/>
        </w:rPr>
        <w:t xml:space="preserve">- замерзающих осадков;</w:t>
      </w:r>
    </w:p>
    <w:p>
      <w:pPr>
        <w:spacing w:after="120"/>
        <w:jc w:val="both"/>
      </w:pPr>
      <w:r>
        <w:rPr>
          <w:rFonts w:ascii="Arial" w:cs="Arial" w:eastAsia="Arial" w:hAnsi="Arial"/>
          <w:sz w:val="24"/>
          <w:szCs w:val="24"/>
        </w:rPr>
        <w:t xml:space="preserve">- инея или изморози;</w:t>
      </w:r>
    </w:p>
    <w:p>
      <w:pPr>
        <w:spacing w:after="120"/>
        <w:jc w:val="both"/>
      </w:pPr>
      <w:r>
        <w:rPr>
          <w:rFonts w:ascii="Arial" w:cs="Arial" w:eastAsia="Arial" w:hAnsi="Arial"/>
          <w:sz w:val="24"/>
          <w:szCs w:val="24"/>
        </w:rPr>
        <w:t xml:space="preserve">- песчаной бури;</w:t>
      </w:r>
    </w:p>
    <w:p>
      <w:pPr>
        <w:spacing w:after="120"/>
        <w:jc w:val="both"/>
      </w:pPr>
      <w:r>
        <w:rPr>
          <w:rFonts w:ascii="Arial" w:cs="Arial" w:eastAsia="Arial" w:hAnsi="Arial"/>
          <w:sz w:val="24"/>
          <w:szCs w:val="24"/>
        </w:rPr>
        <w:t xml:space="preserve">- пыльной бури;</w:t>
      </w:r>
    </w:p>
    <w:p>
      <w:pPr>
        <w:spacing w:after="120"/>
        <w:jc w:val="both"/>
      </w:pPr>
      <w:r>
        <w:rPr>
          <w:rFonts w:ascii="Arial" w:cs="Arial" w:eastAsia="Arial" w:hAnsi="Arial"/>
          <w:sz w:val="24"/>
          <w:szCs w:val="24"/>
        </w:rPr>
        <w:t xml:space="preserve">- поднимающегося песка или пыли;</w:t>
      </w:r>
    </w:p>
    <w:p>
      <w:pPr>
        <w:spacing w:after="120"/>
        <w:jc w:val="both"/>
      </w:pPr>
      <w:r>
        <w:rPr>
          <w:rFonts w:ascii="Arial" w:cs="Arial" w:eastAsia="Arial" w:hAnsi="Arial"/>
          <w:sz w:val="24"/>
          <w:szCs w:val="24"/>
        </w:rPr>
        <w:t xml:space="preserve">- сильного приземного ветра со скоростью 17 м/с (34 узла) и более, включая порывы;</w:t>
      </w:r>
    </w:p>
    <w:p>
      <w:pPr>
        <w:spacing w:after="120"/>
        <w:jc w:val="both"/>
      </w:pPr>
      <w:r>
        <w:rPr>
          <w:rFonts w:ascii="Arial" w:cs="Arial" w:eastAsia="Arial" w:hAnsi="Arial"/>
          <w:sz w:val="24"/>
          <w:szCs w:val="24"/>
        </w:rPr>
        <w:t xml:space="preserve">- шквала;</w:t>
      </w:r>
    </w:p>
    <w:p>
      <w:pPr>
        <w:spacing w:after="120"/>
        <w:jc w:val="both"/>
      </w:pPr>
      <w:r>
        <w:rPr>
          <w:rFonts w:ascii="Arial" w:cs="Arial" w:eastAsia="Arial" w:hAnsi="Arial"/>
          <w:sz w:val="24"/>
          <w:szCs w:val="24"/>
        </w:rPr>
        <w:t xml:space="preserve">- мороза;</w:t>
      </w:r>
    </w:p>
    <w:p>
      <w:pPr>
        <w:spacing w:after="120"/>
        <w:jc w:val="both"/>
      </w:pPr>
      <w:r>
        <w:rPr>
          <w:rFonts w:ascii="Arial" w:cs="Arial" w:eastAsia="Arial" w:hAnsi="Arial"/>
          <w:sz w:val="24"/>
          <w:szCs w:val="24"/>
        </w:rPr>
        <w:t xml:space="preserve">- вулканического пепла;</w:t>
      </w:r>
    </w:p>
    <w:p>
      <w:pPr>
        <w:spacing w:after="120"/>
        <w:jc w:val="both"/>
      </w:pPr>
      <w:r>
        <w:rPr>
          <w:rFonts w:ascii="Arial" w:cs="Arial" w:eastAsia="Arial" w:hAnsi="Arial"/>
          <w:sz w:val="24"/>
          <w:szCs w:val="24"/>
        </w:rPr>
        <w:t xml:space="preserve">- цунами;</w:t>
      </w:r>
    </w:p>
    <w:p>
      <w:pPr>
        <w:spacing w:after="120"/>
        <w:jc w:val="both"/>
      </w:pPr>
      <w:r>
        <w:rPr>
          <w:rFonts w:ascii="Arial" w:cs="Arial" w:eastAsia="Arial" w:hAnsi="Arial"/>
          <w:sz w:val="24"/>
          <w:szCs w:val="24"/>
        </w:rPr>
        <w:t xml:space="preserve">- отложения вулканического пепла;</w:t>
      </w:r>
    </w:p>
    <w:p>
      <w:pPr>
        <w:spacing w:after="120"/>
        <w:jc w:val="both"/>
      </w:pPr>
      <w:r>
        <w:rPr>
          <w:rFonts w:ascii="Arial" w:cs="Arial" w:eastAsia="Arial" w:hAnsi="Arial"/>
          <w:sz w:val="24"/>
          <w:szCs w:val="24"/>
        </w:rPr>
        <w:t xml:space="preserve">- выброса токсических химических веществ;</w:t>
      </w:r>
    </w:p>
    <w:p>
      <w:pPr>
        <w:spacing w:after="120"/>
        <w:jc w:val="both"/>
      </w:pPr>
      <w:r>
        <w:rPr>
          <w:rFonts w:ascii="Arial" w:cs="Arial" w:eastAsia="Arial" w:hAnsi="Arial"/>
          <w:sz w:val="24"/>
          <w:szCs w:val="24"/>
        </w:rPr>
        <w:t xml:space="preserve">- других явлений по соответствующей договоренности.</w:t>
      </w:r>
    </w:p>
    <w:p>
      <w:pPr>
        <w:spacing w:after="120"/>
        <w:jc w:val="both"/>
      </w:pPr>
      <w:r>
        <w:rPr>
          <w:rFonts w:ascii="Arial" w:cs="Arial" w:eastAsia="Arial" w:hAnsi="Arial"/>
          <w:sz w:val="24"/>
          <w:szCs w:val="24"/>
        </w:rPr>
        <w:t xml:space="preserve">5.1.4. Использование текста, помимо сокращений, перечисленных в образце, приводимом в таблице А6-2 Добавления 6 к Приложению 3 к Конвенции о международной гражданской авиации, следует сводить до минимума. Дополнительную информацию следует готовить открытым текстом с сокращениями, используя утвержденные сокращения ИКАО и численные значения. При отсутствии утвержденных ИКАО сокращений следует использовать открытый текст на английском или русском языке в зависимости от используемого языка.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Количественные критерии для выпуска предупреждений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выпуска предупреждений по аэродрому необходимы количественные критерии (например, в отношении ожидаемой максимальной скорости ветра или ожидаемой общей высоты снежного покрова) следует устанавливать по соглашению между аэродромной метеорологической службой и теми, кто пользуется предупреждениями.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Требования, касающиеся предупреждений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Обнаружение сдвига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наличии сдвига ветра следует получать с помощью:</w:t>
      </w:r>
    </w:p>
    <w:p>
      <w:pPr>
        <w:spacing w:after="120"/>
        <w:jc w:val="both"/>
      </w:pPr>
      <w:r>
        <w:rPr>
          <w:rFonts w:ascii="Arial" w:cs="Arial" w:eastAsia="Arial" w:hAnsi="Arial"/>
          <w:sz w:val="24"/>
          <w:szCs w:val="24"/>
        </w:rPr>
        <w:t xml:space="preserve">а) наземного оборудования дистанционного измерения сдвига ветра (например, доплеровского радиолокатора);</w:t>
      </w:r>
    </w:p>
    <w:p>
      <w:pPr>
        <w:spacing w:after="120"/>
        <w:jc w:val="both"/>
      </w:pPr>
      <w:r>
        <w:rPr>
          <w:rFonts w:ascii="Arial" w:cs="Arial" w:eastAsia="Arial" w:hAnsi="Arial"/>
          <w:sz w:val="24"/>
          <w:szCs w:val="24"/>
        </w:rPr>
        <w:t xml:space="preserve">b) наземного оборудования обнаружения сдвига ветра (например, системы датчиков приземного ветра и/или датчиков давления), расположенных таким образом, чтобы контролировать конкретную взлетно-посадочную полосу (ВПП) или взлетно-посадочные полосы и соответствующие траектории захода на посадку и вылета;</w:t>
      </w:r>
    </w:p>
    <w:p>
      <w:pPr>
        <w:spacing w:after="120"/>
        <w:jc w:val="both"/>
      </w:pPr>
      <w:r>
        <w:rPr>
          <w:rFonts w:ascii="Arial" w:cs="Arial" w:eastAsia="Arial" w:hAnsi="Arial"/>
          <w:sz w:val="24"/>
          <w:szCs w:val="24"/>
        </w:rPr>
        <w:t xml:space="preserve">с) наблюдений с борта воздушных судов на этапе набора высоты или захода на посадку, выполняемых в соответствии с положениями главы 5; или</w:t>
      </w:r>
    </w:p>
    <w:p>
      <w:pPr>
        <w:spacing w:after="120"/>
        <w:jc w:val="both"/>
      </w:pPr>
      <w:r>
        <w:rPr>
          <w:rFonts w:ascii="Arial" w:cs="Arial" w:eastAsia="Arial" w:hAnsi="Arial"/>
          <w:sz w:val="24"/>
          <w:szCs w:val="24"/>
        </w:rPr>
        <w:t xml:space="preserve">d) из другой метеорологической информации (например, полученной с помощью соответствующих датчиков, установленных на имеющихся вблизи аэродрома или на близлежащих возвышенных участках мачтах или вышках).</w:t>
      </w:r>
    </w:p>
    <w:p>
      <w:pPr>
        <w:spacing w:after="120"/>
        <w:jc w:val="both"/>
      </w:pPr>
      <w:r>
        <w:rPr>
          <w:rFonts w:ascii="Arial" w:cs="Arial" w:eastAsia="Arial" w:hAnsi="Arial"/>
          <w:sz w:val="24"/>
          <w:szCs w:val="24"/>
        </w:rPr>
        <w:t xml:space="preserve">Примечание. Условия сдвига ветра, как правило, связаны со следующими явлениями:</w:t>
      </w:r>
    </w:p>
    <w:p>
      <w:pPr>
        <w:spacing w:after="120"/>
        <w:jc w:val="both"/>
      </w:pPr>
      <w:r>
        <w:rPr>
          <w:rFonts w:ascii="Arial" w:cs="Arial" w:eastAsia="Arial" w:hAnsi="Arial"/>
          <w:sz w:val="24"/>
          <w:szCs w:val="24"/>
        </w:rPr>
        <w:t xml:space="preserve">- грозы, микропорывы, воронкообразные облака (торнадо или водяные смерчи) и фронтальные порывы;</w:t>
      </w:r>
    </w:p>
    <w:p>
      <w:pPr>
        <w:spacing w:after="120"/>
        <w:jc w:val="both"/>
      </w:pPr>
      <w:r>
        <w:rPr>
          <w:rFonts w:ascii="Arial" w:cs="Arial" w:eastAsia="Arial" w:hAnsi="Arial"/>
          <w:sz w:val="24"/>
          <w:szCs w:val="24"/>
        </w:rPr>
        <w:t xml:space="preserve">- фронтальные поверхности;</w:t>
      </w:r>
    </w:p>
    <w:p>
      <w:pPr>
        <w:spacing w:after="120"/>
        <w:jc w:val="both"/>
      </w:pPr>
      <w:r>
        <w:rPr>
          <w:rFonts w:ascii="Arial" w:cs="Arial" w:eastAsia="Arial" w:hAnsi="Arial"/>
          <w:sz w:val="24"/>
          <w:szCs w:val="24"/>
        </w:rPr>
        <w:t xml:space="preserve">- сильный приземный ветер, усугубляемый местными топографическими условиями;</w:t>
      </w:r>
    </w:p>
    <w:p>
      <w:pPr>
        <w:spacing w:after="120"/>
        <w:jc w:val="both"/>
      </w:pPr>
      <w:r>
        <w:rPr>
          <w:rFonts w:ascii="Arial" w:cs="Arial" w:eastAsia="Arial" w:hAnsi="Arial"/>
          <w:sz w:val="24"/>
          <w:szCs w:val="24"/>
        </w:rPr>
        <w:t xml:space="preserve">- фронты морского бриза;</w:t>
      </w:r>
    </w:p>
    <w:p>
      <w:pPr>
        <w:spacing w:after="120"/>
        <w:jc w:val="both"/>
      </w:pPr>
      <w:r>
        <w:rPr>
          <w:rFonts w:ascii="Arial" w:cs="Arial" w:eastAsia="Arial" w:hAnsi="Arial"/>
          <w:sz w:val="24"/>
          <w:szCs w:val="24"/>
        </w:rPr>
        <w:t xml:space="preserve">- горные волны (включая шкваловые вороты на малых высотах в районе аэродрома);</w:t>
      </w:r>
    </w:p>
    <w:p>
      <w:pPr>
        <w:spacing w:after="120"/>
        <w:jc w:val="both"/>
      </w:pPr>
      <w:r>
        <w:rPr>
          <w:rFonts w:ascii="Arial" w:cs="Arial" w:eastAsia="Arial" w:hAnsi="Arial"/>
          <w:sz w:val="24"/>
          <w:szCs w:val="24"/>
        </w:rPr>
        <w:t xml:space="preserve">- температурные инверсии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Формат и распространение предупреждений и оповещений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Информация о сдвиге ветра также включается в качестве дополнительной информации в местные регулярные и специальные сводки и в сводки METAR и SPECI в соответствии с образцами, приводимыми в таблицах А3-1 и А3-2 Добавления 3 к </w:t>
      </w:r>
      <w:hyperlink w:history="1" r:id="rIdeofri-p9ccy8_dh3zgobm">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Конвенции о международной гражданской авиации.</w:t>
      </w:r>
    </w:p>
    <w:p>
      <w:pPr>
        <w:spacing w:after="120"/>
        <w:jc w:val="both"/>
      </w:pPr>
      <w:r>
        <w:rPr>
          <w:rFonts w:ascii="Arial" w:cs="Arial" w:eastAsia="Arial" w:hAnsi="Arial"/>
          <w:sz w:val="24"/>
          <w:szCs w:val="24"/>
        </w:rPr>
        <w:t xml:space="preserve">6.2.1. Предупреждения о сдвиге ветра выпускаются в соответствии с образцом, содержащимся в таблице А6-3 Добавления 6 к </w:t>
      </w:r>
      <w:hyperlink w:history="1" r:id="rIdaia5fw6ohitqda9n3ew5m">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Конвенции о международной гражданской авиации, и рассылаются пользователям в соответствии с соглашением с последними.</w:t>
      </w:r>
    </w:p>
    <w:p>
      <w:pPr>
        <w:spacing w:after="120"/>
        <w:jc w:val="both"/>
      </w:pPr>
      <w:r>
        <w:rPr>
          <w:rFonts w:ascii="Arial" w:cs="Arial" w:eastAsia="Arial" w:hAnsi="Arial"/>
          <w:sz w:val="24"/>
          <w:szCs w:val="24"/>
        </w:rPr>
        <w:t xml:space="preserve">6.2.2. Порядковый номер, упоминаемый в образце в таблице А6-3 Добавления 6 к Приложению 3 к Конвенции о международной гражданской авиации, отражает количество предупреждений о сдвиге ветра, выпущенных с 00:01 UTC текущего дня по данному аэродрому.</w:t>
      </w:r>
    </w:p>
    <w:p>
      <w:pPr>
        <w:spacing w:after="120"/>
        <w:jc w:val="both"/>
      </w:pPr>
      <w:r>
        <w:rPr>
          <w:rFonts w:ascii="Arial" w:cs="Arial" w:eastAsia="Arial" w:hAnsi="Arial"/>
          <w:sz w:val="24"/>
          <w:szCs w:val="24"/>
        </w:rPr>
        <w:t xml:space="preserve">6.2.3. Использование текста, помимо сокращений, перечисленных в образце, содержащемся в таблице А6-3 Добавления 6 к Приложению 3 к Конвенции о международной гражданской авиации, следует сводить до минимума. Дополнительную информацию следует составлять открытым текстом с сокращениями, используя утвержденные ИКАО сокращения и числовые значения. При отсутствии утвержденных ИКАО сокращений следует использовать открытый текст на английском или русском языке в зависимости от используемого языка.</w:t>
      </w:r>
    </w:p>
    <w:p>
      <w:pPr>
        <w:spacing w:after="120"/>
        <w:jc w:val="both"/>
      </w:pPr>
      <w:r>
        <w:rPr>
          <w:rFonts w:ascii="Arial" w:cs="Arial" w:eastAsia="Arial" w:hAnsi="Arial"/>
          <w:sz w:val="24"/>
          <w:szCs w:val="24"/>
        </w:rPr>
        <w:t xml:space="preserve">6.2.4. В тех случаях, когда донесение с борта воздушного судна используется для подготовки предупреждения о сдвиге ветра или для подтверждения ранее выпущенного предупреждения, соответствующее донесение с борта воздушного судна, включая тип этого воздушного судна, следует рассылать пользователям без изменений в соответствии с договоренностью с последними.</w:t>
      </w:r>
    </w:p>
    <w:p>
      <w:pPr>
        <w:spacing w:after="120"/>
        <w:jc w:val="both"/>
      </w:pPr>
      <w:r>
        <w:rPr>
          <w:rFonts w:ascii="Arial" w:cs="Arial" w:eastAsia="Arial" w:hAnsi="Arial"/>
          <w:sz w:val="24"/>
          <w:szCs w:val="24"/>
        </w:rPr>
        <w:t xml:space="preserve">Примечание 1. После получения донесений о наличии сдвига ветра как с борта прибывающего, так и вылетающего воздушного судна, могут существовать два разных предупреждения о сдвиге ветра: одно для прибывающих воздушных судов, другое для вылетающих.</w:t>
      </w:r>
    </w:p>
    <w:p>
      <w:pPr>
        <w:spacing w:after="120"/>
        <w:jc w:val="both"/>
      </w:pPr>
      <w:r>
        <w:rPr>
          <w:rFonts w:ascii="Arial" w:cs="Arial" w:eastAsia="Arial" w:hAnsi="Arial"/>
          <w:sz w:val="24"/>
          <w:szCs w:val="24"/>
        </w:rPr>
        <w:t xml:space="preserve">Примечание 2. Требования относительно сообщения данных об интенсивности сдвига ветра пока находятся в процессе разработки. Признается, что пилоты в донесениях о сдвиге ветра могут использовать такие классифицирующие термины, как "умеренный", "сильный" или "очень сильный", основанные в значительной степени на их субъективной оценке интенсивности имеющегося сдвига ветра.</w:t>
      </w:r>
    </w:p>
    <w:p>
      <w:pPr>
        <w:spacing w:after="120"/>
        <w:jc w:val="both"/>
      </w:pPr>
      <w:r>
        <w:rPr>
          <w:rFonts w:ascii="Arial" w:cs="Arial" w:eastAsia="Arial" w:hAnsi="Arial"/>
          <w:sz w:val="24"/>
          <w:szCs w:val="24"/>
        </w:rPr>
        <w:t xml:space="preserve">6.2.5. Оповещения о сдвиге ветра распространяются автоматизированным наземным оборудованием дистанционного измерения или обнаружения сдвига ветра пользователям в соответствии с договоренностью с последними.</w:t>
      </w:r>
    </w:p>
    <w:p>
      <w:pPr>
        <w:spacing w:after="120"/>
        <w:jc w:val="both"/>
      </w:pPr>
      <w:r>
        <w:rPr>
          <w:rFonts w:ascii="Arial" w:cs="Arial" w:eastAsia="Arial" w:hAnsi="Arial"/>
          <w:sz w:val="24"/>
          <w:szCs w:val="24"/>
        </w:rPr>
        <w:t xml:space="preserve">6.2.6. В тех случаях, когда микропорывы наблюдаются, сообщаются пилотами или выявляются наземным оборудованием обнаружения и дистанционного измерения сдвига ветра, в предупреждение и оповещение о сдвиге ветра следует включать конкретную ссылку на микропорыв.</w:t>
      </w:r>
    </w:p>
    <w:p>
      <w:pPr>
        <w:spacing w:after="120"/>
        <w:jc w:val="both"/>
      </w:pPr>
      <w:r>
        <w:rPr>
          <w:rFonts w:ascii="Arial" w:cs="Arial" w:eastAsia="Arial" w:hAnsi="Arial"/>
          <w:sz w:val="24"/>
          <w:szCs w:val="24"/>
        </w:rPr>
        <w:t xml:space="preserve">6.2.7. В тех случаях, когда информация наземного оборудования обнаружения или дистанционного измерения сдвига ветра используется для подготовки оповещения о сдвиге ветра, оповещение увязывается, если это практически возможно, с конкретными участками ВПП и расстояниями вдоль траектории захода на посадку или траектории взлета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консультативные сообщения о вулканическом пепле и тропическом циклоне, сообщения SIGMET/AIRMET, предупреждения по аэродрому и предупреждения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    Диапазон   │Дискретность│</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│Превышение вершины: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│000-8100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│000-27000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│Консультативный номер: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VA (индекс)(*)                      │000-2000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ТС (индекс)(*)                      │00-99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│Максимальный приземный ветер: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│М/C                                     │00-99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                                      │00-199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│Давление в центре: гПа                  │850-1050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приземного ветра: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│М/C                                     │15-49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                                      │30-99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у поверхности: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│0000-0750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│0800-5000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│Облачность: высота нижней границы: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│000-300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│000-1000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│Облачность: высота верхней границы: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│000-2970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│3000-20000     │     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│000-9900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│10000-60000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│Широта: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│град. (градусы)                         │00-90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(минуты)                              │00-60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│град. (градусы)                         │000-180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(минуты)                              │00-60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│Эшелоны полета:                         │000-650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│Перемещение: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│КМ/Ч                                    │0-300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                                      │0-150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Безразмерная величина.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А6-1. Сообщения SIGMET и AIRMET и их отмена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│SIGMET                            │Отмена сообщения SIGMET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│YUDD SIGMET 2 VALID 101200/101600 │YUDD SIGMET 3 VALID 101345/101600 │</w:t>
      </w:r>
    </w:p>
    <w:p>
      <w:pPr>
        <w:spacing w:after="120"/>
        <w:jc w:val="both"/>
      </w:pPr>
      <w:r>
        <w:rPr>
          <w:rFonts w:ascii="Arial" w:cs="Arial" w:eastAsia="Arial" w:hAnsi="Arial"/>
          <w:sz w:val="24"/>
          <w:szCs w:val="24"/>
        </w:rPr>
        <w:t xml:space="preserve">│YUSO - YUDD SHA№LO№ FIR/UIR OBSC  │YUSO - YUDD SHA№LO№ FIR/UIR C№L   │</w:t>
      </w:r>
    </w:p>
    <w:p>
      <w:pPr>
        <w:spacing w:after="120"/>
        <w:jc w:val="both"/>
      </w:pPr>
      <w:r>
        <w:rPr>
          <w:rFonts w:ascii="Arial" w:cs="Arial" w:eastAsia="Arial" w:hAnsi="Arial"/>
          <w:sz w:val="24"/>
          <w:szCs w:val="24"/>
        </w:rPr>
        <w:t xml:space="preserve">│TS FCST S OF №54 TOP FL390 MOV E  │SIGMET 2 101200/101600            │</w:t>
      </w:r>
    </w:p>
    <w:p>
      <w:pPr>
        <w:spacing w:after="120"/>
        <w:jc w:val="both"/>
      </w:pPr>
      <w:r>
        <w:rPr>
          <w:rFonts w:ascii="Arial" w:cs="Arial" w:eastAsia="Arial" w:hAnsi="Arial"/>
          <w:sz w:val="24"/>
          <w:szCs w:val="24"/>
        </w:rPr>
        <w:t xml:space="preserve">│WK№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│AIRMET                            │</w:t>
      </w:r>
      <w:r>
        <w:rPr>
          <w:rFonts w:ascii="Arial" w:cs="Arial" w:eastAsia="Arial" w:hAnsi="Arial"/>
          <w:sz w:val="24"/>
          <w:szCs w:val="24"/>
        </w:rPr>
        <w:t xml:space="preserve">Отмена сообщения</w:t>
      </w:r>
      <w:r>
        <w:rPr>
          <w:rFonts w:ascii="Arial" w:cs="Arial" w:eastAsia="Arial" w:hAnsi="Arial"/>
          <w:sz w:val="24"/>
          <w:szCs w:val="24"/>
        </w:rPr>
        <w:t xml:space="preserve"> AIRMET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│YUDD AIRMET 1 VALID 151520/151800 │YUDD AIRMET 2 VALID 151650/151800 │</w:t>
      </w:r>
    </w:p>
    <w:p>
      <w:pPr>
        <w:spacing w:after="120"/>
        <w:jc w:val="both"/>
      </w:pPr>
      <w:r>
        <w:rPr>
          <w:rFonts w:ascii="Arial" w:cs="Arial" w:eastAsia="Arial" w:hAnsi="Arial"/>
          <w:sz w:val="24"/>
          <w:szCs w:val="24"/>
        </w:rPr>
        <w:t xml:space="preserve">│YUSO - YUDD SHA№LO№ FIR ISOL TS   │YUSO - YUDD SHA№LO№ FIR C№L       │</w:t>
      </w:r>
    </w:p>
    <w:p>
      <w:pPr>
        <w:spacing w:after="120"/>
        <w:jc w:val="both"/>
      </w:pPr>
      <w:r>
        <w:rPr>
          <w:rFonts w:ascii="Arial" w:cs="Arial" w:eastAsia="Arial" w:hAnsi="Arial"/>
          <w:sz w:val="24"/>
          <w:szCs w:val="24"/>
        </w:rPr>
        <w:t xml:space="preserve">│OBS № OF S50 TOP ABV FL100 ST№R   │AIRMET 1 151520/15180             │</w:t>
      </w:r>
    </w:p>
    <w:p>
      <w:pPr>
        <w:spacing w:after="120"/>
        <w:jc w:val="both"/>
      </w:pPr>
      <w:r>
        <w:rPr>
          <w:rFonts w:ascii="Arial" w:cs="Arial" w:eastAsia="Arial" w:hAnsi="Arial"/>
          <w:sz w:val="24"/>
          <w:szCs w:val="24"/>
        </w:rPr>
        <w:t xml:space="preserve">│WK№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w:t>
      </w:r>
      <w:r>
        <w:rPr>
          <w:rFonts w:ascii="Arial" w:cs="Arial" w:eastAsia="Arial" w:hAnsi="Arial"/>
          <w:sz w:val="24"/>
          <w:szCs w:val="24"/>
        </w:rPr>
        <w:t xml:space="preserve">6-2. </w:t>
      </w:r>
      <w:r>
        <w:rPr>
          <w:rFonts w:ascii="Arial" w:cs="Arial" w:eastAsia="Arial" w:hAnsi="Arial"/>
          <w:sz w:val="24"/>
          <w:szCs w:val="24"/>
        </w:rPr>
        <w:t xml:space="preserve">Сообщение</w:t>
      </w:r>
      <w:r>
        <w:rPr>
          <w:rFonts w:ascii="Arial" w:cs="Arial" w:eastAsia="Arial" w:hAnsi="Arial"/>
          <w:sz w:val="24"/>
          <w:szCs w:val="24"/>
        </w:rPr>
        <w:t xml:space="preserve"> SIGMET </w:t>
      </w:r>
      <w:r>
        <w:rPr>
          <w:rFonts w:ascii="Arial" w:cs="Arial" w:eastAsia="Arial" w:hAnsi="Arial"/>
          <w:sz w:val="24"/>
          <w:szCs w:val="24"/>
        </w:rPr>
        <w:t xml:space="preserve">о тропическом циклоне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YUCC SIGMET 3 VALID 251600/252200 YUDO -</w:t>
      </w:r>
    </w:p>
    <w:p>
      <w:pPr>
        <w:spacing w:after="120"/>
        <w:jc w:val="both"/>
      </w:pPr>
      <w:r>
        <w:rPr>
          <w:rFonts w:ascii="Arial" w:cs="Arial" w:eastAsia="Arial" w:hAnsi="Arial"/>
          <w:sz w:val="24"/>
          <w:szCs w:val="24"/>
        </w:rPr>
        <w:t xml:space="preserve">YUCC AMSWELL FIR TC GLORIA OBS AT 1600Z №2706 W07306 CB TOP FL500 WI 150 №M OF CE№TRE MOV №W 10KT №C FCST 2200Z TC CE№TRE №2740 W07345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третье по счету сообщение SIGMET, выпущенное для района полетной информации AMSWELL(*) (обозначаемого названием районного диспетчерского центра YUCC Amswell) службой метеорологического слежения аэропорта Do№lo№/международный(*) (YUDO) c 00:01 UTC; сообщение действительно с 16:00 UTC до 22:00 UTC 25 числа данного месяца; в 16:00 UTC наблюдался тропический циклон Глория с координатами 27 градусов 6 минут северной широты и 73 градуса 6 минут западной долготы с вершинами кучево-дождевой облачности, достигающими эшелона полета 500 в пределах 150 морских миль от центра; ожидается, что тропический циклон будет перемещаться в северо-западном направлении со скоростью 10 узлов без снижения интенсивности; согласно прогнозу ожидается, что на 22:00 UTC тропический циклон будет находиться в месте с координатами 27 градусов 40 минут северной широты и 73 градуса 45 минут западной долготы.</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А6-3. Сообщение SIGMET о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YUDD SIGMET 2 VALID 211100/211700 YUSO -</w:t>
      </w:r>
    </w:p>
    <w:p>
      <w:pPr>
        <w:spacing w:after="120"/>
        <w:jc w:val="both"/>
      </w:pPr>
      <w:r>
        <w:rPr>
          <w:rFonts w:ascii="Arial" w:cs="Arial" w:eastAsia="Arial" w:hAnsi="Arial"/>
          <w:sz w:val="24"/>
          <w:szCs w:val="24"/>
        </w:rPr>
        <w:t xml:space="preserve">YUDD SHA№LO№ FIR/UIR VA ERUPTIO№ MT ASHVAL PS№ E S1500 E07348 VA CLD OBS AT 1100Z FL310/450 APRX 220KM BY 35KM S1500 E07348 - S1530 E07642 MOV SE 65KMH FCST 1700Z VA CLD APRX S1506 E07500 - S1518 E08112 - S1712 E08330 - S1824 E07836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второе по счету сообщение SIGMET, выпущенное для района полетной информации SHA№LO№(*) (обозначаемого названием районного диспетчерского центра/верхнего района полетной информации) YUDD Sha№lo№) службой метеорологического слежения аэропорта/международный(*) (YUSO) после 00:01 UTC; сообщение действительно с 11:00 UTC до 17:00 UTC 21 числа данного месяца; выброс вулканического пепла горой Ашваль(*), расположенной в месте с координатами 15 градусов южной широты и 73 градуса 48 минут восточной долготы; в 11:00 UTC наблюдалось облако вулканического пепла между эшелонами полета 310 и 450 на площади размерами приблизительно 220 км на 35 км между 15 градусами южной широты и 73 градусами 48 минутами восточной долготы и 15 градусами 30 минутами южной широты и 76 градусами 42 минутами восточной долготы; ожидается, что облако вулканического пепла будет перемещаться в юго-восточном направлении со скоростью 65 километров в час; согласно прогнозу облако вулканического пепла на 17:00 UTC будет находиться приблизительно в районе, ограниченном следующими точками: 15 градусов 6 минут южной широты и 75 градусов восточной долготы, 15 градусов 18 минут южной широты и 81 градус 12 минут восточной долготы, 17 градусов 12 минут южной широты и 83 градуса 30 минут восточной долготы и 18 градусов 24 минуты южной широты и 78 градусов 36 минут восточной долготы.</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А6-4. Сообщение SIGMET о сильной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YUCC SIGMET 5 VALID 221215/221600 YUDO -</w:t>
      </w:r>
    </w:p>
    <w:p>
      <w:pPr>
        <w:spacing w:after="120"/>
        <w:jc w:val="both"/>
      </w:pPr>
      <w:r>
        <w:rPr>
          <w:rFonts w:ascii="Arial" w:cs="Arial" w:eastAsia="Arial" w:hAnsi="Arial"/>
          <w:sz w:val="24"/>
          <w:szCs w:val="24"/>
        </w:rPr>
        <w:t xml:space="preserve">YUCC AMSWELL FIR SEV TURB OBS AT 1210Z </w:t>
      </w:r>
      <w:r>
        <w:rPr>
          <w:rFonts w:ascii="Arial" w:cs="Arial" w:eastAsia="Arial" w:hAnsi="Arial"/>
          <w:sz w:val="24"/>
          <w:szCs w:val="24"/>
        </w:rPr>
        <w:t xml:space="preserve">АТ</w:t>
      </w:r>
      <w:r>
        <w:rPr>
          <w:rFonts w:ascii="Arial" w:cs="Arial" w:eastAsia="Arial" w:hAnsi="Arial"/>
          <w:sz w:val="24"/>
          <w:szCs w:val="24"/>
        </w:rPr>
        <w:t xml:space="preserve"> YUSB FL250 MOV E 40KMH WK№</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пятое по счету сообщение SIGМЕТ, выпущенное для района полетной информации AMSWЕLL(*) (обозначаемого названием районного диспетчерского центра YUCC Amswell) службой метеорологического слежения аэропорта Донлон/международный(*) (YUDО) с 00:01 UТС; действительно с 12:15 UТС до 16:00 UТС 22 числа данного месяца; в 12:10 UТС наблюдалась сильная турбулентность над аэродромом Сиби/Бисток(*) (YUSВ) на эшелоне полета 250; ожидается, что турбулентность будет перемещаться в восточном направлении со скоростью 40 километров в час и интенсивность ее будет уменьшаться.</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А6-5. Сообщение AIRMET об умеренной горной волне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YUCC AIRMET 2 VALID 221215/221600 YUDO -</w:t>
      </w:r>
    </w:p>
    <w:p>
      <w:pPr>
        <w:spacing w:after="120"/>
        <w:jc w:val="both"/>
      </w:pPr>
      <w:r>
        <w:rPr>
          <w:rFonts w:ascii="Arial" w:cs="Arial" w:eastAsia="Arial" w:hAnsi="Arial"/>
          <w:sz w:val="24"/>
          <w:szCs w:val="24"/>
        </w:rPr>
        <w:t xml:space="preserve">YUCC AMSWELL FIR MOD MTW OBS AT 1205Z №48 E010 FL080 ST№R №C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второе по счету сообщение AIRMET, выпущенное для района полетной информации AMSWELL(*) (обозначаемого названием районного диспетчерского центра YUCC Amswell) службой метеорологического слежения аэропорта Донлон/международный(*) (YUDO) после 00:01 UTC; сообщение действительно с 12:15 UTC до 16:00 UTC 22 числа данного месяца; в 12:05 UTC наблюдалась умеренная горная волна в пункте с координатами 48 градусов северной широты и 10 градусов восточной долготы на эшелоне полета 080; ожидается, что горная волна останется неподвижной и ее интенсивность не изменится.</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авиационной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Обработка авиационной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метеорологических наблюдений, касающиеся основных и запасных аэродромов, следует собирать, обрабатывать и хранить в подходящей для подготовки аэродромной климатологической информации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Обмен авиационной климатологической информацией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Метеорологическим полномочным органам следует обмениваться авиационной климатологической информацией по запросу. Эксплуатантам и другим пользователям, нуждающимся в получении такого рода информации, следует обращаться с этой целью к метеорологическому полномочному органу, ответственному за подготовку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Содержание авиационной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Аэродромные климатологические таблицы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В аэродромной климатологической таблице следует, по мере необходимости, указывать:</w:t>
      </w:r>
    </w:p>
    <w:p>
      <w:pPr>
        <w:spacing w:after="120"/>
        <w:jc w:val="both"/>
      </w:pPr>
      <w:r>
        <w:rPr>
          <w:rFonts w:ascii="Arial" w:cs="Arial" w:eastAsia="Arial" w:hAnsi="Arial"/>
          <w:sz w:val="24"/>
          <w:szCs w:val="24"/>
        </w:rPr>
        <w:t xml:space="preserve">а) средние величины и отклонения, в том числе максимальные и минимальные величины, метеорологических элементов (например, температуры воздуха); и/или</w:t>
      </w:r>
    </w:p>
    <w:p>
      <w:pPr>
        <w:spacing w:after="120"/>
        <w:jc w:val="both"/>
      </w:pPr>
      <w:r>
        <w:rPr>
          <w:rFonts w:ascii="Arial" w:cs="Arial" w:eastAsia="Arial" w:hAnsi="Arial"/>
          <w:sz w:val="24"/>
          <w:szCs w:val="24"/>
        </w:rPr>
        <w:t xml:space="preserve">b) частоту возникновения явлений текущей погоды, влияющих на выполнение полетов в районе аэродрома (например, песчаных бурь); и/или</w:t>
      </w:r>
    </w:p>
    <w:p>
      <w:pPr>
        <w:spacing w:after="120"/>
        <w:jc w:val="both"/>
      </w:pPr>
      <w:r>
        <w:rPr>
          <w:rFonts w:ascii="Arial" w:cs="Arial" w:eastAsia="Arial" w:hAnsi="Arial"/>
          <w:sz w:val="24"/>
          <w:szCs w:val="24"/>
        </w:rPr>
        <w:t xml:space="preserve">с) частоту возникновения одного элемента или сочетания двух и более элементов с определенными значениями (например, сочетание ограниченной видимости и низкой облачности).</w:t>
      </w:r>
    </w:p>
    <w:p>
      <w:pPr>
        <w:spacing w:after="120"/>
        <w:jc w:val="both"/>
      </w:pPr>
      <w:r>
        <w:rPr>
          <w:rFonts w:ascii="Arial" w:cs="Arial" w:eastAsia="Arial" w:hAnsi="Arial"/>
          <w:sz w:val="24"/>
          <w:szCs w:val="24"/>
        </w:rPr>
        <w:t xml:space="preserve">3.1.2. В аэродромные климатологические таблицы следует включать информацию, необходимую для подготовки аэродромных климатологических сводок в соответствии с пунктом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Аэродромные климатологические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аэродромные климатологические сводки следует включать:</w:t>
      </w:r>
    </w:p>
    <w:p>
      <w:pPr>
        <w:spacing w:after="120"/>
        <w:jc w:val="both"/>
      </w:pPr>
      <w:r>
        <w:rPr>
          <w:rFonts w:ascii="Arial" w:cs="Arial" w:eastAsia="Arial" w:hAnsi="Arial"/>
          <w:sz w:val="24"/>
          <w:szCs w:val="24"/>
        </w:rPr>
        <w:t xml:space="preserve">а) повторяемость значений RVR/видимости и/или относительной высоты основания наиболее низкого слоя разорванной облачности (BK№) или протяженности сплошной облачности (OVC) ниже установленных величин в определенные моменты времени;</w:t>
      </w:r>
    </w:p>
    <w:p>
      <w:pPr>
        <w:spacing w:after="120"/>
        <w:jc w:val="both"/>
      </w:pPr>
      <w:r>
        <w:rPr>
          <w:rFonts w:ascii="Arial" w:cs="Arial" w:eastAsia="Arial" w:hAnsi="Arial"/>
          <w:sz w:val="24"/>
          <w:szCs w:val="24"/>
        </w:rPr>
        <w:t xml:space="preserve">b) повторяемость значений видимости ниже установленных величин в определенные моменты времени;</w:t>
      </w:r>
    </w:p>
    <w:p>
      <w:pPr>
        <w:spacing w:after="120"/>
        <w:jc w:val="both"/>
      </w:pPr>
      <w:r>
        <w:rPr>
          <w:rFonts w:ascii="Arial" w:cs="Arial" w:eastAsia="Arial" w:hAnsi="Arial"/>
          <w:sz w:val="24"/>
          <w:szCs w:val="24"/>
        </w:rPr>
        <w:t xml:space="preserve">с) повторяемость значений относительной высоты основания наиболее низкого слоя разорванной облачности (BK№) или протяженности сплошной облачности (OVC) ниже установленных величин в определенные моменты времени;</w:t>
      </w:r>
    </w:p>
    <w:p>
      <w:pPr>
        <w:spacing w:after="120"/>
        <w:jc w:val="both"/>
      </w:pPr>
      <w:r>
        <w:rPr>
          <w:rFonts w:ascii="Arial" w:cs="Arial" w:eastAsia="Arial" w:hAnsi="Arial"/>
          <w:sz w:val="24"/>
          <w:szCs w:val="24"/>
        </w:rPr>
        <w:t xml:space="preserve">d) повторяемость совпадающих направления и скорости ветра в пределах установленных диапазонов;</w:t>
      </w:r>
    </w:p>
    <w:p>
      <w:pPr>
        <w:spacing w:after="120"/>
        <w:jc w:val="both"/>
      </w:pPr>
      <w:r>
        <w:rPr>
          <w:rFonts w:ascii="Arial" w:cs="Arial" w:eastAsia="Arial" w:hAnsi="Arial"/>
          <w:sz w:val="24"/>
          <w:szCs w:val="24"/>
        </w:rPr>
        <w:t xml:space="preserve">е) повторяемость значений температуры у поверхности в установленных диапазонах в 5 град. Цельсия в определенные моменты времени;</w:t>
      </w:r>
    </w:p>
    <w:p>
      <w:pPr>
        <w:spacing w:after="120"/>
        <w:jc w:val="both"/>
      </w:pPr>
      <w:r>
        <w:rPr>
          <w:rFonts w:ascii="Arial" w:cs="Arial" w:eastAsia="Arial" w:hAnsi="Arial"/>
          <w:sz w:val="24"/>
          <w:szCs w:val="24"/>
        </w:rPr>
        <w:t xml:space="preserve">f) средние значения и отклонения от них, включая максимальные и минимальные значения метеорологических элементов, необходимые для целей планирования полетов, включая расчеты взлетных характеристик.</w:t>
      </w:r>
    </w:p>
    <w:p>
      <w:pPr>
        <w:spacing w:after="120"/>
        <w:jc w:val="both"/>
      </w:pPr>
      <w:r>
        <w:rPr>
          <w:rFonts w:ascii="Arial" w:cs="Arial" w:eastAsia="Arial" w:hAnsi="Arial"/>
          <w:sz w:val="24"/>
          <w:szCs w:val="24"/>
        </w:rPr>
        <w:t xml:space="preserve">Примечание. Модели климатологических сводок, упомянутых в подпунктах а)-е), приведены в пункте С.3.2 тома II Технического регламента ВМО Документа № 49.";</w:t>
      </w:r>
    </w:p>
    <w:p>
      <w:pPr>
        <w:spacing w:after="120"/>
        <w:jc w:val="both"/>
      </w:pPr>
      <w:r>
        <w:rPr>
          <w:rFonts w:ascii="Arial" w:cs="Arial" w:eastAsia="Arial" w:hAnsi="Arial"/>
          <w:sz w:val="24"/>
          <w:szCs w:val="24"/>
        </w:rPr>
        <w:t xml:space="preserve">- дополнить Приложениями 8-10 следующего содержания:</w:t>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обслуживания эксплуатантов и членов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Требования, касающиеся полетной документации (включая типовые карты и формы), содержатся в Добавлении 1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обеспечения метеорологической информацией и ее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 соглашению между метеорологическим полномочным органом и эксплуатантом эксплуатанты и члены летного экипажа снабжаются метеорологической информацией одним из следующих способов (порядок перечисления способов не означает, что при этом высказывается какое-либо предпочтение):</w:t>
      </w:r>
    </w:p>
    <w:p>
      <w:pPr>
        <w:spacing w:after="120"/>
        <w:jc w:val="both"/>
      </w:pPr>
      <w:r>
        <w:rPr>
          <w:rFonts w:ascii="Arial" w:cs="Arial" w:eastAsia="Arial" w:hAnsi="Arial"/>
          <w:sz w:val="24"/>
          <w:szCs w:val="24"/>
        </w:rPr>
        <w:t xml:space="preserve">а) рукописный или печатный материал, в том числе установленные карты и формы;</w:t>
      </w:r>
    </w:p>
    <w:p>
      <w:pPr>
        <w:spacing w:after="120"/>
        <w:jc w:val="both"/>
      </w:pPr>
      <w:r>
        <w:rPr>
          <w:rFonts w:ascii="Arial" w:cs="Arial" w:eastAsia="Arial" w:hAnsi="Arial"/>
          <w:sz w:val="24"/>
          <w:szCs w:val="24"/>
        </w:rPr>
        <w:t xml:space="preserve">b) данные в цифровой форме;</w:t>
      </w:r>
    </w:p>
    <w:p>
      <w:pPr>
        <w:spacing w:after="120"/>
        <w:jc w:val="both"/>
      </w:pPr>
      <w:r>
        <w:rPr>
          <w:rFonts w:ascii="Arial" w:cs="Arial" w:eastAsia="Arial" w:hAnsi="Arial"/>
          <w:sz w:val="24"/>
          <w:szCs w:val="24"/>
        </w:rPr>
        <w:t xml:space="preserve">с) инструктаж;</w:t>
      </w:r>
    </w:p>
    <w:p>
      <w:pPr>
        <w:spacing w:after="120"/>
        <w:jc w:val="both"/>
      </w:pPr>
      <w:r>
        <w:rPr>
          <w:rFonts w:ascii="Arial" w:cs="Arial" w:eastAsia="Arial" w:hAnsi="Arial"/>
          <w:sz w:val="24"/>
          <w:szCs w:val="24"/>
        </w:rPr>
        <w:t xml:space="preserve">d) консультация;</w:t>
      </w:r>
    </w:p>
    <w:p>
      <w:pPr>
        <w:spacing w:after="120"/>
        <w:jc w:val="both"/>
      </w:pPr>
      <w:r>
        <w:rPr>
          <w:rFonts w:ascii="Arial" w:cs="Arial" w:eastAsia="Arial" w:hAnsi="Arial"/>
          <w:sz w:val="24"/>
          <w:szCs w:val="24"/>
        </w:rPr>
        <w:t xml:space="preserve">e) показ; или</w:t>
      </w:r>
    </w:p>
    <w:p>
      <w:pPr>
        <w:spacing w:after="120"/>
        <w:jc w:val="both"/>
      </w:pPr>
      <w:r>
        <w:rPr>
          <w:rFonts w:ascii="Arial" w:cs="Arial" w:eastAsia="Arial" w:hAnsi="Arial"/>
          <w:sz w:val="24"/>
          <w:szCs w:val="24"/>
        </w:rPr>
        <w:t xml:space="preserve">f) с учетом подпунктов а)-е) автоматизированная система предполетной информации, обеспечивающая возможность самостоятельного инструктажа и составления полетной документации, при этом, при необходимости, сохраняется доступ эксплуатантов и членов экипажа для консультации к аэродромной метеорологической службе в соответствии с пунктом 5.1.</w:t>
      </w:r>
    </w:p>
    <w:p>
      <w:pPr>
        <w:spacing w:after="120"/>
        <w:jc w:val="both"/>
      </w:pPr>
      <w:r>
        <w:rPr>
          <w:rFonts w:ascii="Arial" w:cs="Arial" w:eastAsia="Arial" w:hAnsi="Arial"/>
          <w:sz w:val="24"/>
          <w:szCs w:val="24"/>
        </w:rPr>
        <w:t xml:space="preserve">1.2. На основе консультаций с эксплуатантом метеорологический полномочный орган определяет:</w:t>
      </w:r>
    </w:p>
    <w:p>
      <w:pPr>
        <w:spacing w:after="120"/>
        <w:jc w:val="both"/>
      </w:pPr>
      <w:r>
        <w:rPr>
          <w:rFonts w:ascii="Arial" w:cs="Arial" w:eastAsia="Arial" w:hAnsi="Arial"/>
          <w:sz w:val="24"/>
          <w:szCs w:val="24"/>
        </w:rPr>
        <w:t xml:space="preserve">а) тип и формат подлежащей предоставлению информации; и</w:t>
      </w:r>
    </w:p>
    <w:p>
      <w:pPr>
        <w:spacing w:after="120"/>
        <w:jc w:val="both"/>
      </w:pPr>
      <w:r>
        <w:rPr>
          <w:rFonts w:ascii="Arial" w:cs="Arial" w:eastAsia="Arial" w:hAnsi="Arial"/>
          <w:sz w:val="24"/>
          <w:szCs w:val="24"/>
        </w:rPr>
        <w:t xml:space="preserve">b) способы и средства снабжения этой информацией.</w:t>
      </w:r>
    </w:p>
    <w:p>
      <w:pPr>
        <w:spacing w:after="120"/>
        <w:jc w:val="both"/>
      </w:pPr>
      <w:r>
        <w:rPr>
          <w:rFonts w:ascii="Arial" w:cs="Arial" w:eastAsia="Arial" w:hAnsi="Arial"/>
          <w:sz w:val="24"/>
          <w:szCs w:val="24"/>
        </w:rPr>
        <w:t xml:space="preserve">1.3. По запросу эксплуатанта в метеорологическую информацию, предоставляемую для планирования полетов, следует включать данные, необходимые для определения самого нижнего безопасного эшелона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касающиеся информации для планирования полетов и перепланирования в ходе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информации о верхних слоях атмосферы в узлах регулярной сетки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Поступающая из ВЦЗП информация о верхних слоях атмосферы в узлах регулярной сетки, предназначенная для планирования полетов и перепланирования в полете, подготавливается в кодовой форме GRIB.</w:t>
      </w:r>
    </w:p>
    <w:p>
      <w:pPr>
        <w:spacing w:after="120"/>
        <w:jc w:val="both"/>
      </w:pPr>
      <w:r>
        <w:rPr>
          <w:rFonts w:ascii="Arial" w:cs="Arial" w:eastAsia="Arial" w:hAnsi="Arial"/>
          <w:sz w:val="24"/>
          <w:szCs w:val="24"/>
        </w:rPr>
        <w:t xml:space="preserve">Примечание. Код GRIB приводится в издании ВМО № 306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Формат информации об особых явлениях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Поступающая из ВЦЗП информация об особых явлениях погоды, предназначенная для планирования полетов и перепланирования в полете, подготавливается в кодовой форме BUFR.</w:t>
      </w:r>
    </w:p>
    <w:p>
      <w:pPr>
        <w:spacing w:after="120"/>
        <w:jc w:val="both"/>
      </w:pPr>
      <w:r>
        <w:rPr>
          <w:rFonts w:ascii="Arial" w:cs="Arial" w:eastAsia="Arial" w:hAnsi="Arial"/>
          <w:sz w:val="24"/>
          <w:szCs w:val="24"/>
        </w:rPr>
        <w:t xml:space="preserve">Примечание. Код BUFR приводится в издании ВМО № 306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Особые требования по обеспечению полетов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метеорологическую информацию, предназначенную для осуществления планирования полетов и перепланирования в ходе полета эксплуатантами вертолетов, выполняющих полеты на сооружения в открытом море, следует включать данные по слоям от уровня моря и до эшелона полета 100. Особо следует указывать ожидаемую видимость у поверхности, количество, тип (в тех случаях, когда такие сведения имеются), основание и вершину облаков ниже эшелона полета 100, состояние моря, температуру поверхности моря, среднее давление на уровне моря, фактическое и ожидаемое возникновение турбулентности и обледенения, как это предусматривается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касающиеся инструктажа и консультаций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Информация, подлежащая показу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Показываемый материал следует представлять в легко доступной форме для членов летного экипажа и другого персонала, связанного с производством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Требования, касающиеся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Представление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Полетная документация, относящаяся к прогнозам ветра и температуры воздуха на высотах и явлений SIGWX, представляется в виде карт. Для полетов на малых высотах в качестве альтернативы используются зональные прогнозы GAMET.</w:t>
      </w:r>
    </w:p>
    <w:p>
      <w:pPr>
        <w:spacing w:after="120"/>
        <w:jc w:val="both"/>
      </w:pPr>
      <w:r>
        <w:rPr>
          <w:rFonts w:ascii="Arial" w:cs="Arial" w:eastAsia="Arial" w:hAnsi="Arial"/>
          <w:sz w:val="24"/>
          <w:szCs w:val="24"/>
        </w:rPr>
        <w:t xml:space="preserve">4.1.2. Сводки METAR и SPECI (включая прогнозы типа "тренд", выпускаемые в соответствии с региональным аэронавигационным соглашением), TAF, GAMET, SIGMET, AIRMET и консультативная информация о вулканическом пепле и тропических циклонах представляются в соответствии с образцами, приведенными или указанными соответственно в настоящих Правилах. Такая метеорологическая информация, полученная от других аэродромных метеорологических служб, включается в полетную документацию без изменений.</w:t>
      </w:r>
    </w:p>
    <w:p>
      <w:pPr>
        <w:spacing w:after="120"/>
        <w:jc w:val="both"/>
      </w:pPr>
      <w:r>
        <w:rPr>
          <w:rFonts w:ascii="Arial" w:cs="Arial" w:eastAsia="Arial" w:hAnsi="Arial"/>
          <w:sz w:val="24"/>
          <w:szCs w:val="24"/>
        </w:rPr>
        <w:t xml:space="preserve">4.1.3. Используемые указатели местоположения и сокращения следует пояснять в полетной документации.</w:t>
      </w:r>
    </w:p>
    <w:p>
      <w:pPr>
        <w:spacing w:after="120"/>
        <w:jc w:val="both"/>
      </w:pPr>
      <w:r>
        <w:rPr>
          <w:rFonts w:ascii="Arial" w:cs="Arial" w:eastAsia="Arial" w:hAnsi="Arial"/>
          <w:sz w:val="24"/>
          <w:szCs w:val="24"/>
        </w:rPr>
        <w:t xml:space="preserve">4.1.4. Формы и условные сокращения, включаемые в полетную документацию, следует печатать на английском или русском языках в зависимости от используемого языка (языков). При необходимости следует использовать утвержденные сокращения. По каждому элементу следует указывать используемые единицы.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Карты в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Характеристики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4.2.1.1. Карты, включаемые в полетную документацию, следует составлять в предельно ясной и удобочитаемой форме со следующими физическими характеристиками:</w:t>
      </w:r>
    </w:p>
    <w:p>
      <w:pPr>
        <w:spacing w:after="120"/>
        <w:jc w:val="both"/>
      </w:pPr>
      <w:r>
        <w:rPr>
          <w:rFonts w:ascii="Arial" w:cs="Arial" w:eastAsia="Arial" w:hAnsi="Arial"/>
          <w:sz w:val="24"/>
          <w:szCs w:val="24"/>
        </w:rPr>
        <w:t xml:space="preserve">а) для удобства пользования наибольший размер карт следует обеспечить равным 42x30 см (стандартный размер А3), а наименьший размер 21x30 см (стандартный размер А4). Выбор размера зависит от протяженности маршрутов и от степени детализации информации, которую необходимо указывать на картах по согласованию между метеорологическими полномочными органами и пользователями;</w:t>
      </w:r>
    </w:p>
    <w:p>
      <w:pPr>
        <w:spacing w:after="120"/>
        <w:jc w:val="both"/>
      </w:pPr>
      <w:r>
        <w:rPr>
          <w:rFonts w:ascii="Arial" w:cs="Arial" w:eastAsia="Arial" w:hAnsi="Arial"/>
          <w:sz w:val="24"/>
          <w:szCs w:val="24"/>
        </w:rPr>
        <w:t xml:space="preserve">b) очертания основных географических ориентиров (например, береговых линий, крупных рек и озер) следует изображать способом, обеспечивающим простое их распознавание;</w:t>
      </w:r>
    </w:p>
    <w:p>
      <w:pPr>
        <w:spacing w:after="120"/>
        <w:jc w:val="both"/>
      </w:pPr>
      <w:r>
        <w:rPr>
          <w:rFonts w:ascii="Arial" w:cs="Arial" w:eastAsia="Arial" w:hAnsi="Arial"/>
          <w:sz w:val="24"/>
          <w:szCs w:val="24"/>
        </w:rPr>
        <w:t xml:space="preserve">с) следует обеспечить, чтобы на картах, подготавливаемых с помощью ЭВМ, метеорологические данные превалировали над исходной картографической информацией, и в случае наложения первая информация аннулировала последнюю;</w:t>
      </w:r>
    </w:p>
    <w:p>
      <w:pPr>
        <w:spacing w:after="120"/>
        <w:jc w:val="both"/>
      </w:pPr>
      <w:r>
        <w:rPr>
          <w:rFonts w:ascii="Arial" w:cs="Arial" w:eastAsia="Arial" w:hAnsi="Arial"/>
          <w:sz w:val="24"/>
          <w:szCs w:val="24"/>
        </w:rPr>
        <w:t xml:space="preserve">d) основные аэродромы следует указывать в виде точки и обозначать первой буквой названия города, который обслуживается данным аэродромом, как указано в таблице AOP соответствующего регионального аэронавигационного плана;</w:t>
      </w:r>
    </w:p>
    <w:p>
      <w:pPr>
        <w:spacing w:after="120"/>
        <w:jc w:val="both"/>
      </w:pPr>
      <w:r>
        <w:rPr>
          <w:rFonts w:ascii="Arial" w:cs="Arial" w:eastAsia="Arial" w:hAnsi="Arial"/>
          <w:sz w:val="24"/>
          <w:szCs w:val="24"/>
        </w:rPr>
        <w:t xml:space="preserve">e) географическую сетку координат следует наносить с меридианами и параллелями, изображаемыми пунктирными линиями через каждые 10 град. широты и долготы; точки следует располагать с интервалом в 1 град.;</w:t>
      </w:r>
    </w:p>
    <w:p>
      <w:pPr>
        <w:spacing w:after="120"/>
        <w:jc w:val="both"/>
      </w:pPr>
      <w:r>
        <w:rPr>
          <w:rFonts w:ascii="Arial" w:cs="Arial" w:eastAsia="Arial" w:hAnsi="Arial"/>
          <w:sz w:val="24"/>
          <w:szCs w:val="24"/>
        </w:rPr>
        <w:t xml:space="preserve">f) значения широты и долготы следует указывать в различных точках по всей площади карт (не только на полях);</w:t>
      </w:r>
    </w:p>
    <w:p>
      <w:pPr>
        <w:spacing w:after="120"/>
        <w:jc w:val="both"/>
      </w:pPr>
      <w:r>
        <w:rPr>
          <w:rFonts w:ascii="Arial" w:cs="Arial" w:eastAsia="Arial" w:hAnsi="Arial"/>
          <w:sz w:val="24"/>
          <w:szCs w:val="24"/>
        </w:rPr>
        <w:t xml:space="preserve">g) пояснительные надписи на картах для полетной документации следует делать четкими и простыми; в них ясно указывается название всемирного центра зональных прогнозов или центра, предоставляющего информацию, не относящуюся к данным ВСЗП, тип карты, дата и период действия и, при необходимости, типы используемых единиц измерения с однозначным толкованием.</w:t>
      </w:r>
    </w:p>
    <w:p>
      <w:pPr>
        <w:spacing w:after="120"/>
        <w:jc w:val="both"/>
      </w:pPr>
      <w:r>
        <w:rPr>
          <w:rFonts w:ascii="Arial" w:cs="Arial" w:eastAsia="Arial" w:hAnsi="Arial"/>
          <w:sz w:val="24"/>
          <w:szCs w:val="24"/>
        </w:rPr>
        <w:t xml:space="preserve">4.2.1.2. Метеорологическая информация, включаемая в полетную документацию, представляется в следующем виде:</w:t>
      </w:r>
    </w:p>
    <w:p>
      <w:pPr>
        <w:spacing w:after="120"/>
        <w:jc w:val="both"/>
      </w:pPr>
      <w:r>
        <w:rPr>
          <w:rFonts w:ascii="Arial" w:cs="Arial" w:eastAsia="Arial" w:hAnsi="Arial"/>
          <w:sz w:val="24"/>
          <w:szCs w:val="24"/>
        </w:rPr>
        <w:t xml:space="preserve">а) ветры на картах указываются стрелками с оперением и с помощью заштрихованных флажков на достаточно густой сетке;</w:t>
      </w:r>
    </w:p>
    <w:p>
      <w:pPr>
        <w:spacing w:after="120"/>
        <w:jc w:val="both"/>
      </w:pPr>
      <w:r>
        <w:rPr>
          <w:rFonts w:ascii="Arial" w:cs="Arial" w:eastAsia="Arial" w:hAnsi="Arial"/>
          <w:sz w:val="24"/>
          <w:szCs w:val="24"/>
        </w:rPr>
        <w:t xml:space="preserve">b) температуры указываются цифрами на достаточно густой сетке;</w:t>
      </w:r>
    </w:p>
    <w:p>
      <w:pPr>
        <w:spacing w:after="120"/>
        <w:jc w:val="both"/>
      </w:pPr>
      <w:r>
        <w:rPr>
          <w:rFonts w:ascii="Arial" w:cs="Arial" w:eastAsia="Arial" w:hAnsi="Arial"/>
          <w:sz w:val="24"/>
          <w:szCs w:val="24"/>
        </w:rPr>
        <w:t xml:space="preserve">с) данные о ветре и температуре, выбираемые из наборов данных, полученных от Всемирного центра зональных прогнозов, наносятся на достаточно густую широтно-долготную сетку;</w:t>
      </w:r>
    </w:p>
    <w:p>
      <w:pPr>
        <w:spacing w:after="120"/>
        <w:jc w:val="both"/>
      </w:pPr>
      <w:r>
        <w:rPr>
          <w:rFonts w:ascii="Arial" w:cs="Arial" w:eastAsia="Arial" w:hAnsi="Arial"/>
          <w:sz w:val="24"/>
          <w:szCs w:val="24"/>
        </w:rPr>
        <w:t xml:space="preserve">d) стрелки ветра превалируют над температурами, и оба эти обозначения выделяются на фоне карты.</w:t>
      </w:r>
    </w:p>
    <w:p>
      <w:pPr>
        <w:spacing w:after="120"/>
        <w:jc w:val="both"/>
      </w:pPr>
      <w:r>
        <w:rPr>
          <w:rFonts w:ascii="Arial" w:cs="Arial" w:eastAsia="Arial" w:hAnsi="Arial"/>
          <w:sz w:val="24"/>
          <w:szCs w:val="24"/>
        </w:rPr>
        <w:t xml:space="preserve">4.2.1.3. Для полетов на малые расстояния следует подготавливать карты с охватом ограниченных районов в масштабе 1:15 x 10^(6), если это потребуется.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Комплект карт, подлежащих предоставлению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4.2.2.1. В минимальное количество карт для полетов между эшелоном полета 250 и эшелоном полета 630 включают карту особых явлений погоды в верхних слоях атмосферы (эшелон полета 250 - эшелон полета 630) и прогностическую карту ветра и температуры для эшелона 250 гПа. Фактические карты, предоставляемые для планирования полетов и планирования в полете и для полетной документации, согласовываются между метеорологическими полномочными органами и пользователями.</w:t>
      </w:r>
    </w:p>
    <w:p>
      <w:pPr>
        <w:spacing w:after="120"/>
        <w:jc w:val="both"/>
      </w:pPr>
      <w:r>
        <w:rPr>
          <w:rFonts w:ascii="Arial" w:cs="Arial" w:eastAsia="Arial" w:hAnsi="Arial"/>
          <w:sz w:val="24"/>
          <w:szCs w:val="24"/>
        </w:rPr>
        <w:t xml:space="preserve">4.2.2.2. Представляемые карты составляются по цифровым прогнозам ВЦЗП, когда такие прогнозы охватывают предполагаемую траекторию полета по времени, абсолютной высоте и географическому району, если только между метеорологическим полномочным органом и эксплуатантом не согласована иная практика.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 Указание относительной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полетной документации относительная высота указывается следующим образом:</w:t>
      </w:r>
    </w:p>
    <w:p>
      <w:pPr>
        <w:spacing w:after="120"/>
        <w:jc w:val="both"/>
      </w:pPr>
      <w:r>
        <w:rPr>
          <w:rFonts w:ascii="Arial" w:cs="Arial" w:eastAsia="Arial" w:hAnsi="Arial"/>
          <w:sz w:val="24"/>
          <w:szCs w:val="24"/>
        </w:rPr>
        <w:t xml:space="preserve">а) все сведения о метеорологических условиях по маршруту полета (например, об относительной высоте ветра на высотах, турбулентности или высоте нижней и верхней границ облаков) желательно указывать в виде эшелонов полета. Эти сведения могут также выражаться в величинах давления, абсолютной высоты или, для полетов на малых высотах, в виде высоты над уровнем земли;</w:t>
      </w:r>
    </w:p>
    <w:p>
      <w:pPr>
        <w:spacing w:after="120"/>
        <w:jc w:val="both"/>
      </w:pPr>
      <w:r>
        <w:rPr>
          <w:rFonts w:ascii="Arial" w:cs="Arial" w:eastAsia="Arial" w:hAnsi="Arial"/>
          <w:sz w:val="24"/>
          <w:szCs w:val="24"/>
        </w:rPr>
        <w:t xml:space="preserve">b) все сведения о метеорологических условиях в районе аэродрома (например, об относительной высоте нижней границы облаков) указываются в виде высоты над превышением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Требования, касающиеся представления информации для полетов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В виде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прогнозы представляются в форме карт, в полетную документацию для полетов на малых высотах, в том числе полетов по правилам визуальных полетов, до эшелона полета 100 (или, при необходимости, до эшелона полета 150, или выше в горных районах), следует включать следующую информацию:</w:t>
      </w:r>
    </w:p>
    <w:p>
      <w:pPr>
        <w:spacing w:after="120"/>
        <w:jc w:val="both"/>
      </w:pPr>
      <w:r>
        <w:rPr>
          <w:rFonts w:ascii="Arial" w:cs="Arial" w:eastAsia="Arial" w:hAnsi="Arial"/>
          <w:sz w:val="24"/>
          <w:szCs w:val="24"/>
        </w:rPr>
        <w:t xml:space="preserve">а) информацию из соответствующих сообщений SIGMET и AIRMET;</w:t>
      </w:r>
    </w:p>
    <w:p>
      <w:pPr>
        <w:spacing w:after="120"/>
        <w:jc w:val="both"/>
      </w:pPr>
      <w:r>
        <w:rPr>
          <w:rFonts w:ascii="Arial" w:cs="Arial" w:eastAsia="Arial" w:hAnsi="Arial"/>
          <w:sz w:val="24"/>
          <w:szCs w:val="24"/>
        </w:rPr>
        <w:t xml:space="preserve">b) карты ветра и температуры воздуха на высотах, указанные в пункте 4.3.1 Приложения 5 к настоящим Правилам;</w:t>
      </w:r>
    </w:p>
    <w:p>
      <w:pPr>
        <w:spacing w:after="120"/>
        <w:jc w:val="both"/>
      </w:pPr>
      <w:r>
        <w:rPr>
          <w:rFonts w:ascii="Arial" w:cs="Arial" w:eastAsia="Arial" w:hAnsi="Arial"/>
          <w:sz w:val="24"/>
          <w:szCs w:val="24"/>
        </w:rPr>
        <w:t xml:space="preserve">с) карты особых явлений погоды, указанные в пункте 4.3.2 Приложения 5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 Открытым текстом с сокращениями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прогнозы представляются не в форме карт, в полетную документацию для полетов на малых высотах, в том числе полетов по правилам визуальных полетов, до эшелона полета 100 (при необходимости до эшелона полета 150 или выше в горных районах), следует включать следующую информацию:</w:t>
      </w:r>
    </w:p>
    <w:p>
      <w:pPr>
        <w:spacing w:after="120"/>
        <w:jc w:val="both"/>
      </w:pPr>
      <w:r>
        <w:rPr>
          <w:rFonts w:ascii="Arial" w:cs="Arial" w:eastAsia="Arial" w:hAnsi="Arial"/>
          <w:sz w:val="24"/>
          <w:szCs w:val="24"/>
        </w:rPr>
        <w:t xml:space="preserve">а) информацию SIGMET и AIRMET; и</w:t>
      </w:r>
    </w:p>
    <w:p>
      <w:pPr>
        <w:spacing w:after="120"/>
        <w:jc w:val="both"/>
      </w:pPr>
      <w:r>
        <w:rPr>
          <w:rFonts w:ascii="Arial" w:cs="Arial" w:eastAsia="Arial" w:hAnsi="Arial"/>
          <w:sz w:val="24"/>
          <w:szCs w:val="24"/>
        </w:rPr>
        <w:t xml:space="preserve">b) зональные прогнозы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касающиеся использования автоматизированных систем предполетной информации для инструктажа, консультаций, планирования полетов и составления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Доступ к системам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автоматизированных системах предполетной информации, предоставляющих средства для самостоятельного инструктажа, предусматривается, при необходимости, доступ эксплуатантов и членов экипажа для консультаций к аэродромной метеорологической службе по телефону или другим приемлемым средствам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Подробные спецификации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предоставления метеорологических данных в целях самостоятельного инструктажа, планирования полетов и составления полетной документации следует использовать автоматизированные системы, которые:</w:t>
      </w:r>
    </w:p>
    <w:p>
      <w:pPr>
        <w:spacing w:after="120"/>
        <w:jc w:val="both"/>
      </w:pPr>
      <w:r>
        <w:rPr>
          <w:rFonts w:ascii="Arial" w:cs="Arial" w:eastAsia="Arial" w:hAnsi="Arial"/>
          <w:sz w:val="24"/>
          <w:szCs w:val="24"/>
        </w:rPr>
        <w:t xml:space="preserve">а) обеспечивают на постоянной основе своевременное обновление базы данных системы и контроль над достоверностью и целостностью хранимой метеорологической информации;</w:t>
      </w:r>
    </w:p>
    <w:p>
      <w:pPr>
        <w:spacing w:after="120"/>
        <w:jc w:val="both"/>
      </w:pPr>
      <w:r>
        <w:rPr>
          <w:rFonts w:ascii="Arial" w:cs="Arial" w:eastAsia="Arial" w:hAnsi="Arial"/>
          <w:sz w:val="24"/>
          <w:szCs w:val="24"/>
        </w:rPr>
        <w:t xml:space="preserve">b) предоставляют эксплуатантам и членам летного экипажа, а также другим пользователям доступ к системе с использованием соответствующих средств связи;</w:t>
      </w:r>
    </w:p>
    <w:p>
      <w:pPr>
        <w:spacing w:after="120"/>
        <w:jc w:val="both"/>
      </w:pPr>
      <w:r>
        <w:rPr>
          <w:rFonts w:ascii="Arial" w:cs="Arial" w:eastAsia="Arial" w:hAnsi="Arial"/>
          <w:sz w:val="24"/>
          <w:szCs w:val="24"/>
        </w:rPr>
        <w:t xml:space="preserve">с) используют процедуры доступа и запроса, основанные на применении открытого текста с сокращениями и, в соответствующих случаях, указателей местоположения ИКАО, а также указателей типа данных в авиационных метеорологических кодах, предписанных ВМО, или основанные на интерфейсе пользователя на базе меню, или другой соответствующий порядок, согласованный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d) быстро представляют ответ на запрос пользователей в отношении информации.</w:t>
      </w:r>
    </w:p>
    <w:p>
      <w:pPr>
        <w:spacing w:after="120"/>
        <w:jc w:val="both"/>
      </w:pPr>
      <w:r>
        <w:rPr>
          <w:rFonts w:ascii="Arial" w:cs="Arial" w:eastAsia="Arial" w:hAnsi="Arial"/>
          <w:sz w:val="24"/>
          <w:szCs w:val="24"/>
        </w:rPr>
        <w:t xml:space="preserve">Примечание. Сокращения и коды, а также указатели местоположения ИКАО приводятся соответственно в Документах ИКАО "Правила аэронавигационного обслуживания "Сокращения и коды ИКАО" (PA№S-ABC, Doc 8400) и "Указатели (индексы) местоположения" (Doc 7910). Указатели типа данных в авиационных метеорологических кодах приводятся в издании ВМО № 386 "Наставление по Глобальной системе телесвязи".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Требования, касающиеся информации для воздушных судов, находящихся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Предоставление информации, запрашиваемой экипажем воздушного судна, находящегося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экипаж воздушного судна, находящегося в полете, запрашивает метеорологическую информацию, аэродромной метеорологической службе, получившей запрос, следует принять меры для снабжения экипажа данного воздушного судна информацией с помощью, если это необходимо, другой аэродромной метеорологической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Информация, используемая эксплуатантом для планирования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Метеорологическую информацию для воздушных судов, находящихся в полете, следует предоставлять во время полета и включать в нее любой или все нижеследующие элементы:</w:t>
      </w:r>
    </w:p>
    <w:p>
      <w:pPr>
        <w:spacing w:after="120"/>
        <w:jc w:val="both"/>
      </w:pPr>
      <w:r>
        <w:rPr>
          <w:rFonts w:ascii="Arial" w:cs="Arial" w:eastAsia="Arial" w:hAnsi="Arial"/>
          <w:sz w:val="24"/>
          <w:szCs w:val="24"/>
        </w:rPr>
        <w:t xml:space="preserve">a) информацию METAR и SPECI (включая прогнозы типа "тренд", выпускаемые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b) прогнозы TAF и измененные прогнозы TAF;</w:t>
      </w:r>
    </w:p>
    <w:p>
      <w:pPr>
        <w:spacing w:after="120"/>
        <w:jc w:val="both"/>
      </w:pPr>
      <w:r>
        <w:rPr>
          <w:rFonts w:ascii="Arial" w:cs="Arial" w:eastAsia="Arial" w:hAnsi="Arial"/>
          <w:sz w:val="24"/>
          <w:szCs w:val="24"/>
        </w:rPr>
        <w:t xml:space="preserve">с) информацию SIGМЕТ и AIRMET и специальные донесения с борта, относящиеся к полету, при условии, что они не отражены в сообщении SIGМЕТ;</w:t>
      </w:r>
    </w:p>
    <w:p>
      <w:pPr>
        <w:spacing w:after="120"/>
        <w:jc w:val="both"/>
      </w:pPr>
      <w:r>
        <w:rPr>
          <w:rFonts w:ascii="Arial" w:cs="Arial" w:eastAsia="Arial" w:hAnsi="Arial"/>
          <w:sz w:val="24"/>
          <w:szCs w:val="24"/>
        </w:rPr>
        <w:t xml:space="preserve">d) информацию о ветре и температуре воздуха на высотах;</w:t>
      </w:r>
    </w:p>
    <w:p>
      <w:pPr>
        <w:spacing w:after="120"/>
        <w:jc w:val="both"/>
      </w:pPr>
      <w:r>
        <w:rPr>
          <w:rFonts w:ascii="Arial" w:cs="Arial" w:eastAsia="Arial" w:hAnsi="Arial"/>
          <w:sz w:val="24"/>
          <w:szCs w:val="24"/>
        </w:rPr>
        <w:t xml:space="preserve">е) консультативную информацию о вулканическом пепле и тропических циклонах, относящуюся к полету;</w:t>
      </w:r>
    </w:p>
    <w:p>
      <w:pPr>
        <w:spacing w:after="120"/>
        <w:jc w:val="both"/>
      </w:pPr>
      <w:r>
        <w:rPr>
          <w:rFonts w:ascii="Arial" w:cs="Arial" w:eastAsia="Arial" w:hAnsi="Arial"/>
          <w:sz w:val="24"/>
          <w:szCs w:val="24"/>
        </w:rPr>
        <w:t xml:space="preserve">f) другую метеорологическую информацию в буквенно-цифровом или графическом формате в соответствии с договоренностью между метеорологическим полномочным органом и эксплуатантом.</w:t>
      </w:r>
    </w:p>
    <w:p>
      <w:pPr>
        <w:spacing w:after="120"/>
        <w:jc w:val="both"/>
      </w:pPr>
      <w:r>
        <w:rPr>
          <w:rFonts w:ascii="Arial" w:cs="Arial" w:eastAsia="Arial" w:hAnsi="Arial"/>
          <w:sz w:val="24"/>
          <w:szCs w:val="24"/>
        </w:rPr>
        <w:t xml:space="preserve">Примечание. Инструктивный материал, касающийся отображения графической информации в кабине, приводится в Документе ИКАО "Руководство по авиационной метеорологии" (Doc 8896).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КАРТА  │   ШИРОТА  │   ДОЛГОТА  │  КАРТА  │   ШИРОТА  │   ДОЛГОТА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│№7000      │W12500      │D        │№6500      │W01500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│№7000      │W02500      │D        │№6500      │E13200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│S5500      │W02500      │D        │S2800      │E13200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│S5500      │W12500      │D        │S2800      │W01500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│№3600      │E05300      │E        │№4500      │E02500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│№3600      │E10800      │E        │№4500      │E18000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│0          │E10800      │E        │S4700      │E18000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│0          │E05300      │E        │S4700      │E02500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│№8500      │W01500      │F        │№4230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│№4330      │E05300      │F        │S4730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│S5200      │W05000      │F        │S4730      │E10000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│№1500      │W12500      │F        │№4230      │E10000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│№5000      │W12800      │M        │S1000      │E11000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│№6000      │E01500      │M        │№7200      │E11000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│S3500      │E04000      │M        │№7200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│S4600      │W10800      │M        │S1000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│№7600      │W03230      │MID      │№4400      │E01700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│№7600      │E07000      │MID      │№4400      │E07000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│S4500      │E07000      │MID      │№1000      │E07000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│S4500      │W03230      │MID      │№1000      │E01700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A8-1. Фиксированные зоны охвата прогнозов ВСЗП в виде карты (проекция Меркатора)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КАРТА  │   ШИРОТА  │   ДОЛГОТА  │  КАРТА  │   ШИРОТА  │   ДОЛГОТА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│№5830      │E06800      │I        │№0200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│№2600      │E03145      │I        │№4000      │W03953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│№2100      │W02130      │I        │№2000      │E13000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│№4700      │W05800      │I        │S0500      │E18000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│S1000      │E11000      │L        │№1205      │E11449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│S0530      │E04515      │L        │№1518      │E4500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│№3500      │W02000      │L        │№2020      │E6900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│№2000      │E16500      │L        │№1413      │E14338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│№0230      │W00500      │№AT      │№4454      │W10130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│№2500      │E05600      │№AT      │№1953      │E00945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│№3000      │W14500      │№AT      │№1721      │W05354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│№0500      │W08000      │№AT      │№5047      │E06004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A8-2. Фиксированные зоны охвата прогнозов ВСЗП в виде карты (полярная стереографическая проекция – северное полушарие)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КАРТА  │   ШИРОТА  │   ДОЛГОТА  │  КАРТА  │   ШИРОТА  │   ДОЛГОТА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│S2305      │W03700      │K        │S1000      │E00500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│S2245      │E11322      │K        │S2845      │W16730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│S0616      │E17245      │K        │№0500      │E12800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│S0722      │W09347      │K        │№1200      │E05500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A8-3. Фиксированные зоны охвата прогнозов ВСЗП в виде карты (полярная стереографическая проекция - южное полушарие)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информации для органов ОВД, поисково-спасательных служб и служб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подлежащая предоставлению органам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Перечень информации для аэродромного диспетчерского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Соответствующая аэродромная метеорологическая служба снабжает, по мере необходимости, аэродромный диспетчерский пункт следующей метеорологической информацией:</w:t>
      </w:r>
    </w:p>
    <w:p>
      <w:pPr>
        <w:spacing w:after="120"/>
        <w:jc w:val="both"/>
      </w:pPr>
      <w:r>
        <w:rPr>
          <w:rFonts w:ascii="Arial" w:cs="Arial" w:eastAsia="Arial" w:hAnsi="Arial"/>
          <w:sz w:val="24"/>
          <w:szCs w:val="24"/>
        </w:rPr>
        <w:t xml:space="preserve">a) местными регулярными и специальными сводками METAR и SPECI, прогнозами TAF и прогнозами типа "тренд" по соответствующему аэродрому с коррективами к ним;</w:t>
      </w:r>
    </w:p>
    <w:p>
      <w:pPr>
        <w:spacing w:after="120"/>
        <w:jc w:val="both"/>
      </w:pPr>
      <w:r>
        <w:rPr>
          <w:rFonts w:ascii="Arial" w:cs="Arial" w:eastAsia="Arial" w:hAnsi="Arial"/>
          <w:sz w:val="24"/>
          <w:szCs w:val="24"/>
        </w:rPr>
        <w:t xml:space="preserve">b) информацией SIGМЕТ и AIRMET, предупреждениями и оповещениями о сдвиге ветра и предупреждениями по аэродрому;</w:t>
      </w:r>
    </w:p>
    <w:p>
      <w:pPr>
        <w:spacing w:after="120"/>
        <w:jc w:val="both"/>
      </w:pPr>
      <w:r>
        <w:rPr>
          <w:rFonts w:ascii="Arial" w:cs="Arial" w:eastAsia="Arial" w:hAnsi="Arial"/>
          <w:sz w:val="24"/>
          <w:szCs w:val="24"/>
        </w:rPr>
        <w:t xml:space="preserve">с) прогнозами приземного ветра для определения возможного изменения условий погоды на ВПП или любой другой дополнительной метеорологической информацией по соответствующему соглашению;</w:t>
      </w:r>
    </w:p>
    <w:p>
      <w:pPr>
        <w:spacing w:after="120"/>
        <w:jc w:val="both"/>
      </w:pPr>
      <w:r>
        <w:rPr>
          <w:rFonts w:ascii="Arial" w:cs="Arial" w:eastAsia="Arial" w:hAnsi="Arial"/>
          <w:sz w:val="24"/>
          <w:szCs w:val="24"/>
        </w:rPr>
        <w:t xml:space="preserve">d)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е) получаемой информацией о вулканической деятельности, предшествующей извержению, и/или вулканическом извержении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Перечень информации для диспетчерского пункта подхода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Соответствующая аэродромная метеорологическая служба снабжает, по мере необходимости, диспетчерский пункт подхода следующей метеорологической информацией:</w:t>
      </w:r>
    </w:p>
    <w:p>
      <w:pPr>
        <w:spacing w:after="120"/>
        <w:jc w:val="both"/>
      </w:pPr>
      <w:r>
        <w:rPr>
          <w:rFonts w:ascii="Arial" w:cs="Arial" w:eastAsia="Arial" w:hAnsi="Arial"/>
          <w:sz w:val="24"/>
          <w:szCs w:val="24"/>
        </w:rPr>
        <w:t xml:space="preserve">a) местными регулярными и специальными сводками, сводками METAR и SPECI, прогнозами TAF и прогнозами типа "тренд" с коррективами к ним для аэродрома(ов), обслуживаемого(ых) диспетчерским пунктом подхода;</w:t>
      </w:r>
    </w:p>
    <w:p>
      <w:pPr>
        <w:spacing w:after="120"/>
        <w:jc w:val="both"/>
      </w:pPr>
      <w:r>
        <w:rPr>
          <w:rFonts w:ascii="Arial" w:cs="Arial" w:eastAsia="Arial" w:hAnsi="Arial"/>
          <w:sz w:val="24"/>
          <w:szCs w:val="24"/>
        </w:rPr>
        <w:t xml:space="preserve">b) информацией SIGМЕТ и AIRMET, предупреждениями и оповещениями о сдвиге ветра, соответствующими специальными донесениями с борта, относящимися к воздушному пространству, обслуживаемому данным диспетчерским пунктом подхода, и предупреждениями по аэродрому;</w:t>
      </w:r>
    </w:p>
    <w:p>
      <w:pPr>
        <w:spacing w:after="120"/>
        <w:jc w:val="both"/>
      </w:pPr>
      <w:r>
        <w:rPr>
          <w:rFonts w:ascii="Arial" w:cs="Arial" w:eastAsia="Arial" w:hAnsi="Arial"/>
          <w:sz w:val="24"/>
          <w:szCs w:val="24"/>
        </w:rPr>
        <w:t xml:space="preserve">с) любой дополнительной метеорологической информацией, в отношении которой существует соответствующее соглашение;</w:t>
      </w:r>
    </w:p>
    <w:p>
      <w:pPr>
        <w:spacing w:after="120"/>
        <w:jc w:val="both"/>
      </w:pPr>
      <w:r>
        <w:rPr>
          <w:rFonts w:ascii="Arial" w:cs="Arial" w:eastAsia="Arial" w:hAnsi="Arial"/>
          <w:sz w:val="24"/>
          <w:szCs w:val="24"/>
        </w:rPr>
        <w:t xml:space="preserve">d)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е) получаемой информацией о вулканической деятельности, предшествующей извержению, и/или вулканическом извержении по согласованию между соответствующими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Перечень информации для районного диспетчерского центра и центра полетной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Соответствующая служба метеорологического слежения снабжает, по мере необходимости, районный диспетчерский центр или центр полетной информации следующей метеорологической информацией:</w:t>
      </w:r>
    </w:p>
    <w:p>
      <w:pPr>
        <w:spacing w:after="120"/>
        <w:jc w:val="both"/>
      </w:pPr>
      <w:r>
        <w:rPr>
          <w:rFonts w:ascii="Arial" w:cs="Arial" w:eastAsia="Arial" w:hAnsi="Arial"/>
          <w:sz w:val="24"/>
          <w:szCs w:val="24"/>
        </w:rPr>
        <w:t xml:space="preserve">а) сводками METAR и SPECI, в том числе текущими данными о давлении по аэродромам и другим точкам, прогнозами TAF и прогнозами типа "тренд" с коррективами к ним, охватывающими район полетной информации или диспетчерский район, и, по запросу центра полетной информации или районного диспетчерского центра и в соответствии с региональным аэронавигационным соглашением, охватывающими аэродромы в соседних районах полетной информации;</w:t>
      </w:r>
    </w:p>
    <w:p>
      <w:pPr>
        <w:spacing w:after="120"/>
        <w:jc w:val="both"/>
      </w:pPr>
      <w:r>
        <w:rPr>
          <w:rFonts w:ascii="Arial" w:cs="Arial" w:eastAsia="Arial" w:hAnsi="Arial"/>
          <w:sz w:val="24"/>
          <w:szCs w:val="24"/>
        </w:rPr>
        <w:t xml:space="preserve">b) прогнозами ветра и температуры воздуха на высотах, прогнозами особых явлений погоды по маршруту полета с коррективами к ним, в частности таких явлений, которые могут воспрепятствовать выполнению полета по правилам визуальных полетов, информацией SIGМЕТ и AIRMET, специальными донесениями с борта по району полетной информации или диспетчерскому району и, в соответствии с региональным аэронавигационным соглашением и по запросу центра полетной информации или районного диспетчерского центра, по соседним районам полетной информации;</w:t>
      </w:r>
    </w:p>
    <w:p>
      <w:pPr>
        <w:spacing w:after="120"/>
        <w:jc w:val="both"/>
      </w:pPr>
      <w:r>
        <w:rPr>
          <w:rFonts w:ascii="Arial" w:cs="Arial" w:eastAsia="Arial" w:hAnsi="Arial"/>
          <w:sz w:val="24"/>
          <w:szCs w:val="24"/>
        </w:rPr>
        <w:t xml:space="preserve">с) другой метеорологической информацией, запрошенной центром полетной информации или районным диспетчерским центром для удовлетворения требований со стороны воздушных судов, находящихся в полете. Если соответствующая служба метеорологического слежения не располагает запрошенной информацией, она обращается за такой информацией к другой аэродромной метеорологической службе;</w:t>
      </w:r>
    </w:p>
    <w:p>
      <w:pPr>
        <w:spacing w:after="120"/>
        <w:jc w:val="both"/>
      </w:pPr>
      <w:r>
        <w:rPr>
          <w:rFonts w:ascii="Arial" w:cs="Arial" w:eastAsia="Arial" w:hAnsi="Arial"/>
          <w:sz w:val="24"/>
          <w:szCs w:val="24"/>
        </w:rPr>
        <w:t xml:space="preserve">d)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е) получаемой информацией об аварийном выбросе радиоактивных материалов в атмосферу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f) консультативной информацией о тропических циклонах, выпускаемой ТСАС в его районе ответственности;</w:t>
      </w:r>
    </w:p>
    <w:p>
      <w:pPr>
        <w:spacing w:after="120"/>
        <w:jc w:val="both"/>
      </w:pPr>
      <w:r>
        <w:rPr>
          <w:rFonts w:ascii="Arial" w:cs="Arial" w:eastAsia="Arial" w:hAnsi="Arial"/>
          <w:sz w:val="24"/>
          <w:szCs w:val="24"/>
        </w:rPr>
        <w:t xml:space="preserve">g) консультативной информацией о вулканическом пепле, выпускаемой VAAC в его районе ответственности;</w:t>
      </w:r>
    </w:p>
    <w:p>
      <w:pPr>
        <w:spacing w:after="120"/>
        <w:jc w:val="both"/>
      </w:pPr>
      <w:r>
        <w:rPr>
          <w:rFonts w:ascii="Arial" w:cs="Arial" w:eastAsia="Arial" w:hAnsi="Arial"/>
          <w:sz w:val="24"/>
          <w:szCs w:val="24"/>
        </w:rPr>
        <w:t xml:space="preserve">h) получаемой информацией о вулканической деятельности, предшествующей извержению, и/или вулканическом извержении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Предоставление информации станциям авиационной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это необходимо в целях полетной информации, текущими метеорологическими сводками и прогнозами снабжаются назначенные станции авиационной электросвязи. В случае необходимости копия такой информации направляется центру полетной информации или районному диспетчерскому центру.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Формат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Пункты (органы) ОВД снабжаются местными регулярными и специальными сводками, сводками METAR и SPECI, прогнозами TAF и прогнозами типа "тренд", информацией SIGМЕТ и AIRMET, прогнозами ветра и температуры воздуха на высотах с коррективами к ним в той форме, в какой они составляются и направляются другой аэродромной метеорологической службой или получаются от них, если иное не оговорено соответствующим соглашением.</w:t>
      </w:r>
    </w:p>
    <w:p>
      <w:pPr>
        <w:spacing w:after="120"/>
        <w:jc w:val="both"/>
      </w:pPr>
      <w:r>
        <w:rPr>
          <w:rFonts w:ascii="Arial" w:cs="Arial" w:eastAsia="Arial" w:hAnsi="Arial"/>
          <w:sz w:val="24"/>
          <w:szCs w:val="24"/>
        </w:rPr>
        <w:t xml:space="preserve">1.5.2. В тех случаях, когда обеспечивается наличие обработанных на ЭВМ данных о верхних слоях атмосферы в узлах регулярной сетки для пунктов (органов) ОВД в цифровой форме в целях последующего использования в ЭВМ, обслуживающих эти пункты (органы), содержание, формат и правила передачи данных следует определять по соглашению между метеорологическим полномочным органом и соответствующим полномочным органом ОВД. Эти данные следует предоставлять немедленно по завершении обработки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Информация, подлежащая предоставлению поисково-спасательным службам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Перечень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которой снабжаются координационные центры поиска и спасания, включает сведения о метеорологических условиях, имевших место тогда, когда было известно последнее местонахождение пропавшего без вести воздушного судна, а также сведения о метеорологических условиях по намеченному маршруту данного воздушного судна с указанием:</w:t>
      </w:r>
    </w:p>
    <w:p>
      <w:pPr>
        <w:spacing w:after="120"/>
        <w:jc w:val="both"/>
      </w:pPr>
      <w:r>
        <w:rPr>
          <w:rFonts w:ascii="Arial" w:cs="Arial" w:eastAsia="Arial" w:hAnsi="Arial"/>
          <w:sz w:val="24"/>
          <w:szCs w:val="24"/>
        </w:rPr>
        <w:t xml:space="preserve">а) особых явлений погоды по маршруту полета;</w:t>
      </w:r>
    </w:p>
    <w:p>
      <w:pPr>
        <w:spacing w:after="120"/>
        <w:jc w:val="both"/>
      </w:pPr>
      <w:r>
        <w:rPr>
          <w:rFonts w:ascii="Arial" w:cs="Arial" w:eastAsia="Arial" w:hAnsi="Arial"/>
          <w:sz w:val="24"/>
          <w:szCs w:val="24"/>
        </w:rPr>
        <w:t xml:space="preserve">b) количества и вида облаков (в частности, кучево-дождевых) и высоты нижней и верхней границ облаков;</w:t>
      </w:r>
    </w:p>
    <w:p>
      <w:pPr>
        <w:spacing w:after="120"/>
        <w:jc w:val="both"/>
      </w:pPr>
      <w:r>
        <w:rPr>
          <w:rFonts w:ascii="Arial" w:cs="Arial" w:eastAsia="Arial" w:hAnsi="Arial"/>
          <w:sz w:val="24"/>
          <w:szCs w:val="24"/>
        </w:rPr>
        <w:t xml:space="preserve">с) видимости и явлений, вызывающих ухудшение видимости;</w:t>
      </w:r>
    </w:p>
    <w:p>
      <w:pPr>
        <w:spacing w:after="120"/>
        <w:jc w:val="both"/>
      </w:pPr>
      <w:r>
        <w:rPr>
          <w:rFonts w:ascii="Arial" w:cs="Arial" w:eastAsia="Arial" w:hAnsi="Arial"/>
          <w:sz w:val="24"/>
          <w:szCs w:val="24"/>
        </w:rPr>
        <w:t xml:space="preserve">d) приземного ветра и ветра на высотах;</w:t>
      </w:r>
    </w:p>
    <w:p>
      <w:pPr>
        <w:spacing w:after="120"/>
        <w:jc w:val="both"/>
      </w:pPr>
      <w:r>
        <w:rPr>
          <w:rFonts w:ascii="Arial" w:cs="Arial" w:eastAsia="Arial" w:hAnsi="Arial"/>
          <w:sz w:val="24"/>
          <w:szCs w:val="24"/>
        </w:rPr>
        <w:t xml:space="preserve">e) состояния поверхности, в частности наличие снежного покрова или воды;</w:t>
      </w:r>
    </w:p>
    <w:p>
      <w:pPr>
        <w:spacing w:after="120"/>
        <w:jc w:val="both"/>
      </w:pPr>
      <w:r>
        <w:rPr>
          <w:rFonts w:ascii="Arial" w:cs="Arial" w:eastAsia="Arial" w:hAnsi="Arial"/>
          <w:sz w:val="24"/>
          <w:szCs w:val="24"/>
        </w:rPr>
        <w:t xml:space="preserve">f) температуры поверхности моря, состояния моря, ледового покрова, при наличии такового, и океанических течений (в случае необходимости при указании района поиска);</w:t>
      </w:r>
    </w:p>
    <w:p>
      <w:pPr>
        <w:spacing w:after="120"/>
        <w:jc w:val="both"/>
      </w:pPr>
      <w:r>
        <w:rPr>
          <w:rFonts w:ascii="Arial" w:cs="Arial" w:eastAsia="Arial" w:hAnsi="Arial"/>
          <w:sz w:val="24"/>
          <w:szCs w:val="24"/>
        </w:rPr>
        <w:t xml:space="preserve">g) давления на уровне моря.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Информация, подлежащая предоставлению по запросу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По запросу координационного центра поиска и спасания аэродромной метеорологической службе следует принять меры для получения подробных сведений о полетной документации, предоставленной экипажу пропавшего без вести воздушного судна, в том числе о всех коррективах к прогнозу, переданных на борт воздушного судна, находившегося в полете.</w:t>
      </w:r>
    </w:p>
    <w:p>
      <w:pPr>
        <w:spacing w:after="120"/>
        <w:jc w:val="both"/>
      </w:pPr>
      <w:r>
        <w:rPr>
          <w:rFonts w:ascii="Arial" w:cs="Arial" w:eastAsia="Arial" w:hAnsi="Arial"/>
          <w:sz w:val="24"/>
          <w:szCs w:val="24"/>
        </w:rPr>
        <w:t xml:space="preserve">2.2.2. Для того чтобы способствовать проведению поисково-спасательных операций, аэродромной метеорологической службе следует, по запросу, предоставлять:</w:t>
      </w:r>
    </w:p>
    <w:p>
      <w:pPr>
        <w:spacing w:after="120"/>
        <w:jc w:val="both"/>
      </w:pPr>
      <w:r>
        <w:rPr>
          <w:rFonts w:ascii="Arial" w:cs="Arial" w:eastAsia="Arial" w:hAnsi="Arial"/>
          <w:sz w:val="24"/>
          <w:szCs w:val="24"/>
        </w:rPr>
        <w:t xml:space="preserve">а) полную и подробную информацию о текущих и прогнозируемых метеорологических условиях в зоне поиска; и</w:t>
      </w:r>
    </w:p>
    <w:p>
      <w:pPr>
        <w:spacing w:after="120"/>
        <w:jc w:val="both"/>
      </w:pPr>
      <w:r>
        <w:rPr>
          <w:rFonts w:ascii="Arial" w:cs="Arial" w:eastAsia="Arial" w:hAnsi="Arial"/>
          <w:sz w:val="24"/>
          <w:szCs w:val="24"/>
        </w:rPr>
        <w:t xml:space="preserve">b) информацию о текущих и прогнозируемых метеорологических условиях по маршруту полета, в том числе по маршрутам полетов, выполняемых поисковыми воздушными судами при удалении от аэродрома, с которого ведется поиск, и при возвращении на него.</w:t>
      </w:r>
    </w:p>
    <w:p>
      <w:pPr>
        <w:spacing w:after="120"/>
        <w:jc w:val="both"/>
      </w:pPr>
      <w:r>
        <w:rPr>
          <w:rFonts w:ascii="Arial" w:cs="Arial" w:eastAsia="Arial" w:hAnsi="Arial"/>
          <w:sz w:val="24"/>
          <w:szCs w:val="24"/>
        </w:rPr>
        <w:t xml:space="preserve">2.2.3. По запросу координационного центра поиска и спасания аэродромной метеорологической службе следует снабжать (или принимать меры для снабжения) необходимой метеорологической информацией надводные суда, выполняющие поисково-спасательные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Информация для служб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Перечень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мере необходимости службе аэронавигационной информации предоставляется следующая информация:</w:t>
      </w:r>
    </w:p>
    <w:p>
      <w:pPr>
        <w:spacing w:after="120"/>
        <w:jc w:val="both"/>
      </w:pPr>
      <w:r>
        <w:rPr>
          <w:rFonts w:ascii="Arial" w:cs="Arial" w:eastAsia="Arial" w:hAnsi="Arial"/>
          <w:sz w:val="24"/>
          <w:szCs w:val="24"/>
        </w:rPr>
        <w:t xml:space="preserve">а) информация о метеорологическом обслуживании, предназначенная для включения в соответствующий сборник аэронавигационной информации;</w:t>
      </w:r>
    </w:p>
    <w:p>
      <w:pPr>
        <w:spacing w:after="120"/>
        <w:jc w:val="both"/>
      </w:pPr>
      <w:r>
        <w:rPr>
          <w:rFonts w:ascii="Arial" w:cs="Arial" w:eastAsia="Arial" w:hAnsi="Arial"/>
          <w:sz w:val="24"/>
          <w:szCs w:val="24"/>
        </w:rPr>
        <w:t xml:space="preserve">b) информация, необходимая для подготовки №OTAM или ASHTAM, включая, в частности, информацию о:</w:t>
      </w:r>
    </w:p>
    <w:p>
      <w:pPr>
        <w:spacing w:after="120"/>
        <w:jc w:val="both"/>
      </w:pPr>
      <w:r>
        <w:rPr>
          <w:rFonts w:ascii="Arial" w:cs="Arial" w:eastAsia="Arial" w:hAnsi="Arial"/>
          <w:sz w:val="24"/>
          <w:szCs w:val="24"/>
        </w:rPr>
        <w:t xml:space="preserve">1) введении, прекращении и значительных изменениях в предоставлении авиационного метеорологического обслуживания. Эта информация предоставляется службе аэронавигационной информации заблаговременно до даты вступления в силу с тем, чтобы иметь возможность выпустить №OTAM;</w:t>
      </w:r>
    </w:p>
    <w:p>
      <w:pPr>
        <w:spacing w:after="120"/>
        <w:jc w:val="both"/>
      </w:pPr>
      <w:r>
        <w:rPr>
          <w:rFonts w:ascii="Arial" w:cs="Arial" w:eastAsia="Arial" w:hAnsi="Arial"/>
          <w:sz w:val="24"/>
          <w:szCs w:val="24"/>
        </w:rPr>
        <w:t xml:space="preserve">2) возникновении вулканической деятельности;</w:t>
      </w:r>
    </w:p>
    <w:p>
      <w:pPr>
        <w:spacing w:after="120"/>
        <w:jc w:val="both"/>
      </w:pPr>
      <w:r>
        <w:rPr>
          <w:rFonts w:ascii="Arial" w:cs="Arial" w:eastAsia="Arial" w:hAnsi="Arial"/>
          <w:sz w:val="24"/>
          <w:szCs w:val="24"/>
        </w:rPr>
        <w:t xml:space="preserve">3) аварийном выбросе радиоактивных материалов в атмосферу (по согласованию между метеорологическими полномочными органами и соответствующим органом гражданской авиации);</w:t>
      </w:r>
    </w:p>
    <w:p>
      <w:pPr>
        <w:spacing w:after="120"/>
        <w:jc w:val="both"/>
      </w:pPr>
      <w:r>
        <w:rPr>
          <w:rFonts w:ascii="Arial" w:cs="Arial" w:eastAsia="Arial" w:hAnsi="Arial"/>
          <w:sz w:val="24"/>
          <w:szCs w:val="24"/>
        </w:rPr>
        <w:t xml:space="preserve">с) информация, необходимая для подготовки циркуляров аэронавигационной информации, включая, в частности, информацию о:</w:t>
      </w:r>
    </w:p>
    <w:p>
      <w:pPr>
        <w:spacing w:after="120"/>
        <w:jc w:val="both"/>
      </w:pPr>
      <w:r>
        <w:rPr>
          <w:rFonts w:ascii="Arial" w:cs="Arial" w:eastAsia="Arial" w:hAnsi="Arial"/>
          <w:sz w:val="24"/>
          <w:szCs w:val="24"/>
        </w:rPr>
        <w:t xml:space="preserve">1) ожидаемых важных изменениях в авиационном метеорологическом обслуживании, правилах и средствах его предоставления; и</w:t>
      </w:r>
    </w:p>
    <w:p>
      <w:pPr>
        <w:spacing w:after="120"/>
        <w:jc w:val="both"/>
      </w:pPr>
      <w:r>
        <w:rPr>
          <w:rFonts w:ascii="Arial" w:cs="Arial" w:eastAsia="Arial" w:hAnsi="Arial"/>
          <w:sz w:val="24"/>
          <w:szCs w:val="24"/>
        </w:rPr>
        <w:t xml:space="preserve">2) влиянии определенных метеорологических явлений на производство полетов воздушных судов.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связи и ее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Конкретные требования к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Необходимое время передачи метеорологической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обеспечивать, чтобы если иначе не оговорено в региональном аэронавигационном соглашении, время передачи сообщений АFТ№ и бюллетеней, содержащих оперативную метеорологическую информацию, составляла менее: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│Сообщения SIGМЕТ и AIRMET, консультативная информация   │5 минут     │</w:t>
      </w:r>
    </w:p>
    <w:p>
      <w:pPr>
        <w:spacing w:after="120"/>
        <w:jc w:val="both"/>
      </w:pPr>
      <w:r>
        <w:rPr>
          <w:rFonts w:ascii="Arial" w:cs="Arial" w:eastAsia="Arial" w:hAnsi="Arial"/>
          <w:sz w:val="24"/>
          <w:szCs w:val="24"/>
        </w:rPr>
        <w:t xml:space="preserve">│о вулканическом пепле и тропических циклонах и          │            │</w:t>
      </w:r>
    </w:p>
    <w:p>
      <w:pPr>
        <w:spacing w:after="120"/>
        <w:jc w:val="both"/>
      </w:pPr>
      <w:r>
        <w:rPr>
          <w:rFonts w:ascii="Arial" w:cs="Arial" w:eastAsia="Arial" w:hAnsi="Arial"/>
          <w:sz w:val="24"/>
          <w:szCs w:val="24"/>
        </w:rPr>
        <w:t xml:space="preserve">│специальные донесения с борта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│Передаваемые открытым текстом с сокращениями коррективы │            │</w:t>
      </w:r>
    </w:p>
    <w:p>
      <w:pPr>
        <w:spacing w:after="120"/>
        <w:jc w:val="both"/>
      </w:pPr>
      <w:r>
        <w:rPr>
          <w:rFonts w:ascii="Arial" w:cs="Arial" w:eastAsia="Arial" w:hAnsi="Arial"/>
          <w:sz w:val="24"/>
          <w:szCs w:val="24"/>
        </w:rPr>
        <w:t xml:space="preserve">│к прогнозам особых явлений погоды и высотным прогнозам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│Уточнения и коррективы прогнозов TAF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│METAR                      │0-900 км (500 м. миль)      │5 минут     │</w:t>
      </w:r>
    </w:p>
    <w:p>
      <w:pPr>
        <w:spacing w:after="120"/>
        <w:jc w:val="both"/>
      </w:pPr>
      <w:r>
        <w:rPr>
          <w:rFonts w:ascii="Arial" w:cs="Arial" w:eastAsia="Arial" w:hAnsi="Arial"/>
          <w:sz w:val="24"/>
          <w:szCs w:val="24"/>
        </w:rPr>
        <w:t xml:space="preserve">│Прогнозы типа "тренд"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│TAF                        │более 900 км (500 м. миль)  │10 минут    │</w:t>
      </w:r>
    </w:p>
    <w:p>
      <w:pPr>
        <w:spacing w:after="120"/>
        <w:jc w:val="both"/>
      </w:pPr>
      <w:r>
        <w:rPr>
          <w:rFonts w:ascii="Arial" w:cs="Arial" w:eastAsia="Arial" w:hAnsi="Arial"/>
          <w:sz w:val="24"/>
          <w:szCs w:val="24"/>
        </w:rPr>
        <w:t xml:space="preserve">│SPECI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Данные в узлах регулярной сетки для органов ОВД и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 тех случаях, когда обеспечивается наличие данных о верхних слоях атмосферы в узлах регулярной сетки в цифровой форме для использования в ЭВМ пунктов (органов) ОВД, правила их передачи следует определять по соглашению между метеорологическим полномочным органом и соответствующим полномочным органом ОВД.</w:t>
      </w:r>
    </w:p>
    <w:p>
      <w:pPr>
        <w:spacing w:after="120"/>
        <w:jc w:val="both"/>
      </w:pPr>
      <w:r>
        <w:rPr>
          <w:rFonts w:ascii="Arial" w:cs="Arial" w:eastAsia="Arial" w:hAnsi="Arial"/>
          <w:sz w:val="24"/>
          <w:szCs w:val="24"/>
        </w:rPr>
        <w:t xml:space="preserve">1.2.2. В тех случаях, когда эксплуатантам для планирования полетов с помощью ЭВМ предоставляются данные о верхних слоях атмосферы в узлах регулярной сетки в цифровой форме, правила их передачи следует определять по соглашению между заинтересованным всемирным или региональным центром зональных прогнозов, метеорологическим полномочным органом и эксплуатантами.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Использование средств связи авиационной фиксированной службы и Интернета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Метеорологические бюллетени в буквенно-цифровой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Содержание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это возможно, обмен оперативной метеорологической информацией следует осуществлять в форме сводных бюллетеней метеорологической информации аналогичного вида.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Время представления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предназначенные для регулярных передач, следует представлять регулярно в указанное время согласно расписанию. Сводки METAR следует представлять для передачи не позднее чем через 5 минут после фактического времени наблюдения. Прогнозы TAF следует представлять для передачи не менее чем за 1 час до начала периода их действия, если региональное аэронавигационное соглашение не предусматривает иного.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Заголовок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авиационной фиксированной службы или Интернета, имеют заголовок, состоящий из:</w:t>
      </w:r>
    </w:p>
    <w:p>
      <w:pPr>
        <w:spacing w:after="120"/>
        <w:jc w:val="both"/>
      </w:pPr>
      <w:r>
        <w:rPr>
          <w:rFonts w:ascii="Arial" w:cs="Arial" w:eastAsia="Arial" w:hAnsi="Arial"/>
          <w:sz w:val="24"/>
          <w:szCs w:val="24"/>
        </w:rPr>
        <w:t xml:space="preserve">а) условного обозначения из четырех букв и двух цифр;</w:t>
      </w:r>
    </w:p>
    <w:p>
      <w:pPr>
        <w:spacing w:after="120"/>
        <w:jc w:val="both"/>
      </w:pPr>
      <w:r>
        <w:rPr>
          <w:rFonts w:ascii="Arial" w:cs="Arial" w:eastAsia="Arial" w:hAnsi="Arial"/>
          <w:sz w:val="24"/>
          <w:szCs w:val="24"/>
        </w:rPr>
        <w:t xml:space="preserve">b) применяемого в ИКАО четырехбуквенного индекса местоположения, соответствующего географическому положению аэродромной метеорологической службы, выпустившей или составившей метеорологический бюллетень;</w:t>
      </w:r>
    </w:p>
    <w:p>
      <w:pPr>
        <w:spacing w:after="120"/>
        <w:jc w:val="both"/>
      </w:pPr>
      <w:r>
        <w:rPr>
          <w:rFonts w:ascii="Arial" w:cs="Arial" w:eastAsia="Arial" w:hAnsi="Arial"/>
          <w:sz w:val="24"/>
          <w:szCs w:val="24"/>
        </w:rPr>
        <w:t xml:space="preserve">c) группы "дата - время";</w:t>
      </w:r>
    </w:p>
    <w:p>
      <w:pPr>
        <w:spacing w:after="120"/>
        <w:jc w:val="both"/>
      </w:pPr>
      <w:r>
        <w:rPr>
          <w:rFonts w:ascii="Arial" w:cs="Arial" w:eastAsia="Arial" w:hAnsi="Arial"/>
          <w:sz w:val="24"/>
          <w:szCs w:val="24"/>
        </w:rPr>
        <w:t xml:space="preserve">d) трехбуквенного индекса, если это требуется.</w:t>
      </w:r>
    </w:p>
    <w:p>
      <w:pPr>
        <w:spacing w:after="120"/>
        <w:jc w:val="both"/>
      </w:pPr>
      <w:r>
        <w:rPr>
          <w:rFonts w:ascii="Arial" w:cs="Arial" w:eastAsia="Arial" w:hAnsi="Arial"/>
          <w:sz w:val="24"/>
          <w:szCs w:val="24"/>
        </w:rPr>
        <w:t xml:space="preserve">Примечание 1. Подробные требования в отношении формата и содержания заголовка приводятся в томе I Руководства по всемирной системе электросвязи, публикация ВМО № 386, а также Документе ИКАО "Руководство по авиационной метеорологии" (Dос 8896).</w:t>
      </w:r>
    </w:p>
    <w:p>
      <w:pPr>
        <w:spacing w:after="120"/>
        <w:jc w:val="both"/>
      </w:pPr>
      <w:r>
        <w:rPr>
          <w:rFonts w:ascii="Arial" w:cs="Arial" w:eastAsia="Arial" w:hAnsi="Arial"/>
          <w:sz w:val="24"/>
          <w:szCs w:val="24"/>
        </w:rPr>
        <w:t xml:space="preserve">Примечание 2. Применяемые в ИКАО индексы местоположения приводятся в Документе ИКАО "Указатели (индексы) местоположения" (Dос 7910).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Структура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фиксированной сети авиационной электросвязи (АFТ№), включаются в текстовую часть формата сообщения АFТ№.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Данные Всемирной системы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Средства электросвязи для передачи данных ВСЗП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средств электросвязи для передачи данных Всемирной системы зональных прогнозов следует использовать авиационную фиксированную службу или Интернет.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Требования к качеству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данные Всемирной системы зональных прогнозов распространяются в виде карт, следует обеспечить, чтобы качество полученных карт обеспечивало возможность их воспроизведения с достаточно четким изображением для планирования полетов и подготовки документации, и ясность и различимость составляли, по меньшей мере, 95% изображения полученных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Требования к качеству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обеспечить, чтобы перерыв в передаче информации не превышал 10 минут в течение любого периода работы продолжительностью 6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 Заголовок бюллетеней, содержащих данные ВСЗП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данные ВСЗП в цифровой форме и подлежащие передаче с помощью авиационной фиксированной службы или Интернета, имеют заголовок, указанный в пункте 2.1.3.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Использование средств связи авиационной подвижной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Содержание и формат метеорологических сообщений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Содержание и формат сводок, прогнозов и информации SIGМЕТ, передаваемых на борт воздушных судов, соответствуют положениям глав 4, 6 и 7.</w:t>
      </w:r>
    </w:p>
    <w:p>
      <w:pPr>
        <w:spacing w:after="120"/>
        <w:jc w:val="both"/>
      </w:pPr>
      <w:r>
        <w:rPr>
          <w:rFonts w:ascii="Arial" w:cs="Arial" w:eastAsia="Arial" w:hAnsi="Arial"/>
          <w:sz w:val="24"/>
          <w:szCs w:val="24"/>
        </w:rPr>
        <w:t xml:space="preserve">3.1.2. Содержание и формат донесений, передаваемых с борта воздушных судов, соответствуют положениям главы 5 настоящих Правил и Добавления 1 к Документу ИКАО "Правила аэронавигационного обслуживания "Организация воздушного движения" (PA№S-АТМ, Dос 4444).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Содержание и формат метеорологических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метеорологического бюллетеня, передаваемого с помощью средств авиационной подвижной службы, не отличается от содержания первоначального варианта бюллетеня.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Использование авиационной линии передачи данных: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Подробное содержание метеорологической информации, передаваемой по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Аэродромы, по которым сводки METAR, SPECI и TAF подлежат передаче по линии связи "вверх" на борт воздушных судов, находящихся в полете, определены в региональном аэронавигационном соглашении.</w:t>
      </w:r>
    </w:p>
    <w:p>
      <w:pPr>
        <w:spacing w:after="120"/>
        <w:jc w:val="both"/>
      </w:pPr>
      <w:r>
        <w:rPr>
          <w:rFonts w:ascii="Arial" w:cs="Arial" w:eastAsia="Arial" w:hAnsi="Arial"/>
          <w:sz w:val="24"/>
          <w:szCs w:val="24"/>
        </w:rPr>
        <w:t xml:space="preserve">4.1.2. Районы полетной информации, по которым сообщения SIGMET и AIRMET подлежат передаче по линии связи "вверх" на борт воздушных судов, находящихся в полете, определены в региональном аэронавигационном соглашении.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Критерии, касающиеся информации, подлежащей передаче по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Последние имеющиеся сводки METAR и SPECI, прогнозы TAF и действующие сообщения SIGMET и AIRMET следует передавать по линии связи "вверх" на борт воздушных судов, находящихся в полете.</w:t>
      </w:r>
    </w:p>
    <w:p>
      <w:pPr>
        <w:spacing w:after="120"/>
        <w:jc w:val="both"/>
      </w:pPr>
      <w:r>
        <w:rPr>
          <w:rFonts w:ascii="Arial" w:cs="Arial" w:eastAsia="Arial" w:hAnsi="Arial"/>
          <w:sz w:val="24"/>
          <w:szCs w:val="24"/>
        </w:rPr>
        <w:t xml:space="preserve">4.2.2. Прогнозы TAF, являющиеся частью сообщения D-VOLMET, следует, по мере необходимости, корректировать с тем, чтобы каждый подготовленный для передачи по линии связи "вверх" на борт воздушного судна, находящегося в полете, прогноз отражал последнюю информацию соответствующей аэродромной метеорологической службы.</w:t>
      </w:r>
    </w:p>
    <w:p>
      <w:pPr>
        <w:spacing w:after="120"/>
        <w:jc w:val="both"/>
      </w:pPr>
      <w:r>
        <w:rPr>
          <w:rFonts w:ascii="Arial" w:cs="Arial" w:eastAsia="Arial" w:hAnsi="Arial"/>
          <w:sz w:val="24"/>
          <w:szCs w:val="24"/>
        </w:rPr>
        <w:t xml:space="preserve">4.2.3. Если для данного района полетной информации отсутствует действующее сообщение SIGMET, в информацию D-VOLMET следует включать указание №IL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Формат информации, подлежащей передаче по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и формат сводок, прогнозов и информации SIGMET и AIRMET, являющихся частью сообщений D-VOLMET, соответствуют положениям глав 4, 6 и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Использование службы авиационного радиовещания:</w:t>
      </w:r>
    </w:p>
    <w:p>
      <w:pPr>
        <w:spacing w:after="120"/>
        <w:jc w:val="both"/>
      </w:pPr>
      <w:r>
        <w:rPr>
          <w:rFonts w:ascii="Arial" w:cs="Arial" w:eastAsia="Arial" w:hAnsi="Arial"/>
          <w:sz w:val="24"/>
          <w:szCs w:val="24"/>
        </w:rPr>
        <w:t xml:space="preserve">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Подробное содержание метеорологической информации, подлежащей включению в 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Аэродромы, для которых во время радиовещательных передач VОLМЕТ транслируются сводки и прогнозы, а также порядок и время их передачи, определяются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5.1.2. Районы полетной информации, для которых сообщения SIGМЕТ включаются в регулярные радиовещательные передачи VОLМЕТ, определяются региональным аэронавигационным соглашением. Если соглашение предусматривает их включение, сообщение SIGМЕТ передается в начале передачи или в начале 5-минутного отрезка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Критерии, касающиеся информации, подлежащей включению в 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В тех случаях, когда к началу радиовещательной передачи сводка с аэродрома не поступила, следует передать последнюю полученную сводку с указанием срока наблюдения.</w:t>
      </w:r>
    </w:p>
    <w:p>
      <w:pPr>
        <w:spacing w:after="120"/>
        <w:jc w:val="both"/>
      </w:pPr>
      <w:r>
        <w:rPr>
          <w:rFonts w:ascii="Arial" w:cs="Arial" w:eastAsia="Arial" w:hAnsi="Arial"/>
          <w:sz w:val="24"/>
          <w:szCs w:val="24"/>
        </w:rPr>
        <w:t xml:space="preserve">5.2.2. Прогнозы ТАF, являющиеся частью регулярных радиовещательных передач VОLМЕТ, следует по мере необходимости корректировать, с тем, чтобы каждый передаваемый по радио прогноз отражал последнюю информацию соответствующей аэродромной метеорологической службы.</w:t>
      </w:r>
    </w:p>
    <w:p>
      <w:pPr>
        <w:spacing w:after="120"/>
        <w:jc w:val="both"/>
      </w:pPr>
      <w:r>
        <w:rPr>
          <w:rFonts w:ascii="Arial" w:cs="Arial" w:eastAsia="Arial" w:hAnsi="Arial"/>
          <w:sz w:val="24"/>
          <w:szCs w:val="24"/>
        </w:rPr>
        <w:t xml:space="preserve">5.2.3. В тех случаях, когда сообщения SIGМЕТ включаются в регулярные радиовещательные передачи VOLMET, следует передавать указание "№IL SIGМЕТ", если для данного района полетной информации отсутствует действующее сообщение SIGМЕТ.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Формат информации, подлежащей включению в 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Содержание и формат сводок, прогнозов и информации SIGМЕТ, являющихся частью радиовещательных передач VОLМЕТ, соответствуют положениям глав 4, 6 и 7.</w:t>
      </w:r>
    </w:p>
    <w:p>
      <w:pPr>
        <w:spacing w:after="120"/>
        <w:jc w:val="both"/>
      </w:pPr>
      <w:r>
        <w:rPr>
          <w:rFonts w:ascii="Arial" w:cs="Arial" w:eastAsia="Arial" w:hAnsi="Arial"/>
          <w:sz w:val="24"/>
          <w:szCs w:val="24"/>
        </w:rPr>
        <w:t xml:space="preserve">5.3.2. Радиовещательные передачи VOLMET следует осуществлять с использованием стандартной радиотелефонной фразеологии.</w:t>
      </w:r>
    </w:p>
    <w:p>
      <w:pPr>
        <w:spacing w:after="120"/>
        <w:jc w:val="both"/>
      </w:pPr>
      <w:r>
        <w:rPr>
          <w:rFonts w:ascii="Arial" w:cs="Arial" w:eastAsia="Arial" w:hAnsi="Arial"/>
          <w:sz w:val="24"/>
          <w:szCs w:val="24"/>
        </w:rPr>
        <w:t xml:space="preserve">Примечание. Инструктивный материал по стандартной радиотелефонной фразеологии, которую следует использовать при ведении радиовещательных передач VOLMET, содержится в Добавлении 1 к Документу ИКАО "Руководство по координации между органами обслуживания воздушного движения, службами аэронавигационной информации и авиационными метеорологическими службами" (Doc 9377).";</w:t>
      </w:r>
    </w:p>
    <w:p>
      <w:pPr>
        <w:spacing w:after="120"/>
        <w:jc w:val="both"/>
      </w:pPr>
      <w:r>
        <w:rPr>
          <w:rFonts w:ascii="Arial" w:cs="Arial" w:eastAsia="Arial" w:hAnsi="Arial"/>
          <w:sz w:val="24"/>
          <w:szCs w:val="24"/>
        </w:rPr>
        <w:t xml:space="preserve">- дополнить Дополнениями A-E следующего содержания:</w:t>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Точность измерения или наблюдения, желательная с точки зрения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подлежащий     │   Точность измерения или наблюдения,  │</w:t>
      </w:r>
    </w:p>
    <w:p>
      <w:pPr>
        <w:spacing w:after="120"/>
        <w:jc w:val="both"/>
      </w:pPr>
      <w:r>
        <w:rPr>
          <w:rFonts w:ascii="Arial" w:cs="Arial" w:eastAsia="Arial" w:hAnsi="Arial"/>
          <w:sz w:val="24"/>
          <w:szCs w:val="24"/>
        </w:rPr>
        <w:t xml:space="preserve">│          наблюдению         │желательная с точки зрения эксплуатации│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│Средняя величина приземного  │Направление: +- 10 град.               │</w:t>
      </w:r>
    </w:p>
    <w:p>
      <w:pPr>
        <w:spacing w:after="120"/>
        <w:jc w:val="both"/>
      </w:pPr>
      <w:r>
        <w:rPr>
          <w:rFonts w:ascii="Arial" w:cs="Arial" w:eastAsia="Arial" w:hAnsi="Arial"/>
          <w:sz w:val="24"/>
          <w:szCs w:val="24"/>
        </w:rPr>
        <w:t xml:space="preserve">│ветра                        │Скорость: +- 0,5 м/с (1 узел) до 5 м/с │</w:t>
      </w:r>
    </w:p>
    <w:p>
      <w:pPr>
        <w:spacing w:after="120"/>
        <w:jc w:val="both"/>
      </w:pPr>
      <w:r>
        <w:rPr>
          <w:rFonts w:ascii="Arial" w:cs="Arial" w:eastAsia="Arial" w:hAnsi="Arial"/>
          <w:sz w:val="24"/>
          <w:szCs w:val="24"/>
        </w:rPr>
        <w:t xml:space="preserve">│                             │(10 узлов)                             │</w:t>
      </w:r>
    </w:p>
    <w:p>
      <w:pPr>
        <w:spacing w:after="120"/>
        <w:jc w:val="both"/>
      </w:pPr>
      <w:r>
        <w:rPr>
          <w:rFonts w:ascii="Arial" w:cs="Arial" w:eastAsia="Arial" w:hAnsi="Arial"/>
          <w:sz w:val="24"/>
          <w:szCs w:val="24"/>
        </w:rPr>
        <w:t xml:space="preserve">│                             │+- 10% свыше 5 м/с (10 узлов)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│Отклонения от средней        │+- 1 м/с (2 узла) с учетом продольных и│</w:t>
      </w:r>
    </w:p>
    <w:p>
      <w:pPr>
        <w:spacing w:after="120"/>
        <w:jc w:val="both"/>
      </w:pPr>
      <w:r>
        <w:rPr>
          <w:rFonts w:ascii="Arial" w:cs="Arial" w:eastAsia="Arial" w:hAnsi="Arial"/>
          <w:sz w:val="24"/>
          <w:szCs w:val="24"/>
        </w:rPr>
        <w:t xml:space="preserve">│величины приземного ветра    │боковых составляющих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│+- 50 м до 600 м                       │</w:t>
      </w:r>
    </w:p>
    <w:p>
      <w:pPr>
        <w:spacing w:after="120"/>
        <w:jc w:val="both"/>
      </w:pPr>
      <w:r>
        <w:rPr>
          <w:rFonts w:ascii="Arial" w:cs="Arial" w:eastAsia="Arial" w:hAnsi="Arial"/>
          <w:sz w:val="24"/>
          <w:szCs w:val="24"/>
        </w:rPr>
        <w:t xml:space="preserve">│                             │+- 10% от 600 до 1500 м                │</w:t>
      </w:r>
    </w:p>
    <w:p>
      <w:pPr>
        <w:spacing w:after="120"/>
        <w:jc w:val="both"/>
      </w:pPr>
      <w:r>
        <w:rPr>
          <w:rFonts w:ascii="Arial" w:cs="Arial" w:eastAsia="Arial" w:hAnsi="Arial"/>
          <w:sz w:val="24"/>
          <w:szCs w:val="24"/>
        </w:rPr>
        <w:t xml:space="preserve">│                             │+- 20% свыше 1500 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│RVR                          │+- 10 м до 400 м                       │</w:t>
      </w:r>
    </w:p>
    <w:p>
      <w:pPr>
        <w:spacing w:after="120"/>
        <w:jc w:val="both"/>
      </w:pPr>
      <w:r>
        <w:rPr>
          <w:rFonts w:ascii="Arial" w:cs="Arial" w:eastAsia="Arial" w:hAnsi="Arial"/>
          <w:sz w:val="24"/>
          <w:szCs w:val="24"/>
        </w:rPr>
        <w:t xml:space="preserve">│                             │+- 25 м от 400 до 800 м                │</w:t>
      </w:r>
    </w:p>
    <w:p>
      <w:pPr>
        <w:spacing w:after="120"/>
        <w:jc w:val="both"/>
      </w:pPr>
      <w:r>
        <w:rPr>
          <w:rFonts w:ascii="Arial" w:cs="Arial" w:eastAsia="Arial" w:hAnsi="Arial"/>
          <w:sz w:val="24"/>
          <w:szCs w:val="24"/>
        </w:rPr>
        <w:t xml:space="preserve">│                             │+- 10% свыше 800 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облаков           │+- 1 октант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облаков               │+- 10 м (33 фут) до 100 м (330 фут)    │</w:t>
      </w:r>
    </w:p>
    <w:p>
      <w:pPr>
        <w:spacing w:after="120"/>
        <w:jc w:val="both"/>
      </w:pPr>
      <w:r>
        <w:rPr>
          <w:rFonts w:ascii="Arial" w:cs="Arial" w:eastAsia="Arial" w:hAnsi="Arial"/>
          <w:sz w:val="24"/>
          <w:szCs w:val="24"/>
        </w:rPr>
        <w:t xml:space="preserve">│                             │+- 10% свыше 100 м (330 фут)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и        │+- 1 град. Цельсия                     │</w:t>
      </w:r>
    </w:p>
    <w:p>
      <w:pPr>
        <w:spacing w:after="120"/>
        <w:jc w:val="both"/>
      </w:pPr>
      <w:r>
        <w:rPr>
          <w:rFonts w:ascii="Arial" w:cs="Arial" w:eastAsia="Arial" w:hAnsi="Arial"/>
          <w:sz w:val="24"/>
          <w:szCs w:val="24"/>
        </w:rPr>
        <w:t xml:space="preserve">│температура точки росы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│Величина давления (Q№Н, QFE) │+- 0,5 гПа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Указания относительно недостоверности измерения или наблюдения содержатся в издании ВМО № 8 "Справочник по метеорологическим приборам и методам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Точность прогнозов, желательная с точки зрения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Если точность прогнозов остается в пределах указанного во второй колонке диапазона точности, желательного с точки зрения эксплуатации, и указанной в третьей колонке обеспеченности, влияние ошибок прогнозирования считается незначительным по сравнению с влиянием навигационных ошибок и других эксплуатационных неопределенностей.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│Прогнозируемый элемент│      Точность прогнозов,     │  Минимальный  │</w:t>
      </w:r>
    </w:p>
    <w:p>
      <w:pPr>
        <w:spacing w:after="120"/>
        <w:jc w:val="both"/>
      </w:pPr>
      <w:r>
        <w:rPr>
          <w:rFonts w:ascii="Arial" w:cs="Arial" w:eastAsia="Arial" w:hAnsi="Arial"/>
          <w:sz w:val="24"/>
          <w:szCs w:val="24"/>
        </w:rPr>
        <w:t xml:space="preserve">│                      │  желательная с точки зрения  │процент случаев│</w:t>
      </w:r>
    </w:p>
    <w:p>
      <w:pPr>
        <w:spacing w:after="120"/>
        <w:jc w:val="both"/>
      </w:pPr>
      <w:r>
        <w:rPr>
          <w:rFonts w:ascii="Arial" w:cs="Arial" w:eastAsia="Arial" w:hAnsi="Arial"/>
          <w:sz w:val="24"/>
          <w:szCs w:val="24"/>
        </w:rPr>
        <w:t xml:space="preserve">│                      │          эксплуатации        │  в пределах   │</w:t>
      </w:r>
    </w:p>
    <w:p>
      <w:pPr>
        <w:spacing w:after="120"/>
        <w:jc w:val="both"/>
      </w:pPr>
      <w:r>
        <w:rPr>
          <w:rFonts w:ascii="Arial" w:cs="Arial" w:eastAsia="Arial" w:hAnsi="Arial"/>
          <w:sz w:val="24"/>
          <w:szCs w:val="24"/>
        </w:rPr>
        <w:t xml:space="preserve">│                      │                              │   диапазона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Прогноз TAF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│+- 20 град.                   │80%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│+- 2,5 м/с (5 узлов)          │80%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│+- 200 м до 800 м             │80% случаев    │</w:t>
      </w:r>
    </w:p>
    <w:p>
      <w:pPr>
        <w:spacing w:after="120"/>
        <w:jc w:val="both"/>
      </w:pPr>
      <w:r>
        <w:rPr>
          <w:rFonts w:ascii="Arial" w:cs="Arial" w:eastAsia="Arial" w:hAnsi="Arial"/>
          <w:sz w:val="24"/>
          <w:szCs w:val="24"/>
        </w:rPr>
        <w:t xml:space="preserve">│                      │+- 30% от 800 м до 10 км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│Осадки                │Наличие или отсутствие        │80%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облаков    │Одна категория ниже 450 м     │70% случаев    │</w:t>
      </w:r>
    </w:p>
    <w:p>
      <w:pPr>
        <w:spacing w:after="120"/>
        <w:jc w:val="both"/>
      </w:pPr>
      <w:r>
        <w:rPr>
          <w:rFonts w:ascii="Arial" w:cs="Arial" w:eastAsia="Arial" w:hAnsi="Arial"/>
          <w:sz w:val="24"/>
          <w:szCs w:val="24"/>
        </w:rPr>
        <w:t xml:space="preserve">│                      │(1500 фут)                    │               │</w:t>
      </w:r>
    </w:p>
    <w:p>
      <w:pPr>
        <w:spacing w:after="120"/>
        <w:jc w:val="both"/>
      </w:pPr>
      <w:r>
        <w:rPr>
          <w:rFonts w:ascii="Arial" w:cs="Arial" w:eastAsia="Arial" w:hAnsi="Arial"/>
          <w:sz w:val="24"/>
          <w:szCs w:val="24"/>
        </w:rPr>
        <w:t xml:space="preserve">│                      │Наличие или отсутствие BK№ или│               │</w:t>
      </w:r>
    </w:p>
    <w:p>
      <w:pPr>
        <w:spacing w:after="120"/>
        <w:jc w:val="both"/>
      </w:pPr>
      <w:r>
        <w:rPr>
          <w:rFonts w:ascii="Arial" w:cs="Arial" w:eastAsia="Arial" w:hAnsi="Arial"/>
          <w:sz w:val="24"/>
          <w:szCs w:val="24"/>
        </w:rPr>
        <w:t xml:space="preserve">│                      │OVC между 450 м (1500 фут) и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облаков        │+- 30 м (100 фут) до 300 м    │70% случаев    │</w:t>
      </w:r>
    </w:p>
    <w:p>
      <w:pPr>
        <w:spacing w:after="120"/>
        <w:jc w:val="both"/>
      </w:pPr>
      <w:r>
        <w:rPr>
          <w:rFonts w:ascii="Arial" w:cs="Arial" w:eastAsia="Arial" w:hAnsi="Arial"/>
          <w:sz w:val="24"/>
          <w:szCs w:val="24"/>
        </w:rPr>
        <w:t xml:space="preserve">│                      │(1000 фут)                    │               │</w:t>
      </w:r>
    </w:p>
    <w:p>
      <w:pPr>
        <w:spacing w:after="120"/>
        <w:jc w:val="both"/>
      </w:pPr>
      <w:r>
        <w:rPr>
          <w:rFonts w:ascii="Arial" w:cs="Arial" w:eastAsia="Arial" w:hAnsi="Arial"/>
          <w:sz w:val="24"/>
          <w:szCs w:val="24"/>
        </w:rPr>
        <w:t xml:space="preserve">│                      │+- 30% от 300 м (1000 фут) до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│+- 1 град. Цельсия            │70%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Прогноз типа "тренд"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│+- 20 град.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│+- 2,5 м/с (5 узлов)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│+- 200 м до 800 м             │90% случаев    │</w:t>
      </w:r>
    </w:p>
    <w:p>
      <w:pPr>
        <w:spacing w:after="120"/>
        <w:jc w:val="both"/>
      </w:pPr>
      <w:r>
        <w:rPr>
          <w:rFonts w:ascii="Arial" w:cs="Arial" w:eastAsia="Arial" w:hAnsi="Arial"/>
          <w:sz w:val="24"/>
          <w:szCs w:val="24"/>
        </w:rPr>
        <w:t xml:space="preserve">│                      │+- 30% от 800 м до 10 км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│Осадки                │Наличие или отсутствие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облаков    │Одна категория ниже 450 м     │90% случаев    │</w:t>
      </w:r>
    </w:p>
    <w:p>
      <w:pPr>
        <w:spacing w:after="120"/>
        <w:jc w:val="both"/>
      </w:pPr>
      <w:r>
        <w:rPr>
          <w:rFonts w:ascii="Arial" w:cs="Arial" w:eastAsia="Arial" w:hAnsi="Arial"/>
          <w:sz w:val="24"/>
          <w:szCs w:val="24"/>
        </w:rPr>
        <w:t xml:space="preserve">│                      │(1500 фут)                    │               │</w:t>
      </w:r>
    </w:p>
    <w:p>
      <w:pPr>
        <w:spacing w:after="120"/>
        <w:jc w:val="both"/>
      </w:pPr>
      <w:r>
        <w:rPr>
          <w:rFonts w:ascii="Arial" w:cs="Arial" w:eastAsia="Arial" w:hAnsi="Arial"/>
          <w:sz w:val="24"/>
          <w:szCs w:val="24"/>
        </w:rPr>
        <w:t xml:space="preserve">│                      │Наличие или отсутствие BK№ или│               │</w:t>
      </w:r>
    </w:p>
    <w:p>
      <w:pPr>
        <w:spacing w:after="120"/>
        <w:jc w:val="both"/>
      </w:pPr>
      <w:r>
        <w:rPr>
          <w:rFonts w:ascii="Arial" w:cs="Arial" w:eastAsia="Arial" w:hAnsi="Arial"/>
          <w:sz w:val="24"/>
          <w:szCs w:val="24"/>
        </w:rPr>
        <w:t xml:space="preserve">│                      │OVC между 450 м (1500 фут) и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облаков        │+- 30 м (100 фут) до 300 м    │90% случаев    │</w:t>
      </w:r>
    </w:p>
    <w:p>
      <w:pPr>
        <w:spacing w:after="120"/>
        <w:jc w:val="both"/>
      </w:pPr>
      <w:r>
        <w:rPr>
          <w:rFonts w:ascii="Arial" w:cs="Arial" w:eastAsia="Arial" w:hAnsi="Arial"/>
          <w:sz w:val="24"/>
          <w:szCs w:val="24"/>
        </w:rPr>
        <w:t xml:space="preserve">│                      │(1000 фут)                    │               │</w:t>
      </w:r>
    </w:p>
    <w:p>
      <w:pPr>
        <w:spacing w:after="120"/>
        <w:jc w:val="both"/>
      </w:pPr>
      <w:r>
        <w:rPr>
          <w:rFonts w:ascii="Arial" w:cs="Arial" w:eastAsia="Arial" w:hAnsi="Arial"/>
          <w:sz w:val="24"/>
          <w:szCs w:val="24"/>
        </w:rPr>
        <w:t xml:space="preserve">│                      │+- 30% от 300 м (1000 фут) до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Прогноз для взлета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│+- 20 град.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│+- 2,5 м/с (5 узлов) до 12,5  │90% случаев    │</w:t>
      </w:r>
    </w:p>
    <w:p>
      <w:pPr>
        <w:spacing w:after="120"/>
        <w:jc w:val="both"/>
      </w:pPr>
      <w:r>
        <w:rPr>
          <w:rFonts w:ascii="Arial" w:cs="Arial" w:eastAsia="Arial" w:hAnsi="Arial"/>
          <w:sz w:val="24"/>
          <w:szCs w:val="24"/>
        </w:rPr>
        <w:t xml:space="preserve">│                      │м/с (25 узлов)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│+- 1 град. Цельсия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│Величина давления     │+- 1 гПа                      │90% случаев    │</w:t>
      </w:r>
    </w:p>
    <w:p>
      <w:pPr>
        <w:spacing w:after="120"/>
        <w:jc w:val="both"/>
      </w:pPr>
      <w:r>
        <w:rPr>
          <w:rFonts w:ascii="Arial" w:cs="Arial" w:eastAsia="Arial" w:hAnsi="Arial"/>
          <w:sz w:val="24"/>
          <w:szCs w:val="24"/>
        </w:rPr>
        <w:t xml:space="preserve">│воздуха (Q№H)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Зональный прогноз, прогноз на полет и прогноз по маршруту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на│+- 2 град. Цельсия (средняя   │90% случаев    │</w:t>
      </w:r>
    </w:p>
    <w:p>
      <w:pPr>
        <w:spacing w:after="120"/>
        <w:jc w:val="both"/>
      </w:pPr>
      <w:r>
        <w:rPr>
          <w:rFonts w:ascii="Arial" w:cs="Arial" w:eastAsia="Arial" w:hAnsi="Arial"/>
          <w:sz w:val="24"/>
          <w:szCs w:val="24"/>
        </w:rPr>
        <w:t xml:space="preserve">│высотах               │для 900 км (500 м. миль))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│Относительная         │+- 20%                        │90% случаев    │</w:t>
      </w:r>
    </w:p>
    <w:p>
      <w:pPr>
        <w:spacing w:after="120"/>
        <w:jc w:val="both"/>
      </w:pPr>
      <w:r>
        <w:rPr>
          <w:rFonts w:ascii="Arial" w:cs="Arial" w:eastAsia="Arial" w:hAnsi="Arial"/>
          <w:sz w:val="24"/>
          <w:szCs w:val="24"/>
        </w:rPr>
        <w:t xml:space="preserve">│влажность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│Ветер на высотах      │+- 5 м/с (10 узлов) (модуль   │90% случаев    │</w:t>
      </w:r>
    </w:p>
    <w:p>
      <w:pPr>
        <w:spacing w:after="120"/>
        <w:jc w:val="both"/>
      </w:pPr>
      <w:r>
        <w:rPr>
          <w:rFonts w:ascii="Arial" w:cs="Arial" w:eastAsia="Arial" w:hAnsi="Arial"/>
          <w:sz w:val="24"/>
          <w:szCs w:val="24"/>
        </w:rPr>
        <w:t xml:space="preserve">│                      │векторной разности для 900 км │               │</w:t>
      </w:r>
    </w:p>
    <w:p>
      <w:pPr>
        <w:spacing w:after="120"/>
        <w:jc w:val="both"/>
      </w:pPr>
      <w:r>
        <w:rPr>
          <w:rFonts w:ascii="Arial" w:cs="Arial" w:eastAsia="Arial" w:hAnsi="Arial"/>
          <w:sz w:val="24"/>
          <w:szCs w:val="24"/>
        </w:rPr>
        <w:t xml:space="preserve">│                      │(500 м. миль))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│Особые явления погоды │Наличие или отсутствие        │80% случаев    │</w:t>
      </w:r>
    </w:p>
    <w:p>
      <w:pPr>
        <w:spacing w:after="120"/>
        <w:jc w:val="both"/>
      </w:pPr>
      <w:r>
        <w:rPr>
          <w:rFonts w:ascii="Arial" w:cs="Arial" w:eastAsia="Arial" w:hAnsi="Arial"/>
          <w:sz w:val="24"/>
          <w:szCs w:val="24"/>
        </w:rPr>
        <w:t xml:space="preserve">│по маршруту полета и  ├──────────────────────────────┼───────────────┤</w:t>
      </w:r>
    </w:p>
    <w:p>
      <w:pPr>
        <w:spacing w:after="120"/>
        <w:jc w:val="both"/>
      </w:pPr>
      <w:r>
        <w:rPr>
          <w:rFonts w:ascii="Arial" w:cs="Arial" w:eastAsia="Arial" w:hAnsi="Arial"/>
          <w:sz w:val="24"/>
          <w:szCs w:val="24"/>
        </w:rPr>
        <w:t xml:space="preserve">│облачность            │Местонахождение: +- 100 км    │70% случаев    │</w:t>
      </w:r>
    </w:p>
    <w:p>
      <w:pPr>
        <w:spacing w:after="120"/>
        <w:jc w:val="both"/>
      </w:pPr>
      <w:r>
        <w:rPr>
          <w:rFonts w:ascii="Arial" w:cs="Arial" w:eastAsia="Arial" w:hAnsi="Arial"/>
          <w:sz w:val="24"/>
          <w:szCs w:val="24"/>
        </w:rPr>
        <w:t xml:space="preserve">│                      │(60 м. миль)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│Вертикальная протяженность:   │70% случаев    │</w:t>
      </w:r>
    </w:p>
    <w:p>
      <w:pPr>
        <w:spacing w:after="120"/>
        <w:jc w:val="both"/>
      </w:pPr>
      <w:r>
        <w:rPr>
          <w:rFonts w:ascii="Arial" w:cs="Arial" w:eastAsia="Arial" w:hAnsi="Arial"/>
          <w:sz w:val="24"/>
          <w:szCs w:val="24"/>
        </w:rPr>
        <w:t xml:space="preserve">│                      │+- 300 м (1000 фут)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│Высота тропопаузы в единицах  │80% случаев    │</w:t>
      </w:r>
    </w:p>
    <w:p>
      <w:pPr>
        <w:spacing w:after="120"/>
        <w:jc w:val="both"/>
      </w:pPr>
      <w:r>
        <w:rPr>
          <w:rFonts w:ascii="Arial" w:cs="Arial" w:eastAsia="Arial" w:hAnsi="Arial"/>
          <w:sz w:val="24"/>
          <w:szCs w:val="24"/>
        </w:rPr>
        <w:t xml:space="preserve">│                      │эшелона полета: +- 300 м (1000│               │</w:t>
      </w:r>
    </w:p>
    <w:p>
      <w:pPr>
        <w:spacing w:after="120"/>
        <w:jc w:val="both"/>
      </w:pPr>
      <w:r>
        <w:rPr>
          <w:rFonts w:ascii="Arial" w:cs="Arial" w:eastAsia="Arial" w:hAnsi="Arial"/>
          <w:sz w:val="24"/>
          <w:szCs w:val="24"/>
        </w:rPr>
        <w:t xml:space="preserve">│                      │фут)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│Высота максимального ветра в  │80% случаев    │</w:t>
      </w:r>
    </w:p>
    <w:p>
      <w:pPr>
        <w:spacing w:after="120"/>
        <w:jc w:val="both"/>
      </w:pPr>
      <w:r>
        <w:rPr>
          <w:rFonts w:ascii="Arial" w:cs="Arial" w:eastAsia="Arial" w:hAnsi="Arial"/>
          <w:sz w:val="24"/>
          <w:szCs w:val="24"/>
        </w:rPr>
        <w:t xml:space="preserve">│                      │единицах эшелона полета:      │               │</w:t>
      </w:r>
    </w:p>
    <w:p>
      <w:pPr>
        <w:spacing w:after="120"/>
        <w:jc w:val="both"/>
      </w:pPr>
      <w:r>
        <w:rPr>
          <w:rFonts w:ascii="Arial" w:cs="Arial" w:eastAsia="Arial" w:hAnsi="Arial"/>
          <w:sz w:val="24"/>
          <w:szCs w:val="24"/>
        </w:rPr>
        <w:t xml:space="preserve">│                      │+- 300 м (1000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Выборочные критерии, относящиеся к аэродромным сводкам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выборочных критериев, действующих в отношении указанной в пунктах 4.1-4.8 главы 4 метеорологической информации, подлежащей включению в сводки по аэродрому, следует использовать таблицу "Выборочные критерии, относящиеся к аэродромным сводкам" в Дополнении С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Перевод инструментальных показаний в значения RVR и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Перевод инструментальных показаний в значения RVR и видимости основан на законах Кошмидера или Алларда, в зависимости от того, будет ли пилот использовать для визуальной ориентировки на ВПП ее маркировку или огни.</w:t>
      </w:r>
    </w:p>
    <w:p>
      <w:pPr>
        <w:spacing w:after="120"/>
        <w:jc w:val="both"/>
      </w:pPr>
      <w:r>
        <w:rPr>
          <w:rFonts w:ascii="Arial" w:cs="Arial" w:eastAsia="Arial" w:hAnsi="Arial"/>
          <w:sz w:val="24"/>
          <w:szCs w:val="24"/>
        </w:rPr>
        <w:t xml:space="preserve">2. По закону Кошмидера одним из факторов, которые необходимо принимать во внимание, является порог контрастной чувствительности глаз пилота. Согласованная константа, применяемая при этом, равна 0,05 (безразмерная величина).</w:t>
      </w:r>
    </w:p>
    <w:p>
      <w:pPr>
        <w:spacing w:after="120"/>
        <w:jc w:val="both"/>
      </w:pPr>
      <w:r>
        <w:rPr>
          <w:rFonts w:ascii="Arial" w:cs="Arial" w:eastAsia="Arial" w:hAnsi="Arial"/>
          <w:sz w:val="24"/>
          <w:szCs w:val="24"/>
        </w:rPr>
        <w:t xml:space="preserve">3. По закону Алларда соответствующим фактором является порог освещенности. Эта величина не является постоянной, она функционально зависит от яркости фона. Согласованная зависимость, подлежащая использованию в инструментальных системах при условии автоматической коррекции порога освещенности с помощью данных, полученных от датчика яркости фона, показана на приведенной ниже диаграмме в виде ломаной кривой (рисунок D-1). Использование непрерывной функции, которая аппроксимирует ступенчатую функцию, как это показано на рисунке D-1, является, вследствие ее более высокой точности, предпочтительным использованию ступенчатой зависимости, упомянутой в пункте 4.</w:t>
      </w:r>
    </w:p>
    <w:p>
      <w:pPr>
        <w:spacing w:after="120"/>
        <w:jc w:val="both"/>
      </w:pPr>
      <w:r>
        <w:rPr>
          <w:rFonts w:ascii="Arial" w:cs="Arial" w:eastAsia="Arial" w:hAnsi="Arial"/>
          <w:sz w:val="24"/>
          <w:szCs w:val="24"/>
        </w:rPr>
        <w:t xml:space="preserve">4. В инструментальных системах без автоматической подстройки порога освещенности могут использоваться четыре равномерно распределенных значения порога освещенности и соответствующие согласованные диапазоны яркости фона, что приводит к снижению точности. На рисунке D-1 четыре значения порога указаны в виде ступенчатой функции. Для уточнения эти значения приводятся в таблице D-1.</w:t>
      </w:r>
    </w:p>
    <w:p>
      <w:pPr>
        <w:spacing w:after="120"/>
        <w:jc w:val="both"/>
      </w:pPr>
      <w:r>
        <w:rPr>
          <w:rFonts w:ascii="Arial" w:cs="Arial" w:eastAsia="Arial" w:hAnsi="Arial"/>
          <w:sz w:val="24"/>
          <w:szCs w:val="24"/>
        </w:rPr>
        <w:t xml:space="preserve">Примечание 1. Информация и инструктивный материал по огням ВПП, подлежащим использованию при оценке RVR, приводятся в Документе ИКАО "Руководство по практике наблюдения за RVR и сообщения данных о ней" (Doc 9328).</w:t>
      </w:r>
    </w:p>
    <w:p>
      <w:pPr>
        <w:spacing w:after="120"/>
        <w:jc w:val="both"/>
      </w:pPr>
      <w:r>
        <w:rPr>
          <w:rFonts w:ascii="Arial" w:cs="Arial" w:eastAsia="Arial" w:hAnsi="Arial"/>
          <w:sz w:val="24"/>
          <w:szCs w:val="24"/>
        </w:rPr>
        <w:t xml:space="preserve">Примечание 2. Согласно определению видимости для авиационных целей сила света огней, подлежащих использованию для оценки видимости, составляет порядка 1000 кд.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D-1. Зависимость порога освещенности ЕТ (люкс) и яркости фона</w:t>
      </w:r>
    </w:p>
    <w:p>
      <w:pPr>
        <w:spacing w:after="120"/>
        <w:jc w:val="both"/>
      </w:pPr>
      <w:r>
        <w:rPr>
          <w:rFonts w:ascii="Arial" w:cs="Arial" w:eastAsia="Arial" w:hAnsi="Arial"/>
          <w:sz w:val="24"/>
          <w:szCs w:val="24"/>
        </w:rPr>
        <w:t xml:space="preserve">В (кд/кв.м)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D-1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Ступеньки порога освещенности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Условия      │Порог освещенности (люкс)│Яркость фона (кд/кв.м)│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│Ночь                │8 x 10-7                 │&lt;=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│Переходные условия  │10-5                     │51-999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│Обычный день        │10-4                     │1000-12000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│Яркий день          │10-3                     │&gt; 12000               │</w:t>
      </w:r>
    </w:p>
    <w:p>
      <w:pPr>
        <w:spacing w:after="120"/>
        <w:jc w:val="both"/>
      </w:pPr>
      <w:r>
        <w:rPr>
          <w:rFonts w:ascii="Arial" w:cs="Arial" w:eastAsia="Arial" w:hAnsi="Arial"/>
          <w:sz w:val="24"/>
          <w:szCs w:val="24"/>
        </w:rPr>
        <w:t xml:space="preserve">│(освещенный солнцем │                         │                      │</w:t>
      </w:r>
    </w:p>
    <w:p>
      <w:pPr>
        <w:spacing w:after="120"/>
        <w:jc w:val="both"/>
      </w:pPr>
      <w:r>
        <w:rPr>
          <w:rFonts w:ascii="Arial" w:cs="Arial" w:eastAsia="Arial" w:hAnsi="Arial"/>
          <w:sz w:val="24"/>
          <w:szCs w:val="24"/>
        </w:rPr>
        <w:t xml:space="preserve">│туман)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инструкция по метеорологическому обеспечению полетов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метеорологическому обеспечению полетов на аэродроме (далее Инструкция) содержит, по меньшей мере, следующую информацию и положения:</w:t>
      </w:r>
    </w:p>
    <w:p>
      <w:pPr>
        <w:spacing w:after="120"/>
        <w:jc w:val="both"/>
      </w:pPr>
      <w:r>
        <w:rPr>
          <w:rFonts w:ascii="Arial" w:cs="Arial" w:eastAsia="Arial" w:hAnsi="Arial"/>
          <w:sz w:val="24"/>
          <w:szCs w:val="24"/>
        </w:rPr>
        <w:t xml:space="preserve">- почтовый адрес, телефон, факс, AFT№, E-mail, режим работы, а также любая другая информация, касающаяся аэродромной метеорологической службы, и которая необходима пользователям услуг аэродромной метеорологической службы;</w:t>
      </w:r>
    </w:p>
    <w:p>
      <w:pPr>
        <w:spacing w:after="120"/>
        <w:jc w:val="both"/>
      </w:pPr>
      <w:r>
        <w:rPr>
          <w:rFonts w:ascii="Arial" w:cs="Arial" w:eastAsia="Arial" w:hAnsi="Arial"/>
          <w:sz w:val="24"/>
          <w:szCs w:val="24"/>
        </w:rPr>
        <w:t xml:space="preserve">- данные аэродрома (обслуживаемых аэродромов), которые необходимы для составления метеорологической информации и другой информации или документации, выпускаемой аэродромной метеорологической службой в соответствии с настоящими Правилами. Указанные здесь данные аэродромная метеорологическая служба получает из инструкции или другого документа по производству полетов аэродрома и/или соответствующего сборника аэронавигационной информации (АИП);</w:t>
      </w:r>
    </w:p>
    <w:p>
      <w:pPr>
        <w:spacing w:after="120"/>
        <w:jc w:val="both"/>
      </w:pPr>
      <w:r>
        <w:rPr>
          <w:rFonts w:ascii="Arial" w:cs="Arial" w:eastAsia="Arial" w:hAnsi="Arial"/>
          <w:sz w:val="24"/>
          <w:szCs w:val="24"/>
        </w:rPr>
        <w:t xml:space="preserve">- перечень аэродромов, карта или схема воздушных трасс, районов и/или маршрутов выполнения полетов и авиационных спецработ, пунктов органа ОВД и других пользователей метеорологической информации, обслуживаемых аэродромной метеорологической службой, и порядок распространения метеорологической информации для этих аэродромов;</w:t>
      </w:r>
    </w:p>
    <w:p>
      <w:pPr>
        <w:spacing w:after="120"/>
        <w:jc w:val="both"/>
      </w:pPr>
      <w:r>
        <w:rPr>
          <w:rFonts w:ascii="Arial" w:cs="Arial" w:eastAsia="Arial" w:hAnsi="Arial"/>
          <w:sz w:val="24"/>
          <w:szCs w:val="24"/>
        </w:rPr>
        <w:t xml:space="preserve">- перечень и соответствующие данные аэродромов, от которых аэродромная метеорологическая служба получает или с которыми осуществляет взаимообмен метеорологической информацией;</w:t>
      </w:r>
    </w:p>
    <w:p>
      <w:pPr>
        <w:spacing w:after="120"/>
        <w:jc w:val="both"/>
      </w:pPr>
      <w:r>
        <w:rPr>
          <w:rFonts w:ascii="Arial" w:cs="Arial" w:eastAsia="Arial" w:hAnsi="Arial"/>
          <w:sz w:val="24"/>
          <w:szCs w:val="24"/>
        </w:rPr>
        <w:t xml:space="preserve">- карта или схема расположения и перечень пунктов наблюдения и метеорологического оборудования на аэродроме (обслуживаемых аэродромах) и порядок проведения наблюдений на каждом из этих пунктов;</w:t>
      </w:r>
    </w:p>
    <w:p>
      <w:pPr>
        <w:spacing w:after="120"/>
        <w:jc w:val="both"/>
      </w:pPr>
      <w:r>
        <w:rPr>
          <w:rFonts w:ascii="Arial" w:cs="Arial" w:eastAsia="Arial" w:hAnsi="Arial"/>
          <w:sz w:val="24"/>
          <w:szCs w:val="24"/>
        </w:rPr>
        <w:t xml:space="preserve">- перечень, описание и месторасположение визуальных ориентиров для определения видимости и нижней кромки облаков (на аэродромах, где отсутствуют возможности инструментального определения этих метеорологических данных);</w:t>
      </w:r>
    </w:p>
    <w:p>
      <w:pPr>
        <w:spacing w:after="120"/>
        <w:jc w:val="both"/>
      </w:pPr>
      <w:r>
        <w:rPr>
          <w:rFonts w:ascii="Arial" w:cs="Arial" w:eastAsia="Arial" w:hAnsi="Arial"/>
          <w:sz w:val="24"/>
          <w:szCs w:val="24"/>
        </w:rPr>
        <w:t xml:space="preserve">- таблицы, рисунки и все другие материалы из Приложения 3 к Конвенции о международной гражданской авиации, а также другие документы, использование которых оговорено настоящими Правилами;</w:t>
      </w:r>
    </w:p>
    <w:p>
      <w:pPr>
        <w:spacing w:after="120"/>
        <w:jc w:val="both"/>
      </w:pPr>
      <w:r>
        <w:rPr>
          <w:rFonts w:ascii="Arial" w:cs="Arial" w:eastAsia="Arial" w:hAnsi="Arial"/>
          <w:sz w:val="24"/>
          <w:szCs w:val="24"/>
        </w:rPr>
        <w:t xml:space="preserve">- таблица перевода инструментальных показаний в значения RVR (для аэродромов, где необходимо предоставлять RVR);</w:t>
      </w:r>
    </w:p>
    <w:p>
      <w:pPr>
        <w:spacing w:after="120"/>
        <w:jc w:val="both"/>
      </w:pPr>
      <w:r>
        <w:rPr>
          <w:rFonts w:ascii="Arial" w:cs="Arial" w:eastAsia="Arial" w:hAnsi="Arial"/>
          <w:sz w:val="24"/>
          <w:szCs w:val="24"/>
        </w:rPr>
        <w:t xml:space="preserve">- порядок проверки или обеспечения соответствия используемого аэродромной метеорологической службой метеорологического оборудования установленным требованиям;</w:t>
      </w:r>
    </w:p>
    <w:p>
      <w:pPr>
        <w:spacing w:after="120"/>
        <w:jc w:val="both"/>
      </w:pPr>
      <w:r>
        <w:rPr>
          <w:rFonts w:ascii="Arial" w:cs="Arial" w:eastAsia="Arial" w:hAnsi="Arial"/>
          <w:sz w:val="24"/>
          <w:szCs w:val="24"/>
        </w:rPr>
        <w:t xml:space="preserve">- информация о сертификатах, лицензиях и/или других документах, подтверждающих соответствие используемого аэродромной метеорологической службой метеорологического оборудования установленным требованиям;</w:t>
      </w:r>
    </w:p>
    <w:p>
      <w:pPr>
        <w:spacing w:after="120"/>
        <w:jc w:val="both"/>
      </w:pPr>
      <w:r>
        <w:rPr>
          <w:rFonts w:ascii="Arial" w:cs="Arial" w:eastAsia="Arial" w:hAnsi="Arial"/>
          <w:sz w:val="24"/>
          <w:szCs w:val="24"/>
        </w:rPr>
        <w:t xml:space="preserve">- любые другие положения или информация, которые необходимы для обеспечения должного исполнения аэродромной метеорологической службой своих обязанностей в соответствии с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yhrimtatxd4et6wp7tjf">
      <w:r>
        <w:rPr>
          <w:rFonts w:ascii="Arial" w:cs="Arial" w:eastAsia="Arial" w:hAnsi="Arial"/>
          <w:color w:val="132D3F"/>
          <w:sz w:val="16"/>
          <w:szCs w:val="16"/>
          <w:u w:val="single"/>
        </w:rPr>
        <w:t xml:space="preserve">dalil.kg/document/94146</w:t>
      </w:r>
    </w:hyperlink>
  </w:p>
  <w:p>
    <w:pPr>
      <w:spacing w:after="0" w:before="40"/>
      <w:jc w:val="center"/>
    </w:pPr>
    <w:hyperlink w:history="1" r:id="rIdtgme8oaiq8tqvtyqp25x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pvyxdskbfj6uedyco7yg" Type="http://schemas.openxmlformats.org/officeDocument/2006/relationships/hyperlink" Target="https://dalil.kg/document/98649" TargetMode="External"/><Relationship Id="rIdf0nrglzl8zkkiiqa3kqv9" Type="http://schemas.openxmlformats.org/officeDocument/2006/relationships/hyperlink" Target="https://dalil.kg/document/682" TargetMode="External"/><Relationship Id="rId0ux5mbbsy-3hyeklywk86" Type="http://schemas.openxmlformats.org/officeDocument/2006/relationships/hyperlink" Target="https://dalil.kg/document/95073" TargetMode="External"/><Relationship Id="rId7v0qrvnrhueefbuv1htqu" Type="http://schemas.openxmlformats.org/officeDocument/2006/relationships/hyperlink" Target="https://dalil.kg/document/94146#&#1088;1" TargetMode="External"/><Relationship Id="rIdu5qlndxsxgkeb40v_triq" Type="http://schemas.openxmlformats.org/officeDocument/2006/relationships/hyperlink" Target="https://dalil.kg/document/94146" TargetMode="External"/><Relationship Id="rIdeofri-p9ccy8_dh3zgobm" Type="http://schemas.openxmlformats.org/officeDocument/2006/relationships/hyperlink" Target="https://dalil.kg/document/94966#&#1088;3" TargetMode="External"/><Relationship Id="rIdaia5fw6ohitqda9n3ew5m" Type="http://schemas.openxmlformats.org/officeDocument/2006/relationships/hyperlink" Target="https://dalil.kg/document/94966#&#1088;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yhrimtatxd4et6wp7tjf" Type="http://schemas.openxmlformats.org/officeDocument/2006/relationships/hyperlink" Target="https://dalil.kg/document/94146" TargetMode="External"/><Relationship Id="rIdtgme8oaiq8tqvtyqp25x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2026-09-24T23:39:52.351Z</dcterms:created>
  <dcterms:modified xsi:type="dcterms:W3CDTF">2026-09-24T23:39:52.351Z</dcterms:modified>
</cp:coreProperties>
</file>

<file path=docProps/custom.xml><?xml version="1.0" encoding="utf-8"?>
<Properties xmlns="http://schemas.openxmlformats.org/officeDocument/2006/custom-properties" xmlns:vt="http://schemas.openxmlformats.org/officeDocument/2006/docPropsVTypes"/>
</file>