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1j7a43ehmc9ecwuy7ltfi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апреля 2013 года № 197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итогах аудита Счетной палатой Кыргызской Республики составления и исполнения республиканского бюджета Кыргызской Республики за 2011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Социально-экономическое развитие Кыргызской Республики в 2011 году проходило в условиях воздействия продолжающегося мирового финансового кризиса 2009 года и негативного влияния внутриполитических событий на экономику страны в 2010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2011 год в республиканский бюджет поступление ресурсов (с учетом специальных средств, внешних грантов и кредитов ПГИ) составило 94775,5 млн. сомов или 99,2 процента от плана (95532,5 млн. сомов). В сравнении с аналогичными показателями 2010 года поступление ресурсов увеличилось на 34,7 процента, что составило 24425,9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Налоговых сборов в доход республиканского бюджета поступило 46125,2 млн. сомов и неналоговых доходов - 14144,1 млн. сомов. При этом план по налоговым доходам исполнен на 102,1 процента, по неналоговым доходам - на 100,4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Исполнение расходной части республиканского бюджета составило 83085,3 млн. сомов (96,5 процента), с недофинансированием предусмотренных бюджетом мероприятий на 3014,4 млн. сомов, при наличии нераспределенных ресурсов на конец 2011 года в сумме 3381,2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2011 году сумма государственного внешнего долга увеличилась по сравнению с 2010 годом на 186,9 млн. долларов США в номинальном выражении или на 1,7 процента в соотношении к ВВП.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отчете Счетной палаты Кыргызской Республики "О результатах аудита составления и исполнения республиканского бюджета Кыргызской Республики за 2011 год" отмечена недостаточная работа по выполнению предписаний Счетной палаты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из 70 пунктов предписаний по результатам предыдущего аудита Счетной палатой Кыргызской Республики не выполнено 38 пунктов или 54,3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устранения имеющихся недостатков, указанных в отчете Счетной палаты Кыргызской Республики "О результатах аудита составления и исполнения республиканского бюджета Кыргызской Республики за 2011 год",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прилагаемый </w:t>
      </w:r>
      <w:hyperlink w:history="1" r:id="rIdblwxvcnixpsn499xisw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отчет</w:t>
        </w:r>
      </w:hyperlink>
      <w:r>
        <w:rPr>
          <w:rFonts w:ascii="Arial" w:cs="Arial" w:eastAsia="Arial" w:hAnsi="Arial"/>
          <w:sz w:val="24"/>
          <w:szCs w:val="24"/>
        </w:rPr>
        <w:t xml:space="preserve"> Счетной палаты Кыргызской Республики "О результатах аудита составления и исполнения республиканского бюджета Кыргызской Республики за 2011 год".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государственному комитету и иным государственным органам исполнительной власти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устранение недостатков, выявленных Счетной палатой Кыргызской Республики, по результатам работы представить информацию в Счетную палату Кыргызской Республики и Министерство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соответствующие меры к должностным лицам, ответственным за обеспечение финансовой дисциплины и целевое использование бюджетных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разработать и внести предложения, в том числе в виде актов: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установлении лимита переходящих остатков денежных средств, их учете и прогнозировании объема оборотно-кассовой наличности;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механизме формирования источников покрытия дефицита бюджета и его конкретизации;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начислении амортизации основных средств бюджетных организаций и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упорядочении и совершенствовании методологии бухгалтерского учета и отчетности бюджетных организаций и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меры по улучшению финансовой предсказуемости, снижению существенных колебаний между утвержденными и фактическими расходами;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активизировать работу по: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модернизации Казначейства и реформированию управления государственными финансами;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реализации инвестиционных проектов в рамках внешних государственных 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выделение средств на компенсацию выпадающих доходов местных бюджетов в соответствии с расчетами и обоснованиями;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надлежащее оформление полученных средств и залоговой документации в соответствии с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расходов строго по экономической классификации.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образования и науки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внести проекты нормативных правовых актов, регламентирующих порядок формирования и использования средств "централизованных мероприятий", бюджетного финансирования высших учебных заведений и средних профессиональных учебных заведений, а также об утверждении методики бюджетного финансирования высших учебных заведений и средних профессиональных учебных заведений;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контроль за осуществлением расходов на образование, недопущением излишнего укомплектования классов-комплектов, превышения учебной нагрузки, включения при формировании категориальных грантов в фонд заработной платы работников сферы образования отмененных надбавок педагогическим работникам.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культуры, информации и туризма Кыргызской Республики разработать и внести в установленном порядке механизм формирования и использования денежных средств "централизованных мероприятий", выплаты гонораров средствам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экономики Кыргызской Республики принять соответствующие меры по обеспечению качественного макроэкономического прогнозирования.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Государственной налоговой службе при Правительстве Кыргызской Республики и Государственной таможенной службе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эффективность налогового и таможенного администрирования и улучшить состояние платежной дисциплины;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ужесточить контроль за осуществлением сбора налогов с продаж и налогов на основе добровольного патента.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Фонду по управлению государственным имуществом при Правительстве Кыргызской Республики обеспечить четкое планирование и поступление в бюджет дивидендов от государственного имущества и доходов от его приватизации.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отдел финансов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fs_bdlvy6hgbu1wdcbv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dalil.kg/document/94315</w:t>
      </w:r>
    </w:hyperlink>
  </w:p>
  <w:p>
    <w:pPr>
      <w:spacing w:after="0" w:before="40"/>
      <w:jc w:val="center"/>
    </w:pPr>
    <w:hyperlink w:history="1" r:id="rIdpqq0gda7j7ligywo_kut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j7a43ehmc9ecwuy7ltfi" Type="http://schemas.openxmlformats.org/officeDocument/2006/relationships/hyperlink" Target="https://dalil.kg/document/158975" TargetMode="External"/><Relationship Id="rIdblwxvcnixpsn499xiswyw" Type="http://schemas.openxmlformats.org/officeDocument/2006/relationships/hyperlink" Target="https://dalil.kg/document/9496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fs_bdlvy6hgbu1wdcbvl" Type="http://schemas.openxmlformats.org/officeDocument/2006/relationships/hyperlink" Target="https://dalil.kg/document/94315" TargetMode="External"/><Relationship Id="rIdpqq0gda7j7ligywo_kut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2026-09-24T20:26:22.193Z</dcterms:created>
  <dcterms:modified xsi:type="dcterms:W3CDTF">2026-09-24T20:26:22.193Z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