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июня 2013 года № 351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tolpvhoqdv6rili4kg0t">
        <w:r>
          <w:rPr>
            <w:rFonts w:ascii="Arial" w:cs="Arial" w:eastAsia="Arial" w:hAnsi="Arial"/>
            <w:color w:val="1D4ED8"/>
            <w:sz w:val="24"/>
            <w:szCs w:val="24"/>
            <w:u w:val="single"/>
          </w:rPr>
          <w:t xml:space="preserve">6 ноября 2013 года № 595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2orkw069eyclm5wu8hs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vfrzllwlu76mf1e1dxdv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вице-премьер-министра Кыргызской Республики Т.Д.Сарпашева, директора Государственной кадровой службы Кыргызской Республики (по согласованию),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edtv20nqtca9y4cjw_zp">
        <w:r>
          <w:rPr>
            <w:rFonts w:ascii="Arial" w:cs="Arial" w:eastAsia="Arial" w:hAnsi="Arial"/>
            <w:color w:val="1D4ED8"/>
            <w:sz w:val="24"/>
            <w:szCs w:val="24"/>
            <w:u w:val="single"/>
          </w:rPr>
          <w:t xml:space="preserve">6 ноября 2013 года № 595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местной государственной администрации" (Ведомости Жогорку Кенеша Кыргызской Республики, 2011 г., N 7, ст.999) следующие изменения и дополнения:</w:t>
      </w:r>
    </w:p>
    <w:p>
      <w:pPr>
        <w:spacing w:after="120"/>
        <w:jc w:val="both"/>
      </w:pPr>
      <w:r>
        <w:rPr>
          <w:rFonts w:ascii="Arial" w:cs="Arial" w:eastAsia="Arial" w:hAnsi="Arial"/>
          <w:sz w:val="24"/>
          <w:szCs w:val="24"/>
        </w:rPr>
        <w:t xml:space="preserve">1. Статью 2 изложить в следующей редакции:</w:t>
      </w:r>
    </w:p>
    <w:p>
      <w:pPr>
        <w:spacing w:after="120"/>
        <w:jc w:val="both"/>
      </w:pPr>
      <w:r>
        <w:rPr>
          <w:rFonts w:ascii="Arial" w:cs="Arial" w:eastAsia="Arial" w:hAnsi="Arial"/>
          <w:sz w:val="24"/>
          <w:szCs w:val="24"/>
        </w:rPr>
        <w:t xml:space="preserve">"Статья 2. Местная государственная администрация</w:t>
      </w:r>
    </w:p>
    <w:p>
      <w:pPr>
        <w:spacing w:after="120"/>
        <w:jc w:val="both"/>
      </w:pPr>
      <w:r>
        <w:rPr>
          <w:rFonts w:ascii="Arial" w:cs="Arial" w:eastAsia="Arial" w:hAnsi="Arial"/>
          <w:sz w:val="24"/>
          <w:szCs w:val="24"/>
        </w:rPr>
        <w:t xml:space="preserve">1. Местная государственная администрация осуществляет исполнительную власть в районе.</w:t>
      </w:r>
    </w:p>
    <w:p>
      <w:pPr>
        <w:spacing w:after="120"/>
        <w:jc w:val="both"/>
      </w:pPr>
      <w:r>
        <w:rPr>
          <w:rFonts w:ascii="Arial" w:cs="Arial" w:eastAsia="Arial" w:hAnsi="Arial"/>
          <w:sz w:val="24"/>
          <w:szCs w:val="24"/>
        </w:rPr>
        <w:t xml:space="preserve">2. Местная государственная администрация на соответствующей территории решает все вопросы государственного управления, отнесенные к его ведению законами и решениями Правительства Кыргызской Республики.</w:t>
      </w:r>
    </w:p>
    <w:p>
      <w:pPr>
        <w:spacing w:after="120"/>
        <w:jc w:val="both"/>
      </w:pPr>
      <w:r>
        <w:rPr>
          <w:rFonts w:ascii="Arial" w:cs="Arial" w:eastAsia="Arial" w:hAnsi="Arial"/>
          <w:sz w:val="24"/>
          <w:szCs w:val="24"/>
        </w:rPr>
        <w:t xml:space="preserve">3. Местная государственная администрация обеспечивает проведение единой государственной политики в социально-экономической сфере, молодежной политики, политики в сферах культуры, искусства, туризма, спорта,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и регулирования земельных отношений; архитектурной, градостроительной и строительной деятельности.</w:t>
      </w:r>
    </w:p>
    <w:p>
      <w:pPr>
        <w:spacing w:after="120"/>
        <w:jc w:val="both"/>
      </w:pPr>
      <w:r>
        <w:rPr>
          <w:rFonts w:ascii="Arial" w:cs="Arial" w:eastAsia="Arial" w:hAnsi="Arial"/>
          <w:sz w:val="24"/>
          <w:szCs w:val="24"/>
        </w:rPr>
        <w:t xml:space="preserve">4. Местная государственная администрация осуществляет меры по обеспечению законности, прав и свобод граждан, охране общественного порядка, борьбе с преступностью.</w:t>
      </w:r>
    </w:p>
    <w:p>
      <w:pPr>
        <w:spacing w:after="120"/>
        <w:jc w:val="both"/>
      </w:pPr>
      <w:r>
        <w:rPr>
          <w:rFonts w:ascii="Arial" w:cs="Arial" w:eastAsia="Arial" w:hAnsi="Arial"/>
          <w:sz w:val="24"/>
          <w:szCs w:val="24"/>
        </w:rPr>
        <w:t xml:space="preserve">5. Местная государственная администрация в своей деятельности подотчетна Правительству, а также районному кенешу, в случаях, предусмотренных настоящим Законом.</w:t>
      </w:r>
    </w:p>
    <w:p>
      <w:pPr>
        <w:spacing w:after="120"/>
        <w:jc w:val="both"/>
      </w:pPr>
      <w:r>
        <w:rPr>
          <w:rFonts w:ascii="Arial" w:cs="Arial" w:eastAsia="Arial" w:hAnsi="Arial"/>
          <w:sz w:val="24"/>
          <w:szCs w:val="24"/>
        </w:rPr>
        <w:t xml:space="preserve">6. Местная государственная администрация является государственным органом исполнительной власти, имеет статус юридического лица. По организационно-правовой форме является "учреждением".</w:t>
      </w:r>
    </w:p>
    <w:p>
      <w:pPr>
        <w:spacing w:after="120"/>
        <w:jc w:val="both"/>
      </w:pPr>
      <w:r>
        <w:rPr>
          <w:rFonts w:ascii="Arial" w:cs="Arial" w:eastAsia="Arial" w:hAnsi="Arial"/>
          <w:sz w:val="24"/>
          <w:szCs w:val="24"/>
        </w:rPr>
        <w:t xml:space="preserve">7. Местная государственная администрация издает распоряжения, обязательные для исполнения всеми физическими и юридическими лицами на территории района.</w:t>
      </w:r>
    </w:p>
    <w:p>
      <w:pPr>
        <w:spacing w:after="120"/>
        <w:jc w:val="both"/>
      </w:pPr>
      <w:r>
        <w:rPr>
          <w:rFonts w:ascii="Arial" w:cs="Arial" w:eastAsia="Arial" w:hAnsi="Arial"/>
          <w:sz w:val="24"/>
          <w:szCs w:val="24"/>
        </w:rPr>
        <w:t xml:space="preserve">8. Положение, структура и штатная численность местной государственной администрации утверждается Правительством Кыргызской Республики.".</w:t>
      </w:r>
    </w:p>
    <w:p>
      <w:pPr>
        <w:spacing w:after="120"/>
        <w:jc w:val="both"/>
      </w:pPr>
      <w:r>
        <w:rPr>
          <w:rFonts w:ascii="Arial" w:cs="Arial" w:eastAsia="Arial" w:hAnsi="Arial"/>
          <w:sz w:val="24"/>
          <w:szCs w:val="24"/>
        </w:rPr>
        <w:t xml:space="preserve">2. В статье 4 слова ", а также полномочным представителем Правительства Кыргызской Республики в области (далее - полномочный представитель)" заменить словами ", а также полномочным представителем Правительства Кыргызской Республики - губернатором области (далее - губернатор)".</w:t>
      </w:r>
    </w:p>
    <w:p>
      <w:pPr>
        <w:spacing w:after="120"/>
        <w:jc w:val="both"/>
      </w:pPr>
      <w:r>
        <w:rPr>
          <w:rFonts w:ascii="Arial" w:cs="Arial" w:eastAsia="Arial" w:hAnsi="Arial"/>
          <w:sz w:val="24"/>
          <w:szCs w:val="24"/>
        </w:rPr>
        <w:t xml:space="preserve">3. Статью 5 признать утратившей силу.</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 случаях принятия исполнительными органами местного самоуправления города/айылного аймака района решений, не соответствующих законам, актам Правительства Кыргызской Республики, глава местной государственной администрации вносит в соответствующий местный кенеш представление об устранении допущенных нарушений, которое должно быть рассмотрено местным кенешем в месячный срок, с вынесением решения. Эти решения могут быть обжалованы главой местной государственной администрации в суде.";</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В порядке, определяемом Правительством Кыргызской Республики, местные государственные администрации правомочны приостанавливать решения, принятые исполнительными органами местного самоуправления, до обращения в соответствующие государственные органы.".</w:t>
      </w:r>
    </w:p>
    <w:p>
      <w:pPr>
        <w:spacing w:after="120"/>
        <w:jc w:val="both"/>
      </w:pPr>
      <w:r>
        <w:rPr>
          <w:rFonts w:ascii="Arial" w:cs="Arial" w:eastAsia="Arial" w:hAnsi="Arial"/>
          <w:sz w:val="24"/>
          <w:szCs w:val="24"/>
        </w:rPr>
        <w:t xml:space="preserve">5. Статью 8 признать утратившей силу.</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дополнить пунктом 1-1 следующего содержания:</w:t>
      </w:r>
    </w:p>
    <w:p>
      <w:pPr>
        <w:spacing w:after="120"/>
        <w:jc w:val="both"/>
      </w:pPr>
      <w:r>
        <w:rPr>
          <w:rFonts w:ascii="Arial" w:cs="Arial" w:eastAsia="Arial" w:hAnsi="Arial"/>
          <w:sz w:val="24"/>
          <w:szCs w:val="24"/>
        </w:rPr>
        <w:t xml:space="preserve">"1-1) разрабатывает и представляет на утверждение районного кенеша бюджет района и отчитывается перед районным кенешем о его исполнении;";</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разрабатывает и представляет на утверждение районного кенеша проекты программ социально-экономического развития территории, организует их исполнение и отчитывается перед районным кенешем о выполнении этих программ;";</w:t>
      </w:r>
    </w:p>
    <w:p>
      <w:pPr>
        <w:spacing w:after="120"/>
        <w:jc w:val="both"/>
      </w:pPr>
      <w:r>
        <w:rPr>
          <w:rFonts w:ascii="Arial" w:cs="Arial" w:eastAsia="Arial" w:hAnsi="Arial"/>
          <w:sz w:val="24"/>
          <w:szCs w:val="24"/>
        </w:rPr>
        <w:t xml:space="preserve">дополнить пунктами 10-1 - 10-4 следующего содержания:</w:t>
      </w:r>
    </w:p>
    <w:p>
      <w:pPr>
        <w:spacing w:after="120"/>
        <w:jc w:val="both"/>
      </w:pPr>
      <w:r>
        <w:rPr>
          <w:rFonts w:ascii="Arial" w:cs="Arial" w:eastAsia="Arial" w:hAnsi="Arial"/>
          <w:sz w:val="24"/>
          <w:szCs w:val="24"/>
        </w:rPr>
        <w:t xml:space="preserve">"10-1) взаимодействует с местными сообществами;</w:t>
      </w:r>
    </w:p>
    <w:p>
      <w:pPr>
        <w:spacing w:after="120"/>
        <w:jc w:val="both"/>
      </w:pPr>
      <w:r>
        <w:rPr>
          <w:rFonts w:ascii="Arial" w:cs="Arial" w:eastAsia="Arial" w:hAnsi="Arial"/>
          <w:sz w:val="24"/>
          <w:szCs w:val="24"/>
        </w:rPr>
        <w:t xml:space="preserve">10-2) управляет землями Государственного фонда сельскохозяйственных угодий, в порядке, определяемом районным кенешем, который разрабатывается и утверждается на основе типового положения, утверждаемого Правительством Кыргызской Республики;</w:t>
      </w:r>
    </w:p>
    <w:p>
      <w:pPr>
        <w:spacing w:after="120"/>
        <w:jc w:val="both"/>
      </w:pPr>
      <w:r>
        <w:rPr>
          <w:rFonts w:ascii="Arial" w:cs="Arial" w:eastAsia="Arial" w:hAnsi="Arial"/>
          <w:sz w:val="24"/>
          <w:szCs w:val="24"/>
        </w:rPr>
        <w:t xml:space="preserve">10-3) в установленном законом порядке принимает меры по охране окружающей среды;</w:t>
      </w:r>
    </w:p>
    <w:p>
      <w:pPr>
        <w:spacing w:after="120"/>
        <w:jc w:val="both"/>
      </w:pPr>
      <w:r>
        <w:rPr>
          <w:rFonts w:ascii="Arial" w:cs="Arial" w:eastAsia="Arial" w:hAnsi="Arial"/>
          <w:sz w:val="24"/>
          <w:szCs w:val="24"/>
        </w:rPr>
        <w:t xml:space="preserve">10-4) организует работу по недропользованию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7. В статье 10:</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Премьер-министр Кыргызской Республики назначает на должность и освобождает от должности акима по предложению районного кенеша, в порядке, установленном настоящим Законом.";</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Аким является главным государственным должностным лицом на территории района. Привлечение акима к уголовной ответственности осуществляется с согласия Премьер-министра Кыргызской Республики.";</w:t>
      </w:r>
    </w:p>
    <w:p>
      <w:pPr>
        <w:spacing w:after="120"/>
        <w:jc w:val="both"/>
      </w:pPr>
      <w:r>
        <w:rPr>
          <w:rFonts w:ascii="Arial" w:cs="Arial" w:eastAsia="Arial" w:hAnsi="Arial"/>
          <w:sz w:val="24"/>
          <w:szCs w:val="24"/>
        </w:rPr>
        <w:t xml:space="preserve">дополнить частью 5 следующего содержания:</w:t>
      </w:r>
    </w:p>
    <w:p>
      <w:pPr>
        <w:spacing w:after="120"/>
        <w:jc w:val="both"/>
      </w:pPr>
      <w:r>
        <w:rPr>
          <w:rFonts w:ascii="Arial" w:cs="Arial" w:eastAsia="Arial" w:hAnsi="Arial"/>
          <w:sz w:val="24"/>
          <w:szCs w:val="24"/>
        </w:rPr>
        <w:t xml:space="preserve">"5. Проверки и иные инспекционные действия органов и организаций, находящихся в ведении местной государственной администрации, а также органов местного самоуправления на территории района в обязательном порядке должны согласовываться с акимом, кроме действий, осуществляемых правоохранительными органами в рамках возбужденного уголовного дела.".</w:t>
      </w:r>
    </w:p>
    <w:p>
      <w:pPr>
        <w:spacing w:after="120"/>
        <w:jc w:val="both"/>
      </w:pPr>
      <w:r>
        <w:rPr>
          <w:rFonts w:ascii="Arial" w:cs="Arial" w:eastAsia="Arial" w:hAnsi="Arial"/>
          <w:sz w:val="24"/>
          <w:szCs w:val="24"/>
        </w:rPr>
        <w:t xml:space="preserve">8. Статью 11 изложить в следующей редакции:</w:t>
      </w:r>
    </w:p>
    <w:p>
      <w:pPr>
        <w:spacing w:after="120"/>
        <w:jc w:val="both"/>
      </w:pPr>
      <w:r>
        <w:rPr>
          <w:rFonts w:ascii="Arial" w:cs="Arial" w:eastAsia="Arial" w:hAnsi="Arial"/>
          <w:sz w:val="24"/>
          <w:szCs w:val="24"/>
        </w:rPr>
        <w:t xml:space="preserve">"Статья 11. Полномочия акима</w:t>
      </w:r>
    </w:p>
    <w:p>
      <w:pPr>
        <w:spacing w:after="120"/>
        <w:jc w:val="both"/>
      </w:pPr>
      <w:r>
        <w:rPr>
          <w:rFonts w:ascii="Arial" w:cs="Arial" w:eastAsia="Arial" w:hAnsi="Arial"/>
          <w:sz w:val="24"/>
          <w:szCs w:val="24"/>
        </w:rPr>
        <w:t xml:space="preserve">1. Аким:</w:t>
      </w:r>
    </w:p>
    <w:p>
      <w:pPr>
        <w:spacing w:after="120"/>
        <w:jc w:val="both"/>
      </w:pPr>
      <w:r>
        <w:rPr>
          <w:rFonts w:ascii="Arial" w:cs="Arial" w:eastAsia="Arial" w:hAnsi="Arial"/>
          <w:sz w:val="24"/>
          <w:szCs w:val="24"/>
        </w:rPr>
        <w:t xml:space="preserve">1) организует деятельность государственной администрации на территории района и отвечает в установленном порядке за ее результаты;</w:t>
      </w:r>
    </w:p>
    <w:p>
      <w:pPr>
        <w:spacing w:after="120"/>
        <w:jc w:val="both"/>
      </w:pPr>
      <w:r>
        <w:rPr>
          <w:rFonts w:ascii="Arial" w:cs="Arial" w:eastAsia="Arial" w:hAnsi="Arial"/>
          <w:sz w:val="24"/>
          <w:szCs w:val="24"/>
        </w:rPr>
        <w:t xml:space="preserve">2) организует и координирует деятельность:</w:t>
      </w:r>
    </w:p>
    <w:p>
      <w:pPr>
        <w:spacing w:after="120"/>
        <w:jc w:val="both"/>
      </w:pPr>
      <w:r>
        <w:rPr>
          <w:rFonts w:ascii="Arial" w:cs="Arial" w:eastAsia="Arial" w:hAnsi="Arial"/>
          <w:sz w:val="24"/>
          <w:szCs w:val="24"/>
        </w:rPr>
        <w:t xml:space="preserve">- органов управления в области чрезвычайных ситуаций и гражданской обороны;</w:t>
      </w:r>
    </w:p>
    <w:p>
      <w:pPr>
        <w:spacing w:after="120"/>
        <w:jc w:val="both"/>
      </w:pPr>
      <w:r>
        <w:rPr>
          <w:rFonts w:ascii="Arial" w:cs="Arial" w:eastAsia="Arial" w:hAnsi="Arial"/>
          <w:sz w:val="24"/>
          <w:szCs w:val="24"/>
        </w:rPr>
        <w:t xml:space="preserve">- органов внутренних дел и других территориальных подразделений правоохранительных органов;</w:t>
      </w:r>
    </w:p>
    <w:p>
      <w:pPr>
        <w:spacing w:after="120"/>
        <w:jc w:val="both"/>
      </w:pPr>
      <w:r>
        <w:rPr>
          <w:rFonts w:ascii="Arial" w:cs="Arial" w:eastAsia="Arial" w:hAnsi="Arial"/>
          <w:sz w:val="24"/>
          <w:szCs w:val="24"/>
        </w:rPr>
        <w:t xml:space="preserve">3) не реже одного раза в год отчитывается перед районным кенешем:</w:t>
      </w:r>
    </w:p>
    <w:p>
      <w:pPr>
        <w:spacing w:after="120"/>
        <w:jc w:val="both"/>
      </w:pPr>
      <w:r>
        <w:rPr>
          <w:rFonts w:ascii="Arial" w:cs="Arial" w:eastAsia="Arial" w:hAnsi="Arial"/>
          <w:sz w:val="24"/>
          <w:szCs w:val="24"/>
        </w:rPr>
        <w:t xml:space="preserve">- о социально-экономическом положении дел;</w:t>
      </w:r>
    </w:p>
    <w:p>
      <w:pPr>
        <w:spacing w:after="120"/>
        <w:jc w:val="both"/>
      </w:pPr>
      <w:r>
        <w:rPr>
          <w:rFonts w:ascii="Arial" w:cs="Arial" w:eastAsia="Arial" w:hAnsi="Arial"/>
          <w:sz w:val="24"/>
          <w:szCs w:val="24"/>
        </w:rPr>
        <w:t xml:space="preserve">- об исполнении районного бюджета;</w:t>
      </w:r>
    </w:p>
    <w:p>
      <w:pPr>
        <w:spacing w:after="120"/>
        <w:jc w:val="both"/>
      </w:pPr>
      <w:r>
        <w:rPr>
          <w:rFonts w:ascii="Arial" w:cs="Arial" w:eastAsia="Arial" w:hAnsi="Arial"/>
          <w:sz w:val="24"/>
          <w:szCs w:val="24"/>
        </w:rPr>
        <w:t xml:space="preserve">- о положении и состоянии иных дел на соответствующей территории;</w:t>
      </w:r>
    </w:p>
    <w:p>
      <w:pPr>
        <w:spacing w:after="120"/>
        <w:jc w:val="both"/>
      </w:pPr>
      <w:r>
        <w:rPr>
          <w:rFonts w:ascii="Arial" w:cs="Arial" w:eastAsia="Arial" w:hAnsi="Arial"/>
          <w:sz w:val="24"/>
          <w:szCs w:val="24"/>
        </w:rPr>
        <w:t xml:space="preserve">4) является распределителем средств районного бюджета;</w:t>
      </w:r>
    </w:p>
    <w:p>
      <w:pPr>
        <w:spacing w:after="120"/>
        <w:jc w:val="both"/>
      </w:pPr>
      <w:r>
        <w:rPr>
          <w:rFonts w:ascii="Arial" w:cs="Arial" w:eastAsia="Arial" w:hAnsi="Arial"/>
          <w:sz w:val="24"/>
          <w:szCs w:val="24"/>
        </w:rPr>
        <w:t xml:space="preserve">5) обеспечивает целевое использование средств местных бюджетов на территории района;</w:t>
      </w:r>
    </w:p>
    <w:p>
      <w:pPr>
        <w:spacing w:after="120"/>
        <w:jc w:val="both"/>
      </w:pPr>
      <w:r>
        <w:rPr>
          <w:rFonts w:ascii="Arial" w:cs="Arial" w:eastAsia="Arial" w:hAnsi="Arial"/>
          <w:sz w:val="24"/>
          <w:szCs w:val="24"/>
        </w:rPr>
        <w:t xml:space="preserve">6) вправе поставить вопрос о созыве сессии районного кенеша, любого айылного кенеша в пределах района, выступать и участвовать в их работе с правом совещательного голоса;</w:t>
      </w:r>
    </w:p>
    <w:p>
      <w:pPr>
        <w:spacing w:after="120"/>
        <w:jc w:val="both"/>
      </w:pPr>
      <w:r>
        <w:rPr>
          <w:rFonts w:ascii="Arial" w:cs="Arial" w:eastAsia="Arial" w:hAnsi="Arial"/>
          <w:sz w:val="24"/>
          <w:szCs w:val="24"/>
        </w:rPr>
        <w:t xml:space="preserve">7) в порядке, определяемом Правительством Кыргызской Республики, назначает на должность и освобождает от должности руководителей органов и организаций, находящихся в ведении местной государственной администрации, за исключением судей, прокуроров, органов обороны, национальной безопасности, пограничной службы, статистики;</w:t>
      </w:r>
    </w:p>
    <w:p>
      <w:pPr>
        <w:spacing w:after="120"/>
        <w:jc w:val="both"/>
      </w:pPr>
      <w:r>
        <w:rPr>
          <w:rFonts w:ascii="Arial" w:cs="Arial" w:eastAsia="Arial" w:hAnsi="Arial"/>
          <w:sz w:val="24"/>
          <w:szCs w:val="24"/>
        </w:rPr>
        <w:t xml:space="preserve">8) дает согласие на назначение руководителей органов внутренних дел района и финансовой полиции;</w:t>
      </w:r>
    </w:p>
    <w:p>
      <w:pPr>
        <w:spacing w:after="120"/>
        <w:jc w:val="both"/>
      </w:pPr>
      <w:r>
        <w:rPr>
          <w:rFonts w:ascii="Arial" w:cs="Arial" w:eastAsia="Arial" w:hAnsi="Arial"/>
          <w:sz w:val="24"/>
          <w:szCs w:val="24"/>
        </w:rPr>
        <w:t xml:space="preserve">9) на альтернативной основе представляет кандидатуры в местный кенеш для избрания главой айыл окмоту. В установленном законом порядке отстраняет и освобождает от занимаемой должности главу исполнительного органа местного самоуправления. В установленном законом порядке возлагает исполнение обязанностей главы исполнительного органа местного самоуправления;</w:t>
      </w:r>
    </w:p>
    <w:p>
      <w:pPr>
        <w:spacing w:after="120"/>
        <w:jc w:val="both"/>
      </w:pPr>
      <w:r>
        <w:rPr>
          <w:rFonts w:ascii="Arial" w:cs="Arial" w:eastAsia="Arial" w:hAnsi="Arial"/>
          <w:sz w:val="24"/>
          <w:szCs w:val="24"/>
        </w:rPr>
        <w:t xml:space="preserve">10) назначает на должность и освобождает от должности работников аппарата местной государственной администрации, принимает к ним меры поощрения и дисциплинарного взыскания;</w:t>
      </w:r>
    </w:p>
    <w:p>
      <w:pPr>
        <w:spacing w:after="120"/>
        <w:jc w:val="both"/>
      </w:pPr>
      <w:r>
        <w:rPr>
          <w:rFonts w:ascii="Arial" w:cs="Arial" w:eastAsia="Arial" w:hAnsi="Arial"/>
          <w:sz w:val="24"/>
          <w:szCs w:val="24"/>
        </w:rPr>
        <w:t xml:space="preserve">11) представляет соответствующую территорию в отношениях с вышестоящими государственными органами и в международных отношениях;</w:t>
      </w:r>
    </w:p>
    <w:p>
      <w:pPr>
        <w:spacing w:after="120"/>
        <w:jc w:val="both"/>
      </w:pPr>
      <w:r>
        <w:rPr>
          <w:rFonts w:ascii="Arial" w:cs="Arial" w:eastAsia="Arial" w:hAnsi="Arial"/>
          <w:sz w:val="24"/>
          <w:szCs w:val="24"/>
        </w:rPr>
        <w:t xml:space="preserve">12) принимает решения о предоставлении земельных участков, находящихся в государственной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13) оказывает содействие в учете и полном сборе платежей в государственные социальные (пенсионные, страховые) фонды;</w:t>
      </w:r>
    </w:p>
    <w:p>
      <w:pPr>
        <w:spacing w:after="120"/>
        <w:jc w:val="both"/>
      </w:pPr>
      <w:r>
        <w:rPr>
          <w:rFonts w:ascii="Arial" w:cs="Arial" w:eastAsia="Arial" w:hAnsi="Arial"/>
          <w:sz w:val="24"/>
          <w:szCs w:val="24"/>
        </w:rPr>
        <w:t xml:space="preserve">14) оказывает содействие налоговым службам в учете налогоплательщиков и сборе налогов;</w:t>
      </w:r>
    </w:p>
    <w:p>
      <w:pPr>
        <w:spacing w:after="120"/>
        <w:jc w:val="both"/>
      </w:pPr>
      <w:r>
        <w:rPr>
          <w:rFonts w:ascii="Arial" w:cs="Arial" w:eastAsia="Arial" w:hAnsi="Arial"/>
          <w:sz w:val="24"/>
          <w:szCs w:val="24"/>
        </w:rPr>
        <w:t xml:space="preserve">15) утверждает индивидуальный план по защите ребенка и план индивидуальной работы с семьей;</w:t>
      </w:r>
    </w:p>
    <w:p>
      <w:pPr>
        <w:spacing w:after="120"/>
        <w:jc w:val="both"/>
      </w:pPr>
      <w:r>
        <w:rPr>
          <w:rFonts w:ascii="Arial" w:cs="Arial" w:eastAsia="Arial" w:hAnsi="Arial"/>
          <w:sz w:val="24"/>
          <w:szCs w:val="24"/>
        </w:rPr>
        <w:t xml:space="preserve">16) осуществляет иные полномочия, возлагаемые на него Правительством и Премьер-министром Кыргызской Республики.</w:t>
      </w:r>
    </w:p>
    <w:p>
      <w:pPr>
        <w:spacing w:after="120"/>
        <w:jc w:val="both"/>
      </w:pPr>
      <w:r>
        <w:rPr>
          <w:rFonts w:ascii="Arial" w:cs="Arial" w:eastAsia="Arial" w:hAnsi="Arial"/>
          <w:sz w:val="24"/>
          <w:szCs w:val="24"/>
        </w:rPr>
        <w:t xml:space="preserve">2. Аким осуществляет на подведомственной территории государственный контроль за выполнением государственными органами и организациями, находящимися в введении местной государственной администрации, органами местного самоуправления, предприятиями, учреждениями и организациями, независимо от форм собственности, Конституции, законов, решений Президента Кыргызской Республики, по вопросам, входящим в его компетенцию, решений Правительства, Премьер-министра Кыргызской Республики и губернатора.</w:t>
      </w:r>
    </w:p>
    <w:p>
      <w:pPr>
        <w:spacing w:after="120"/>
        <w:jc w:val="both"/>
      </w:pPr>
      <w:r>
        <w:rPr>
          <w:rFonts w:ascii="Arial" w:cs="Arial" w:eastAsia="Arial" w:hAnsi="Arial"/>
          <w:sz w:val="24"/>
          <w:szCs w:val="24"/>
        </w:rPr>
        <w:t xml:space="preserve">3. В случаях принятия органами и организациями, находящимися в введении местной государственной администрации, решений, не соответствующих законам, актам Президента и Правительства Кыргызской Республики, аким вправе приостанавливать исполнение таких решений, до обращения в соответствующие государственные органы.</w:t>
      </w:r>
    </w:p>
    <w:p>
      <w:pPr>
        <w:spacing w:after="120"/>
        <w:jc w:val="both"/>
      </w:pPr>
      <w:r>
        <w:rPr>
          <w:rFonts w:ascii="Arial" w:cs="Arial" w:eastAsia="Arial" w:hAnsi="Arial"/>
          <w:sz w:val="24"/>
          <w:szCs w:val="24"/>
        </w:rPr>
        <w:t xml:space="preserve">4. Аким в пределах своей компетенции издает распоряжения.</w:t>
      </w:r>
    </w:p>
    <w:p>
      <w:pPr>
        <w:spacing w:after="120"/>
        <w:jc w:val="both"/>
      </w:pPr>
      <w:r>
        <w:rPr>
          <w:rFonts w:ascii="Arial" w:cs="Arial" w:eastAsia="Arial" w:hAnsi="Arial"/>
          <w:sz w:val="24"/>
          <w:szCs w:val="24"/>
        </w:rPr>
        <w:t xml:space="preserve">5. Аким в установленном порядке ходатайствует перед губернатором о награждении государственными наградами и присвоении почетных званий Кыргызской Республики.".</w:t>
      </w:r>
    </w:p>
    <w:p>
      <w:pPr>
        <w:spacing w:after="120"/>
        <w:jc w:val="both"/>
      </w:pPr>
      <w:r>
        <w:rPr>
          <w:rFonts w:ascii="Arial" w:cs="Arial" w:eastAsia="Arial" w:hAnsi="Arial"/>
          <w:sz w:val="24"/>
          <w:szCs w:val="24"/>
        </w:rPr>
        <w:t xml:space="preserve">9. Дополнить статьей 12-1 следующего содержания:</w:t>
      </w:r>
    </w:p>
    <w:p>
      <w:pPr>
        <w:spacing w:after="120"/>
        <w:jc w:val="both"/>
      </w:pPr>
      <w:r>
        <w:rPr>
          <w:rFonts w:ascii="Arial" w:cs="Arial" w:eastAsia="Arial" w:hAnsi="Arial"/>
          <w:sz w:val="24"/>
          <w:szCs w:val="24"/>
        </w:rPr>
        <w:t xml:space="preserve">"Статья 12-1. Руководитель аппарата местной государственной администрации</w:t>
      </w:r>
    </w:p>
    <w:p>
      <w:pPr>
        <w:spacing w:after="120"/>
        <w:jc w:val="both"/>
      </w:pPr>
      <w:r>
        <w:rPr>
          <w:rFonts w:ascii="Arial" w:cs="Arial" w:eastAsia="Arial" w:hAnsi="Arial"/>
          <w:sz w:val="24"/>
          <w:szCs w:val="24"/>
        </w:rPr>
        <w:t xml:space="preserve">1. Руководитель аппарата местной государственной администрации (далее - руководитель аппарата) является государственным служащим, занимающим административную государственную должность в местной государственной администрации.</w:t>
      </w:r>
    </w:p>
    <w:p>
      <w:pPr>
        <w:spacing w:after="120"/>
        <w:jc w:val="both"/>
      </w:pPr>
      <w:r>
        <w:rPr>
          <w:rFonts w:ascii="Arial" w:cs="Arial" w:eastAsia="Arial" w:hAnsi="Arial"/>
          <w:sz w:val="24"/>
          <w:szCs w:val="24"/>
        </w:rPr>
        <w:t xml:space="preserve">2. Должность руководителя аппарата является постоянной, не сменяемой в связи с отставкой или освобождением от должности акима. Должность руководителя аппарата по правовому статусу приравнивается к заместителю акима.</w:t>
      </w:r>
    </w:p>
    <w:p>
      <w:pPr>
        <w:spacing w:after="120"/>
        <w:jc w:val="both"/>
      </w:pPr>
      <w:r>
        <w:rPr>
          <w:rFonts w:ascii="Arial" w:cs="Arial" w:eastAsia="Arial" w:hAnsi="Arial"/>
          <w:sz w:val="24"/>
          <w:szCs w:val="24"/>
        </w:rPr>
        <w:t xml:space="preserve">3. Руководитель аппарата:</w:t>
      </w:r>
    </w:p>
    <w:p>
      <w:pPr>
        <w:spacing w:after="120"/>
        <w:jc w:val="both"/>
      </w:pPr>
      <w:r>
        <w:rPr>
          <w:rFonts w:ascii="Arial" w:cs="Arial" w:eastAsia="Arial" w:hAnsi="Arial"/>
          <w:sz w:val="24"/>
          <w:szCs w:val="24"/>
        </w:rPr>
        <w:t xml:space="preserve">- реализует единую государственную политику в сфере государственной службы;</w:t>
      </w:r>
    </w:p>
    <w:p>
      <w:pPr>
        <w:spacing w:after="120"/>
        <w:jc w:val="both"/>
      </w:pPr>
      <w:r>
        <w:rPr>
          <w:rFonts w:ascii="Arial" w:cs="Arial" w:eastAsia="Arial" w:hAnsi="Arial"/>
          <w:sz w:val="24"/>
          <w:szCs w:val="24"/>
        </w:rPr>
        <w:t xml:space="preserve">- реализует выработанную акимом политику по вопросам, относящимся к компетенции местной государственной администрации;</w:t>
      </w:r>
    </w:p>
    <w:p>
      <w:pPr>
        <w:spacing w:after="120"/>
        <w:jc w:val="both"/>
      </w:pPr>
      <w:r>
        <w:rPr>
          <w:rFonts w:ascii="Arial" w:cs="Arial" w:eastAsia="Arial" w:hAnsi="Arial"/>
          <w:sz w:val="24"/>
          <w:szCs w:val="24"/>
        </w:rPr>
        <w:t xml:space="preserve">- готовит представления о назначении, перемещении, ротации и освобождении от должности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подотчетен и ответственен перед акимом в части финансового менеджмента и использования государственных средств в сфере государственной службы.</w:t>
      </w:r>
    </w:p>
    <w:p>
      <w:pPr>
        <w:spacing w:after="120"/>
        <w:jc w:val="both"/>
      </w:pPr>
      <w:r>
        <w:rPr>
          <w:rFonts w:ascii="Arial" w:cs="Arial" w:eastAsia="Arial" w:hAnsi="Arial"/>
          <w:sz w:val="24"/>
          <w:szCs w:val="24"/>
        </w:rPr>
        <w:t xml:space="preserve">4. Отбор на замещение вакантной должности руководителя аппарата осуществляется аппаратом губернатора на конкурсной основе в соответствии с законодательством Кыргызской Республики о государственной службе. Кандидатуры рассматриваются и рекомендуются конкурсной комиссией, образуемой губернатором, с учетом профессиональных и личностных качеств кандидатов, наличия соответствующего стажа и навыков управленческой деятельности.</w:t>
      </w:r>
    </w:p>
    <w:p>
      <w:pPr>
        <w:spacing w:after="120"/>
        <w:jc w:val="both"/>
      </w:pPr>
      <w:r>
        <w:rPr>
          <w:rFonts w:ascii="Arial" w:cs="Arial" w:eastAsia="Arial" w:hAnsi="Arial"/>
          <w:sz w:val="24"/>
          <w:szCs w:val="24"/>
        </w:rPr>
        <w:t xml:space="preserve">5. Руководитель аппарата назначается па должность и освобождается от должности губернатором после консультаций с акимом.</w:t>
      </w:r>
    </w:p>
    <w:p>
      <w:pPr>
        <w:spacing w:after="120"/>
        <w:jc w:val="both"/>
      </w:pPr>
      <w:r>
        <w:rPr>
          <w:rFonts w:ascii="Arial" w:cs="Arial" w:eastAsia="Arial" w:hAnsi="Arial"/>
          <w:sz w:val="24"/>
          <w:szCs w:val="24"/>
        </w:rPr>
        <w:t xml:space="preserve">6. Аттестация руководителя аппарата проводится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7. Иные вопросы деятельности руководителя аппарата, не урегулированные настоящим Законом, определяются положением о местной государственной администрации и акимом.".</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"2. Аким назначается Премьер-министром Кыргызской Республики по предложению районного кенеша, из числа кандидатур (не менее 3), представленных Премьер-министром Кыргызской Республики, сроком на 4 года. При этом Премьер-министр Кыргызской Республики вносит кандидатуры (не менее 3) в районный кенеш не позднее 30 рабочих дней со дня образования вакантной должности акима.</w:t>
      </w:r>
    </w:p>
    <w:p>
      <w:pPr>
        <w:spacing w:after="120"/>
        <w:jc w:val="both"/>
      </w:pPr>
      <w:r>
        <w:rPr>
          <w:rFonts w:ascii="Arial" w:cs="Arial" w:eastAsia="Arial" w:hAnsi="Arial"/>
          <w:sz w:val="24"/>
          <w:szCs w:val="24"/>
        </w:rPr>
        <w:t xml:space="preserve">Районный кенеш в течение 15 рабочих дней со дня внесения соответствующих представлений Премьер-министром Кыргызской Республики отбирает одну из представленных кандидатур и вносит Премьер-министру Кыргызской Республики для назначения на должность акима.</w:t>
      </w:r>
    </w:p>
    <w:p>
      <w:pPr>
        <w:spacing w:after="120"/>
        <w:jc w:val="both"/>
      </w:pPr>
      <w:r>
        <w:rPr>
          <w:rFonts w:ascii="Arial" w:cs="Arial" w:eastAsia="Arial" w:hAnsi="Arial"/>
          <w:sz w:val="24"/>
          <w:szCs w:val="24"/>
        </w:rPr>
        <w:t xml:space="preserve">3. Заседание районного кенеша по отбору кандидатуры для предложения к назначению на должность акима считается состоявшимся, если в нем приняло участие большинство от общего числа депутатов районного кенеша. Отобранной считается кандидатура, набравшая большинство голосов от числа присутствующих депутатов районного кенеша.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Отобранной во втором туре голосования считается кандидатура, за которую было отдано большее количество голосов от числа присутствующих на заседании районного кенеша.";</w:t>
      </w:r>
    </w:p>
    <w:p>
      <w:pPr>
        <w:spacing w:after="120"/>
        <w:jc w:val="both"/>
      </w:pPr>
      <w:r>
        <w:rPr>
          <w:rFonts w:ascii="Arial" w:cs="Arial" w:eastAsia="Arial" w:hAnsi="Arial"/>
          <w:sz w:val="24"/>
          <w:szCs w:val="24"/>
        </w:rPr>
        <w:t xml:space="preserve">в части 4 слова "совместного заседания местных кенешей" заменить словами "районного кенеша";</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В случае если до истечения срока, указанного в абзаце втором части 2 настоящей статьи, районный кенеш не предложит Премьер-министру Кыргызской Республики кандидатуру для назначения на должность акима, Премьер-министр Кыргызской Республики в течение 20 рабочих дней представляет новые кандидатуры (не менее 3) в районный кенеш.</w:t>
      </w:r>
    </w:p>
    <w:p>
      <w:pPr>
        <w:spacing w:after="120"/>
        <w:jc w:val="both"/>
      </w:pPr>
      <w:r>
        <w:rPr>
          <w:rFonts w:ascii="Arial" w:cs="Arial" w:eastAsia="Arial" w:hAnsi="Arial"/>
          <w:sz w:val="24"/>
          <w:szCs w:val="24"/>
        </w:rPr>
        <w:t xml:space="preserve">В случае если районный кенеш до истечения срока, указанного в абзаце втором части 2 настоящей статьи, повторно не предложит Премьер-министру Кыргызской Республики кандидатуру для назначения на должность акима, то Президент Кыргызской Республики по предложению Премьер-министра Кыргызской Республики распускает районный кенеш и назначает досрочные выборы. При этом Премьер-министр Кыргызской Республики назначает исполняющим обязанности акима до внесения районным кенешем предложения по кандидатуре в установленном порядке.</w:t>
      </w:r>
    </w:p>
    <w:p>
      <w:pPr>
        <w:spacing w:after="120"/>
        <w:jc w:val="both"/>
      </w:pPr>
      <w:r>
        <w:rPr>
          <w:rFonts w:ascii="Arial" w:cs="Arial" w:eastAsia="Arial" w:hAnsi="Arial"/>
          <w:sz w:val="24"/>
          <w:szCs w:val="24"/>
        </w:rPr>
        <w:t xml:space="preserve">Премьер-министр Кыргызской Республики может не менее чем за один месяц до окончания срока полномочий акима внести на рассмотрение районного кенеша не менее 3 (трех) кандидатур, которые должны быть отобраны и предложены Премьер-министру Кыргызской Республики для назначения за 15 рабочих дней до дня окончания срока полномочия акима.</w:t>
      </w:r>
    </w:p>
    <w:p>
      <w:pPr>
        <w:spacing w:after="120"/>
        <w:jc w:val="both"/>
      </w:pPr>
      <w:r>
        <w:rPr>
          <w:rFonts w:ascii="Arial" w:cs="Arial" w:eastAsia="Arial" w:hAnsi="Arial"/>
          <w:sz w:val="24"/>
          <w:szCs w:val="24"/>
        </w:rPr>
        <w:t xml:space="preserve">В случае если до истечения срока, указанного в абзаце третьем части 5 настоящей статьи, районный кенеш не предложит Премьер-министру Кыргызской Республики кандидатуру для назначения на должность акима, Премьер-министр Кыргызской Республики представляет кандидатуры (не менее 3) в районный кенеш, в порядке, установленном абзацем первым части 2 настоящей статьи.".</w:t>
      </w:r>
    </w:p>
    <w:p>
      <w:pPr>
        <w:spacing w:after="120"/>
        <w:jc w:val="both"/>
      </w:pPr>
      <w:r>
        <w:rPr>
          <w:rFonts w:ascii="Arial" w:cs="Arial" w:eastAsia="Arial" w:hAnsi="Arial"/>
          <w:sz w:val="24"/>
          <w:szCs w:val="24"/>
        </w:rPr>
        <w:t xml:space="preserve">11. Статью 15 изложить в следующей редакции:</w:t>
      </w:r>
    </w:p>
    <w:p>
      <w:pPr>
        <w:spacing w:after="120"/>
        <w:jc w:val="both"/>
      </w:pPr>
      <w:r>
        <w:rPr>
          <w:rFonts w:ascii="Arial" w:cs="Arial" w:eastAsia="Arial" w:hAnsi="Arial"/>
          <w:sz w:val="24"/>
          <w:szCs w:val="24"/>
        </w:rPr>
        <w:t xml:space="preserve">"Статья 15. Порядок освобождения от должности акима</w:t>
      </w:r>
    </w:p>
    <w:p>
      <w:pPr>
        <w:spacing w:after="120"/>
        <w:jc w:val="both"/>
      </w:pPr>
      <w:r>
        <w:rPr>
          <w:rFonts w:ascii="Arial" w:cs="Arial" w:eastAsia="Arial" w:hAnsi="Arial"/>
          <w:sz w:val="24"/>
          <w:szCs w:val="24"/>
        </w:rPr>
        <w:t xml:space="preserve">1. Аким освобождается от занимаемой должности Премьер-министром Кыргызской Республики в связи с истечением срока полномочий, а также досрочно по предложению районного кенеша, по следующим основаниям:</w:t>
      </w:r>
    </w:p>
    <w:p>
      <w:pPr>
        <w:spacing w:after="120"/>
        <w:jc w:val="both"/>
      </w:pPr>
      <w:r>
        <w:rPr>
          <w:rFonts w:ascii="Arial" w:cs="Arial" w:eastAsia="Arial" w:hAnsi="Arial"/>
          <w:sz w:val="24"/>
          <w:szCs w:val="24"/>
        </w:rPr>
        <w:t xml:space="preserve">1) на основании личного заявления акима;</w:t>
      </w:r>
    </w:p>
    <w:p>
      <w:pPr>
        <w:spacing w:after="120"/>
        <w:jc w:val="both"/>
      </w:pPr>
      <w:r>
        <w:rPr>
          <w:rFonts w:ascii="Arial" w:cs="Arial" w:eastAsia="Arial" w:hAnsi="Arial"/>
          <w:sz w:val="24"/>
          <w:szCs w:val="24"/>
        </w:rPr>
        <w:t xml:space="preserve">2) в случае ненадлежащего исполнения акимом своих служебных обязанностей, приведшего к ухудшению социально-экономической и общественно-политической ситуации в районе, а также за совершение порочащего проступка;</w:t>
      </w:r>
    </w:p>
    <w:p>
      <w:pPr>
        <w:spacing w:after="120"/>
        <w:jc w:val="both"/>
      </w:pPr>
      <w:r>
        <w:rPr>
          <w:rFonts w:ascii="Arial" w:cs="Arial" w:eastAsia="Arial" w:hAnsi="Arial"/>
          <w:sz w:val="24"/>
          <w:szCs w:val="24"/>
        </w:rPr>
        <w:t xml:space="preserve">3) по представлению органов прокуратуры за невыполнение или ненадлежащее исполнение акимом законов и иных нормативных правовых актов;</w:t>
      </w:r>
    </w:p>
    <w:p>
      <w:pPr>
        <w:spacing w:after="120"/>
        <w:jc w:val="both"/>
      </w:pPr>
      <w:r>
        <w:rPr>
          <w:rFonts w:ascii="Arial" w:cs="Arial" w:eastAsia="Arial" w:hAnsi="Arial"/>
          <w:sz w:val="24"/>
          <w:szCs w:val="24"/>
        </w:rPr>
        <w:t xml:space="preserve">4) в случае утраты акимом доверия Премьер-министра Кыргызской Республики;</w:t>
      </w:r>
    </w:p>
    <w:p>
      <w:pPr>
        <w:spacing w:after="120"/>
        <w:jc w:val="both"/>
      </w:pPr>
      <w:r>
        <w:rPr>
          <w:rFonts w:ascii="Arial" w:cs="Arial" w:eastAsia="Arial" w:hAnsi="Arial"/>
          <w:sz w:val="24"/>
          <w:szCs w:val="24"/>
        </w:rPr>
        <w:t xml:space="preserve">5) в случае выражения районным кенешем недоверия акиму;</w:t>
      </w:r>
    </w:p>
    <w:p>
      <w:pPr>
        <w:spacing w:after="120"/>
        <w:jc w:val="both"/>
      </w:pPr>
      <w:r>
        <w:rPr>
          <w:rFonts w:ascii="Arial" w:cs="Arial" w:eastAsia="Arial" w:hAnsi="Arial"/>
          <w:sz w:val="24"/>
          <w:szCs w:val="24"/>
        </w:rPr>
        <w:t xml:space="preserve">6) на основании вступившего в силу обвинительного приговора суда в отношении акима;</w:t>
      </w:r>
    </w:p>
    <w:p>
      <w:pPr>
        <w:spacing w:after="120"/>
        <w:jc w:val="both"/>
      </w:pPr>
      <w:r>
        <w:rPr>
          <w:rFonts w:ascii="Arial" w:cs="Arial" w:eastAsia="Arial" w:hAnsi="Arial"/>
          <w:sz w:val="24"/>
          <w:szCs w:val="24"/>
        </w:rPr>
        <w:t xml:space="preserve">7) в случае признания акима судом недееспособным;</w:t>
      </w:r>
    </w:p>
    <w:p>
      <w:pPr>
        <w:spacing w:after="120"/>
        <w:jc w:val="both"/>
      </w:pPr>
      <w:r>
        <w:rPr>
          <w:rFonts w:ascii="Arial" w:cs="Arial" w:eastAsia="Arial" w:hAnsi="Arial"/>
          <w:sz w:val="24"/>
          <w:szCs w:val="24"/>
        </w:rPr>
        <w:t xml:space="preserve">8) в случае вступления в законную силу решения суда об объявлении акима умершим, безвестно отсутствующим, а также его смерти;</w:t>
      </w:r>
    </w:p>
    <w:p>
      <w:pPr>
        <w:spacing w:after="120"/>
        <w:jc w:val="both"/>
      </w:pPr>
      <w:r>
        <w:rPr>
          <w:rFonts w:ascii="Arial" w:cs="Arial" w:eastAsia="Arial" w:hAnsi="Arial"/>
          <w:sz w:val="24"/>
          <w:szCs w:val="24"/>
        </w:rPr>
        <w:t xml:space="preserve">9) в случае выезда акима на постоянное место жительства за пределы Кыргызской Республики;</w:t>
      </w:r>
    </w:p>
    <w:p>
      <w:pPr>
        <w:spacing w:after="120"/>
        <w:jc w:val="both"/>
      </w:pPr>
      <w:r>
        <w:rPr>
          <w:rFonts w:ascii="Arial" w:cs="Arial" w:eastAsia="Arial" w:hAnsi="Arial"/>
          <w:sz w:val="24"/>
          <w:szCs w:val="24"/>
        </w:rPr>
        <w:t xml:space="preserve">10) в случае выхода акима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11) в случае невозможности исполнения акимом своих должностных обязанностей в результате стойкой нетрудоспособности.</w:t>
      </w:r>
    </w:p>
    <w:p>
      <w:pPr>
        <w:spacing w:after="120"/>
        <w:jc w:val="both"/>
      </w:pPr>
      <w:r>
        <w:rPr>
          <w:rFonts w:ascii="Arial" w:cs="Arial" w:eastAsia="Arial" w:hAnsi="Arial"/>
          <w:sz w:val="24"/>
          <w:szCs w:val="24"/>
        </w:rPr>
        <w:t xml:space="preserve">2. В случае утраты доверия Премьер-министра Кыргызской Республики к акиму, Премьер-министр Кыргызской Республики вносит на рассмотрение районного кенеша данный вопрос и одновременно вправе отстранить акима от занимаемой должности.</w:t>
      </w:r>
    </w:p>
    <w:p>
      <w:pPr>
        <w:spacing w:after="120"/>
        <w:jc w:val="both"/>
      </w:pPr>
      <w:r>
        <w:rPr>
          <w:rFonts w:ascii="Arial" w:cs="Arial" w:eastAsia="Arial" w:hAnsi="Arial"/>
          <w:sz w:val="24"/>
          <w:szCs w:val="24"/>
        </w:rPr>
        <w:t xml:space="preserve">Районный кенеш в течение 30 рабочих дней рассматривает внесенный Премьер-министром Кыргызской Республики вопрос об утрате доверия и вносит соответствующее предложение по освобождению акима от занимаемой должности.</w:t>
      </w:r>
    </w:p>
    <w:p>
      <w:pPr>
        <w:spacing w:after="120"/>
        <w:jc w:val="both"/>
      </w:pPr>
      <w:r>
        <w:rPr>
          <w:rFonts w:ascii="Arial" w:cs="Arial" w:eastAsia="Arial" w:hAnsi="Arial"/>
          <w:sz w:val="24"/>
          <w:szCs w:val="24"/>
        </w:rPr>
        <w:t xml:space="preserve">В случае если в течение 30 рабочих дней районный кенеш не рассмотрит данный вопрос и не внесет предложение Премьер-министру Кыргызской Республики по освобождению от занимаемой должности акима, Премьер-министр Кыргызской Республики в течение 5 рабочих дней восстанавливает в должности акима либо вправе повторно внести в районный кенеш вопрос об утрате доверия к акиму.</w:t>
      </w:r>
    </w:p>
    <w:p>
      <w:pPr>
        <w:spacing w:after="120"/>
        <w:jc w:val="both"/>
      </w:pPr>
      <w:r>
        <w:rPr>
          <w:rFonts w:ascii="Arial" w:cs="Arial" w:eastAsia="Arial" w:hAnsi="Arial"/>
          <w:sz w:val="24"/>
          <w:szCs w:val="24"/>
        </w:rPr>
        <w:t xml:space="preserve">Районный кенеш в течение 20 рабочих дней рассматривает внесенный Премьер-министром Кыргызской Республики вопрос об утрате доверия и вносит соответствующее предложение по освобождению акима от занимаемой должности.</w:t>
      </w:r>
    </w:p>
    <w:p>
      <w:pPr>
        <w:spacing w:after="120"/>
        <w:jc w:val="both"/>
      </w:pPr>
      <w:r>
        <w:rPr>
          <w:rFonts w:ascii="Arial" w:cs="Arial" w:eastAsia="Arial" w:hAnsi="Arial"/>
          <w:sz w:val="24"/>
          <w:szCs w:val="24"/>
        </w:rPr>
        <w:t xml:space="preserve">В случае если районный кенеш в течение 20 рабочих дней не рассмотрит данный вопрос и не внесет предложение Премьер-министру Кыргызской Республики по освобождению акима от занимаемой должности, то Премьер-министр Кыргызской Республики восстанавливает в должности акима либо вправе внести предложение Президенту Кыргызской Республики о роспуске районного кенеша.</w:t>
      </w:r>
    </w:p>
    <w:p>
      <w:pPr>
        <w:spacing w:after="120"/>
        <w:jc w:val="both"/>
      </w:pPr>
      <w:r>
        <w:rPr>
          <w:rFonts w:ascii="Arial" w:cs="Arial" w:eastAsia="Arial" w:hAnsi="Arial"/>
          <w:sz w:val="24"/>
          <w:szCs w:val="24"/>
        </w:rPr>
        <w:t xml:space="preserve">3. В случае выражения районным кенешем недоверия к акиму и внесения соответствующего предложения Премьер-министру Кыргызской Республики, Премьер-министр Кыргызской Республики вправе принять предложение районного кенеша об освобождении акима от занимаемой должности либо не согласиться с решением районного кенеша.</w:t>
      </w:r>
    </w:p>
    <w:p>
      <w:pPr>
        <w:spacing w:after="120"/>
        <w:jc w:val="both"/>
      </w:pPr>
      <w:r>
        <w:rPr>
          <w:rFonts w:ascii="Arial" w:cs="Arial" w:eastAsia="Arial" w:hAnsi="Arial"/>
          <w:sz w:val="24"/>
          <w:szCs w:val="24"/>
        </w:rPr>
        <w:t xml:space="preserve">В случае несогласия Премьер-министра Кыргызской Республики с решением районного кенеша, районный кенеш вправе в течение 3 месяцев повторно рассмотреть вопрос о выражении недоверия акиму и внести Премьер-министру Кыргызской Республики предложение об освобождении акима от занимаемой должности.</w:t>
      </w:r>
    </w:p>
    <w:p>
      <w:pPr>
        <w:spacing w:after="120"/>
        <w:jc w:val="both"/>
      </w:pPr>
      <w:r>
        <w:rPr>
          <w:rFonts w:ascii="Arial" w:cs="Arial" w:eastAsia="Arial" w:hAnsi="Arial"/>
          <w:sz w:val="24"/>
          <w:szCs w:val="24"/>
        </w:rPr>
        <w:t xml:space="preserve">Предложение районного кенеша об освобождении акима рассматривается Премьер-министром Кыргызской Республики в течение 5 рабочих дней со дня внесения соответствующего предложения. Премьер-министр Кыргызской Республики вправе принять предложение районного кенеша либо отказать районному кенешу.</w:t>
      </w:r>
    </w:p>
    <w:p>
      <w:pPr>
        <w:spacing w:after="120"/>
        <w:jc w:val="both"/>
      </w:pPr>
      <w:r>
        <w:rPr>
          <w:rFonts w:ascii="Arial" w:cs="Arial" w:eastAsia="Arial" w:hAnsi="Arial"/>
          <w:sz w:val="24"/>
          <w:szCs w:val="24"/>
        </w:rPr>
        <w:t xml:space="preserve">В случае повторного отказа районному кенешу об освобождении акима от занимаемой должности Премьер-министр Кыргызской Республики вносит предложение Президенту Кыргызской Республики о роспуске районного кенеша и назначении досрочных выборов.</w:t>
      </w:r>
    </w:p>
    <w:p>
      <w:pPr>
        <w:spacing w:after="120"/>
        <w:jc w:val="both"/>
      </w:pPr>
      <w:r>
        <w:rPr>
          <w:rFonts w:ascii="Arial" w:cs="Arial" w:eastAsia="Arial" w:hAnsi="Arial"/>
          <w:sz w:val="24"/>
          <w:szCs w:val="24"/>
        </w:rPr>
        <w:t xml:space="preserve">4. В случае если Премьер-министр Кыргызской Республики вносит предложение Президенту Кыргызской Республики о роспуске районного кенеша, то Президент Кыргызской Республики распускает районный кенеш и назначает досрочные выборы.</w:t>
      </w:r>
    </w:p>
    <w:p>
      <w:pPr>
        <w:spacing w:after="120"/>
        <w:jc w:val="both"/>
      </w:pPr>
      <w:r>
        <w:rPr>
          <w:rFonts w:ascii="Arial" w:cs="Arial" w:eastAsia="Arial" w:hAnsi="Arial"/>
          <w:sz w:val="24"/>
          <w:szCs w:val="24"/>
        </w:rPr>
        <w:t xml:space="preserve">5. В случае освобождения акима от занимаемой должности либо отстранения от должности Премьер-министр Кыргызской Республики до назначения новой кандидатуры решает вопрос о возложении исполнения обязанностей акима.".</w:t>
      </w:r>
    </w:p>
    <w:p>
      <w:pPr>
        <w:spacing w:after="120"/>
        <w:jc w:val="both"/>
      </w:pPr>
      <w:r>
        <w:rPr>
          <w:rFonts w:ascii="Arial" w:cs="Arial" w:eastAsia="Arial" w:hAnsi="Arial"/>
          <w:sz w:val="24"/>
          <w:szCs w:val="24"/>
        </w:rPr>
        <w:t xml:space="preserve">12. Дополнить статьей 15-1 следующего содержания;</w:t>
      </w:r>
    </w:p>
    <w:p>
      <w:pPr>
        <w:spacing w:after="120"/>
        <w:jc w:val="both"/>
      </w:pPr>
      <w:r>
        <w:rPr>
          <w:rFonts w:ascii="Arial" w:cs="Arial" w:eastAsia="Arial" w:hAnsi="Arial"/>
          <w:sz w:val="24"/>
          <w:szCs w:val="24"/>
        </w:rPr>
        <w:t xml:space="preserve">"Статья 15-1. Квалификационные требования к кандидату на должность акима</w:t>
      </w:r>
    </w:p>
    <w:p>
      <w:pPr>
        <w:spacing w:after="120"/>
        <w:jc w:val="both"/>
      </w:pPr>
      <w:r>
        <w:rPr>
          <w:rFonts w:ascii="Arial" w:cs="Arial" w:eastAsia="Arial" w:hAnsi="Arial"/>
          <w:sz w:val="24"/>
          <w:szCs w:val="24"/>
        </w:rPr>
        <w:t xml:space="preserve">1. Квалификационные требования, предъявляемые к должности акима района, подразделяются на обязательные и дополнительные.</w:t>
      </w:r>
    </w:p>
    <w:p>
      <w:pPr>
        <w:spacing w:after="120"/>
        <w:jc w:val="both"/>
      </w:pPr>
      <w:r>
        <w:rPr>
          <w:rFonts w:ascii="Arial" w:cs="Arial" w:eastAsia="Arial" w:hAnsi="Arial"/>
          <w:sz w:val="24"/>
          <w:szCs w:val="24"/>
        </w:rPr>
        <w:t xml:space="preserve">2. Обязательные квалификационные требования к должности акима включают:</w:t>
      </w:r>
    </w:p>
    <w:p>
      <w:pPr>
        <w:spacing w:after="120"/>
        <w:jc w:val="both"/>
      </w:pPr>
      <w:r>
        <w:rPr>
          <w:rFonts w:ascii="Arial" w:cs="Arial" w:eastAsia="Arial" w:hAnsi="Arial"/>
          <w:sz w:val="24"/>
          <w:szCs w:val="24"/>
        </w:rPr>
        <w:t xml:space="preserve">1) уровень профессионального образования (высшее);</w:t>
      </w:r>
    </w:p>
    <w:p>
      <w:pPr>
        <w:spacing w:after="120"/>
        <w:jc w:val="both"/>
      </w:pPr>
      <w:r>
        <w:rPr>
          <w:rFonts w:ascii="Arial" w:cs="Arial" w:eastAsia="Arial" w:hAnsi="Arial"/>
          <w:sz w:val="24"/>
          <w:szCs w:val="24"/>
        </w:rPr>
        <w:t xml:space="preserve">2) стаж государственной или муниципальной службы, либо стаж на руководящих должностях в государственных организациях и учреждениях, а также в государственных предприятиях и акционерных обществах с государственной долей (не менее пяти лет). Настоящее требование не распространяется на лиц, избранных или избиравшихся депутатами Жогорку Кенеша Кыргызской Республики;</w:t>
      </w:r>
    </w:p>
    <w:p>
      <w:pPr>
        <w:spacing w:after="120"/>
        <w:jc w:val="both"/>
      </w:pPr>
      <w:r>
        <w:rPr>
          <w:rFonts w:ascii="Arial" w:cs="Arial" w:eastAsia="Arial" w:hAnsi="Arial"/>
          <w:sz w:val="24"/>
          <w:szCs w:val="24"/>
        </w:rPr>
        <w:t xml:space="preserve">3) знание Конституции, конституционных законов, законов и иных нормативных правовых актов Кыргызской Республики применительно к исполнению соответствующих должностных обязанностей.</w:t>
      </w:r>
    </w:p>
    <w:p>
      <w:pPr>
        <w:spacing w:after="120"/>
        <w:jc w:val="both"/>
      </w:pPr>
      <w:r>
        <w:rPr>
          <w:rFonts w:ascii="Arial" w:cs="Arial" w:eastAsia="Arial" w:hAnsi="Arial"/>
          <w:sz w:val="24"/>
          <w:szCs w:val="24"/>
        </w:rPr>
        <w:t xml:space="preserve">Подтверждение стажа и опыта работы определяется на основании записей в трудовой книжке, справки с места работы.</w:t>
      </w:r>
    </w:p>
    <w:p>
      <w:pPr>
        <w:spacing w:after="120"/>
        <w:jc w:val="both"/>
      </w:pPr>
      <w:r>
        <w:rPr>
          <w:rFonts w:ascii="Arial" w:cs="Arial" w:eastAsia="Arial" w:hAnsi="Arial"/>
          <w:sz w:val="24"/>
          <w:szCs w:val="24"/>
        </w:rPr>
        <w:t xml:space="preserve">Наличие соответствующего образования подтверждается документом уставленного образца (диплом).</w:t>
      </w:r>
    </w:p>
    <w:p>
      <w:pPr>
        <w:spacing w:after="120"/>
        <w:jc w:val="both"/>
      </w:pPr>
      <w:r>
        <w:rPr>
          <w:rFonts w:ascii="Arial" w:cs="Arial" w:eastAsia="Arial" w:hAnsi="Arial"/>
          <w:sz w:val="24"/>
          <w:szCs w:val="24"/>
        </w:rPr>
        <w:t xml:space="preserve">Уровень знаний законодательства Кыргызской Республики определяется, при необходимости, путем проведения собеседования.</w:t>
      </w:r>
    </w:p>
    <w:p>
      <w:pPr>
        <w:spacing w:after="120"/>
        <w:jc w:val="both"/>
      </w:pPr>
      <w:r>
        <w:rPr>
          <w:rFonts w:ascii="Arial" w:cs="Arial" w:eastAsia="Arial" w:hAnsi="Arial"/>
          <w:sz w:val="24"/>
          <w:szCs w:val="24"/>
        </w:rPr>
        <w:t xml:space="preserve">3. Дополнительные квалификационные требования к должности акима включают:</w:t>
      </w:r>
    </w:p>
    <w:p>
      <w:pPr>
        <w:spacing w:after="120"/>
        <w:jc w:val="both"/>
      </w:pPr>
      <w:r>
        <w:rPr>
          <w:rFonts w:ascii="Arial" w:cs="Arial" w:eastAsia="Arial" w:hAnsi="Arial"/>
          <w:sz w:val="24"/>
          <w:szCs w:val="24"/>
        </w:rPr>
        <w:t xml:space="preserve">1) знания вопросов управленческого, кадрового и финансового менеджмента;</w:t>
      </w:r>
    </w:p>
    <w:p>
      <w:pPr>
        <w:spacing w:after="120"/>
        <w:jc w:val="both"/>
      </w:pPr>
      <w:r>
        <w:rPr>
          <w:rFonts w:ascii="Arial" w:cs="Arial" w:eastAsia="Arial" w:hAnsi="Arial"/>
          <w:sz w:val="24"/>
          <w:szCs w:val="24"/>
        </w:rPr>
        <w:t xml:space="preserve">2) навыки составления аналитических документов, презентационные навыки, аналитические способности, масштабное мышление, знания и навыки в сфере управления;</w:t>
      </w:r>
    </w:p>
    <w:p>
      <w:pPr>
        <w:spacing w:after="120"/>
        <w:jc w:val="both"/>
      </w:pPr>
      <w:r>
        <w:rPr>
          <w:rFonts w:ascii="Arial" w:cs="Arial" w:eastAsia="Arial" w:hAnsi="Arial"/>
          <w:sz w:val="24"/>
          <w:szCs w:val="24"/>
        </w:rPr>
        <w:t xml:space="preserve">3) инициативность, умение работать в команде, ответственность;</w:t>
      </w:r>
    </w:p>
    <w:p>
      <w:pPr>
        <w:spacing w:after="120"/>
        <w:jc w:val="both"/>
      </w:pPr>
      <w:r>
        <w:rPr>
          <w:rFonts w:ascii="Arial" w:cs="Arial" w:eastAsia="Arial" w:hAnsi="Arial"/>
          <w:sz w:val="24"/>
          <w:szCs w:val="24"/>
        </w:rPr>
        <w:t xml:space="preserve">4) эмоциональная устойчивость, способность конструировать прямую и обратную связь, речевое умение, умение слушать, умение вырабатывать стратегию, тактику и технику, деликатность;</w:t>
      </w:r>
    </w:p>
    <w:p>
      <w:pPr>
        <w:spacing w:after="120"/>
        <w:jc w:val="both"/>
      </w:pPr>
      <w:r>
        <w:rPr>
          <w:rFonts w:ascii="Arial" w:cs="Arial" w:eastAsia="Arial" w:hAnsi="Arial"/>
          <w:sz w:val="24"/>
          <w:szCs w:val="24"/>
        </w:rPr>
        <w:t xml:space="preserve">5) взаимодействие с людьми, организация их совместной деятельности для достижения определенных значимых целей.</w:t>
      </w:r>
    </w:p>
    <w:p>
      <w:pPr>
        <w:spacing w:after="120"/>
        <w:jc w:val="both"/>
      </w:pPr>
      <w:r>
        <w:rPr>
          <w:rFonts w:ascii="Arial" w:cs="Arial" w:eastAsia="Arial" w:hAnsi="Arial"/>
          <w:sz w:val="24"/>
          <w:szCs w:val="24"/>
        </w:rPr>
        <w:t xml:space="preserve">Дополнительные квалификационные требования могут быть подтверждены соответствующими сертификатами или иными документами и определяются, при необходимости, на собеседовании.".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 местном самоуправлении" (Ведомости Жогорку Кенеша Кыргызской Республики, 2011 г., N 7, ст.1004) следующее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второе предложение абзаца девятого изложить в следующей редакции:</w:t>
      </w:r>
    </w:p>
    <w:p>
      <w:pPr>
        <w:spacing w:after="120"/>
        <w:jc w:val="both"/>
      </w:pPr>
      <w:r>
        <w:rPr>
          <w:rFonts w:ascii="Arial" w:cs="Arial" w:eastAsia="Arial" w:hAnsi="Arial"/>
          <w:sz w:val="24"/>
          <w:szCs w:val="24"/>
        </w:rPr>
        <w:t xml:space="preserve">"Представительными органами местного самоуправления в айылных аймаках, городах и районах являются местные кенеши;";</w:t>
      </w:r>
    </w:p>
    <w:p>
      <w:pPr>
        <w:spacing w:after="120"/>
        <w:jc w:val="both"/>
      </w:pPr>
      <w:r>
        <w:rPr>
          <w:rFonts w:ascii="Arial" w:cs="Arial" w:eastAsia="Arial" w:hAnsi="Arial"/>
          <w:sz w:val="24"/>
          <w:szCs w:val="24"/>
        </w:rPr>
        <w:t xml:space="preserve">абзац десятый признать утратившим силу.</w:t>
      </w:r>
    </w:p>
    <w:p>
      <w:pPr>
        <w:spacing w:after="120"/>
        <w:jc w:val="both"/>
      </w:pPr>
      <w:r>
        <w:rPr>
          <w:rFonts w:ascii="Arial" w:cs="Arial" w:eastAsia="Arial" w:hAnsi="Arial"/>
          <w:sz w:val="24"/>
          <w:szCs w:val="24"/>
        </w:rPr>
        <w:t xml:space="preserve">2. В пункте 1 статьи 6 слова "(айылные и городские)" заменить словами "(айылные, городские и районные)".</w:t>
      </w:r>
    </w:p>
    <w:p>
      <w:pPr>
        <w:spacing w:after="120"/>
        <w:jc w:val="both"/>
      </w:pPr>
      <w:r>
        <w:rPr>
          <w:rFonts w:ascii="Arial" w:cs="Arial" w:eastAsia="Arial" w:hAnsi="Arial"/>
          <w:sz w:val="24"/>
          <w:szCs w:val="24"/>
        </w:rPr>
        <w:t xml:space="preserve">3. В статье 21:</w:t>
      </w:r>
    </w:p>
    <w:p>
      <w:pPr>
        <w:spacing w:after="120"/>
        <w:jc w:val="both"/>
      </w:pPr>
      <w:r>
        <w:rPr>
          <w:rFonts w:ascii="Arial" w:cs="Arial" w:eastAsia="Arial" w:hAnsi="Arial"/>
          <w:sz w:val="24"/>
          <w:szCs w:val="24"/>
        </w:rPr>
        <w:t xml:space="preserve">часть 2 дополнить пунктом 4 следующего содержания:</w:t>
      </w:r>
    </w:p>
    <w:p>
      <w:pPr>
        <w:spacing w:after="120"/>
        <w:jc w:val="both"/>
      </w:pPr>
      <w:r>
        <w:rPr>
          <w:rFonts w:ascii="Arial" w:cs="Arial" w:eastAsia="Arial" w:hAnsi="Arial"/>
          <w:sz w:val="24"/>
          <w:szCs w:val="24"/>
        </w:rPr>
        <w:t xml:space="preserve">"4) районный кенеш - представительный орган местного самоуправления на территории района.";</w:t>
      </w:r>
    </w:p>
    <w:p>
      <w:pPr>
        <w:spacing w:after="120"/>
        <w:jc w:val="both"/>
      </w:pPr>
      <w:r>
        <w:rPr>
          <w:rFonts w:ascii="Arial" w:cs="Arial" w:eastAsia="Arial" w:hAnsi="Arial"/>
          <w:sz w:val="24"/>
          <w:szCs w:val="24"/>
        </w:rPr>
        <w:t xml:space="preserve">предложение второе части 4 исключить.</w:t>
      </w:r>
    </w:p>
    <w:p>
      <w:pPr>
        <w:spacing w:after="120"/>
        <w:jc w:val="both"/>
      </w:pPr>
      <w:r>
        <w:rPr>
          <w:rFonts w:ascii="Arial" w:cs="Arial" w:eastAsia="Arial" w:hAnsi="Arial"/>
          <w:sz w:val="24"/>
          <w:szCs w:val="24"/>
        </w:rPr>
        <w:t xml:space="preserve">4. Статью 21-1 признать утратившей силу.</w:t>
      </w:r>
    </w:p>
    <w:p>
      <w:pPr>
        <w:spacing w:after="120"/>
        <w:jc w:val="both"/>
      </w:pPr>
      <w:r>
        <w:rPr>
          <w:rFonts w:ascii="Arial" w:cs="Arial" w:eastAsia="Arial" w:hAnsi="Arial"/>
          <w:sz w:val="24"/>
          <w:szCs w:val="24"/>
        </w:rPr>
        <w:t xml:space="preserve">5. Часть 1 статьи 23 после слов "городов Бишкек и Ош" дополнить словами "и районных кенешей";</w:t>
      </w:r>
    </w:p>
    <w:p>
      <w:pPr>
        <w:spacing w:after="120"/>
        <w:jc w:val="both"/>
      </w:pPr>
      <w:r>
        <w:rPr>
          <w:rFonts w:ascii="Arial" w:cs="Arial" w:eastAsia="Arial" w:hAnsi="Arial"/>
          <w:sz w:val="24"/>
          <w:szCs w:val="24"/>
        </w:rPr>
        <w:t xml:space="preserve">дополнить пунктом 4 следующего содержания:</w:t>
      </w:r>
    </w:p>
    <w:p>
      <w:pPr>
        <w:spacing w:after="120"/>
        <w:jc w:val="both"/>
      </w:pPr>
      <w:r>
        <w:rPr>
          <w:rFonts w:ascii="Arial" w:cs="Arial" w:eastAsia="Arial" w:hAnsi="Arial"/>
          <w:sz w:val="24"/>
          <w:szCs w:val="24"/>
        </w:rPr>
        <w:t xml:space="preserve">"4) районные кенеши (до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120"/>
        <w:jc w:val="both"/>
      </w:pPr>
      <w:r>
        <w:rPr>
          <w:rFonts w:ascii="Arial" w:cs="Arial" w:eastAsia="Arial" w:hAnsi="Arial"/>
          <w:sz w:val="24"/>
          <w:szCs w:val="24"/>
        </w:rPr>
        <w:t xml:space="preserve">до 100000 - 35 депутатов;</w:t>
      </w:r>
    </w:p>
    <w:p>
      <w:pPr>
        <w:spacing w:after="120"/>
        <w:jc w:val="both"/>
      </w:pPr>
      <w:r>
        <w:rPr>
          <w:rFonts w:ascii="Arial" w:cs="Arial" w:eastAsia="Arial" w:hAnsi="Arial"/>
          <w:sz w:val="24"/>
          <w:szCs w:val="24"/>
        </w:rPr>
        <w:t xml:space="preserve">свыше 100000 - до 60 депутатов.".</w:t>
      </w:r>
    </w:p>
    <w:p>
      <w:pPr>
        <w:spacing w:after="120"/>
        <w:jc w:val="both"/>
      </w:pPr>
      <w:r>
        <w:rPr>
          <w:rFonts w:ascii="Arial" w:cs="Arial" w:eastAsia="Arial" w:hAnsi="Arial"/>
          <w:sz w:val="24"/>
          <w:szCs w:val="24"/>
        </w:rPr>
        <w:t xml:space="preserve">6. В части 1 статьи 29 слова "айылных аймаках, городе" заменить словами "айылных аймаках, городе, районе".</w:t>
      </w:r>
    </w:p>
    <w:p>
      <w:pPr>
        <w:spacing w:after="120"/>
        <w:jc w:val="both"/>
      </w:pPr>
      <w:r>
        <w:rPr>
          <w:rFonts w:ascii="Arial" w:cs="Arial" w:eastAsia="Arial" w:hAnsi="Arial"/>
          <w:sz w:val="24"/>
          <w:szCs w:val="24"/>
        </w:rPr>
        <w:t xml:space="preserve">7. В статье 31:</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Городские, айылные и районные кенеши правомочны рассматривать вопросы и принимать по ним решения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пункт 2 части 2 изложить в следующей редакции:</w:t>
      </w:r>
    </w:p>
    <w:p>
      <w:pPr>
        <w:spacing w:after="120"/>
        <w:jc w:val="both"/>
      </w:pPr>
      <w:r>
        <w:rPr>
          <w:rFonts w:ascii="Arial" w:cs="Arial" w:eastAsia="Arial" w:hAnsi="Arial"/>
          <w:sz w:val="24"/>
          <w:szCs w:val="24"/>
        </w:rPr>
        <w:t xml:space="preserve">"2) утверждение проекта местного бюджета и отчета о его исполнении, внесенного исполнительным органом местного самоуправления,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пункты 4 и 5 части 4 признать утратившими силу;</w:t>
      </w:r>
    </w:p>
    <w:p>
      <w:pPr>
        <w:spacing w:after="120"/>
        <w:jc w:val="both"/>
      </w:pPr>
      <w:r>
        <w:rPr>
          <w:rFonts w:ascii="Arial" w:cs="Arial" w:eastAsia="Arial" w:hAnsi="Arial"/>
          <w:sz w:val="24"/>
          <w:szCs w:val="24"/>
        </w:rPr>
        <w:t xml:space="preserve">дополнить частью 6 следующею содержания:</w:t>
      </w:r>
    </w:p>
    <w:p>
      <w:pPr>
        <w:spacing w:after="120"/>
        <w:jc w:val="both"/>
      </w:pPr>
      <w:r>
        <w:rPr>
          <w:rFonts w:ascii="Arial" w:cs="Arial" w:eastAsia="Arial" w:hAnsi="Arial"/>
          <w:sz w:val="24"/>
          <w:szCs w:val="24"/>
        </w:rPr>
        <w:t xml:space="preserve">"6. К компетенции районного кенеша относятся:</w:t>
      </w:r>
    </w:p>
    <w:p>
      <w:pPr>
        <w:spacing w:after="120"/>
        <w:jc w:val="both"/>
      </w:pPr>
      <w:r>
        <w:rPr>
          <w:rFonts w:ascii="Arial" w:cs="Arial" w:eastAsia="Arial" w:hAnsi="Arial"/>
          <w:sz w:val="24"/>
          <w:szCs w:val="24"/>
        </w:rPr>
        <w:t xml:space="preserve">1) утверждение внесенного местной государственной администрацией проекта программы социально-экономического развития района и социальной защиты населения;</w:t>
      </w:r>
    </w:p>
    <w:p>
      <w:pPr>
        <w:spacing w:after="120"/>
        <w:jc w:val="both"/>
      </w:pPr>
      <w:r>
        <w:rPr>
          <w:rFonts w:ascii="Arial" w:cs="Arial" w:eastAsia="Arial" w:hAnsi="Arial"/>
          <w:sz w:val="24"/>
          <w:szCs w:val="24"/>
        </w:rPr>
        <w:t xml:space="preserve">2) утверждение внесенного местной государственной администрацией проекта районного бюджета и отчета о его исполнении, а также порядка использования специальных фондов;</w:t>
      </w:r>
    </w:p>
    <w:p>
      <w:pPr>
        <w:spacing w:after="120"/>
        <w:jc w:val="both"/>
      </w:pPr>
      <w:r>
        <w:rPr>
          <w:rFonts w:ascii="Arial" w:cs="Arial" w:eastAsia="Arial" w:hAnsi="Arial"/>
          <w:sz w:val="24"/>
          <w:szCs w:val="24"/>
        </w:rPr>
        <w:t xml:space="preserve">3) определение порядка сдачи в аренду земель Государственного фонда сельскохозяйственных угодий;</w:t>
      </w:r>
    </w:p>
    <w:p>
      <w:pPr>
        <w:spacing w:after="120"/>
        <w:jc w:val="both"/>
      </w:pPr>
      <w:r>
        <w:rPr>
          <w:rFonts w:ascii="Arial" w:cs="Arial" w:eastAsia="Arial" w:hAnsi="Arial"/>
          <w:sz w:val="24"/>
          <w:szCs w:val="24"/>
        </w:rPr>
        <w:t xml:space="preserve">4) определение порядка использования невостребованных и неиспользованных пастбищ;</w:t>
      </w:r>
    </w:p>
    <w:p>
      <w:pPr>
        <w:spacing w:after="120"/>
        <w:jc w:val="both"/>
      </w:pPr>
      <w:r>
        <w:rPr>
          <w:rFonts w:ascii="Arial" w:cs="Arial" w:eastAsia="Arial" w:hAnsi="Arial"/>
          <w:sz w:val="24"/>
          <w:szCs w:val="24"/>
        </w:rPr>
        <w:t xml:space="preserve">5) заслушивание, не реже одного раза в год, отчета главы местной государственной администрации о положении дел на соответствующей территории;</w:t>
      </w:r>
    </w:p>
    <w:p>
      <w:pPr>
        <w:spacing w:after="120"/>
        <w:jc w:val="both"/>
      </w:pPr>
      <w:r>
        <w:rPr>
          <w:rFonts w:ascii="Arial" w:cs="Arial" w:eastAsia="Arial" w:hAnsi="Arial"/>
          <w:sz w:val="24"/>
          <w:szCs w:val="24"/>
        </w:rPr>
        <w:t xml:space="preserve">6) внесение предложения Премьер-министру по кандидатуре для назначения на должность главы местной государственной администрации - акима, в порядке, установленном законом;</w:t>
      </w:r>
    </w:p>
    <w:p>
      <w:pPr>
        <w:spacing w:after="120"/>
        <w:jc w:val="both"/>
      </w:pPr>
      <w:r>
        <w:rPr>
          <w:rFonts w:ascii="Arial" w:cs="Arial" w:eastAsia="Arial" w:hAnsi="Arial"/>
          <w:sz w:val="24"/>
          <w:szCs w:val="24"/>
        </w:rPr>
        <w:t xml:space="preserve">7) внесение предложения Премьер-министру по освобождению от занимаемой должности главы местной государственной администрации - акима, в порядке, установленном законом;</w:t>
      </w:r>
    </w:p>
    <w:p>
      <w:pPr>
        <w:spacing w:after="120"/>
        <w:jc w:val="both"/>
      </w:pPr>
      <w:r>
        <w:rPr>
          <w:rFonts w:ascii="Arial" w:cs="Arial" w:eastAsia="Arial" w:hAnsi="Arial"/>
          <w:sz w:val="24"/>
          <w:szCs w:val="24"/>
        </w:rPr>
        <w:t xml:space="preserve">8) выражение недоверия главе местной государственной администрации за неисполнение или ненадлежащее исполнение им своих обязанностей, в порядке, установленном законом;</w:t>
      </w:r>
    </w:p>
    <w:p>
      <w:pPr>
        <w:spacing w:after="120"/>
        <w:jc w:val="both"/>
      </w:pPr>
      <w:r>
        <w:rPr>
          <w:rFonts w:ascii="Arial" w:cs="Arial" w:eastAsia="Arial" w:hAnsi="Arial"/>
          <w:sz w:val="24"/>
          <w:szCs w:val="24"/>
        </w:rPr>
        <w:t xml:space="preserve">9) досрочное прекращение полномочий депутатов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10)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11)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12) принятие регламента районного кенеша;</w:t>
      </w:r>
    </w:p>
    <w:p>
      <w:pPr>
        <w:spacing w:after="120"/>
        <w:jc w:val="both"/>
      </w:pPr>
      <w:r>
        <w:rPr>
          <w:rFonts w:ascii="Arial" w:cs="Arial" w:eastAsia="Arial" w:hAnsi="Arial"/>
          <w:sz w:val="24"/>
          <w:szCs w:val="24"/>
        </w:rPr>
        <w:t xml:space="preserve">13) контроль за исполнением решений районного кенеша;</w:t>
      </w:r>
    </w:p>
    <w:p>
      <w:pPr>
        <w:spacing w:after="120"/>
        <w:jc w:val="both"/>
      </w:pPr>
      <w:r>
        <w:rPr>
          <w:rFonts w:ascii="Arial" w:cs="Arial" w:eastAsia="Arial" w:hAnsi="Arial"/>
          <w:sz w:val="24"/>
          <w:szCs w:val="24"/>
        </w:rPr>
        <w:t xml:space="preserve">14) иные вопросы, предусмотренные законами Кыргызской Республики.".</w:t>
      </w:r>
    </w:p>
    <w:p>
      <w:pPr>
        <w:spacing w:after="120"/>
        <w:jc w:val="both"/>
      </w:pPr>
      <w:r>
        <w:rPr>
          <w:rFonts w:ascii="Arial" w:cs="Arial" w:eastAsia="Arial" w:hAnsi="Arial"/>
          <w:sz w:val="24"/>
          <w:szCs w:val="24"/>
        </w:rPr>
        <w:t xml:space="preserve">8. В статье 35:</w:t>
      </w:r>
    </w:p>
    <w:p>
      <w:pPr>
        <w:spacing w:after="120"/>
        <w:jc w:val="both"/>
      </w:pPr>
      <w:r>
        <w:rPr>
          <w:rFonts w:ascii="Arial" w:cs="Arial" w:eastAsia="Arial" w:hAnsi="Arial"/>
          <w:sz w:val="24"/>
          <w:szCs w:val="24"/>
        </w:rPr>
        <w:t xml:space="preserve">часть 1 после слов "кенеши городов" дополнить словами "и районные кенеши";</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Материально-техническое обеспечение деятельности аппаратов местных кенешей возлагается на исполнительные органы местного самоуправления, а на районном уровне - на местную государственную администрацию.".</w:t>
      </w:r>
    </w:p>
    <w:p>
      <w:pPr>
        <w:spacing w:after="120"/>
        <w:jc w:val="both"/>
      </w:pPr>
      <w:r>
        <w:rPr>
          <w:rFonts w:ascii="Arial" w:cs="Arial" w:eastAsia="Arial" w:hAnsi="Arial"/>
          <w:sz w:val="24"/>
          <w:szCs w:val="24"/>
        </w:rPr>
        <w:t xml:space="preserve">9. В статье 37:</w:t>
      </w:r>
    </w:p>
    <w:p>
      <w:pPr>
        <w:spacing w:after="120"/>
        <w:jc w:val="both"/>
      </w:pPr>
      <w:r>
        <w:rPr>
          <w:rFonts w:ascii="Arial" w:cs="Arial" w:eastAsia="Arial" w:hAnsi="Arial"/>
          <w:sz w:val="24"/>
          <w:szCs w:val="24"/>
        </w:rPr>
        <w:t xml:space="preserve">дополнить частью 1-1 следующего содержания:</w:t>
      </w:r>
    </w:p>
    <w:p>
      <w:pPr>
        <w:spacing w:after="120"/>
        <w:jc w:val="both"/>
      </w:pPr>
      <w:r>
        <w:rPr>
          <w:rFonts w:ascii="Arial" w:cs="Arial" w:eastAsia="Arial" w:hAnsi="Arial"/>
          <w:sz w:val="24"/>
          <w:szCs w:val="24"/>
        </w:rPr>
        <w:t xml:space="preserve">"1-1. Председатели районных кенешей избираются на сессии соответствующего кенеша из числа депутатов тайным голосованием большинством голосов от общего числа депутатов, на срок полномочий местного кенеша.";</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большинством голосов от общего числа присутствующих депутатов, по инициативе одной трети депутатов.";</w:t>
      </w:r>
    </w:p>
    <w:p>
      <w:pPr>
        <w:spacing w:after="120"/>
        <w:jc w:val="both"/>
      </w:pPr>
      <w:r>
        <w:rPr>
          <w:rFonts w:ascii="Arial" w:cs="Arial" w:eastAsia="Arial" w:hAnsi="Arial"/>
          <w:sz w:val="24"/>
          <w:szCs w:val="24"/>
        </w:rPr>
        <w:t xml:space="preserve">в части 5 слова "городских кенешей" заменить словами "городских, районных кенешей".</w:t>
      </w:r>
    </w:p>
    <w:p>
      <w:pPr>
        <w:spacing w:after="120"/>
        <w:jc w:val="both"/>
      </w:pPr>
      <w:r>
        <w:rPr>
          <w:rFonts w:ascii="Arial" w:cs="Arial" w:eastAsia="Arial" w:hAnsi="Arial"/>
          <w:sz w:val="24"/>
          <w:szCs w:val="24"/>
        </w:rPr>
        <w:t xml:space="preserve">10. В части 6 статьи 39 слова "совместного заседания местных кенешей" заменить словами "районного кенеша".</w:t>
      </w:r>
    </w:p>
    <w:p>
      <w:pPr>
        <w:spacing w:after="120"/>
        <w:jc w:val="both"/>
      </w:pPr>
      <w:r>
        <w:rPr>
          <w:rFonts w:ascii="Arial" w:cs="Arial" w:eastAsia="Arial" w:hAnsi="Arial"/>
          <w:sz w:val="24"/>
          <w:szCs w:val="24"/>
        </w:rPr>
        <w:t xml:space="preserve">11. В статье 46:</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Исполнительным органом местного самоуправления в айылном аймаке является айыл окмоту.";</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"6. Структура и штатное расписание айыл окмоту определяются типовым нормативом, установленным Правительством Кыргызской Республики.".</w:t>
      </w:r>
    </w:p>
    <w:p>
      <w:pPr>
        <w:spacing w:after="120"/>
        <w:jc w:val="both"/>
      </w:pPr>
      <w:r>
        <w:rPr>
          <w:rFonts w:ascii="Arial" w:cs="Arial" w:eastAsia="Arial" w:hAnsi="Arial"/>
          <w:sz w:val="24"/>
          <w:szCs w:val="24"/>
        </w:rPr>
        <w:t xml:space="preserve">12. В статье 49:</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Глава айыл окмоту избирается депутатами айылного кенеша путем тайного голосования на срок созыва айылного кенеша из числа кандидатур (не менее 3), представляемых главой государственной администрации района - акимом (далее - аким).";</w:t>
      </w:r>
    </w:p>
    <w:p>
      <w:pPr>
        <w:spacing w:after="120"/>
        <w:jc w:val="both"/>
      </w:pPr>
      <w:r>
        <w:rPr>
          <w:rFonts w:ascii="Arial" w:cs="Arial" w:eastAsia="Arial" w:hAnsi="Arial"/>
          <w:sz w:val="24"/>
          <w:szCs w:val="24"/>
        </w:rPr>
        <w:t xml:space="preserve">пункт 2 части 7 изложить в следующей редакции:</w:t>
      </w:r>
    </w:p>
    <w:p>
      <w:pPr>
        <w:spacing w:after="120"/>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с согласия большинства из числа присутствующих депутатов айылного кенеша, при участии более половины от общего числа депутатов;".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 выборах депутатов местных кенешей" (Ведомости Жогорку Кенеша Кыргызской Республики, 2011 г., N 7, ст.1001) следующие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 абзацы двадцатый и двадцать первый изложить в следующей редакции:</w:t>
      </w:r>
    </w:p>
    <w:p>
      <w:pPr>
        <w:spacing w:after="120"/>
        <w:jc w:val="both"/>
      </w:pPr>
      <w:r>
        <w:rPr>
          <w:rFonts w:ascii="Arial" w:cs="Arial" w:eastAsia="Arial" w:hAnsi="Arial"/>
          <w:sz w:val="24"/>
          <w:szCs w:val="24"/>
        </w:rPr>
        <w:t xml:space="preserve">"местный кенеш - представительный орган местного самоуправления, избираемый непосредственно местным сообществом соответствующего района (районный кенеш), города (городской кенеш), айылного аймака (айылный кенеш);</w:t>
      </w:r>
    </w:p>
    <w:p>
      <w:pPr>
        <w:spacing w:after="120"/>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соответствующей административно-территориальной единицы (айылного аймака, города, района), объединенные общими интересами в самостоятельном (под свою ответственность) решении вопросов местного значения;";</w:t>
      </w:r>
    </w:p>
    <w:p>
      <w:pPr>
        <w:spacing w:after="120"/>
        <w:jc w:val="both"/>
      </w:pPr>
      <w:r>
        <w:rPr>
          <w:rFonts w:ascii="Arial" w:cs="Arial" w:eastAsia="Arial" w:hAnsi="Arial"/>
          <w:sz w:val="24"/>
          <w:szCs w:val="24"/>
        </w:rPr>
        <w:t xml:space="preserve">- абзац тридцать третий изложить в следующей редакции:</w:t>
      </w:r>
    </w:p>
    <w:p>
      <w:pPr>
        <w:spacing w:after="120"/>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соответствующего айылного аймака, города, района и связанный с местным сообществом общими интересами в решении вопросов местного значения.".</w:t>
      </w:r>
    </w:p>
    <w:p>
      <w:pPr>
        <w:spacing w:after="120"/>
        <w:jc w:val="both"/>
      </w:pPr>
      <w:r>
        <w:rPr>
          <w:rFonts w:ascii="Arial" w:cs="Arial" w:eastAsia="Arial" w:hAnsi="Arial"/>
          <w:sz w:val="24"/>
          <w:szCs w:val="24"/>
        </w:rPr>
        <w:t xml:space="preserve">2. В статье 47 слова "а выборы депутатов айылных кенешей - по мажоритарной системе." заменить словами "а выборы депутатов районных и айылных кенешей - по мажоритарной системе.".</w:t>
      </w:r>
    </w:p>
    <w:p>
      <w:pPr>
        <w:spacing w:after="120"/>
        <w:jc w:val="both"/>
      </w:pPr>
      <w:r>
        <w:rPr>
          <w:rFonts w:ascii="Arial" w:cs="Arial" w:eastAsia="Arial" w:hAnsi="Arial"/>
          <w:sz w:val="24"/>
          <w:szCs w:val="24"/>
        </w:rPr>
        <w:t xml:space="preserve">3. В статье 49:</w:t>
      </w:r>
    </w:p>
    <w:p>
      <w:pPr>
        <w:spacing w:after="120"/>
        <w:jc w:val="both"/>
      </w:pPr>
      <w:r>
        <w:rPr>
          <w:rFonts w:ascii="Arial" w:cs="Arial" w:eastAsia="Arial" w:hAnsi="Arial"/>
          <w:sz w:val="24"/>
          <w:szCs w:val="24"/>
        </w:rPr>
        <w:t xml:space="preserve">в части 1 слова "городских кенешей" заменить словами "городских и районных кенешей";</w:t>
      </w:r>
    </w:p>
    <w:p>
      <w:pPr>
        <w:spacing w:after="120"/>
        <w:jc w:val="both"/>
      </w:pPr>
      <w:r>
        <w:rPr>
          <w:rFonts w:ascii="Arial" w:cs="Arial" w:eastAsia="Arial" w:hAnsi="Arial"/>
          <w:sz w:val="24"/>
          <w:szCs w:val="24"/>
        </w:rPr>
        <w:t xml:space="preserve">часть 2 дополнить пунктом 1-1 следующего содержания:</w:t>
      </w:r>
    </w:p>
    <w:p>
      <w:pPr>
        <w:spacing w:after="120"/>
        <w:jc w:val="both"/>
      </w:pPr>
      <w:r>
        <w:rPr>
          <w:rFonts w:ascii="Arial" w:cs="Arial" w:eastAsia="Arial" w:hAnsi="Arial"/>
          <w:sz w:val="24"/>
          <w:szCs w:val="24"/>
        </w:rPr>
        <w:t xml:space="preserve">"1-1) в местные кенеши районов - политическим партиям, группам избирателей, являющихся членами соответствующего местного сообщества, и гражданам путем самовыдвижения;";</w:t>
      </w:r>
    </w:p>
    <w:p>
      <w:pPr>
        <w:spacing w:after="120"/>
        <w:jc w:val="both"/>
      </w:pPr>
      <w:r>
        <w:rPr>
          <w:rFonts w:ascii="Arial" w:cs="Arial" w:eastAsia="Arial" w:hAnsi="Arial"/>
          <w:sz w:val="24"/>
          <w:szCs w:val="24"/>
        </w:rPr>
        <w:t xml:space="preserve">в части 8 слова "айылного кенеша" заменить словами "районного и айылного кенеша".</w:t>
      </w:r>
    </w:p>
    <w:p>
      <w:pPr>
        <w:spacing w:after="120"/>
        <w:jc w:val="both"/>
      </w:pPr>
      <w:r>
        <w:rPr>
          <w:rFonts w:ascii="Arial" w:cs="Arial" w:eastAsia="Arial" w:hAnsi="Arial"/>
          <w:sz w:val="24"/>
          <w:szCs w:val="24"/>
        </w:rPr>
        <w:t xml:space="preserve">4. Дополнить главой 4-1 следующего содержания: "Глава 4-1 Выборы депутатов районных кенешей</w:t>
      </w:r>
    </w:p>
    <w:p>
      <w:pPr>
        <w:spacing w:after="120"/>
        <w:jc w:val="both"/>
      </w:pPr>
      <w:r>
        <w:rPr>
          <w:rFonts w:ascii="Arial" w:cs="Arial" w:eastAsia="Arial" w:hAnsi="Arial"/>
          <w:sz w:val="24"/>
          <w:szCs w:val="24"/>
        </w:rPr>
        <w:t xml:space="preserve">Статья 59-1. Избирательные округа</w:t>
      </w:r>
    </w:p>
    <w:p>
      <w:pPr>
        <w:spacing w:after="120"/>
        <w:jc w:val="both"/>
      </w:pPr>
      <w:r>
        <w:rPr>
          <w:rFonts w:ascii="Arial" w:cs="Arial" w:eastAsia="Arial" w:hAnsi="Arial"/>
          <w:sz w:val="24"/>
          <w:szCs w:val="24"/>
        </w:rPr>
        <w:t xml:space="preserve">1. Для проведения выборов депутатов районных кенешей образуются многомандатные избирательные округа. Количество многомандатных избирательных округов и число мандатов в каждом из них определяются соответствующими территориальными избирательными комиссиями в соответствии со статьей 10 настоящего Закона.</w:t>
      </w:r>
    </w:p>
    <w:p>
      <w:pPr>
        <w:spacing w:after="120"/>
        <w:jc w:val="both"/>
      </w:pPr>
      <w:r>
        <w:rPr>
          <w:rFonts w:ascii="Arial" w:cs="Arial" w:eastAsia="Arial" w:hAnsi="Arial"/>
          <w:sz w:val="24"/>
          <w:szCs w:val="24"/>
        </w:rPr>
        <w:t xml:space="preserve">2. Многомандатные избирательные округа образуются с примерным равенством числа избирателей на один мандат.</w:t>
      </w:r>
    </w:p>
    <w:p>
      <w:pPr>
        <w:spacing w:after="120"/>
        <w:jc w:val="both"/>
      </w:pPr>
      <w:r>
        <w:rPr>
          <w:rFonts w:ascii="Arial" w:cs="Arial" w:eastAsia="Arial" w:hAnsi="Arial"/>
          <w:sz w:val="24"/>
          <w:szCs w:val="24"/>
        </w:rPr>
        <w:t xml:space="preserve">Статья 59-2. Регистрация кандидатов в депутаты районного кенеша</w:t>
      </w:r>
    </w:p>
    <w:p>
      <w:pPr>
        <w:spacing w:after="120"/>
        <w:jc w:val="both"/>
      </w:pPr>
      <w:r>
        <w:rPr>
          <w:rFonts w:ascii="Arial" w:cs="Arial" w:eastAsia="Arial" w:hAnsi="Arial"/>
          <w:sz w:val="24"/>
          <w:szCs w:val="24"/>
        </w:rPr>
        <w:t xml:space="preserve">1. Для регистрации кандидатов в депутаты районного кенеша уполномоченные представители кандидатов не позднее чем за 40 календарных дней до дня голосования представляют в соответствующую территориальную избирательную комиссию:</w:t>
      </w:r>
    </w:p>
    <w:p>
      <w:pPr>
        <w:spacing w:after="120"/>
        <w:jc w:val="both"/>
      </w:pPr>
      <w:r>
        <w:rPr>
          <w:rFonts w:ascii="Arial" w:cs="Arial" w:eastAsia="Arial" w:hAnsi="Arial"/>
          <w:sz w:val="24"/>
          <w:szCs w:val="24"/>
        </w:rPr>
        <w:t xml:space="preserve">1) решение политической партии, группы избирателей о выдвижении кандидатов, с указанием наименования партии или соответственно группы избирателей (в случае выдвижения кандидата политической партией, группой избирателей по мажоритарной системе), либо заявление о самовыдвижении;</w:t>
      </w:r>
    </w:p>
    <w:p>
      <w:pPr>
        <w:spacing w:after="120"/>
        <w:jc w:val="both"/>
      </w:pPr>
      <w:r>
        <w:rPr>
          <w:rFonts w:ascii="Arial" w:cs="Arial" w:eastAsia="Arial" w:hAnsi="Arial"/>
          <w:sz w:val="24"/>
          <w:szCs w:val="24"/>
        </w:rPr>
        <w:t xml:space="preserve">2) заполненную кандидатом специальную форму со сведениями о себе (биографические и другие данные);</w:t>
      </w:r>
    </w:p>
    <w:p>
      <w:pPr>
        <w:spacing w:after="120"/>
        <w:jc w:val="both"/>
      </w:pPr>
      <w:r>
        <w:rPr>
          <w:rFonts w:ascii="Arial" w:cs="Arial" w:eastAsia="Arial" w:hAnsi="Arial"/>
          <w:sz w:val="24"/>
          <w:szCs w:val="24"/>
        </w:rPr>
        <w:t xml:space="preserve">3) копию паспорта кандидата.</w:t>
      </w:r>
    </w:p>
    <w:p>
      <w:pPr>
        <w:spacing w:after="120"/>
        <w:jc w:val="both"/>
      </w:pPr>
      <w:r>
        <w:rPr>
          <w:rFonts w:ascii="Arial" w:cs="Arial" w:eastAsia="Arial" w:hAnsi="Arial"/>
          <w:sz w:val="24"/>
          <w:szCs w:val="24"/>
        </w:rPr>
        <w:t xml:space="preserve">2. Соответствующая избирательная комиссия обязана выдать уполномоченному представителю кандидата, представившему документы, указанные в части 1 настоящей статьи, письменное подтверждение о получении этих документов.</w:t>
      </w:r>
    </w:p>
    <w:p>
      <w:pPr>
        <w:spacing w:after="120"/>
        <w:jc w:val="both"/>
      </w:pPr>
      <w:r>
        <w:rPr>
          <w:rFonts w:ascii="Arial" w:cs="Arial" w:eastAsia="Arial" w:hAnsi="Arial"/>
          <w:sz w:val="24"/>
          <w:szCs w:val="24"/>
        </w:rPr>
        <w:t xml:space="preserve">3. Соответствующая территориальная избирательная комиссия в течение 10 календарных дней со дня принятия документов проверяет соответствие порядка выдвижения кандидатов требованиям настоящего Закона и принимает решение о регистрации кандидатов, либо мотивированное решение об отказе в этом. При этом, если избирательная комиссия обнаружила несоответствие в документах, которое является препятствием для регистрации кандидата, после получения документов избирательная комиссия обязана в течение 24 часов уведомить кандидата о данном несоответствии. Кандидат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4.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уполномоченному представителю кандидата копию решения территориальной избирательной комиссии, с изложением оснований для отказа в регистрации.</w:t>
      </w:r>
    </w:p>
    <w:p>
      <w:pPr>
        <w:spacing w:after="120"/>
        <w:jc w:val="both"/>
      </w:pPr>
      <w:r>
        <w:rPr>
          <w:rFonts w:ascii="Arial" w:cs="Arial" w:eastAsia="Arial" w:hAnsi="Arial"/>
          <w:sz w:val="24"/>
          <w:szCs w:val="24"/>
        </w:rPr>
        <w:t xml:space="preserve">5. Основаниями для отказа в регистрации кандидата могут быть:</w:t>
      </w:r>
    </w:p>
    <w:p>
      <w:pPr>
        <w:spacing w:after="120"/>
        <w:jc w:val="both"/>
      </w:pPr>
      <w:r>
        <w:rPr>
          <w:rFonts w:ascii="Arial" w:cs="Arial" w:eastAsia="Arial" w:hAnsi="Arial"/>
          <w:sz w:val="24"/>
          <w:szCs w:val="24"/>
        </w:rPr>
        <w:t xml:space="preserve">1) непредставление документов, необходимых в соответствии с настоящим Законом для регистрации кандидата, а также несоблюдение порядка выдвижения, предусмотренного настоящим Законом;</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наличие факта регистрации кандидата в другом избирательном округе на данных выборах;</w:t>
      </w:r>
    </w:p>
    <w:p>
      <w:pPr>
        <w:spacing w:after="120"/>
        <w:jc w:val="both"/>
      </w:pPr>
      <w:r>
        <w:rPr>
          <w:rFonts w:ascii="Arial" w:cs="Arial" w:eastAsia="Arial" w:hAnsi="Arial"/>
          <w:sz w:val="24"/>
          <w:szCs w:val="24"/>
        </w:rPr>
        <w:t xml:space="preserve">4) принадлежность кандидата к гражданству другого государства либо отсутствие у него гражданства Кыргызской Республики.</w:t>
      </w:r>
    </w:p>
    <w:p>
      <w:pPr>
        <w:spacing w:after="120"/>
        <w:jc w:val="both"/>
      </w:pPr>
      <w:r>
        <w:rPr>
          <w:rFonts w:ascii="Arial" w:cs="Arial" w:eastAsia="Arial" w:hAnsi="Arial"/>
          <w:sz w:val="24"/>
          <w:szCs w:val="24"/>
        </w:rPr>
        <w:t xml:space="preserve">6. Решение об отказе в регистрации списка кандидатов может быть обжаловано в Центральную избирательную комиссию или суд.</w:t>
      </w:r>
    </w:p>
    <w:p>
      <w:pPr>
        <w:spacing w:after="120"/>
        <w:jc w:val="both"/>
      </w:pPr>
      <w:r>
        <w:rPr>
          <w:rFonts w:ascii="Arial" w:cs="Arial" w:eastAsia="Arial" w:hAnsi="Arial"/>
          <w:sz w:val="24"/>
          <w:szCs w:val="24"/>
        </w:rPr>
        <w:t xml:space="preserve">7. Регистрация кандидатов в депутаты районных кенешей заканчивается за 30 календарных дней до дня голосования.</w:t>
      </w:r>
    </w:p>
    <w:p>
      <w:pPr>
        <w:spacing w:after="120"/>
        <w:jc w:val="both"/>
      </w:pPr>
      <w:r>
        <w:rPr>
          <w:rFonts w:ascii="Arial" w:cs="Arial" w:eastAsia="Arial" w:hAnsi="Arial"/>
          <w:sz w:val="24"/>
          <w:szCs w:val="24"/>
        </w:rPr>
        <w:t xml:space="preserve">8. Соответствующая территориальная избирательная комиссия в течение 5 календарных дней со дня окончания сроков регистрации кандидатов публикует в печати данные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w:t>
      </w:r>
    </w:p>
    <w:p>
      <w:pPr>
        <w:spacing w:after="120"/>
        <w:jc w:val="both"/>
      </w:pPr>
      <w:r>
        <w:rPr>
          <w:rFonts w:ascii="Arial" w:cs="Arial" w:eastAsia="Arial" w:hAnsi="Arial"/>
          <w:sz w:val="24"/>
          <w:szCs w:val="24"/>
        </w:rPr>
        <w:t xml:space="preserve">9. Соответствующая территориальная избирательная комиссия в течение 2 календарных дней со дня регистрации кандидатов выдает кандидатам соответствующие удостоверения кандидата, с указанием даты его регистрации.</w:t>
      </w:r>
    </w:p>
    <w:p>
      <w:pPr>
        <w:spacing w:after="120"/>
        <w:jc w:val="both"/>
      </w:pPr>
      <w:r>
        <w:rPr>
          <w:rFonts w:ascii="Arial" w:cs="Arial" w:eastAsia="Arial" w:hAnsi="Arial"/>
          <w:sz w:val="24"/>
          <w:szCs w:val="24"/>
        </w:rPr>
        <w:t xml:space="preserve">Статья 59-3. Избирательный фонд кандидата в депутаты районного кенеша</w:t>
      </w:r>
    </w:p>
    <w:p>
      <w:pPr>
        <w:spacing w:after="120"/>
        <w:jc w:val="both"/>
      </w:pPr>
      <w:r>
        <w:rPr>
          <w:rFonts w:ascii="Arial" w:cs="Arial" w:eastAsia="Arial" w:hAnsi="Arial"/>
          <w:sz w:val="24"/>
          <w:szCs w:val="24"/>
        </w:rPr>
        <w:t xml:space="preserve">1. Кандидаты в депутаты районного кенеша вправе создавать собственный избирательный фонд для финансирования предвыборной кампании, в порядке, установленном настоящим Законом.</w:t>
      </w:r>
    </w:p>
    <w:p>
      <w:pPr>
        <w:spacing w:after="120"/>
        <w:jc w:val="both"/>
      </w:pPr>
      <w:r>
        <w:rPr>
          <w:rFonts w:ascii="Arial" w:cs="Arial" w:eastAsia="Arial" w:hAnsi="Arial"/>
          <w:sz w:val="24"/>
          <w:szCs w:val="24"/>
        </w:rPr>
        <w:t xml:space="preserve">2. Избирательные фонды могут формироваться за счет следующих денежных средств:</w:t>
      </w:r>
    </w:p>
    <w:p>
      <w:pPr>
        <w:spacing w:after="120"/>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500 раз;</w:t>
      </w:r>
    </w:p>
    <w:p>
      <w:pPr>
        <w:spacing w:after="120"/>
        <w:jc w:val="both"/>
      </w:pPr>
      <w:r>
        <w:rPr>
          <w:rFonts w:ascii="Arial" w:cs="Arial" w:eastAsia="Arial" w:hAnsi="Arial"/>
          <w:sz w:val="24"/>
          <w:szCs w:val="24"/>
        </w:rPr>
        <w:t xml:space="preserve">2) средства, выделенные политической партией, которые не могут превышать расчетный показатель более чем в 5000 раз;</w:t>
      </w:r>
    </w:p>
    <w:p>
      <w:pPr>
        <w:spacing w:after="120"/>
        <w:jc w:val="both"/>
      </w:pPr>
      <w:r>
        <w:rPr>
          <w:rFonts w:ascii="Arial" w:cs="Arial" w:eastAsia="Arial" w:hAnsi="Arial"/>
          <w:sz w:val="24"/>
          <w:szCs w:val="24"/>
        </w:rPr>
        <w:t xml:space="preserve">3) пожертвования физических лиц, размер каждого из них не может превышать расчетный показатель более чем в 1000 раз;</w:t>
      </w:r>
    </w:p>
    <w:p>
      <w:pPr>
        <w:spacing w:after="120"/>
        <w:jc w:val="both"/>
      </w:pPr>
      <w:r>
        <w:rPr>
          <w:rFonts w:ascii="Arial" w:cs="Arial" w:eastAsia="Arial" w:hAnsi="Arial"/>
          <w:sz w:val="24"/>
          <w:szCs w:val="24"/>
        </w:rPr>
        <w:t xml:space="preserve">4) пожертвования юридических лиц, размер каждого из них не может превышать расчетный показатель более чем в 2000 раз.</w:t>
      </w:r>
    </w:p>
    <w:p>
      <w:pPr>
        <w:spacing w:after="120"/>
        <w:jc w:val="both"/>
      </w:pPr>
      <w:r>
        <w:rPr>
          <w:rFonts w:ascii="Arial" w:cs="Arial" w:eastAsia="Arial" w:hAnsi="Arial"/>
          <w:sz w:val="24"/>
          <w:szCs w:val="24"/>
        </w:rPr>
        <w:t xml:space="preserve">Предельная сумма расходов кандидата за счет средств избирательного фонда не может превышать расчетный показатель более чем в 50000 раз.</w:t>
      </w:r>
    </w:p>
    <w:p>
      <w:pPr>
        <w:spacing w:after="120"/>
        <w:jc w:val="both"/>
      </w:pPr>
      <w:r>
        <w:rPr>
          <w:rFonts w:ascii="Arial" w:cs="Arial" w:eastAsia="Arial" w:hAnsi="Arial"/>
          <w:sz w:val="24"/>
          <w:szCs w:val="24"/>
        </w:rPr>
        <w:t xml:space="preserve">Статья 59-4. Определение результатов выборов депутатов районных кенешей</w:t>
      </w:r>
    </w:p>
    <w:p>
      <w:pPr>
        <w:spacing w:after="120"/>
        <w:jc w:val="both"/>
      </w:pPr>
      <w:r>
        <w:rPr>
          <w:rFonts w:ascii="Arial" w:cs="Arial" w:eastAsia="Arial" w:hAnsi="Arial"/>
          <w:sz w:val="24"/>
          <w:szCs w:val="24"/>
        </w:rPr>
        <w:t xml:space="preserve">1. Определение результатов выборов депутатов районных кенешей соответствующей территории осуществляется в порядке, предусмотренном статьей 38 настоящего Закона.</w:t>
      </w:r>
    </w:p>
    <w:p>
      <w:pPr>
        <w:spacing w:after="120"/>
        <w:jc w:val="both"/>
      </w:pPr>
      <w:r>
        <w:rPr>
          <w:rFonts w:ascii="Arial" w:cs="Arial" w:eastAsia="Arial" w:hAnsi="Arial"/>
          <w:sz w:val="24"/>
          <w:szCs w:val="24"/>
        </w:rPr>
        <w:t xml:space="preserve">2.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120"/>
        <w:jc w:val="both"/>
      </w:pPr>
      <w:r>
        <w:rPr>
          <w:rFonts w:ascii="Arial" w:cs="Arial" w:eastAsia="Arial" w:hAnsi="Arial"/>
          <w:sz w:val="24"/>
          <w:szCs w:val="24"/>
        </w:rPr>
        <w:t xml:space="preserve">3. Официальное опубликование результатов выборов депутатов районных кенешей в средствах массовой информации производится в порядке и сроки, предусмотренные частью 4 статьи 40 настоящего Закона.</w:t>
      </w:r>
    </w:p>
    <w:p>
      <w:pPr>
        <w:spacing w:after="120"/>
        <w:jc w:val="both"/>
      </w:pPr>
      <w:r>
        <w:rPr>
          <w:rFonts w:ascii="Arial" w:cs="Arial" w:eastAsia="Arial" w:hAnsi="Arial"/>
          <w:sz w:val="24"/>
          <w:szCs w:val="24"/>
        </w:rPr>
        <w:t xml:space="preserve">4. Соответствующие территориальные избирательные комиссии после опубликования результатов выборов на соответствующей территории и получения от кандидатов, избранных депутатами, заявлений о сложении полномочий, не совместимых со статусом депутата районного кенеша, в 3-дневный срок регистрируют избранных депутатов. Соответствующие территориальные избирательные комиссии выдают избранным депутатам удостоверения об избрании депутатом соответствующего местного кенеша установленного Центральной избирательной комиссией образца.".</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N 9, ст.440) следующие изменения и дополнение:</w:t>
      </w:r>
    </w:p>
    <w:p>
      <w:pPr>
        <w:spacing w:after="120"/>
        <w:jc w:val="both"/>
      </w:pPr>
      <w:r>
        <w:rPr>
          <w:rFonts w:ascii="Arial" w:cs="Arial" w:eastAsia="Arial" w:hAnsi="Arial"/>
          <w:sz w:val="24"/>
          <w:szCs w:val="24"/>
        </w:rPr>
        <w:t xml:space="preserve">1. По всему тексту Кодекса:</w:t>
      </w:r>
    </w:p>
    <w:p>
      <w:pPr>
        <w:spacing w:after="120"/>
        <w:jc w:val="both"/>
      </w:pPr>
      <w:r>
        <w:rPr>
          <w:rFonts w:ascii="Arial" w:cs="Arial" w:eastAsia="Arial" w:hAnsi="Arial"/>
          <w:sz w:val="24"/>
          <w:szCs w:val="24"/>
        </w:rPr>
        <w:t xml:space="preserve">слова "аильный округ" в различных падежах заменить словами "айылный аймак" в соответствующих падежах;</w:t>
      </w:r>
    </w:p>
    <w:p>
      <w:pPr>
        <w:spacing w:after="120"/>
        <w:jc w:val="both"/>
      </w:pPr>
      <w:r>
        <w:rPr>
          <w:rFonts w:ascii="Arial" w:cs="Arial" w:eastAsia="Arial" w:hAnsi="Arial"/>
          <w:sz w:val="24"/>
          <w:szCs w:val="24"/>
        </w:rPr>
        <w:t xml:space="preserve">слова "поселки", "поселки городского типа" исключить.</w:t>
      </w:r>
    </w:p>
    <w:p>
      <w:pPr>
        <w:spacing w:after="120"/>
        <w:jc w:val="both"/>
      </w:pPr>
      <w:r>
        <w:rPr>
          <w:rFonts w:ascii="Arial" w:cs="Arial" w:eastAsia="Arial" w:hAnsi="Arial"/>
          <w:sz w:val="24"/>
          <w:szCs w:val="24"/>
        </w:rPr>
        <w:t xml:space="preserve">2. Часть 3 статьи 4 изложить в следующей редакции:</w:t>
      </w:r>
    </w:p>
    <w:p>
      <w:pPr>
        <w:spacing w:after="120"/>
        <w:jc w:val="both"/>
      </w:pPr>
      <w:r>
        <w:rPr>
          <w:rFonts w:ascii="Arial" w:cs="Arial" w:eastAsia="Arial" w:hAnsi="Arial"/>
          <w:sz w:val="24"/>
          <w:szCs w:val="24"/>
        </w:rPr>
        <w:t xml:space="preserve">"3. Земли в границах айылного аймака и города являются муниципальной собственностью, за исключением земель, находящихся в частной и государственной собственности.</w:t>
      </w:r>
    </w:p>
    <w:p>
      <w:pPr>
        <w:spacing w:after="120"/>
        <w:jc w:val="both"/>
      </w:pPr>
      <w:r>
        <w:rPr>
          <w:rFonts w:ascii="Arial" w:cs="Arial" w:eastAsia="Arial" w:hAnsi="Arial"/>
          <w:sz w:val="24"/>
          <w:szCs w:val="24"/>
        </w:rPr>
        <w:t xml:space="preserve">Управление и распоряжение землями, находящимися в муниципальной собственности, осуществляются:</w:t>
      </w:r>
    </w:p>
    <w:p>
      <w:pPr>
        <w:spacing w:after="120"/>
        <w:jc w:val="both"/>
      </w:pPr>
      <w:r>
        <w:rPr>
          <w:rFonts w:ascii="Arial" w:cs="Arial" w:eastAsia="Arial" w:hAnsi="Arial"/>
          <w:sz w:val="24"/>
          <w:szCs w:val="24"/>
        </w:rPr>
        <w:t xml:space="preserve">- в границах айылного аймака - исполнительным органом местного самоуправления;</w:t>
      </w:r>
    </w:p>
    <w:p>
      <w:pPr>
        <w:spacing w:after="120"/>
        <w:jc w:val="both"/>
      </w:pPr>
      <w:r>
        <w:rPr>
          <w:rFonts w:ascii="Arial" w:cs="Arial" w:eastAsia="Arial" w:hAnsi="Arial"/>
          <w:sz w:val="24"/>
          <w:szCs w:val="24"/>
        </w:rPr>
        <w:t xml:space="preserve">- в границах городов - органами местного самоуправления.</w:t>
      </w:r>
    </w:p>
    <w:p>
      <w:pPr>
        <w:spacing w:after="120"/>
        <w:jc w:val="both"/>
      </w:pPr>
      <w:r>
        <w:rPr>
          <w:rFonts w:ascii="Arial" w:cs="Arial" w:eastAsia="Arial" w:hAnsi="Arial"/>
          <w:sz w:val="24"/>
          <w:szCs w:val="24"/>
        </w:rPr>
        <w:t xml:space="preserve">Управление землями в границах айылных аймаков и городов, находящихся в государственной собственности, органы местного самоуправления осуществляют в случаях, предусмотренных настоящим Кодексом.".</w:t>
      </w:r>
    </w:p>
    <w:p>
      <w:pPr>
        <w:spacing w:after="120"/>
        <w:jc w:val="both"/>
      </w:pPr>
      <w:r>
        <w:rPr>
          <w:rFonts w:ascii="Arial" w:cs="Arial" w:eastAsia="Arial" w:hAnsi="Arial"/>
          <w:sz w:val="24"/>
          <w:szCs w:val="24"/>
        </w:rPr>
        <w:t xml:space="preserve">3. В абзаце втором части 3 статьи 8 слова "первичными местными кенешами" заменить словами "районным кенешами".</w:t>
      </w:r>
    </w:p>
    <w:p>
      <w:pPr>
        <w:spacing w:after="120"/>
        <w:jc w:val="both"/>
      </w:pPr>
      <w:r>
        <w:rPr>
          <w:rFonts w:ascii="Arial" w:cs="Arial" w:eastAsia="Arial" w:hAnsi="Arial"/>
          <w:sz w:val="24"/>
          <w:szCs w:val="24"/>
        </w:rPr>
        <w:t xml:space="preserve">4. В статье 13:</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13. Компетенция исполнительного органа местного самоуправления айылного аймака в сфере регулирования земельных отношений";</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Ведению исполнительного органа местного самоуправления в границах айылного аймака в сфере регулирования земельных отношений соответственно подлежат:";</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5. Название и абзац первый части 1 статьи 14 изложить в следующей редакции:</w:t>
      </w:r>
    </w:p>
    <w:p>
      <w:pPr>
        <w:spacing w:after="120"/>
        <w:jc w:val="both"/>
      </w:pPr>
      <w:r>
        <w:rPr>
          <w:rFonts w:ascii="Arial" w:cs="Arial" w:eastAsia="Arial" w:hAnsi="Arial"/>
          <w:sz w:val="24"/>
          <w:szCs w:val="24"/>
        </w:rPr>
        <w:t xml:space="preserve">"Статья 14. Компетенция исполнительного органа местного самоуправления города (мэрия) в сфере регулирования земельных отношений</w:t>
      </w:r>
    </w:p>
    <w:p>
      <w:pPr>
        <w:spacing w:after="120"/>
        <w:jc w:val="both"/>
      </w:pPr>
      <w:r>
        <w:rPr>
          <w:rFonts w:ascii="Arial" w:cs="Arial" w:eastAsia="Arial" w:hAnsi="Arial"/>
          <w:sz w:val="24"/>
          <w:szCs w:val="24"/>
        </w:rPr>
        <w:t xml:space="preserve">Ведению исполнительного органа местного самоуправления города (мэрия) на землях города при регулировании земельных отношений соответственно подлежат:".</w:t>
      </w:r>
    </w:p>
    <w:p>
      <w:pPr>
        <w:spacing w:after="120"/>
        <w:jc w:val="both"/>
      </w:pPr>
      <w:r>
        <w:rPr>
          <w:rFonts w:ascii="Arial" w:cs="Arial" w:eastAsia="Arial" w:hAnsi="Arial"/>
          <w:sz w:val="24"/>
          <w:szCs w:val="24"/>
        </w:rPr>
        <w:t xml:space="preserve">6. В статье 15:</w:t>
      </w:r>
    </w:p>
    <w:p>
      <w:pPr>
        <w:spacing w:after="120"/>
        <w:jc w:val="both"/>
      </w:pPr>
      <w:r>
        <w:rPr>
          <w:rFonts w:ascii="Arial" w:cs="Arial" w:eastAsia="Arial" w:hAnsi="Arial"/>
          <w:sz w:val="24"/>
          <w:szCs w:val="24"/>
        </w:rPr>
        <w:t xml:space="preserve">абзац первый части 1 статьи 15 изложить в следующей редакции:</w:t>
      </w:r>
    </w:p>
    <w:p>
      <w:pPr>
        <w:spacing w:after="120"/>
        <w:jc w:val="both"/>
      </w:pPr>
      <w:r>
        <w:rPr>
          <w:rFonts w:ascii="Arial" w:cs="Arial" w:eastAsia="Arial" w:hAnsi="Arial"/>
          <w:sz w:val="24"/>
          <w:szCs w:val="24"/>
        </w:rPr>
        <w:t xml:space="preserve">"Ведению районной государственной администрации на землях района при регулировании земельных отношений подлежат:";</w:t>
      </w:r>
    </w:p>
    <w:p>
      <w:pPr>
        <w:spacing w:after="120"/>
        <w:jc w:val="both"/>
      </w:pPr>
      <w:r>
        <w:rPr>
          <w:rFonts w:ascii="Arial" w:cs="Arial" w:eastAsia="Arial" w:hAnsi="Arial"/>
          <w:sz w:val="24"/>
          <w:szCs w:val="24"/>
        </w:rPr>
        <w:t xml:space="preserve">часть 1 дополнить пунктом 1-1 следующего содержания:</w:t>
      </w:r>
    </w:p>
    <w:p>
      <w:pPr>
        <w:spacing w:after="120"/>
        <w:jc w:val="both"/>
      </w:pPr>
      <w:r>
        <w:rPr>
          <w:rFonts w:ascii="Arial" w:cs="Arial" w:eastAsia="Arial" w:hAnsi="Arial"/>
          <w:sz w:val="24"/>
          <w:szCs w:val="24"/>
        </w:rPr>
        <w:t xml:space="preserve">"1-1) управление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7. Статью 17 признать утратившей силу.</w:t>
      </w:r>
    </w:p>
    <w:p>
      <w:pPr>
        <w:spacing w:after="120"/>
        <w:jc w:val="both"/>
      </w:pPr>
      <w:r>
        <w:rPr>
          <w:rFonts w:ascii="Arial" w:cs="Arial" w:eastAsia="Arial" w:hAnsi="Arial"/>
          <w:sz w:val="24"/>
          <w:szCs w:val="24"/>
        </w:rPr>
        <w:t xml:space="preserve">8. В статье 18:</w:t>
      </w:r>
    </w:p>
    <w:p>
      <w:pPr>
        <w:spacing w:after="120"/>
        <w:jc w:val="both"/>
      </w:pPr>
      <w:r>
        <w:rPr>
          <w:rFonts w:ascii="Arial" w:cs="Arial" w:eastAsia="Arial" w:hAnsi="Arial"/>
          <w:sz w:val="24"/>
          <w:szCs w:val="24"/>
        </w:rPr>
        <w:t xml:space="preserve">название изложить в следующей редакции:</w:t>
      </w:r>
    </w:p>
    <w:p>
      <w:pPr>
        <w:spacing w:after="120"/>
        <w:jc w:val="both"/>
      </w:pPr>
      <w:r>
        <w:rPr>
          <w:rFonts w:ascii="Arial" w:cs="Arial" w:eastAsia="Arial" w:hAnsi="Arial"/>
          <w:sz w:val="24"/>
          <w:szCs w:val="24"/>
        </w:rPr>
        <w:t xml:space="preserve">"Статья 18. Компетенция городского кенеша города республиканского, областного и районного значения, районного кенеша, кенеша айылного аймака в сфере регулирования земельных отношений";</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Районный кенеш с учетом мнения местного сообщества рассматривает предложения по административно-территориальному устройству района, разрабатывает совместно с государственной администрацией района программы по рациональному использованию земель.".</w:t>
      </w:r>
    </w:p>
    <w:p>
      <w:pPr>
        <w:spacing w:after="120"/>
        <w:jc w:val="both"/>
      </w:pPr>
      <w:r>
        <w:rPr>
          <w:rFonts w:ascii="Arial" w:cs="Arial" w:eastAsia="Arial" w:hAnsi="Arial"/>
          <w:sz w:val="24"/>
          <w:szCs w:val="24"/>
        </w:rPr>
        <w:t xml:space="preserve">10. В статье 29 слова "исполнительно-распорядительный орган местного самоуправления" заменить словами "исполнительный орган местного самоуправления".</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"Об основных принципах бюджетного права в Кыргызской Республике" (Ведомости Жогорку Кенеша Кыргызской Республики, 1998 г., N 10, ст.374) следующие изменения и дополнения:</w:t>
      </w:r>
    </w:p>
    <w:p>
      <w:pPr>
        <w:spacing w:after="120"/>
        <w:jc w:val="both"/>
      </w:pPr>
      <w:r>
        <w:rPr>
          <w:rFonts w:ascii="Arial" w:cs="Arial" w:eastAsia="Arial" w:hAnsi="Arial"/>
          <w:sz w:val="24"/>
          <w:szCs w:val="24"/>
        </w:rPr>
        <w:t xml:space="preserve">1. По всему тексту Закона:</w:t>
      </w:r>
    </w:p>
    <w:p>
      <w:pPr>
        <w:spacing w:after="120"/>
        <w:jc w:val="both"/>
      </w:pPr>
      <w:r>
        <w:rPr>
          <w:rFonts w:ascii="Arial" w:cs="Arial" w:eastAsia="Arial" w:hAnsi="Arial"/>
          <w:sz w:val="24"/>
          <w:szCs w:val="24"/>
        </w:rPr>
        <w:t xml:space="preserve">- слова "аильный и городской" в различных падежах и числах заменить словами "айылный, городской и районный" в соответствующих падежах и числах;</w:t>
      </w:r>
    </w:p>
    <w:p>
      <w:pPr>
        <w:spacing w:after="120"/>
        <w:jc w:val="both"/>
      </w:pPr>
      <w:r>
        <w:rPr>
          <w:rFonts w:ascii="Arial" w:cs="Arial" w:eastAsia="Arial" w:hAnsi="Arial"/>
          <w:sz w:val="24"/>
          <w:szCs w:val="24"/>
        </w:rPr>
        <w:t xml:space="preserve">- перед словами "органов местного самоуправления", "исполнительными органами местного самоуправления" в различных падежах и числах дополнить словами "местные государственные администрации и", "местные государственные администрации," в соответствующих падежах и числах;</w:t>
      </w:r>
    </w:p>
    <w:p>
      <w:pPr>
        <w:spacing w:after="120"/>
        <w:jc w:val="both"/>
      </w:pPr>
      <w:r>
        <w:rPr>
          <w:rFonts w:ascii="Arial" w:cs="Arial" w:eastAsia="Arial" w:hAnsi="Arial"/>
          <w:sz w:val="24"/>
          <w:szCs w:val="24"/>
        </w:rPr>
        <w:t xml:space="preserve">- слова "категориальные гранты", "категориальные", "категориальные и" исключить.</w:t>
      </w:r>
    </w:p>
    <w:p>
      <w:pPr>
        <w:spacing w:after="120"/>
        <w:jc w:val="both"/>
      </w:pPr>
      <w:r>
        <w:rPr>
          <w:rFonts w:ascii="Arial" w:cs="Arial" w:eastAsia="Arial" w:hAnsi="Arial"/>
          <w:sz w:val="24"/>
          <w:szCs w:val="24"/>
        </w:rPr>
        <w:t xml:space="preserve">2. В статье 6:</w:t>
      </w:r>
    </w:p>
    <w:p>
      <w:pPr>
        <w:spacing w:after="120"/>
        <w:jc w:val="both"/>
      </w:pPr>
      <w:r>
        <w:rPr>
          <w:rFonts w:ascii="Arial" w:cs="Arial" w:eastAsia="Arial" w:hAnsi="Arial"/>
          <w:sz w:val="24"/>
          <w:szCs w:val="24"/>
        </w:rPr>
        <w:t xml:space="preserve">- абзац четвертый части 7 признать утратившим силу;</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 целевые трансферты;".</w:t>
      </w:r>
    </w:p>
    <w:p>
      <w:pPr>
        <w:spacing w:after="120"/>
        <w:jc w:val="both"/>
      </w:pPr>
      <w:r>
        <w:rPr>
          <w:rFonts w:ascii="Arial" w:cs="Arial" w:eastAsia="Arial" w:hAnsi="Arial"/>
          <w:sz w:val="24"/>
          <w:szCs w:val="24"/>
        </w:rPr>
        <w:t xml:space="preserve">3. В статье 21 слова ", а также резервных фондов глав государственных администраций" исключить.</w:t>
      </w:r>
    </w:p>
    <w:p>
      <w:pPr>
        <w:spacing w:after="120"/>
        <w:jc w:val="both"/>
      </w:pPr>
      <w:r>
        <w:rPr>
          <w:rFonts w:ascii="Arial" w:cs="Arial" w:eastAsia="Arial" w:hAnsi="Arial"/>
          <w:sz w:val="24"/>
          <w:szCs w:val="24"/>
        </w:rPr>
        <w:t xml:space="preserve">4. Статью 33 изложить в следующей редакции:</w:t>
      </w:r>
    </w:p>
    <w:p>
      <w:pPr>
        <w:spacing w:after="120"/>
        <w:jc w:val="both"/>
      </w:pPr>
      <w:r>
        <w:rPr>
          <w:rFonts w:ascii="Arial" w:cs="Arial" w:eastAsia="Arial" w:hAnsi="Arial"/>
          <w:sz w:val="24"/>
          <w:szCs w:val="24"/>
        </w:rPr>
        <w:t xml:space="preserve">"Статья 33. Доходы местных бюджетов</w:t>
      </w:r>
    </w:p>
    <w:p>
      <w:pPr>
        <w:spacing w:after="120"/>
        <w:jc w:val="both"/>
      </w:pPr>
      <w:r>
        <w:rPr>
          <w:rFonts w:ascii="Arial" w:cs="Arial" w:eastAsia="Arial" w:hAnsi="Arial"/>
          <w:sz w:val="24"/>
          <w:szCs w:val="24"/>
        </w:rPr>
        <w:t xml:space="preserve">1. В местные бюджеты айыла и города районного значения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3) земельный налог;</w:t>
      </w:r>
    </w:p>
    <w:p>
      <w:pPr>
        <w:spacing w:after="120"/>
        <w:jc w:val="both"/>
      </w:pPr>
      <w:r>
        <w:rPr>
          <w:rFonts w:ascii="Arial" w:cs="Arial" w:eastAsia="Arial" w:hAnsi="Arial"/>
          <w:sz w:val="24"/>
          <w:szCs w:val="24"/>
        </w:rPr>
        <w:t xml:space="preserve">4) налог на имущество;</w:t>
      </w:r>
    </w:p>
    <w:p>
      <w:pPr>
        <w:spacing w:after="120"/>
        <w:jc w:val="both"/>
      </w:pPr>
      <w:r>
        <w:rPr>
          <w:rFonts w:ascii="Arial" w:cs="Arial" w:eastAsia="Arial" w:hAnsi="Arial"/>
          <w:sz w:val="24"/>
          <w:szCs w:val="24"/>
        </w:rPr>
        <w:t xml:space="preserve">5)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6) доходы муниципальных учреждений за оказанные ими платные услуги и выполненные работы, согласно реестру, утверждаемому постановлением Правительства Кыргызской Республики;</w:t>
      </w:r>
    </w:p>
    <w:p>
      <w:pPr>
        <w:spacing w:after="120"/>
        <w:jc w:val="both"/>
      </w:pPr>
      <w:r>
        <w:rPr>
          <w:rFonts w:ascii="Arial" w:cs="Arial" w:eastAsia="Arial" w:hAnsi="Arial"/>
          <w:sz w:val="24"/>
          <w:szCs w:val="24"/>
        </w:rPr>
        <w:t xml:space="preserve">7) административные штрафы и другие санкции;</w:t>
      </w:r>
    </w:p>
    <w:p>
      <w:pPr>
        <w:spacing w:after="120"/>
        <w:jc w:val="both"/>
      </w:pPr>
      <w:r>
        <w:rPr>
          <w:rFonts w:ascii="Arial" w:cs="Arial" w:eastAsia="Arial" w:hAnsi="Arial"/>
          <w:sz w:val="24"/>
          <w:szCs w:val="24"/>
        </w:rPr>
        <w:t xml:space="preserve">8) трансферты, добровольные взносы;</w:t>
      </w:r>
    </w:p>
    <w:p>
      <w:pPr>
        <w:spacing w:after="120"/>
        <w:jc w:val="both"/>
      </w:pPr>
      <w:r>
        <w:rPr>
          <w:rFonts w:ascii="Arial" w:cs="Arial" w:eastAsia="Arial" w:hAnsi="Arial"/>
          <w:sz w:val="24"/>
          <w:szCs w:val="24"/>
        </w:rPr>
        <w:t xml:space="preserve">9) иные неналоговые и другие доходы, предусмотренные законодательством Кыргызской Республики.</w:t>
      </w:r>
    </w:p>
    <w:p>
      <w:pPr>
        <w:spacing w:after="120"/>
        <w:jc w:val="both"/>
      </w:pPr>
      <w:r>
        <w:rPr>
          <w:rFonts w:ascii="Arial" w:cs="Arial" w:eastAsia="Arial" w:hAnsi="Arial"/>
          <w:sz w:val="24"/>
          <w:szCs w:val="24"/>
        </w:rPr>
        <w:t xml:space="preserve">2. В местные бюджеты городов областного и республиканского значения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3) земельный налог;</w:t>
      </w:r>
    </w:p>
    <w:p>
      <w:pPr>
        <w:spacing w:after="120"/>
        <w:jc w:val="both"/>
      </w:pPr>
      <w:r>
        <w:rPr>
          <w:rFonts w:ascii="Arial" w:cs="Arial" w:eastAsia="Arial" w:hAnsi="Arial"/>
          <w:sz w:val="24"/>
          <w:szCs w:val="24"/>
        </w:rPr>
        <w:t xml:space="preserve">4) налог на имущество;</w:t>
      </w:r>
    </w:p>
    <w:p>
      <w:pPr>
        <w:spacing w:after="120"/>
        <w:jc w:val="both"/>
      </w:pPr>
      <w:r>
        <w:rPr>
          <w:rFonts w:ascii="Arial" w:cs="Arial" w:eastAsia="Arial" w:hAnsi="Arial"/>
          <w:sz w:val="24"/>
          <w:szCs w:val="24"/>
        </w:rPr>
        <w:t xml:space="preserve">5) арендная плата за землю, взимаемая за право пользования землями Государственного фонда сельскохозяйственных угодий;</w:t>
      </w:r>
    </w:p>
    <w:p>
      <w:pPr>
        <w:spacing w:after="120"/>
        <w:jc w:val="both"/>
      </w:pPr>
      <w:r>
        <w:rPr>
          <w:rFonts w:ascii="Arial" w:cs="Arial" w:eastAsia="Arial" w:hAnsi="Arial"/>
          <w:sz w:val="24"/>
          <w:szCs w:val="24"/>
        </w:rPr>
        <w:t xml:space="preserve">6)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7) доходы муниципальных учреждений за оказанные ими платные услуги и выполненные работы согласно реестру, утверждаемому постановлением Правительства Кыргызской Республики;</w:t>
      </w:r>
    </w:p>
    <w:p>
      <w:pPr>
        <w:spacing w:after="120"/>
        <w:jc w:val="both"/>
      </w:pPr>
      <w:r>
        <w:rPr>
          <w:rFonts w:ascii="Arial" w:cs="Arial" w:eastAsia="Arial" w:hAnsi="Arial"/>
          <w:sz w:val="24"/>
          <w:szCs w:val="24"/>
        </w:rPr>
        <w:t xml:space="preserve">8) административные штрафы и другие санкции;</w:t>
      </w:r>
    </w:p>
    <w:p>
      <w:pPr>
        <w:spacing w:after="120"/>
        <w:jc w:val="both"/>
      </w:pPr>
      <w:r>
        <w:rPr>
          <w:rFonts w:ascii="Arial" w:cs="Arial" w:eastAsia="Arial" w:hAnsi="Arial"/>
          <w:sz w:val="24"/>
          <w:szCs w:val="24"/>
        </w:rPr>
        <w:t xml:space="preserve">9) трансферты, добровольные взносы;</w:t>
      </w:r>
    </w:p>
    <w:p>
      <w:pPr>
        <w:spacing w:after="120"/>
        <w:jc w:val="both"/>
      </w:pPr>
      <w:r>
        <w:rPr>
          <w:rFonts w:ascii="Arial" w:cs="Arial" w:eastAsia="Arial" w:hAnsi="Arial"/>
          <w:sz w:val="24"/>
          <w:szCs w:val="24"/>
        </w:rPr>
        <w:t xml:space="preserve">10) иные неналоговые и другие доходы, предусмотренные законодательством Кыргызской Республики.</w:t>
      </w:r>
    </w:p>
    <w:p>
      <w:pPr>
        <w:spacing w:after="120"/>
        <w:jc w:val="both"/>
      </w:pPr>
      <w:r>
        <w:rPr>
          <w:rFonts w:ascii="Arial" w:cs="Arial" w:eastAsia="Arial" w:hAnsi="Arial"/>
          <w:sz w:val="24"/>
          <w:szCs w:val="24"/>
        </w:rPr>
        <w:t xml:space="preserve">3. В местные бюджеты районов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арендная плата за землю, взимаемая за право пользования землями Государственного фонда сельскохозяйственных угодий;</w:t>
      </w:r>
    </w:p>
    <w:p>
      <w:pPr>
        <w:spacing w:after="120"/>
        <w:jc w:val="both"/>
      </w:pPr>
      <w:r>
        <w:rPr>
          <w:rFonts w:ascii="Arial" w:cs="Arial" w:eastAsia="Arial" w:hAnsi="Arial"/>
          <w:sz w:val="24"/>
          <w:szCs w:val="24"/>
        </w:rPr>
        <w:t xml:space="preserve">3) плата за использование пастбищ;</w:t>
      </w:r>
    </w:p>
    <w:p>
      <w:pPr>
        <w:spacing w:after="120"/>
        <w:jc w:val="both"/>
      </w:pPr>
      <w:r>
        <w:rPr>
          <w:rFonts w:ascii="Arial" w:cs="Arial" w:eastAsia="Arial" w:hAnsi="Arial"/>
          <w:sz w:val="24"/>
          <w:szCs w:val="24"/>
        </w:rPr>
        <w:t xml:space="preserve">4) доходы районных учреждений за оказанные ими платные услуги и выполненные работы согласно реестру, утверждаемому постановлением Правительства Кыргызской Республики;</w:t>
      </w:r>
    </w:p>
    <w:p>
      <w:pPr>
        <w:spacing w:after="120"/>
        <w:jc w:val="both"/>
      </w:pPr>
      <w:r>
        <w:rPr>
          <w:rFonts w:ascii="Arial" w:cs="Arial" w:eastAsia="Arial" w:hAnsi="Arial"/>
          <w:sz w:val="24"/>
          <w:szCs w:val="24"/>
        </w:rPr>
        <w:t xml:space="preserve">5) административные штрафы и другие санкции;</w:t>
      </w:r>
    </w:p>
    <w:p>
      <w:pPr>
        <w:spacing w:after="120"/>
        <w:jc w:val="both"/>
      </w:pPr>
      <w:r>
        <w:rPr>
          <w:rFonts w:ascii="Arial" w:cs="Arial" w:eastAsia="Arial" w:hAnsi="Arial"/>
          <w:sz w:val="24"/>
          <w:szCs w:val="24"/>
        </w:rPr>
        <w:t xml:space="preserve">6) трансферты и добровольные взносы;</w:t>
      </w:r>
    </w:p>
    <w:p>
      <w:pPr>
        <w:spacing w:after="120"/>
        <w:jc w:val="both"/>
      </w:pPr>
      <w:r>
        <w:rPr>
          <w:rFonts w:ascii="Arial" w:cs="Arial" w:eastAsia="Arial" w:hAnsi="Arial"/>
          <w:sz w:val="24"/>
          <w:szCs w:val="24"/>
        </w:rPr>
        <w:t xml:space="preserve">7) иные неналоговые и другие доходы, предусмотренные законодательством Кыргызской Республики.".</w:t>
      </w:r>
    </w:p>
    <w:p>
      <w:pPr>
        <w:spacing w:after="120"/>
        <w:jc w:val="both"/>
      </w:pPr>
      <w:r>
        <w:rPr>
          <w:rFonts w:ascii="Arial" w:cs="Arial" w:eastAsia="Arial" w:hAnsi="Arial"/>
          <w:sz w:val="24"/>
          <w:szCs w:val="24"/>
        </w:rPr>
        <w:t xml:space="preserve">5. В статье 35:</w:t>
      </w:r>
    </w:p>
    <w:p>
      <w:pPr>
        <w:spacing w:after="120"/>
        <w:jc w:val="both"/>
      </w:pPr>
      <w:r>
        <w:rPr>
          <w:rFonts w:ascii="Arial" w:cs="Arial" w:eastAsia="Arial" w:hAnsi="Arial"/>
          <w:sz w:val="24"/>
          <w:szCs w:val="24"/>
        </w:rPr>
        <w:t xml:space="preserve">- части 1-4 и 6 признать утратившими силу;</w:t>
      </w:r>
    </w:p>
    <w:p>
      <w:pPr>
        <w:spacing w:after="120"/>
        <w:jc w:val="both"/>
      </w:pPr>
      <w:r>
        <w:rPr>
          <w:rFonts w:ascii="Arial" w:cs="Arial" w:eastAsia="Arial" w:hAnsi="Arial"/>
          <w:sz w:val="24"/>
          <w:szCs w:val="24"/>
        </w:rPr>
        <w:t xml:space="preserve">- в части 5 слова "местных бюджетов" заменить словами "местных бюджетов районов";</w:t>
      </w:r>
    </w:p>
    <w:p>
      <w:pPr>
        <w:spacing w:after="120"/>
        <w:jc w:val="both"/>
      </w:pPr>
      <w:r>
        <w:rPr>
          <w:rFonts w:ascii="Arial" w:cs="Arial" w:eastAsia="Arial" w:hAnsi="Arial"/>
          <w:sz w:val="24"/>
          <w:szCs w:val="24"/>
        </w:rPr>
        <w:t xml:space="preserve">- часть 11 изложить в следующей редакции:</w:t>
      </w:r>
    </w:p>
    <w:p>
      <w:pPr>
        <w:spacing w:after="120"/>
        <w:jc w:val="both"/>
      </w:pPr>
      <w:r>
        <w:rPr>
          <w:rFonts w:ascii="Arial" w:cs="Arial" w:eastAsia="Arial" w:hAnsi="Arial"/>
          <w:sz w:val="24"/>
          <w:szCs w:val="24"/>
        </w:rPr>
        <w:t xml:space="preserve">"Целевые трансферты - средства, предоставляемые из одного вида бюджета бюджетной системы Кыргызской Республики другому на определенные цели. Целевые трансферты предоставляются в следующих случаях:</w:t>
      </w:r>
    </w:p>
    <w:p>
      <w:pPr>
        <w:spacing w:after="120"/>
        <w:jc w:val="both"/>
      </w:pPr>
      <w:r>
        <w:rPr>
          <w:rFonts w:ascii="Arial" w:cs="Arial" w:eastAsia="Arial" w:hAnsi="Arial"/>
          <w:sz w:val="24"/>
          <w:szCs w:val="24"/>
        </w:rPr>
        <w:t xml:space="preserve">1) на компенсацию дополнительных расходов или потерь в доходах бюджетов бюджетной системы Кыргызской Республики, вытекающих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2)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w:t>
      </w:r>
    </w:p>
    <w:p>
      <w:pPr>
        <w:spacing w:after="120"/>
        <w:jc w:val="both"/>
      </w:pPr>
      <w:r>
        <w:rPr>
          <w:rFonts w:ascii="Arial" w:cs="Arial" w:eastAsia="Arial" w:hAnsi="Arial"/>
          <w:sz w:val="24"/>
          <w:szCs w:val="24"/>
        </w:rPr>
        <w:t xml:space="preserve">3) для обеспечения софинансирования смешанных расходных обязательств.".</w:t>
      </w:r>
    </w:p>
    <w:p>
      <w:pPr>
        <w:spacing w:after="120"/>
        <w:jc w:val="both"/>
      </w:pPr>
      <w:r>
        <w:rPr>
          <w:rFonts w:ascii="Arial" w:cs="Arial" w:eastAsia="Arial" w:hAnsi="Arial"/>
          <w:sz w:val="24"/>
          <w:szCs w:val="24"/>
        </w:rPr>
        <w:t xml:space="preserve">6. В пункте 4 части 4 статьи 37 слова "органов местного самоуправления" заменить словами "местных кенешей".</w:t>
      </w:r>
    </w:p>
    <w:p>
      <w:pPr>
        <w:spacing w:after="120"/>
        <w:jc w:val="both"/>
      </w:pPr>
      <w:r>
        <w:rPr>
          <w:rFonts w:ascii="Arial" w:cs="Arial" w:eastAsia="Arial" w:hAnsi="Arial"/>
          <w:sz w:val="24"/>
          <w:szCs w:val="24"/>
        </w:rPr>
        <w:t xml:space="preserve">7. В пункте 4 части 6 статьи 40 слова "в разрезе органов местного самоуправления" исключить.</w:t>
      </w:r>
    </w:p>
    <w:p>
      <w:pPr>
        <w:spacing w:after="120"/>
        <w:jc w:val="both"/>
      </w:pPr>
      <w:r>
        <w:rPr>
          <w:rFonts w:ascii="Arial" w:cs="Arial" w:eastAsia="Arial" w:hAnsi="Arial"/>
          <w:sz w:val="24"/>
          <w:szCs w:val="24"/>
        </w:rPr>
        <w:t xml:space="preserve">8. В абзаце пятом пункта "а" части 2 статьи 42 слова "в разрезе органов местного самоуправления" исключить.</w:t>
      </w:r>
    </w:p>
    <w:p>
      <w:pPr>
        <w:spacing w:after="120"/>
        <w:jc w:val="both"/>
      </w:pPr>
      <w:r>
        <w:rPr>
          <w:rFonts w:ascii="Arial" w:cs="Arial" w:eastAsia="Arial" w:hAnsi="Arial"/>
          <w:sz w:val="24"/>
          <w:szCs w:val="24"/>
        </w:rPr>
        <w:t xml:space="preserve">9. В статье 47:</w:t>
      </w:r>
    </w:p>
    <w:p>
      <w:pPr>
        <w:spacing w:after="120"/>
        <w:jc w:val="both"/>
      </w:pPr>
      <w:r>
        <w:rPr>
          <w:rFonts w:ascii="Arial" w:cs="Arial" w:eastAsia="Arial" w:hAnsi="Arial"/>
          <w:sz w:val="24"/>
          <w:szCs w:val="24"/>
        </w:rPr>
        <w:t xml:space="preserve">- в части 1 слова "через соответствующие территориальные подразделения" исключить;</w:t>
      </w:r>
    </w:p>
    <w:p>
      <w:pPr>
        <w:spacing w:after="120"/>
        <w:jc w:val="both"/>
      </w:pPr>
      <w:r>
        <w:rPr>
          <w:rFonts w:ascii="Arial" w:cs="Arial" w:eastAsia="Arial" w:hAnsi="Arial"/>
          <w:sz w:val="24"/>
          <w:szCs w:val="24"/>
        </w:rPr>
        <w:t xml:space="preserve">- слова "айыл окмоту, городских управ" заменить словом "районов".</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Закон Кыргызской Республики "О финансово-экономических основах местного самоуправления" (Ведомости Жогорку Кенеша Кыргызской Республики, 2004 г., N 2, ст.65) следующие изменения:</w:t>
      </w:r>
    </w:p>
    <w:p>
      <w:pPr>
        <w:spacing w:after="120"/>
        <w:jc w:val="both"/>
      </w:pPr>
      <w:r>
        <w:rPr>
          <w:rFonts w:ascii="Arial" w:cs="Arial" w:eastAsia="Arial" w:hAnsi="Arial"/>
          <w:sz w:val="24"/>
          <w:szCs w:val="24"/>
        </w:rPr>
        <w:t xml:space="preserve">1. В преамбуле слова "айылного аймака и города" заменить словами "айылного аймака, города и района".</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 в части 3 слова "айылного аймака и города" заменить словами "айылного аймака, города и района";</w:t>
      </w:r>
    </w:p>
    <w:p>
      <w:pPr>
        <w:spacing w:after="120"/>
        <w:jc w:val="both"/>
      </w:pPr>
      <w:r>
        <w:rPr>
          <w:rFonts w:ascii="Arial" w:cs="Arial" w:eastAsia="Arial" w:hAnsi="Arial"/>
          <w:sz w:val="24"/>
          <w:szCs w:val="24"/>
        </w:rPr>
        <w:t xml:space="preserve">- часть 8 признать утратившей силу;</w:t>
      </w:r>
    </w:p>
    <w:p>
      <w:pPr>
        <w:spacing w:after="120"/>
        <w:jc w:val="both"/>
      </w:pPr>
      <w:r>
        <w:rPr>
          <w:rFonts w:ascii="Arial" w:cs="Arial" w:eastAsia="Arial" w:hAnsi="Arial"/>
          <w:sz w:val="24"/>
          <w:szCs w:val="24"/>
        </w:rPr>
        <w:t xml:space="preserve">- часть 11 изложить в следующей редакции:</w:t>
      </w:r>
    </w:p>
    <w:p>
      <w:pPr>
        <w:spacing w:after="120"/>
        <w:jc w:val="both"/>
      </w:pPr>
      <w:r>
        <w:rPr>
          <w:rFonts w:ascii="Arial" w:cs="Arial" w:eastAsia="Arial" w:hAnsi="Arial"/>
          <w:sz w:val="24"/>
          <w:szCs w:val="24"/>
        </w:rPr>
        <w:t xml:space="preserve">"11. Целевые трансферты - средства, предоставляемые из одного вида бюджета бюджетной системы Кыргызской Республики другому на определенные цели.".</w:t>
      </w:r>
    </w:p>
    <w:p>
      <w:pPr>
        <w:spacing w:after="120"/>
        <w:jc w:val="both"/>
      </w:pPr>
      <w:r>
        <w:rPr>
          <w:rFonts w:ascii="Arial" w:cs="Arial" w:eastAsia="Arial" w:hAnsi="Arial"/>
          <w:sz w:val="24"/>
          <w:szCs w:val="24"/>
        </w:rPr>
        <w:t xml:space="preserve">3. В статье 7:</w:t>
      </w:r>
    </w:p>
    <w:p>
      <w:pPr>
        <w:spacing w:after="120"/>
        <w:jc w:val="both"/>
      </w:pPr>
      <w:r>
        <w:rPr>
          <w:rFonts w:ascii="Arial" w:cs="Arial" w:eastAsia="Arial" w:hAnsi="Arial"/>
          <w:sz w:val="24"/>
          <w:szCs w:val="24"/>
        </w:rPr>
        <w:t xml:space="preserve">- часть 1 признать утратившей силу;</w:t>
      </w:r>
    </w:p>
    <w:p>
      <w:pPr>
        <w:spacing w:after="120"/>
        <w:jc w:val="both"/>
      </w:pPr>
      <w:r>
        <w:rPr>
          <w:rFonts w:ascii="Arial" w:cs="Arial" w:eastAsia="Arial" w:hAnsi="Arial"/>
          <w:sz w:val="24"/>
          <w:szCs w:val="24"/>
        </w:rPr>
        <w:t xml:space="preserve">- в пункте 2 части 2 слова "свои территориальные подразделения" заменить словами "финансовые органы района";</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Целевые трансферты - средства, предоставляемые из одного вида бюджета бюджетной системы Кыргызской Республики другому на определенные цели.</w:t>
      </w:r>
    </w:p>
    <w:p>
      <w:pPr>
        <w:spacing w:after="120"/>
        <w:jc w:val="both"/>
      </w:pPr>
      <w:r>
        <w:rPr>
          <w:rFonts w:ascii="Arial" w:cs="Arial" w:eastAsia="Arial" w:hAnsi="Arial"/>
          <w:sz w:val="24"/>
          <w:szCs w:val="24"/>
        </w:rPr>
        <w:t xml:space="preserve">Целевые трансферты предоставляются в следующих случаях:</w:t>
      </w:r>
    </w:p>
    <w:p>
      <w:pPr>
        <w:spacing w:after="120"/>
        <w:jc w:val="both"/>
      </w:pPr>
      <w:r>
        <w:rPr>
          <w:rFonts w:ascii="Arial" w:cs="Arial" w:eastAsia="Arial" w:hAnsi="Arial"/>
          <w:sz w:val="24"/>
          <w:szCs w:val="24"/>
        </w:rPr>
        <w:t xml:space="preserve">1) на компенсацию дополнительных расходов или потерь в доходах бюджетов бюджетной системы Кыргызской Республики, вытекающих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2)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w:t>
      </w:r>
    </w:p>
    <w:p>
      <w:pPr>
        <w:spacing w:after="120"/>
        <w:jc w:val="both"/>
      </w:pPr>
      <w:r>
        <w:rPr>
          <w:rFonts w:ascii="Arial" w:cs="Arial" w:eastAsia="Arial" w:hAnsi="Arial"/>
          <w:sz w:val="24"/>
          <w:szCs w:val="24"/>
        </w:rPr>
        <w:t xml:space="preserve">3) для обеспечения софинансирования смешанных расходных обязательств.".</w:t>
      </w:r>
    </w:p>
    <w:p>
      <w:pPr>
        <w:spacing w:after="120"/>
        <w:jc w:val="both"/>
      </w:pPr>
      <w:r>
        <w:rPr>
          <w:rFonts w:ascii="Arial" w:cs="Arial" w:eastAsia="Arial" w:hAnsi="Arial"/>
          <w:sz w:val="24"/>
          <w:szCs w:val="24"/>
        </w:rPr>
        <w:t xml:space="preserve">4. В частях 3 и 4 статьи 15 слова "главой местного самоуправления" заменить словами "главой айыл окмоту".</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N 12, ст.529) следующее дополнение:</w:t>
      </w:r>
    </w:p>
    <w:p>
      <w:pPr>
        <w:spacing w:after="120"/>
        <w:jc w:val="both"/>
      </w:pPr>
      <w:r>
        <w:rPr>
          <w:rFonts w:ascii="Arial" w:cs="Arial" w:eastAsia="Arial" w:hAnsi="Arial"/>
          <w:sz w:val="24"/>
          <w:szCs w:val="24"/>
        </w:rPr>
        <w:t xml:space="preserve">Статью 25 дополнить частью 14 следующего содержания:</w:t>
      </w:r>
    </w:p>
    <w:p>
      <w:pPr>
        <w:spacing w:after="120"/>
        <w:jc w:val="both"/>
      </w:pPr>
      <w:r>
        <w:rPr>
          <w:rFonts w:ascii="Arial" w:cs="Arial" w:eastAsia="Arial" w:hAnsi="Arial"/>
          <w:sz w:val="24"/>
          <w:szCs w:val="24"/>
        </w:rPr>
        <w:t xml:space="preserve">"Назначение руководителей органов, организаций и учреждений, находящихся в ведении местных государственных администраций, осуществляется в соответствии с Законом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просить Президента Кыргызской Республики назначить выборы депутатов районных кенешей Кыргызской Республики.</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в месячный срок разработать, утвердить порядок и график передачи территориальных подразделений министерств и административных ведомств в ведение местных государственных администраций;</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принять иные меры, вытекающие из настоящего Закона.</w:t>
      </w:r>
    </w:p>
    <w:p>
      <w:pPr>
        <w:spacing w:after="120"/>
        <w:jc w:val="both"/>
      </w:pPr>
      <w:r>
        <w:rPr>
          <w:rFonts w:ascii="Arial" w:cs="Arial" w:eastAsia="Arial" w:hAnsi="Arial"/>
          <w:sz w:val="24"/>
          <w:szCs w:val="24"/>
        </w:rPr>
        <w:t xml:space="preserve">4. Установить, что;</w:t>
      </w:r>
    </w:p>
    <w:p>
      <w:pPr>
        <w:spacing w:after="120"/>
        <w:jc w:val="both"/>
      </w:pPr>
      <w:r>
        <w:rPr>
          <w:rFonts w:ascii="Arial" w:cs="Arial" w:eastAsia="Arial" w:hAnsi="Arial"/>
          <w:sz w:val="24"/>
          <w:szCs w:val="24"/>
        </w:rPr>
        <w:t xml:space="preserve">- соответствующие министерства и административные ведомства осуществляют руководство, координируют и организуют деятельность территориальных подразделений министерств и административных ведомств до их передачи в ведение местных государственных администраций;</w:t>
      </w:r>
    </w:p>
    <w:p>
      <w:pPr>
        <w:spacing w:after="120"/>
        <w:jc w:val="both"/>
      </w:pPr>
      <w:r>
        <w:rPr>
          <w:rFonts w:ascii="Arial" w:cs="Arial" w:eastAsia="Arial" w:hAnsi="Arial"/>
          <w:sz w:val="24"/>
          <w:szCs w:val="24"/>
        </w:rPr>
        <w:t xml:space="preserve">- назначение и освобождение руководителей органов и организаций, находящихся в ведении местных государственных администраций, осуществляется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 действующие главы местных государственных администраций - акимы районов сохраняют свои полномочия до их освобождения от занимаемых должностей и назначения новых акимов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7usjwrvuru11aa6vlmek">
      <w:r>
        <w:rPr>
          <w:rFonts w:ascii="Arial" w:cs="Arial" w:eastAsia="Arial" w:hAnsi="Arial"/>
          <w:color w:val="132D3F"/>
          <w:sz w:val="16"/>
          <w:szCs w:val="16"/>
          <w:u w:val="single"/>
        </w:rPr>
        <w:t xml:space="preserve">dalil.kg/document/94492</w:t>
      </w:r>
    </w:hyperlink>
  </w:p>
  <w:p>
    <w:pPr>
      <w:spacing w:after="0" w:before="40"/>
      <w:jc w:val="center"/>
    </w:pPr>
    <w:hyperlink w:history="1" r:id="rIdsxtevreocucbigginij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olpvhoqdv6rili4kg0t" Type="http://schemas.openxmlformats.org/officeDocument/2006/relationships/hyperlink" Target="https://dalil.kg/document/94881" TargetMode="External"/><Relationship Id="rId2orkw069eyclm5wu8hsmq" Type="http://schemas.openxmlformats.org/officeDocument/2006/relationships/hyperlink" Target="https://dalil.kg/document/202913" TargetMode="External"/><Relationship Id="rIdvfrzllwlu76mf1e1dxdv8" Type="http://schemas.openxmlformats.org/officeDocument/2006/relationships/hyperlink" Target="https://dalil.kg/document/202913" TargetMode="External"/><Relationship Id="rIdbedtv20nqtca9y4cjw_zp" Type="http://schemas.openxmlformats.org/officeDocument/2006/relationships/hyperlink" Target="https://dalil.kg/document/94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7usjwrvuru11aa6vlmek" Type="http://schemas.openxmlformats.org/officeDocument/2006/relationships/hyperlink" Target="https://dalil.kg/document/94492" TargetMode="External"/><Relationship Id="rIdsxtevreocucbigginij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2026-09-24T17:10:17.661Z</dcterms:created>
  <dcterms:modified xsi:type="dcterms:W3CDTF">2026-09-24T17:10:17.661Z</dcterms:modified>
</cp:coreProperties>
</file>

<file path=docProps/custom.xml><?xml version="1.0" encoding="utf-8"?>
<Properties xmlns="http://schemas.openxmlformats.org/officeDocument/2006/custom-properties" xmlns:vt="http://schemas.openxmlformats.org/officeDocument/2006/docPropsVTypes"/>
</file>