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tabs>
          <w:tab w:val="right" w:pos="10178"/>
        </w:tabs>
        <w:spacing w:after="120"/>
      </w:pPr>
      <w:r>
        <w:rPr>
          <w:rFonts w:ascii="Arial" w:cs="Arial" w:eastAsia="Arial" w:hAnsi="Arial"/>
          <w:sz w:val="24"/>
          <w:szCs w:val="24"/>
        </w:rPr>
        <w:t xml:space="preserve">УТРАТИЛ СИЛУ
 в соответствии с </w:t>
      </w:r>
      <w:hyperlink w:history="1" r:id="rIdiwdhwt-pcwho54w_s7oa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10 июня 2013 года № 341</w:t>
      </w:r>
      <w:r>
        <w:rPr>
          <w:rFonts w:ascii="Arial" w:cs="Arial" w:eastAsia="Arial" w:hAnsi="Arial"/>
          <w:sz w:val="24"/>
          <w:szCs w:val="24"/>
        </w:rPr>
        <w:t xml:space="preserve">	</w:t>
      </w:r>
      <w:r>
        <w:rPr>
          <w:rFonts w:ascii="Arial" w:cs="Arial" w:eastAsia="Arial" w:hAnsi="Arial"/>
          <w:sz w:val="24"/>
          <w:szCs w:val="24"/>
        </w:rPr>
        <w:t xml:space="preserve">Утвержден постановлением Правительства Кыргызской Республики от 26 января 2011 года № 28</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Регламент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nvy6bdvxvebjhfmbeykgo">
        <w:r>
          <w:rPr>
            <w:rFonts w:ascii="Arial" w:cs="Arial" w:eastAsia="Arial" w:hAnsi="Arial"/>
            <w:color w:val="1D4ED8"/>
            <w:sz w:val="24"/>
            <w:szCs w:val="24"/>
            <w:u w:val="single"/>
          </w:rPr>
          <w:t xml:space="preserve">14 июля 2011 года №391</w:t>
        </w:r>
      </w:hyperlink>
      <w:r>
        <w:rPr>
          <w:rFonts w:ascii="Arial" w:cs="Arial" w:eastAsia="Arial" w:hAnsi="Arial"/>
          <w:sz w:val="24"/>
          <w:szCs w:val="24"/>
        </w:rPr>
        <w:t xml:space="preserve">, 
 </w:t>
      </w:r>
      <w:hyperlink w:history="1" r:id="rIdkqwh50lysa4b55pvjsfy9">
        <w:r>
          <w:rPr>
            <w:rFonts w:ascii="Arial" w:cs="Arial" w:eastAsia="Arial" w:hAnsi="Arial"/>
            <w:color w:val="1D4ED8"/>
            <w:sz w:val="24"/>
            <w:szCs w:val="24"/>
            <w:u w:val="single"/>
          </w:rPr>
          <w:t xml:space="preserve">16 мая 2012 года № 299</w:t>
        </w:r>
      </w:hyperlink>
      <w:r>
        <w:rPr>
          <w:rFonts w:ascii="Arial" w:cs="Arial" w:eastAsia="Arial" w:hAnsi="Arial"/>
          <w:sz w:val="24"/>
          <w:szCs w:val="24"/>
        </w:rPr>
        <w:t xml:space="preserve">, </w:t>
      </w:r>
      <w:hyperlink w:history="1" r:id="rIdeypcp-evz0ipdd0ozxyck">
        <w:r>
          <w:rPr>
            <w:rFonts w:ascii="Arial" w:cs="Arial" w:eastAsia="Arial" w:hAnsi="Arial"/>
            <w:color w:val="1D4ED8"/>
            <w:sz w:val="24"/>
            <w:szCs w:val="24"/>
            <w:u w:val="single"/>
          </w:rPr>
          <w:t xml:space="preserve">4 декабря 2012 года № 812</w:t>
        </w:r>
      </w:hyperlink>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Регламент в соответствии с </w:t>
      </w:r>
      <w:hyperlink w:history="1" r:id="rIdld7tonm64qkgalsbkmalc">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capnctcwcmgkjfd-txuk0">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Правительстве Кыргызской Республики», иными законами Кыргызской Республики устанавливает правила организации деятельности Правительства Кыргызской Республики по реализации его полномочий, предусмотренных </w:t>
      </w:r>
      <w:hyperlink w:history="1" r:id="rId43ibeekyeohoipzkuew-u">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законами Кыргызской Республики.</w:t>
      </w:r>
    </w:p>
    <w:p>
      <w:pPr>
        <w:spacing w:after="120"/>
        <w:jc w:val="both"/>
      </w:pPr>
      <w:r>
        <w:rPr>
          <w:rFonts w:ascii="Arial" w:cs="Arial" w:eastAsia="Arial" w:hAnsi="Arial"/>
          <w:sz w:val="24"/>
          <w:szCs w:val="24"/>
        </w:rPr>
        <w:t xml:space="preserve">2. Правительство Кыргызской Республики (далее - Правительство) является высшим органом исполнительной власти Кыргызской Республики.</w:t>
      </w:r>
    </w:p>
    <w:p>
      <w:pPr>
        <w:spacing w:after="120"/>
        <w:jc w:val="both"/>
      </w:pPr>
      <w:r>
        <w:rPr>
          <w:rFonts w:ascii="Arial" w:cs="Arial" w:eastAsia="Arial" w:hAnsi="Arial"/>
          <w:sz w:val="24"/>
          <w:szCs w:val="24"/>
        </w:rPr>
        <w:t xml:space="preserve">3. Правительство руководит деятельностью подчиненных ему министерств, государственных комитетов, административных ведомств, местных государственных администраций, других органов исполнительной власти, а также деятельностью органов местного самоуправления в случае наделения их государственными полномочиями.</w:t>
      </w:r>
    </w:p>
    <w:p>
      <w:pPr>
        <w:spacing w:after="120"/>
        <w:jc w:val="both"/>
      </w:pPr>
      <w:r>
        <w:rPr>
          <w:rFonts w:ascii="Arial" w:cs="Arial" w:eastAsia="Arial" w:hAnsi="Arial"/>
          <w:sz w:val="24"/>
          <w:szCs w:val="24"/>
        </w:rPr>
        <w:t xml:space="preserve">4. Правительство является коллегиальным органом, составляющим единую систему органов исполнительной власти в Кыргызской Республике и решающим вопросы, отнесенные к его полномочиям </w:t>
      </w:r>
      <w:hyperlink w:history="1" r:id="rIdgb3bunwiqwoorhd55c2rw">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законами Кыргызской Республики.</w:t>
      </w:r>
    </w:p>
    <w:p>
      <w:pPr>
        <w:spacing w:after="120"/>
        <w:jc w:val="both"/>
      </w:pPr>
      <w:r>
        <w:rPr>
          <w:rFonts w:ascii="Arial" w:cs="Arial" w:eastAsia="Arial" w:hAnsi="Arial"/>
          <w:sz w:val="24"/>
          <w:szCs w:val="24"/>
        </w:rPr>
        <w:t xml:space="preserve">5. Деятельность Правительства основывается на принципах законности, коллегиальности, гласности и открытости, обеспечения прав и свобод человека и гражданина, ответственности за свою деятельность и осуществляется в соответствии с </w:t>
      </w:r>
      <w:hyperlink w:history="1" r:id="rIdisxptt2yaefnipt8jiy2h">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Правительстве Кыргызской Республики» и настоящим Регламентом.</w:t>
      </w:r>
    </w:p>
    <w:p>
      <w:pPr>
        <w:spacing w:after="120"/>
        <w:jc w:val="both"/>
      </w:pPr>
      <w:r>
        <w:rPr>
          <w:rFonts w:ascii="Arial" w:cs="Arial" w:eastAsia="Arial" w:hAnsi="Arial"/>
          <w:sz w:val="24"/>
          <w:szCs w:val="24"/>
        </w:rPr>
        <w:t xml:space="preserve">6. Основные направления деятельности Правительства определяются Премьер-министром Кыргызской Республики (далее - Премьер-министр).</w:t>
      </w:r>
    </w:p>
    <w:p>
      <w:pPr>
        <w:spacing w:after="120"/>
        <w:jc w:val="both"/>
      </w:pPr>
      <w:r>
        <w:rPr>
          <w:rFonts w:ascii="Arial" w:cs="Arial" w:eastAsia="Arial" w:hAnsi="Arial"/>
          <w:sz w:val="24"/>
          <w:szCs w:val="24"/>
        </w:rPr>
        <w:t xml:space="preserve">7. Премьер-министр организует работу Правительства, ведет заседания Правительства, дает поручения членам Правительства, руководителям иных органов исполнительной власти, контролирует и запрашивает их отчеты о проделанной работе по выполнению </w:t>
      </w:r>
      <w:hyperlink w:history="1" r:id="rIdoe2lpppp5qfjpyb08cue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законов Кыргызской Республики, решений Правительства и постановлений Жогорку Кенеша Кыргызской Республики (далее - Жогорку Кенеш).</w:t>
      </w:r>
    </w:p>
    <w:p>
      <w:pPr>
        <w:spacing w:after="120"/>
        <w:jc w:val="both"/>
      </w:pPr>
      <w:r>
        <w:rPr>
          <w:rFonts w:ascii="Arial" w:cs="Arial" w:eastAsia="Arial" w:hAnsi="Arial"/>
          <w:sz w:val="24"/>
          <w:szCs w:val="24"/>
        </w:rPr>
        <w:t xml:space="preserve">8. Правительство на основании и во исполнение </w:t>
      </w:r>
      <w:hyperlink w:history="1" r:id="rIdgoz0qfyscjj-sk83wrqm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законов Кыргызской Республики, указов Президента Кыргызской Республики издает постановления и распоряжения, обязательные к исполнению в Кыргызской Республике.</w:t>
      </w:r>
    </w:p>
    <w:p>
      <w:pPr>
        <w:spacing w:after="120"/>
        <w:jc w:val="both"/>
      </w:pPr>
      <w:r>
        <w:rPr>
          <w:rFonts w:ascii="Arial" w:cs="Arial" w:eastAsia="Arial" w:hAnsi="Arial"/>
          <w:sz w:val="24"/>
          <w:szCs w:val="24"/>
        </w:rPr>
        <w:t xml:space="preserve">9. Правительство издает акты в форме постановлений и распоряжений. Нормативные правовые акты Правительства Кыргызской Республики принимаются в форме постановлений.</w:t>
      </w:r>
    </w:p>
    <w:p>
      <w:pPr>
        <w:spacing w:after="120"/>
        <w:jc w:val="both"/>
      </w:pPr>
      <w:r>
        <w:rPr>
          <w:rFonts w:ascii="Arial" w:cs="Arial" w:eastAsia="Arial" w:hAnsi="Arial"/>
          <w:sz w:val="24"/>
          <w:szCs w:val="24"/>
        </w:rPr>
        <w:t xml:space="preserve">10. Акты Правительства подписываются Премьер-министром, а во время отсутствия Премьер-министра - первым вице-премьер-министром Кыргызской Республики (далее - первый вице-премьер-министр) или вице-премьер-министром Кыргызской Республики (далее - вице-премьер-министр), его замещающим, вступают в силу и подлежат официальному опубликованию в порядке, установленном </w:t>
      </w:r>
      <w:hyperlink w:history="1" r:id="rIdwxrr3byaugd-o3x9snmj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w:t>
      </w:r>
    </w:p>
    <w:p>
      <w:pPr>
        <w:spacing w:after="120"/>
        <w:jc w:val="both"/>
      </w:pPr>
      <w:r>
        <w:rPr>
          <w:rFonts w:ascii="Arial" w:cs="Arial" w:eastAsia="Arial" w:hAnsi="Arial"/>
          <w:sz w:val="24"/>
          <w:szCs w:val="24"/>
        </w:rPr>
        <w:t xml:space="preserve">11. Правительство в пределах своих полномочий организует исполнение </w:t>
      </w:r>
      <w:hyperlink w:history="1" r:id="rIdpm0v8woawy2ujoaqls8d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законов и постановлений Жогорку Кенеша и Правительства, международных договоров, вступивших в силу в установленном порядке, и осуществляет систематический контроль за их исполнением органами исполнительной власти, принимает меры по устранению нарушений законодательства Кыргызской Республики.</w:t>
      </w:r>
    </w:p>
    <w:p>
      <w:pPr>
        <w:spacing w:after="120"/>
        <w:jc w:val="both"/>
      </w:pPr>
      <w:r>
        <w:rPr>
          <w:rFonts w:ascii="Arial" w:cs="Arial" w:eastAsia="Arial" w:hAnsi="Arial"/>
          <w:sz w:val="24"/>
          <w:szCs w:val="24"/>
        </w:rPr>
        <w:t xml:space="preserve">12. Правительство в целях осуществления контроля за исполнением </w:t>
      </w:r>
      <w:hyperlink w:history="1" r:id="rIdewiikw4bx5q1pqi7uwrq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законов Кыргызской Республики, международных договоров, вступивших в силу в установленном порядке, и решений Правительства заслушивает на своих заседаниях отчеты и информацию членов Правительства, руководителей административных ведомств и иных органов исполнительной власти (в пределах компетенции Правительства), дает оценку деятельности указанных органов, принимает решения об отмене или о приостановлении действия актов органов исполнительной власти.</w:t>
      </w:r>
    </w:p>
    <w:p>
      <w:pPr>
        <w:spacing w:after="120"/>
        <w:jc w:val="both"/>
      </w:pPr>
      <w:r>
        <w:rPr>
          <w:rFonts w:ascii="Arial" w:cs="Arial" w:eastAsia="Arial" w:hAnsi="Arial"/>
          <w:sz w:val="24"/>
          <w:szCs w:val="24"/>
        </w:rPr>
        <w:t xml:space="preserve">13. В Правительстве подлежат рассмотрению проекты актов Кыргызской Республики и иные вопросы, затрагивающие деятельность Правительства.</w:t>
      </w:r>
    </w:p>
    <w:p>
      <w:pPr>
        <w:spacing w:after="120"/>
        <w:jc w:val="both"/>
      </w:pPr>
      <w:r>
        <w:rPr>
          <w:rFonts w:ascii="Arial" w:cs="Arial" w:eastAsia="Arial" w:hAnsi="Arial"/>
          <w:sz w:val="24"/>
          <w:szCs w:val="24"/>
        </w:rPr>
        <w:t xml:space="preserve">14. Указанные в </w:t>
      </w:r>
      <w:r>
        <w:rPr>
          <w:rFonts w:ascii="Arial" w:cs="Arial" w:eastAsia="Arial" w:hAnsi="Arial"/>
          <w:sz w:val="24"/>
          <w:szCs w:val="24"/>
        </w:rPr>
        <w:t xml:space="preserve">пункте 13 настоящего Регламента проекты актов и другие документы могут вноситься на рассмотрение в Правительство членами Правительства, руководителями административных ведомств и иных органов исполнительной власти, а в случае их отсутствия - лицами, исполняющими их обязанности.</w:t>
      </w:r>
    </w:p>
    <w:p>
      <w:pPr>
        <w:spacing w:after="120"/>
        <w:jc w:val="both"/>
      </w:pPr>
      <w:r>
        <w:rPr>
          <w:rFonts w:ascii="Arial" w:cs="Arial" w:eastAsia="Arial" w:hAnsi="Arial"/>
          <w:sz w:val="24"/>
          <w:szCs w:val="24"/>
        </w:rPr>
        <w:t xml:space="preserve">Подведомственные, территориальные и структурные подразделения государственного органа, учреждения, предприятия, находящиеся в его ведении, обращаются в адрес Правительства, Премьер-министра, Аппарат Правительства через вышестоящий государственный орган.</w:t>
      </w:r>
    </w:p>
    <w:p>
      <w:pPr>
        <w:spacing w:after="120"/>
        <w:jc w:val="both"/>
      </w:pPr>
      <w:r>
        <w:rPr>
          <w:rFonts w:ascii="Arial" w:cs="Arial" w:eastAsia="Arial" w:hAnsi="Arial"/>
          <w:sz w:val="24"/>
          <w:szCs w:val="24"/>
        </w:rPr>
        <w:t xml:space="preserve">Органы местного самоуправления городов Бишкек и Ош имеют право вносить в Правительство проекты актов Правительства, затрагивающие деятельность Правительства, в соответствии с настоящим Регламентом.</w:t>
      </w:r>
    </w:p>
    <w:p>
      <w:pPr>
        <w:spacing w:after="120"/>
        <w:jc w:val="both"/>
      </w:pPr>
      <w:r>
        <w:rPr>
          <w:rFonts w:ascii="Arial" w:cs="Arial" w:eastAsia="Arial" w:hAnsi="Arial"/>
          <w:sz w:val="24"/>
          <w:szCs w:val="24"/>
        </w:rPr>
        <w:t xml:space="preserve">15. Депутаты Жогорку Кенеша обращаются в Правительство с запросом об инициировании проектов решений Правительства исключительно по вопросам, отнесенным к компетенции Правительства.</w:t>
      </w:r>
    </w:p>
    <w:p>
      <w:pPr>
        <w:spacing w:after="120"/>
        <w:jc w:val="both"/>
      </w:pPr>
      <w:r>
        <w:rPr>
          <w:rFonts w:ascii="Arial" w:cs="Arial" w:eastAsia="Arial" w:hAnsi="Arial"/>
          <w:sz w:val="24"/>
          <w:szCs w:val="24"/>
        </w:rPr>
        <w:t xml:space="preserve">Запросы депутатов Жогорку Кенеша, содержащие вопросы, не входящие в компетенцию Правительства, возвращаются депутатам с соответствующим обоснованием.</w:t>
      </w:r>
    </w:p>
    <w:p>
      <w:pPr>
        <w:spacing w:after="120"/>
        <w:jc w:val="both"/>
      </w:pPr>
      <w:r>
        <w:rPr>
          <w:rFonts w:ascii="Arial" w:cs="Arial" w:eastAsia="Arial" w:hAnsi="Arial"/>
          <w:sz w:val="24"/>
          <w:szCs w:val="24"/>
        </w:rPr>
        <w:t xml:space="preserve">16. Результаты рассмотрения в Правительстве проектов актов и других документов оформляются соответствующими решениями Правительства, протоколами заседаний Правительства, координационных и совещательных органов под председательством Премьер-министра, вице-премьер-министров или Руководителя Аппарата Правительства - министра Кыргызской Республики (далее - Руководитель Аппарата), протоколами совещаний у Премьер-министра, вице-премьер-министров или подписанными ими другими документами.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w_v1dmqr1jbq2vsixvmtp">
        <w:r>
          <w:rPr>
            <w:rFonts w:ascii="Arial" w:cs="Arial" w:eastAsia="Arial" w:hAnsi="Arial"/>
            <w:color w:val="1D4ED8"/>
            <w:sz w:val="24"/>
            <w:szCs w:val="24"/>
            <w:u w:val="single"/>
          </w:rPr>
          <w:t xml:space="preserve">16 мая 2012 года № 299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Обращения в Правительство, не предусмотренные пунктом 13 настоящего Регламента или внесенные руководителями органов и лицами, не указанными в </w:t>
      </w:r>
      <w:r>
        <w:rPr>
          <w:rFonts w:ascii="Arial" w:cs="Arial" w:eastAsia="Arial" w:hAnsi="Arial"/>
          <w:sz w:val="24"/>
          <w:szCs w:val="24"/>
        </w:rPr>
        <w:t xml:space="preserve">пунктах 14, </w:t>
      </w:r>
      <w:r>
        <w:rPr>
          <w:rFonts w:ascii="Arial" w:cs="Arial" w:eastAsia="Arial" w:hAnsi="Arial"/>
          <w:sz w:val="24"/>
          <w:szCs w:val="24"/>
        </w:rPr>
        <w:t xml:space="preserve">15</w:t>
      </w:r>
      <w:r>
        <w:rPr>
          <w:rFonts w:ascii="Arial" w:cs="Arial" w:eastAsia="Arial" w:hAnsi="Arial"/>
          <w:sz w:val="24"/>
          <w:szCs w:val="24"/>
        </w:rPr>
        <w:t xml:space="preserve"> настоящего Регламента, направляются соответствующими структурными подразделениями Аппарата Правительства Кыргызской Республики (далее - Аппарат Правительства) в органы государственной власти и органы местного самоуправления для рассмотрения и принятия решений в соответствии с их полномочиями.</w:t>
      </w:r>
    </w:p>
    <w:p>
      <w:pPr>
        <w:spacing w:after="120"/>
        <w:jc w:val="both"/>
      </w:pPr>
      <w:r>
        <w:rPr>
          <w:rFonts w:ascii="Arial" w:cs="Arial" w:eastAsia="Arial" w:hAnsi="Arial"/>
          <w:sz w:val="24"/>
          <w:szCs w:val="24"/>
        </w:rPr>
        <w:t xml:space="preserve">18. Обращения в Правительство, содержащие предложения о принятии законов Кыргызской Республики, актов Жогорку Кенеша, Президента Кыргызской Республики и Правительства, других решений Правительства, направляются в министерства, государственные комитеты, административные ведомства, местные государственные администрации и другие органы исполнительной власти в соответствии со сферами ведения соответствующих органов исполнительной власти. Указанные органы проводят проработку обращений, принимают в пределах своей компетенции соответствующие решения, при необходимости вносят в Правительство в установленном порядке проекты актов, по которым требуется решение Правительства, и о результатах рассмотрения информируют заявителей.</w:t>
      </w:r>
    </w:p>
    <w:p>
      <w:pPr>
        <w:spacing w:after="120"/>
        <w:jc w:val="both"/>
      </w:pPr>
      <w:r>
        <w:rPr>
          <w:rFonts w:ascii="Arial" w:cs="Arial" w:eastAsia="Arial" w:hAnsi="Arial"/>
          <w:sz w:val="24"/>
          <w:szCs w:val="24"/>
        </w:rPr>
        <w:t xml:space="preserve">19. Обращения и письма с просьбами о дополнительном выделении бюджетных средств, включая проведение мероприятий, финансирование которых не предусмотрено республиканским бюджетом, Правительством не рассматриваются, за исключением случаев введения чрезвычайного, военного положения, стихийных бедствий или природных катаклизмов.</w:t>
      </w:r>
    </w:p>
    <w:p>
      <w:pPr>
        <w:spacing w:after="120"/>
        <w:jc w:val="both"/>
      </w:pPr>
      <w:r>
        <w:rPr>
          <w:rFonts w:ascii="Arial" w:cs="Arial" w:eastAsia="Arial" w:hAnsi="Arial"/>
          <w:sz w:val="24"/>
          <w:szCs w:val="24"/>
        </w:rPr>
        <w:t xml:space="preserve">20. По вопросам, которые должны решаться министерствами, государственными комитетами и административными ведомствами, местными государственными администрациями и иными органами исполнительной власти самостоятельно, постановления и распоряжения Правительства не принимаются.</w:t>
      </w:r>
    </w:p>
    <w:p>
      <w:pPr>
        <w:spacing w:after="120"/>
        <w:jc w:val="both"/>
      </w:pPr>
      <w:r>
        <w:rPr>
          <w:rFonts w:ascii="Arial" w:cs="Arial" w:eastAsia="Arial" w:hAnsi="Arial"/>
          <w:sz w:val="24"/>
          <w:szCs w:val="24"/>
        </w:rPr>
        <w:t xml:space="preserve">21. Постановления и распоряжения Правительства, протоколы заседаний и совещаний, проводимых в Правительстве, резолюции Премьер-министра и вице-премьер-министров по рассмотренным в Правительстве документам оформляются и рассылаются Аппаратом Правительства.</w:t>
      </w:r>
    </w:p>
    <w:p>
      <w:pPr>
        <w:spacing w:after="120"/>
        <w:jc w:val="both"/>
      </w:pPr>
      <w:r>
        <w:rPr>
          <w:rFonts w:ascii="Arial" w:cs="Arial" w:eastAsia="Arial" w:hAnsi="Arial"/>
          <w:sz w:val="24"/>
          <w:szCs w:val="24"/>
        </w:rPr>
        <w:t xml:space="preserve">22. Поручения министерствам, государственным комитетам, административным ведомствам и другим органам исполнительной власти, исходящие из Аппарата Правительства, подписываются Премьер-министром, вице-премьер-министрами, Руководителем Аппарата и его заместителями, по вопросам, отнесенным к их компетенции.</w:t>
      </w:r>
    </w:p>
    <w:p>
      <w:pPr>
        <w:spacing w:after="120"/>
        <w:jc w:val="both"/>
      </w:pPr>
      <w:r>
        <w:rPr>
          <w:rFonts w:ascii="Arial" w:cs="Arial" w:eastAsia="Arial" w:hAnsi="Arial"/>
          <w:sz w:val="24"/>
          <w:szCs w:val="24"/>
        </w:rPr>
        <w:t xml:space="preserve">Документы, имеющие оперативный, технический или организационно-процедурный характер, подписываются руководителями структурных подразделений Аппарата Правительства по вопросам, отнесенным к компетенции соответствующего структурного подразделения.</w:t>
      </w:r>
    </w:p>
    <w:p>
      <w:pPr>
        <w:spacing w:after="120"/>
        <w:jc w:val="both"/>
      </w:pPr>
      <w:r>
        <w:rPr>
          <w:rFonts w:ascii="Arial" w:cs="Arial" w:eastAsia="Arial" w:hAnsi="Arial"/>
          <w:sz w:val="24"/>
          <w:szCs w:val="24"/>
        </w:rPr>
        <w:t xml:space="preserve">23. Контроль исполнения поручений, содержащихся в актах Президента Кыргызской Республики и Правительства, протоколах заседаний и совещаний, проводимых в Правительстве, резолюциях Премьер-министра, вице-премьер-министров и Руководителя Аппарата, организуется Аппаратом Правительства.</w:t>
      </w:r>
    </w:p>
    <w:p>
      <w:pPr>
        <w:spacing w:after="120"/>
        <w:jc w:val="both"/>
      </w:pPr>
      <w:r>
        <w:rPr>
          <w:rFonts w:ascii="Arial" w:cs="Arial" w:eastAsia="Arial" w:hAnsi="Arial"/>
          <w:sz w:val="24"/>
          <w:szCs w:val="24"/>
        </w:rPr>
        <w:t xml:space="preserve">24. В целях оптимизации процесса принятия решений Правительства в структуре правительства и государственных органов действует система электронного документооборота с использованием электронной цифровой подписи, направленная на внедрение и развитие системы «электронного правительства».</w:t>
      </w:r>
    </w:p>
    <w:p>
      <w:pPr>
        <w:spacing w:after="120"/>
        <w:jc w:val="both"/>
      </w:pPr>
      <w:r>
        <w:rPr>
          <w:rFonts w:ascii="Arial" w:cs="Arial" w:eastAsia="Arial" w:hAnsi="Arial"/>
          <w:sz w:val="24"/>
          <w:szCs w:val="24"/>
        </w:rPr>
        <w:t xml:space="preserve">25. Доступ средств массовой информации к информации о деятельности Правительства и порядок размещения в информационных системах общего пользования сведений о вопросах и материалах, рассматриваемых в Правительстве, определяются законодательством о порядке освещения в средствах массовой информации деятельности органов государственной власти.</w:t>
      </w:r>
    </w:p>
    <w:p>
      <w:pPr>
        <w:spacing w:after="120"/>
        <w:jc w:val="both"/>
      </w:pPr>
      <w:r>
        <w:rPr>
          <w:rFonts w:ascii="Arial" w:cs="Arial" w:eastAsia="Arial" w:hAnsi="Arial"/>
          <w:sz w:val="24"/>
          <w:szCs w:val="24"/>
        </w:rPr>
        <w:t xml:space="preserve">26. Поступившие на рассмотрение в Правительство документы, а также принятые по ним решения до их опубликования в установленном законодательством Кыргызской Республики порядке относятся к материалам, содержащим служебную информацию.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Планирование и организация работы Правительства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Правительство в соответствии с </w:t>
      </w:r>
      <w:hyperlink w:history="1" r:id="rIdrq0lbboajphoxkcyec2dm">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иными нормативными правовыми актами Кыргызской Республики разрабатывает общегосударственные программы социально-экономического развития страны и планы действий по их реализации, а также планирует свою законопроектную деятельность, проведение заседаний и других мероприятий.</w:t>
      </w:r>
    </w:p>
    <w:p>
      <w:pPr>
        <w:spacing w:after="120"/>
        <w:jc w:val="both"/>
      </w:pPr>
      <w:r>
        <w:rPr>
          <w:rFonts w:ascii="Arial" w:cs="Arial" w:eastAsia="Arial" w:hAnsi="Arial"/>
          <w:sz w:val="24"/>
          <w:szCs w:val="24"/>
        </w:rPr>
        <w:t xml:space="preserve">28. Члены Правительства планируют свою деятельность с учетом необходимости участия в мероприятиях, проводимых Президентом Кыргызской Республики, заседаниях Правительства, образуемых Правительством координационных и совещательных органов, Жогорку Кенеша, а также в других обязательных для членов Правительства плановых мероприятиях.</w:t>
      </w:r>
    </w:p>
    <w:p>
      <w:pPr>
        <w:spacing w:after="120"/>
        <w:jc w:val="both"/>
      </w:pPr>
      <w:r>
        <w:rPr>
          <w:rFonts w:ascii="Arial" w:cs="Arial" w:eastAsia="Arial" w:hAnsi="Arial"/>
          <w:sz w:val="24"/>
          <w:szCs w:val="24"/>
        </w:rPr>
        <w:t xml:space="preserve">29. Выезд за пределы вверенной территории глав государственных администраций областей - губернаторов, мэров городов Бишкек, Ош и городов областного значения согласовывается с Премьер-министром.</w:t>
      </w:r>
    </w:p>
    <w:p>
      <w:pPr>
        <w:spacing w:after="120"/>
        <w:jc w:val="both"/>
      </w:pPr>
      <w:r>
        <w:rPr>
          <w:rFonts w:ascii="Arial" w:cs="Arial" w:eastAsia="Arial" w:hAnsi="Arial"/>
          <w:sz w:val="24"/>
          <w:szCs w:val="24"/>
        </w:rPr>
        <w:t xml:space="preserve">Зарубежные командировки министров, председателей государственных комитетов, руководителей административных ведомств, иных органов исполнительной власти осуществляются с разрешения Премьер-министра, по согласованию с курирующим вице-премьер-министром, с учетом мнения соответствующего структурного подразделения Аппарата Правительства и последующим уведомлением Министерства иностранных дел Кыргызской Республики.</w:t>
      </w:r>
    </w:p>
    <w:p>
      <w:pPr>
        <w:spacing w:after="120"/>
        <w:jc w:val="both"/>
      </w:pPr>
      <w:r>
        <w:rPr>
          <w:rFonts w:ascii="Arial" w:cs="Arial" w:eastAsia="Arial" w:hAnsi="Arial"/>
          <w:sz w:val="24"/>
          <w:szCs w:val="24"/>
        </w:rPr>
        <w:t xml:space="preserve">Отпуска руководителей органов исполнительной власти, в том числе глав государственных администраций областей, согласовываются с Премьер-министром в письменной форме не позднее, чем за 10 дней до начала отпуска, а также с курирующими вице-премьер-министрами.</w:t>
      </w:r>
    </w:p>
    <w:p>
      <w:pPr>
        <w:spacing w:after="120"/>
        <w:jc w:val="both"/>
      </w:pPr>
      <w:r>
        <w:rPr>
          <w:rFonts w:ascii="Arial" w:cs="Arial" w:eastAsia="Arial" w:hAnsi="Arial"/>
          <w:sz w:val="24"/>
          <w:szCs w:val="24"/>
        </w:rPr>
        <w:t xml:space="preserve">Зарубежные командировки заместителей министров, председателей государственных комитетов, руководителей административных ведомств и иных органов исполнительной власти осуществляются по согласованию с Руководителем Аппарата или его заместителями, с учетом мнения соответствующих структурных подразделений Аппарата Правительства и последующим уведомлением Министерства иностранных дел Кыргызской Республики.</w:t>
      </w:r>
    </w:p>
    <w:p>
      <w:pPr>
        <w:spacing w:after="120"/>
        <w:jc w:val="both"/>
      </w:pPr>
      <w:r>
        <w:rPr>
          <w:rFonts w:ascii="Arial" w:cs="Arial" w:eastAsia="Arial" w:hAnsi="Arial"/>
          <w:sz w:val="24"/>
          <w:szCs w:val="24"/>
        </w:rPr>
        <w:t xml:space="preserve">Информация об итогах зарубежных поездок министров, председателей, их заместителей, руководителей, их заместителей административных ведомств и иных органов исполнительной власти представляется в Правительство в течение 10 рабочих дней со дня их возращения.</w:t>
      </w:r>
    </w:p>
    <w:p>
      <w:pPr>
        <w:spacing w:after="120"/>
        <w:jc w:val="both"/>
      </w:pPr>
      <w:r>
        <w:rPr>
          <w:rFonts w:ascii="Arial" w:cs="Arial" w:eastAsia="Arial" w:hAnsi="Arial"/>
          <w:sz w:val="24"/>
          <w:szCs w:val="24"/>
        </w:rPr>
        <w:t xml:space="preserve">30. Координационные и совещательные органы, образуемые Правительством или Премьер-министром, планируют свою деятельность самостоятельно в соответствии с положениями о них.</w:t>
      </w:r>
    </w:p>
    <w:p>
      <w:pPr>
        <w:spacing w:after="120"/>
        <w:jc w:val="both"/>
      </w:pPr>
      <w:r>
        <w:rPr>
          <w:rFonts w:ascii="Arial" w:cs="Arial" w:eastAsia="Arial" w:hAnsi="Arial"/>
          <w:sz w:val="24"/>
          <w:szCs w:val="24"/>
        </w:rPr>
        <w:t xml:space="preserve">31. Очередные заседания Правительства проводятся по утвержденному плану, но не реже одного раза в месяц.</w:t>
      </w:r>
    </w:p>
    <w:p>
      <w:pPr>
        <w:spacing w:after="120"/>
        <w:jc w:val="both"/>
      </w:pPr>
      <w:r>
        <w:rPr>
          <w:rFonts w:ascii="Arial" w:cs="Arial" w:eastAsia="Arial" w:hAnsi="Arial"/>
          <w:sz w:val="24"/>
          <w:szCs w:val="24"/>
        </w:rPr>
        <w:t xml:space="preserve">Рассмотрение вопросов на заседаниях Правительства планируется на полугодие. План заседаний Правительства на очередной период включает в себя перечень основных вопросов, подлежащих рассмотрению на заседаниях Правительства, с указанием по каждому вопросу даты его рассмотрения и органов исполнительной власти, ответственных за подготовку вопроса.</w:t>
      </w:r>
    </w:p>
    <w:p>
      <w:pPr>
        <w:spacing w:after="120"/>
        <w:jc w:val="both"/>
      </w:pPr>
      <w:r>
        <w:rPr>
          <w:rFonts w:ascii="Arial" w:cs="Arial" w:eastAsia="Arial" w:hAnsi="Arial"/>
          <w:sz w:val="24"/>
          <w:szCs w:val="24"/>
        </w:rPr>
        <w:t xml:space="preserve">32. Органы исполнительной власти, не позднее чем за 1 месяц до начала очередного полугодия, представляют в Аппарат Правительства предложения о вопросах, подлежащих рассмотрению на заседании Правительства, с указанием даты рассмотрения, соответствующих материалов, а также обоснования необходимости их рассмотрения.</w:t>
      </w:r>
    </w:p>
    <w:p>
      <w:pPr>
        <w:spacing w:after="120"/>
        <w:jc w:val="both"/>
      </w:pPr>
      <w:r>
        <w:rPr>
          <w:rFonts w:ascii="Arial" w:cs="Arial" w:eastAsia="Arial" w:hAnsi="Arial"/>
          <w:sz w:val="24"/>
          <w:szCs w:val="24"/>
        </w:rPr>
        <w:t xml:space="preserve">33. На основе предложений, указанных в пункте 32 настоящего Регламента, в течение первой половины месяца, предшествующего очередному полугодию, Аппарат Правительства формирует проект плана заседаний Правительства на очередной период.</w:t>
      </w:r>
    </w:p>
    <w:p>
      <w:pPr>
        <w:spacing w:after="120"/>
        <w:jc w:val="both"/>
      </w:pPr>
      <w:r>
        <w:rPr>
          <w:rFonts w:ascii="Arial" w:cs="Arial" w:eastAsia="Arial" w:hAnsi="Arial"/>
          <w:sz w:val="24"/>
          <w:szCs w:val="24"/>
        </w:rPr>
        <w:t xml:space="preserve">Проект плана заседаний Правительства утверждается распоряжением Премьер-министра. Решение об изменении утвержденного плана, исключении из плана вопросов принимается Премьер-министром лично либо по мотивированному предложению ответственного за подготовку вопроса руководителя органа исполнительной власти.</w:t>
      </w:r>
    </w:p>
    <w:p>
      <w:pPr>
        <w:spacing w:after="120"/>
        <w:jc w:val="both"/>
      </w:pPr>
      <w:r>
        <w:rPr>
          <w:rFonts w:ascii="Arial" w:cs="Arial" w:eastAsia="Arial" w:hAnsi="Arial"/>
          <w:sz w:val="24"/>
          <w:szCs w:val="24"/>
        </w:rPr>
        <w:t xml:space="preserve">Рассмотрение на заседаниях дополнительных (внеплановых) вопросов осуществляется по решению Премьер-министра.</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swarbulbmaykf6xxrbyra">
        <w:r>
          <w:rPr>
            <w:rFonts w:ascii="Arial" w:cs="Arial" w:eastAsia="Arial" w:hAnsi="Arial"/>
            <w:color w:val="1D4ED8"/>
            <w:sz w:val="24"/>
            <w:szCs w:val="24"/>
            <w:u w:val="single"/>
          </w:rPr>
          <w:t xml:space="preserve">14 июля 2011 года № 391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 Руководители органов исполнительной власти, на которые возложена подготовка соответствующих материалов для рассмотрения на заседаниях Правительства, несут персональную ответственность за их качество и своевременность представления. Материалы по вопросам, включенным в план заседаний Правительства, представляются не позднее чем за 14 дней до определенной планом даты рассмотрения вопроса.</w:t>
      </w:r>
    </w:p>
    <w:p>
      <w:pPr>
        <w:spacing w:after="120"/>
        <w:jc w:val="both"/>
      </w:pPr>
      <w:r>
        <w:rPr>
          <w:rFonts w:ascii="Arial" w:cs="Arial" w:eastAsia="Arial" w:hAnsi="Arial"/>
          <w:sz w:val="24"/>
          <w:szCs w:val="24"/>
        </w:rPr>
        <w:t xml:space="preserve">35. Вопросы, решение которых имеют срочный характер и не терпит отлагательства, вносятся на заседание Правительства Премьер-министром, а в его отсутствие - первым вице-премьер-министром без соблюдения правил, указанных в пункте 34.</w:t>
      </w:r>
    </w:p>
    <w:p>
      <w:pPr>
        <w:spacing w:after="120"/>
        <w:jc w:val="both"/>
      </w:pPr>
      <w:r>
        <w:rPr>
          <w:rFonts w:ascii="Arial" w:cs="Arial" w:eastAsia="Arial" w:hAnsi="Arial"/>
          <w:sz w:val="24"/>
          <w:szCs w:val="24"/>
        </w:rPr>
        <w:t xml:space="preserve">По таким вопросам решение считается принятым, если за него проголосовало большинство членов Правительства. В этом случае последующее визирование решения Правительства членами Правительства не требуется.</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jccdi1flk4aypvulgspa7">
        <w:r>
          <w:rPr>
            <w:rFonts w:ascii="Arial" w:cs="Arial" w:eastAsia="Arial" w:hAnsi="Arial"/>
            <w:color w:val="1D4ED8"/>
            <w:sz w:val="24"/>
            <w:szCs w:val="24"/>
            <w:u w:val="single"/>
          </w:rPr>
          <w:t xml:space="preserve">14 июля 2011 года № 391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 По отдельным, не терпящим отлагательства вопросам, или вопросам, обсуждение которых на заседаниях Правительства не вызвано необходимостью, Правительством могут быть приняты решения без проведения заседания, в оперативном порядке. В этих случаях проекты актов Правительства согласовываются в оперативном порядке с большинством членов Правительства, визируются в обязательном порядке первым вице-премьер-министром, вице-премьер-министром, курирующим данный вопрос, а также Руководителем Аппарата.</w:t>
      </w:r>
    </w:p>
    <w:p>
      <w:pPr>
        <w:spacing w:after="120"/>
        <w:jc w:val="both"/>
      </w:pPr>
      <w:r>
        <w:rPr>
          <w:rFonts w:ascii="Arial" w:cs="Arial" w:eastAsia="Arial" w:hAnsi="Arial"/>
          <w:sz w:val="24"/>
          <w:szCs w:val="24"/>
        </w:rPr>
        <w:t xml:space="preserve">37. Проект распоряжения Правительства подготавливается с соблюдением условия согласования с заинтересованными министерствами, государственными комитетами, административными ведомствами и иными государственными органами, за исключением условия согласования с большинством членов Правительства.</w:t>
      </w:r>
    </w:p>
    <w:p>
      <w:pPr>
        <w:spacing w:after="120"/>
        <w:jc w:val="both"/>
      </w:pPr>
      <w:r>
        <w:rPr>
          <w:rFonts w:ascii="Arial" w:cs="Arial" w:eastAsia="Arial" w:hAnsi="Arial"/>
          <w:sz w:val="24"/>
          <w:szCs w:val="24"/>
        </w:rPr>
        <w:t xml:space="preserve">Проекты распоряжений Правительства, связанные с утверждением составов делегаций, могут вноситься соответствующими структурными подразделениями Аппарата Правительства и не подлежат согласованию с членами Правительства.</w:t>
      </w:r>
    </w:p>
    <w:p>
      <w:pPr>
        <w:spacing w:after="120"/>
        <w:jc w:val="both"/>
      </w:pPr>
      <w:r>
        <w:rPr>
          <w:rFonts w:ascii="Arial" w:cs="Arial" w:eastAsia="Arial" w:hAnsi="Arial"/>
          <w:sz w:val="24"/>
          <w:szCs w:val="24"/>
        </w:rPr>
        <w:t xml:space="preserve">38. Правительство вносит на рассмотрение Жогорку Кенеша и Президента Кыргызской Республики предложения по вопросам, относящимся к их компетенции, установленные </w:t>
      </w:r>
      <w:hyperlink w:history="1" r:id="rIdiaxpzbifjppekymhp6flg">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законами Кыргызской Республики, а также взаимодействует с Аппаратом Жогорку Кенеша, Аппаратом Президента Кыргызской Республики.</w:t>
      </w:r>
    </w:p>
    <w:p>
      <w:pPr>
        <w:spacing w:after="120"/>
        <w:jc w:val="both"/>
      </w:pPr>
      <w:r>
        <w:rPr>
          <w:rFonts w:ascii="Arial" w:cs="Arial" w:eastAsia="Arial" w:hAnsi="Arial"/>
          <w:sz w:val="24"/>
          <w:szCs w:val="24"/>
        </w:rPr>
        <w:t xml:space="preserve">39. Проекты законов Кыргызской Республики и актов Правительства, другие документы вносятся в Правительство и подготавливаются к рассмотрению в порядке, определяемом разделом V настоящего Регламента.</w:t>
      </w:r>
    </w:p>
    <w:p>
      <w:pPr>
        <w:spacing w:after="120"/>
        <w:jc w:val="both"/>
      </w:pPr>
      <w:r>
        <w:rPr>
          <w:rFonts w:ascii="Arial" w:cs="Arial" w:eastAsia="Arial" w:hAnsi="Arial"/>
          <w:sz w:val="24"/>
          <w:szCs w:val="24"/>
        </w:rPr>
        <w:t xml:space="preserve">Предложения по вопросам, относящимся к компетенции Жогорку Кенеша и Президента Кыргызской Республики, вносятся министерствами, государственными комитетами, административными ведомствами и другими органами исполнительной власти, местными государственными администрациями исключительно через Правительство, если иное не будет предусмотрено в решении Правительства.</w:t>
      </w:r>
    </w:p>
    <w:p>
      <w:pPr>
        <w:spacing w:after="120"/>
        <w:jc w:val="both"/>
      </w:pPr>
      <w:r>
        <w:rPr>
          <w:rFonts w:ascii="Arial" w:cs="Arial" w:eastAsia="Arial" w:hAnsi="Arial"/>
          <w:sz w:val="24"/>
          <w:szCs w:val="24"/>
        </w:rPr>
        <w:t xml:space="preserve">40. Проект повестки заседания Правительства формируется Руководителем Аппарата за пять дней до заседания и с соответствующими материалами представляется Премьер-министру.</w:t>
      </w:r>
    </w:p>
    <w:p>
      <w:pPr>
        <w:spacing w:after="120"/>
        <w:jc w:val="both"/>
      </w:pPr>
      <w:r>
        <w:rPr>
          <w:rFonts w:ascii="Arial" w:cs="Arial" w:eastAsia="Arial" w:hAnsi="Arial"/>
          <w:sz w:val="24"/>
          <w:szCs w:val="24"/>
        </w:rPr>
        <w:t xml:space="preserve">Одобренные Премьер-министром проект повестки заседания и соответствующие материалы не позднее чем за 3 дня до даты заседания рассылаются его участникам. Рассылка проекта повестки заседания и материалов может осуществляться посредством электронной почты.</w:t>
      </w:r>
    </w:p>
    <w:p>
      <w:pPr>
        <w:spacing w:after="120"/>
        <w:jc w:val="both"/>
      </w:pPr>
      <w:r>
        <w:rPr>
          <w:rFonts w:ascii="Arial" w:cs="Arial" w:eastAsia="Arial" w:hAnsi="Arial"/>
          <w:sz w:val="24"/>
          <w:szCs w:val="24"/>
        </w:rPr>
        <w:t xml:space="preserve">Повестка заседания Правительства утверждается непосредственно на заседании.</w:t>
      </w:r>
    </w:p>
    <w:p>
      <w:pPr>
        <w:spacing w:after="120"/>
        <w:jc w:val="both"/>
      </w:pPr>
      <w:r>
        <w:rPr>
          <w:rFonts w:ascii="Arial" w:cs="Arial" w:eastAsia="Arial" w:hAnsi="Arial"/>
          <w:sz w:val="24"/>
          <w:szCs w:val="24"/>
        </w:rPr>
        <w:t xml:space="preserve">На заседания Правительства приглашаются руководители иных органов исполнительной власти, а также руководители других организаций, имеющие непосредственное отношение к рассматриваемому вопросу. Состав лиц, приглашаемых на заседание Правительства, определяется Руководителем Аппарата по предложениям министерств, государственных комитетов, административных ведомств, иных органов исполнительной власти, ответственных за подготовку рассматриваемых вопросов.</w:t>
      </w:r>
    </w:p>
    <w:p>
      <w:pPr>
        <w:spacing w:after="120"/>
        <w:jc w:val="both"/>
      </w:pPr>
      <w:r>
        <w:rPr>
          <w:rFonts w:ascii="Arial" w:cs="Arial" w:eastAsia="Arial" w:hAnsi="Arial"/>
          <w:sz w:val="24"/>
          <w:szCs w:val="24"/>
        </w:rPr>
        <w:t xml:space="preserve">На заседание Правительства приглашаются также работники Аппарата Правительства, непосредственно осуществляющие подготовку материалов по рассматриваемым вопросам.</w:t>
      </w:r>
    </w:p>
    <w:p>
      <w:pPr>
        <w:spacing w:after="120"/>
        <w:jc w:val="both"/>
      </w:pPr>
      <w:r>
        <w:rPr>
          <w:rFonts w:ascii="Arial" w:cs="Arial" w:eastAsia="Arial" w:hAnsi="Arial"/>
          <w:sz w:val="24"/>
          <w:szCs w:val="24"/>
        </w:rPr>
        <w:t xml:space="preserve">41. Регистрация участников заседания Правительства и ее организация осуществляется соответствующим структурным подразделением Аппарата Правительства, в компетенцию которого входят вопросы организационного обеспечения заседаний.</w:t>
      </w:r>
    </w:p>
    <w:p>
      <w:pPr>
        <w:spacing w:after="120"/>
        <w:jc w:val="both"/>
      </w:pPr>
      <w:r>
        <w:rPr>
          <w:rFonts w:ascii="Arial" w:cs="Arial" w:eastAsia="Arial" w:hAnsi="Arial"/>
          <w:sz w:val="24"/>
          <w:szCs w:val="24"/>
        </w:rPr>
        <w:t xml:space="preserve">42. Заседание Правительства считается правомочным, если на нем присутствует большинство от общего числа его членов.</w:t>
      </w:r>
    </w:p>
    <w:p>
      <w:pPr>
        <w:spacing w:after="120"/>
        <w:jc w:val="both"/>
      </w:pPr>
      <w:r>
        <w:rPr>
          <w:rFonts w:ascii="Arial" w:cs="Arial" w:eastAsia="Arial" w:hAnsi="Arial"/>
          <w:sz w:val="24"/>
          <w:szCs w:val="24"/>
        </w:rPr>
        <w:t xml:space="preserve">Вопросы на заседании Правительства рассматриваются с обязательным участием членов Правительства, руководителей административных ведомств и иных органов исполнительной власти, к сфере ведения которых относится рассматриваемый вопрос, или лиц, исполняющих их обязанности.</w:t>
      </w:r>
    </w:p>
    <w:p>
      <w:pPr>
        <w:spacing w:after="120"/>
        <w:jc w:val="both"/>
      </w:pPr>
      <w:r>
        <w:rPr>
          <w:rFonts w:ascii="Arial" w:cs="Arial" w:eastAsia="Arial" w:hAnsi="Arial"/>
          <w:sz w:val="24"/>
          <w:szCs w:val="24"/>
        </w:rPr>
        <w:t xml:space="preserve">43. На заседаниях Правительства председательствует Премьер-министр. В отсутствие Премьер-министра обязанности председательствующего исполняет первый вице-премьер-министр или вице-премьер-министр.</w:t>
      </w:r>
    </w:p>
    <w:p>
      <w:pPr>
        <w:spacing w:after="120"/>
        <w:jc w:val="both"/>
      </w:pPr>
      <w:r>
        <w:rPr>
          <w:rFonts w:ascii="Arial" w:cs="Arial" w:eastAsia="Arial" w:hAnsi="Arial"/>
          <w:sz w:val="24"/>
          <w:szCs w:val="24"/>
        </w:rPr>
        <w:t xml:space="preserve">44. С докладами на заседаниях Правительства по вопросам его повестки выступают члены Правительства, руководители административных ведомств и иных органов исполнительной власти, либо лица, исполняющие их обязанности.</w:t>
      </w:r>
    </w:p>
    <w:p>
      <w:pPr>
        <w:spacing w:after="120"/>
        <w:jc w:val="both"/>
      </w:pPr>
      <w:r>
        <w:rPr>
          <w:rFonts w:ascii="Arial" w:cs="Arial" w:eastAsia="Arial" w:hAnsi="Arial"/>
          <w:sz w:val="24"/>
          <w:szCs w:val="24"/>
        </w:rPr>
        <w:t xml:space="preserve">45. На заседаниях Правительства решения принимаются большинством голосов от общего числа членов Правительства. При равенстве голосов решающим является голос председательствующего на заседании.</w:t>
      </w:r>
    </w:p>
    <w:p>
      <w:pPr>
        <w:spacing w:after="120"/>
        <w:jc w:val="both"/>
      </w:pPr>
      <w:r>
        <w:rPr>
          <w:rFonts w:ascii="Arial" w:cs="Arial" w:eastAsia="Arial" w:hAnsi="Arial"/>
          <w:sz w:val="24"/>
          <w:szCs w:val="24"/>
        </w:rPr>
        <w:t xml:space="preserve">Особое мнение члена Правительства по рассматриваемому на заседании вопросу должно быть внесено в протокол заседания.</w:t>
      </w:r>
    </w:p>
    <w:p>
      <w:pPr>
        <w:spacing w:after="120"/>
        <w:jc w:val="both"/>
      </w:pPr>
      <w:r>
        <w:rPr>
          <w:rFonts w:ascii="Arial" w:cs="Arial" w:eastAsia="Arial" w:hAnsi="Arial"/>
          <w:sz w:val="24"/>
          <w:szCs w:val="24"/>
        </w:rPr>
        <w:t xml:space="preserve">На заседании Правительства время для докладов устанавливается в пределах до 15 минут, для содокладов - до 10 минут, для выступлений в прениях - до 5 минут. При этом по решению председательствующего на заседании установленное время может быть продлено.</w:t>
      </w:r>
    </w:p>
    <w:p>
      <w:pPr>
        <w:spacing w:after="120"/>
        <w:jc w:val="both"/>
      </w:pPr>
      <w:r>
        <w:rPr>
          <w:rFonts w:ascii="Arial" w:cs="Arial" w:eastAsia="Arial" w:hAnsi="Arial"/>
          <w:sz w:val="24"/>
          <w:szCs w:val="24"/>
        </w:rPr>
        <w:t xml:space="preserve">46. При проведении закрытых заседаний Правительства (закрытого обсуждения отдельных вопросов) подготовка материалов, допуск на заседание, оформление протоколов и принимаемых актов осуществляются с соблюдением установленных правил работы с секретными документами и режима секретности.</w:t>
      </w:r>
    </w:p>
    <w:p>
      <w:pPr>
        <w:spacing w:after="120"/>
        <w:jc w:val="both"/>
      </w:pPr>
      <w:r>
        <w:rPr>
          <w:rFonts w:ascii="Arial" w:cs="Arial" w:eastAsia="Arial" w:hAnsi="Arial"/>
          <w:sz w:val="24"/>
          <w:szCs w:val="24"/>
        </w:rPr>
        <w:t xml:space="preserve">47. Аппарат Правительства в установленном порядке:</w:t>
      </w:r>
    </w:p>
    <w:p>
      <w:pPr>
        <w:spacing w:after="120"/>
        <w:jc w:val="both"/>
      </w:pPr>
      <w:r>
        <w:rPr>
          <w:rFonts w:ascii="Arial" w:cs="Arial" w:eastAsia="Arial" w:hAnsi="Arial"/>
          <w:sz w:val="24"/>
          <w:szCs w:val="24"/>
        </w:rPr>
        <w:t xml:space="preserve">- представляет средствам массовой информации сведения о вопросах и материалах, подлежащих рассмотрению на заседаниях Правительства;</w:t>
      </w:r>
    </w:p>
    <w:p>
      <w:pPr>
        <w:spacing w:after="120"/>
        <w:jc w:val="both"/>
      </w:pPr>
      <w:r>
        <w:rPr>
          <w:rFonts w:ascii="Arial" w:cs="Arial" w:eastAsia="Arial" w:hAnsi="Arial"/>
          <w:sz w:val="24"/>
          <w:szCs w:val="24"/>
        </w:rPr>
        <w:t xml:space="preserve">- по окончании заседаний организует пресс-конференции (брифинги) членов Правительства по рассмотренным на заседаниях вопросам, обеспечивает информирование граждан через средства массовой информации о вопросах, рассмотренных на заседаниях, и о принятых по этим вопросам решениях.</w:t>
      </w:r>
    </w:p>
    <w:p>
      <w:pPr>
        <w:spacing w:after="120"/>
        <w:jc w:val="both"/>
      </w:pPr>
      <w:r>
        <w:rPr>
          <w:rFonts w:ascii="Arial" w:cs="Arial" w:eastAsia="Arial" w:hAnsi="Arial"/>
          <w:sz w:val="24"/>
          <w:szCs w:val="24"/>
        </w:rPr>
        <w:t xml:space="preserve">48. Присутствие представителей средств массовой информации и проведение кино-, видео- и фотосъемок, а также звукозаписи на заседаниях Правительства организуются в порядке, определяемом Руководителем Аппарата.</w:t>
      </w:r>
    </w:p>
    <w:p>
      <w:pPr>
        <w:spacing w:after="120"/>
        <w:jc w:val="both"/>
      </w:pPr>
      <w:r>
        <w:rPr>
          <w:rFonts w:ascii="Arial" w:cs="Arial" w:eastAsia="Arial" w:hAnsi="Arial"/>
          <w:sz w:val="24"/>
          <w:szCs w:val="24"/>
        </w:rPr>
        <w:t xml:space="preserve">49. Аппарат Правительства обеспечивает аудиозапись заседаний, в том числе закрытых. Аудиозапись расшифровывается по мере необходимости, по поручению Премьер-министра.</w:t>
      </w:r>
    </w:p>
    <w:p>
      <w:pPr>
        <w:spacing w:after="120"/>
        <w:jc w:val="both"/>
      </w:pPr>
      <w:r>
        <w:rPr>
          <w:rFonts w:ascii="Arial" w:cs="Arial" w:eastAsia="Arial" w:hAnsi="Arial"/>
          <w:sz w:val="24"/>
          <w:szCs w:val="24"/>
        </w:rPr>
        <w:t xml:space="preserve">Участникам заседания и приглашенным лицам запрещается вносить на заседание аудио-, видео- и фотоаппаратуру согласно перечню, утверждаемому Руководителем Аппарата.</w:t>
      </w:r>
    </w:p>
    <w:p>
      <w:pPr>
        <w:spacing w:after="120"/>
        <w:jc w:val="both"/>
      </w:pPr>
      <w:r>
        <w:rPr>
          <w:rFonts w:ascii="Arial" w:cs="Arial" w:eastAsia="Arial" w:hAnsi="Arial"/>
          <w:sz w:val="24"/>
          <w:szCs w:val="24"/>
        </w:rPr>
        <w:t xml:space="preserve">50. Доступ физических и юридических лиц к информации, находящейся в ведении Аппарата Правительства, осуществляется в соответствии с </w:t>
      </w:r>
      <w:hyperlink w:history="1" r:id="rIdu8s6n8mrzq6rsmdujd6c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доступе к информации, находящейся в ведении государственных органов и органов местного самоуправления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Оформление решений, принятых на заседаниях Правительства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Решения, принятые на заседании Правительства, оформляются протоколом и визирования членами Правительства таких решений не требуется. При этом решение, принятое на заседании Правительства, оформляется датой проведения заседания, на котором оно было принято. Протокол заседания Правительства оформляется Аппаратом Правительства не позднее трех рабочих дней после окончания заседания, подписывается председательствовавшим на заседании и рассылается членам Правительства, а также органам, организациям и должностным лицам. Рассылка подписанного протокола заседания может осуществляться посредством электронной почты.</w:t>
      </w:r>
    </w:p>
    <w:p>
      <w:pPr>
        <w:spacing w:after="120"/>
        <w:jc w:val="both"/>
      </w:pPr>
      <w:r>
        <w:rPr>
          <w:rFonts w:ascii="Arial" w:cs="Arial" w:eastAsia="Arial" w:hAnsi="Arial"/>
          <w:sz w:val="24"/>
          <w:szCs w:val="24"/>
        </w:rPr>
        <w:t xml:space="preserve">52. В случае необходимости доработки проектов постановлений и распоряжений Правительства, иных рассмотренных на заседании актов, по которым высказаны предложения и замечания, Правительство дает поручения министерствам, государственным комитетам, административным ведомствам, другим органам исполнительной власти, местным государственным администрациям. Если срок доработки специально не оговаривается, то она осуществляется в срок до 5 рабочих дней.</w:t>
      </w:r>
    </w:p>
    <w:p>
      <w:pPr>
        <w:spacing w:after="120"/>
        <w:jc w:val="both"/>
      </w:pPr>
      <w:r>
        <w:rPr>
          <w:rFonts w:ascii="Arial" w:cs="Arial" w:eastAsia="Arial" w:hAnsi="Arial"/>
          <w:sz w:val="24"/>
          <w:szCs w:val="24"/>
        </w:rPr>
        <w:t xml:space="preserve">53. Поручения Правительства по другим вопросам, рассмотренным на его заседаниях, исполняются в сроки, предусмотренные </w:t>
      </w:r>
      <w:r>
        <w:rPr>
          <w:rFonts w:ascii="Arial" w:cs="Arial" w:eastAsia="Arial" w:hAnsi="Arial"/>
          <w:sz w:val="24"/>
          <w:szCs w:val="24"/>
        </w:rPr>
        <w:t xml:space="preserve">разделом IV</w:t>
      </w:r>
      <w:r>
        <w:rPr>
          <w:rFonts w:ascii="Arial" w:cs="Arial" w:eastAsia="Arial" w:hAnsi="Arial"/>
          <w:sz w:val="24"/>
          <w:szCs w:val="24"/>
        </w:rPr>
        <w:t xml:space="preserve"> настоящего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Порядок исполнения поручений, содержащихся в актах Правительства и протоколах заседаний Правительства, а также поручений Премьер-министра, вице-премьер-министров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В целях организации исполнения </w:t>
      </w:r>
      <w:hyperlink w:history="1" r:id="rIdxoblkgja59uiwueivpgg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законов Кыргызской Республики, указов Президента Кыргызской Республики Правительством издаются акты Правительства, даются поручения Премьер-министра, вице-премьер-министров, Руководителя Аппарата, его заместителей министерствам, государственным комитетам, административным ведомствам и другим органам исполнительной власти, местным государственным администрациям и органам местного самоуправления по делегированным им государственным полномочиям.</w:t>
      </w:r>
    </w:p>
    <w:p>
      <w:pPr>
        <w:spacing w:after="120"/>
        <w:jc w:val="both"/>
      </w:pPr>
      <w:r>
        <w:rPr>
          <w:rFonts w:ascii="Arial" w:cs="Arial" w:eastAsia="Arial" w:hAnsi="Arial"/>
          <w:sz w:val="24"/>
          <w:szCs w:val="24"/>
        </w:rPr>
        <w:t xml:space="preserve">55. Исполнение поручений, содержащихся в актах Правительства, протоколах заседаний Правительства, координационных и совещательных органов Правительства, возглавляемых Премьер-министром, вице-премьер-министрами, Руководителем Аппарата, а также поручений Премьер-министра, вице-премьер-министров, Руководителя Аппарата, его заместителей, содержащихся в протоколах проведенных ими совещаний и резолюциях (далее - поручения), организуется министрами, председателями, руководителями иных органов исполнительной власти, которым адресованы поручения.</w:t>
      </w:r>
    </w:p>
    <w:p>
      <w:pPr>
        <w:spacing w:after="120"/>
        <w:jc w:val="both"/>
      </w:pPr>
      <w:r>
        <w:rPr>
          <w:rFonts w:ascii="Arial" w:cs="Arial" w:eastAsia="Arial" w:hAnsi="Arial"/>
          <w:sz w:val="24"/>
          <w:szCs w:val="24"/>
        </w:rPr>
        <w:t xml:space="preserve">56. Контроль за исполнением в срок данных поручений возлагается на соответствующие структурные подразделения Аппарата Правительства, которые могут в целях оперативного доведения до исполнителя этих поручений передавать их посредством электронной почты, факсимильной связи или телефонограммой. В таких случаях начало срока исполнения устанавливается со дня получения и регистрации в установленном порядке исполнителем сведений, полученных посредством электронной почты, факсимильной связи или телефонограммы.</w:t>
      </w:r>
    </w:p>
    <w:p>
      <w:pPr>
        <w:spacing w:after="120"/>
        <w:jc w:val="both"/>
      </w:pPr>
      <w:r>
        <w:rPr>
          <w:rFonts w:ascii="Arial" w:cs="Arial" w:eastAsia="Arial" w:hAnsi="Arial"/>
          <w:sz w:val="24"/>
          <w:szCs w:val="24"/>
        </w:rPr>
        <w:t xml:space="preserve">Доведение поручений до исполнителей обеспечивается Аппаратом Правительства незамедлительно.</w:t>
      </w:r>
    </w:p>
    <w:p>
      <w:pPr>
        <w:spacing w:after="120"/>
        <w:jc w:val="both"/>
      </w:pPr>
      <w:r>
        <w:rPr>
          <w:rFonts w:ascii="Arial" w:cs="Arial" w:eastAsia="Arial" w:hAnsi="Arial"/>
          <w:sz w:val="24"/>
          <w:szCs w:val="24"/>
        </w:rPr>
        <w:t xml:space="preserve">57. Поручения, содержащиеся в актах Правительства, доводятся до исполнителей путем направления им бумажной копии акта или отсканированной версии посредством электронной почты.</w:t>
      </w:r>
    </w:p>
    <w:p>
      <w:pPr>
        <w:spacing w:after="120"/>
        <w:jc w:val="both"/>
      </w:pPr>
      <w:r>
        <w:rPr>
          <w:rFonts w:ascii="Arial" w:cs="Arial" w:eastAsia="Arial" w:hAnsi="Arial"/>
          <w:sz w:val="24"/>
          <w:szCs w:val="24"/>
        </w:rPr>
        <w:t xml:space="preserve">В случае, если в актах Правительства не указан срок исполнения поручения, оно подлежит исполнению в месячный срок.</w:t>
      </w:r>
    </w:p>
    <w:p>
      <w:pPr>
        <w:spacing w:after="120"/>
        <w:jc w:val="both"/>
      </w:pPr>
      <w:r>
        <w:rPr>
          <w:rFonts w:ascii="Arial" w:cs="Arial" w:eastAsia="Arial" w:hAnsi="Arial"/>
          <w:sz w:val="24"/>
          <w:szCs w:val="24"/>
        </w:rPr>
        <w:t xml:space="preserve">58. Поручения, содержащиеся в протоколах заседаний Правительства, доводятся до исполнителей путем направления копий протокола заседания или отсканированной электронной копии посредством электронной почты, или факсимильной связи.</w:t>
      </w:r>
    </w:p>
    <w:p>
      <w:pPr>
        <w:spacing w:after="120"/>
        <w:jc w:val="both"/>
      </w:pPr>
      <w:r>
        <w:rPr>
          <w:rFonts w:ascii="Arial" w:cs="Arial" w:eastAsia="Arial" w:hAnsi="Arial"/>
          <w:sz w:val="24"/>
          <w:szCs w:val="24"/>
        </w:rPr>
        <w:t xml:space="preserve">Поручения, содержащиеся в протоколах совещаний, проводимых Премьер-министром, вице-премьер-министрами, Руководителем Аппарата, его заместителями, и в резолюциях по рассмотренным ими документам, доводятся до исполнителей путем направления им копии протокола совещания или выписки из него, или оформленной в установленном порядке резолюции.</w:t>
      </w:r>
    </w:p>
    <w:p>
      <w:pPr>
        <w:spacing w:after="120"/>
        <w:jc w:val="both"/>
      </w:pPr>
      <w:r>
        <w:rPr>
          <w:rFonts w:ascii="Arial" w:cs="Arial" w:eastAsia="Arial" w:hAnsi="Arial"/>
          <w:sz w:val="24"/>
          <w:szCs w:val="24"/>
        </w:rPr>
        <w:t xml:space="preserve">59. В поручении, как правило, устанавливается срок (календарная дата) его исполнения. Если в качестве срока исполнения установлен период времени, началом его считается дата подписания поручения.</w:t>
      </w:r>
    </w:p>
    <w:p>
      <w:pPr>
        <w:spacing w:after="120"/>
        <w:jc w:val="both"/>
      </w:pPr>
      <w:r>
        <w:rPr>
          <w:rFonts w:ascii="Arial" w:cs="Arial" w:eastAsia="Arial" w:hAnsi="Arial"/>
          <w:sz w:val="24"/>
          <w:szCs w:val="24"/>
        </w:rPr>
        <w:t xml:space="preserve">60. В случае, если в тексте поручения вместо даты исполнения или периода времени имеется указание «весьма срочно», «срочно», поручение подлежит исполнению в один и два рабочих дня соответственно.</w:t>
      </w:r>
    </w:p>
    <w:p>
      <w:pPr>
        <w:spacing w:after="120"/>
        <w:jc w:val="both"/>
      </w:pPr>
      <w:r>
        <w:rPr>
          <w:rFonts w:ascii="Arial" w:cs="Arial" w:eastAsia="Arial" w:hAnsi="Arial"/>
          <w:sz w:val="24"/>
          <w:szCs w:val="24"/>
        </w:rPr>
        <w:t xml:space="preserve">61. В случае, если не указан срок исполнения поручения, поручение подлежит исполнению в течение восьми рабочих дней. По согласованию срок исполнения может быть увеличен до одного месяца.</w:t>
      </w:r>
    </w:p>
    <w:p>
      <w:pPr>
        <w:spacing w:after="120"/>
        <w:jc w:val="both"/>
      </w:pPr>
      <w:r>
        <w:rPr>
          <w:rFonts w:ascii="Arial" w:cs="Arial" w:eastAsia="Arial" w:hAnsi="Arial"/>
          <w:sz w:val="24"/>
          <w:szCs w:val="24"/>
        </w:rPr>
        <w:t xml:space="preserve">В случае, если по объективным причинам исполнение поручения в установленный срок невозможно, соответствующие руководители органов исполнительной власти представляют в Правительство предложения о продлении срока с указанием причин продления и планируемой даты исполнения.</w:t>
      </w:r>
    </w:p>
    <w:p>
      <w:pPr>
        <w:spacing w:after="120"/>
        <w:jc w:val="both"/>
      </w:pPr>
      <w:r>
        <w:rPr>
          <w:rFonts w:ascii="Arial" w:cs="Arial" w:eastAsia="Arial" w:hAnsi="Arial"/>
          <w:sz w:val="24"/>
          <w:szCs w:val="24"/>
        </w:rPr>
        <w:t xml:space="preserve">Предложения о продлении срока представляются не позднее чем в 8-дневный срок со дня подписания поручения (решения).</w:t>
      </w:r>
    </w:p>
    <w:p>
      <w:pPr>
        <w:spacing w:after="120"/>
        <w:jc w:val="both"/>
      </w:pPr>
      <w:r>
        <w:rPr>
          <w:rFonts w:ascii="Arial" w:cs="Arial" w:eastAsia="Arial" w:hAnsi="Arial"/>
          <w:sz w:val="24"/>
          <w:szCs w:val="24"/>
        </w:rPr>
        <w:t xml:space="preserve">62. Сроки исполнения срочных поручений не продлеваются.</w:t>
      </w:r>
    </w:p>
    <w:p>
      <w:pPr>
        <w:spacing w:after="120"/>
        <w:jc w:val="both"/>
      </w:pPr>
      <w:r>
        <w:rPr>
          <w:rFonts w:ascii="Arial" w:cs="Arial" w:eastAsia="Arial" w:hAnsi="Arial"/>
          <w:sz w:val="24"/>
          <w:szCs w:val="24"/>
        </w:rPr>
        <w:t xml:space="preserve">63. Если поручение дано нескольким органам исполнительной власти, то руководитель органа исполнительной власти, обозначенный словом «созыв», является основным исполнителем поручения, несет ответственность за его исполнение и организует работу. Соисполнители представляют государственному органу, являющемуся ответственным исполнителем, за которым закреплен созыв, предложения, подписанные руководителем соответствующего органа (его заместителем), в течение первой половины срока, отведенного на исполнение поручения. Государственный орган, являющийся ответственным исполнителем, за которым закреплен созыв, определяет порядок согласования и подготовки итогового проекта документа. При необходимости исполнения поручения в сжатые сроки государственный орган, являющийся ответственным исполнителем, за которым закреплен созыв, организует исполнение поручения в оперативном порядке, для чего создает рабочие группы и проводит согласительные совещания.</w:t>
      </w:r>
    </w:p>
    <w:p>
      <w:pPr>
        <w:spacing w:after="120"/>
        <w:jc w:val="both"/>
      </w:pPr>
      <w:r>
        <w:rPr>
          <w:rFonts w:ascii="Arial" w:cs="Arial" w:eastAsia="Arial" w:hAnsi="Arial"/>
          <w:sz w:val="24"/>
          <w:szCs w:val="24"/>
        </w:rPr>
        <w:t xml:space="preserve">В случае, если поручение не исполнено в установленный срок, исполнитель (основной исполнитель) поручения в течение 2 рабочих дней после истечения срока, данного на исполнение поручения, представляет в Правительство информацию о состоянии исполнения поручения, причинах его неисполнения в установленный срок с указанием должностных лиц, на которых возложено исполнение поручения, и о мерах ответственности, принятых в отношении работников, виновных в неисполнении поручения.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Порядок внесения в Правительство и рассмотрения проектов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 По каждому вопросу, вносимому на рассмотрение Правительства, представляются:</w:t>
      </w:r>
    </w:p>
    <w:p>
      <w:pPr>
        <w:spacing w:after="120"/>
        <w:jc w:val="both"/>
      </w:pPr>
      <w:r>
        <w:rPr>
          <w:rFonts w:ascii="Arial" w:cs="Arial" w:eastAsia="Arial" w:hAnsi="Arial"/>
          <w:sz w:val="24"/>
          <w:szCs w:val="24"/>
        </w:rPr>
        <w:t xml:space="preserve">- четко сформулированный проект решения Правительства;</w:t>
      </w:r>
    </w:p>
    <w:p>
      <w:pPr>
        <w:spacing w:after="120"/>
        <w:jc w:val="both"/>
      </w:pPr>
      <w:r>
        <w:rPr>
          <w:rFonts w:ascii="Arial" w:cs="Arial" w:eastAsia="Arial" w:hAnsi="Arial"/>
          <w:sz w:val="24"/>
          <w:szCs w:val="24"/>
        </w:rPr>
        <w:t xml:space="preserve">- оригиналы сопроводительных писем и листов согласований к проектам решений;</w:t>
      </w:r>
    </w:p>
    <w:p>
      <w:pPr>
        <w:spacing w:after="120"/>
        <w:jc w:val="both"/>
      </w:pPr>
      <w:r>
        <w:rPr>
          <w:rFonts w:ascii="Arial" w:cs="Arial" w:eastAsia="Arial" w:hAnsi="Arial"/>
          <w:sz w:val="24"/>
          <w:szCs w:val="24"/>
        </w:rPr>
        <w:t xml:space="preserve">- справка-обоснование, в которой должны содержаться цели и задачи, которые предположительно будут достигнуты или решены в результате принятия нормативного правового акта; прогнозы возможных социальных, экономических, правовых, правозащитных, гендерных, экологических, коррупционных последствий действия принимаемого нормативного правового акта; информация о результатах общественного обсуждения в случае, когда оно должно быть проведено; анализ соответствия проекта нормативного правового акта законодательству; наличие источников его финансирования;</w:t>
      </w:r>
    </w:p>
    <w:p>
      <w:pPr>
        <w:spacing w:after="120"/>
        <w:jc w:val="both"/>
      </w:pPr>
      <w:r>
        <w:rPr>
          <w:rFonts w:ascii="Arial" w:cs="Arial" w:eastAsia="Arial" w:hAnsi="Arial"/>
          <w:sz w:val="24"/>
          <w:szCs w:val="24"/>
        </w:rPr>
        <w:t xml:space="preserve">- при внесении изменений и/или дополнений в нормативные правовые акты и другие решения - сравнительная таблица действующей и предлагаемой редакции;</w:t>
      </w:r>
    </w:p>
    <w:p>
      <w:pPr>
        <w:spacing w:after="120"/>
        <w:jc w:val="both"/>
      </w:pPr>
      <w:r>
        <w:rPr>
          <w:rFonts w:ascii="Arial" w:cs="Arial" w:eastAsia="Arial" w:hAnsi="Arial"/>
          <w:sz w:val="24"/>
          <w:szCs w:val="24"/>
        </w:rPr>
        <w:t xml:space="preserve">- таблица с указанием предложений и замечаний, представленных государственными органами при согласовании с ними проекта решения, с информацией об их решении;</w:t>
      </w:r>
    </w:p>
    <w:p>
      <w:pPr>
        <w:spacing w:after="120"/>
        <w:jc w:val="both"/>
      </w:pPr>
      <w:r>
        <w:rPr>
          <w:rFonts w:ascii="Arial" w:cs="Arial" w:eastAsia="Arial" w:hAnsi="Arial"/>
          <w:sz w:val="24"/>
          <w:szCs w:val="24"/>
        </w:rPr>
        <w:t xml:space="preserve">- иные документы в соответствии с настоящим Регламентом.</w:t>
      </w:r>
    </w:p>
    <w:p>
      <w:pPr>
        <w:spacing w:after="120"/>
        <w:jc w:val="both"/>
      </w:pPr>
      <w:r>
        <w:rPr>
          <w:rFonts w:ascii="Arial" w:cs="Arial" w:eastAsia="Arial" w:hAnsi="Arial"/>
          <w:sz w:val="24"/>
          <w:szCs w:val="24"/>
        </w:rPr>
        <w:t xml:space="preserve">Справки подписываются руководителем государственного органа, являющегося разработчиком.</w:t>
      </w:r>
    </w:p>
    <w:p>
      <w:pPr>
        <w:spacing w:after="120"/>
        <w:jc w:val="both"/>
      </w:pPr>
      <w:r>
        <w:rPr>
          <w:rFonts w:ascii="Arial" w:cs="Arial" w:eastAsia="Arial" w:hAnsi="Arial"/>
          <w:sz w:val="24"/>
          <w:szCs w:val="24"/>
        </w:rPr>
        <w:t xml:space="preserve">Документы представляются на государственном и официальном языках, отпечатанные шрифтом 14 "Times New Roman", через 1 интервал, в пакете с текстом на электронном носителе информации (проекты законов с приложенными документами представляются отпечатанные шрифтом 12 "Times New Roman", через 1 интервал).</w:t>
      </w:r>
    </w:p>
    <w:p>
      <w:pPr>
        <w:spacing w:after="120"/>
        <w:jc w:val="both"/>
      </w:pPr>
      <w:r>
        <w:rPr>
          <w:rFonts w:ascii="Arial" w:cs="Arial" w:eastAsia="Arial" w:hAnsi="Arial"/>
          <w:sz w:val="24"/>
          <w:szCs w:val="24"/>
        </w:rPr>
        <w:t xml:space="preserve">Тексты проектов актов, вносимых на рассмотрение Правительства, должны быть запарафированы (подписаны полистно) руководителями государственных органов, с указанием фамилии и даты.</w:t>
      </w:r>
    </w:p>
    <w:p>
      <w:pPr>
        <w:spacing w:after="120"/>
        <w:jc w:val="both"/>
      </w:pPr>
      <w:r>
        <w:rPr>
          <w:rFonts w:ascii="Arial" w:cs="Arial" w:eastAsia="Arial" w:hAnsi="Arial"/>
          <w:sz w:val="24"/>
          <w:szCs w:val="24"/>
        </w:rPr>
        <w:t xml:space="preserve">В случае превышения объема текста проекта акта свыше десяти машинописных страниц, допускается проставление штампов с обратной стороны документа.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l5nnadg62mou2qvnkzx2_">
        <w:r>
          <w:rPr>
            <w:rFonts w:ascii="Arial" w:cs="Arial" w:eastAsia="Arial" w:hAnsi="Arial"/>
            <w:color w:val="1D4ED8"/>
            <w:sz w:val="24"/>
            <w:szCs w:val="24"/>
            <w:u w:val="single"/>
          </w:rPr>
          <w:t xml:space="preserve">16 мая 2012 года № 299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65. Проекты актов, вносимые на рассмотрение Правительства, могут быть представлены в электронном виде посредством системы электронного документооборота с условием обязательного использования руководителями государственных органов электронно-цифровой подписи.</w:t>
      </w:r>
    </w:p>
    <w:p>
      <w:pPr>
        <w:spacing w:after="120"/>
        <w:jc w:val="both"/>
      </w:pPr>
      <w:r>
        <w:rPr>
          <w:rFonts w:ascii="Arial" w:cs="Arial" w:eastAsia="Arial" w:hAnsi="Arial"/>
          <w:sz w:val="24"/>
          <w:szCs w:val="24"/>
        </w:rPr>
        <w:t xml:space="preserve">66. Листы согласования, представленные в Аппарат Правительства по истечении трех месяцев со дня их подписания, рассмотрению не подлежат.</w:t>
      </w:r>
    </w:p>
    <w:p>
      <w:pPr>
        <w:spacing w:after="120"/>
        <w:jc w:val="both"/>
      </w:pPr>
      <w:r>
        <w:rPr>
          <w:rFonts w:ascii="Arial" w:cs="Arial" w:eastAsia="Arial" w:hAnsi="Arial"/>
          <w:sz w:val="24"/>
          <w:szCs w:val="24"/>
        </w:rPr>
        <w:t xml:space="preserve">Смена руководителя в период согласования не является основанием для пересогласования проектов актов.</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ghou5tp_hltcb7qtivkve">
        <w:r>
          <w:rPr>
            <w:rFonts w:ascii="Arial" w:cs="Arial" w:eastAsia="Arial" w:hAnsi="Arial"/>
            <w:color w:val="1D4ED8"/>
            <w:sz w:val="24"/>
            <w:szCs w:val="24"/>
            <w:u w:val="single"/>
          </w:rPr>
          <w:t xml:space="preserve">14 июля 2011 года № 391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67. Представленные в Правительство на рассмотрение проекты решений должны содержать исчерпывающий анализ и объективную оценку положения дел по данному вопросу, ставить перед исполнителями четко сформулированные цели и задачи с учетом имеющихся трудовых, материальных и финансовых ресурсов, должны быть изложены точно, последовательно и кратко, с указанием, при необходимости, сроков исполнения, представления информации и отчетов, конкретных исполнителей (министерств, государственных комитетов, административных ведомств, иных органов исполнительной власти, а также структурных подразделений Аппарата Правительства, на которые возлагается осуществление контроля).</w:t>
      </w:r>
    </w:p>
    <w:p>
      <w:pPr>
        <w:spacing w:after="120"/>
        <w:jc w:val="both"/>
      </w:pPr>
      <w:r>
        <w:rPr>
          <w:rFonts w:ascii="Arial" w:cs="Arial" w:eastAsia="Arial" w:hAnsi="Arial"/>
          <w:sz w:val="24"/>
          <w:szCs w:val="24"/>
        </w:rPr>
        <w:t xml:space="preserve">При этом проект нового решения по одному и тому же вопросу может быть внесен только тогда, когда выполнены ранее принятые решения либо возникли дополнительные обстоятельства.</w:t>
      </w:r>
    </w:p>
    <w:p>
      <w:pPr>
        <w:spacing w:after="120"/>
        <w:jc w:val="both"/>
      </w:pPr>
      <w:r>
        <w:rPr>
          <w:rFonts w:ascii="Arial" w:cs="Arial" w:eastAsia="Arial" w:hAnsi="Arial"/>
          <w:sz w:val="24"/>
          <w:szCs w:val="24"/>
        </w:rPr>
        <w:t xml:space="preserve">68. Проекты решений, представляемые в Правительство, по вопросам обеспечения конституционных прав, свобод и обязанностей граждан; правового статуса общественных объединений, средств массовой информации; государственного бюджета, налоговой системы; экологической безопасности; борьбы с правонарушениями; введения новых видов государственного регулирования предпринимательской деятельности должны подлежать правовой, правозащитной, гендерной, экологической, антикоррупционной и иной научной экспертизе (в зависимости от правоотношений, на регулирование которых направлен проект нормативного правового акта).</w:t>
      </w:r>
    </w:p>
    <w:p>
      <w:pPr>
        <w:spacing w:after="120"/>
        <w:jc w:val="both"/>
      </w:pPr>
      <w:r>
        <w:rPr>
          <w:rFonts w:ascii="Arial" w:cs="Arial" w:eastAsia="Arial" w:hAnsi="Arial"/>
          <w:sz w:val="24"/>
          <w:szCs w:val="24"/>
        </w:rPr>
        <w:t xml:space="preserve">69. В проектах решений, предусматривающих изменение ранее принятых решений, должно быть указано, в какие решения и в какой их части предлагается внести изменения или какие решения признаются утратившими силу.</w:t>
      </w:r>
    </w:p>
    <w:p>
      <w:pPr>
        <w:spacing w:after="120"/>
        <w:jc w:val="both"/>
      </w:pPr>
      <w:r>
        <w:rPr>
          <w:rFonts w:ascii="Arial" w:cs="Arial" w:eastAsia="Arial" w:hAnsi="Arial"/>
          <w:sz w:val="24"/>
          <w:szCs w:val="24"/>
        </w:rPr>
        <w:t xml:space="preserve">В случае, если подготавливаемый акт влечет за собой необходимость внесения изменений в другие акты, эти изменения включаются в проект подготавливаемого акта или представляются одновременно с ним, в виде проекта отдельного акта.</w:t>
      </w:r>
    </w:p>
    <w:p>
      <w:pPr>
        <w:spacing w:after="120"/>
        <w:jc w:val="both"/>
      </w:pPr>
      <w:r>
        <w:rPr>
          <w:rFonts w:ascii="Arial" w:cs="Arial" w:eastAsia="Arial" w:hAnsi="Arial"/>
          <w:sz w:val="24"/>
          <w:szCs w:val="24"/>
        </w:rPr>
        <w:t xml:space="preserve">Если проекты актов содержат поручения, в них должен быть указан срок их исполнения.</w:t>
      </w:r>
    </w:p>
    <w:p>
      <w:pPr>
        <w:spacing w:after="120"/>
        <w:jc w:val="both"/>
      </w:pPr>
      <w:r>
        <w:rPr>
          <w:rFonts w:ascii="Arial" w:cs="Arial" w:eastAsia="Arial" w:hAnsi="Arial"/>
          <w:sz w:val="24"/>
          <w:szCs w:val="24"/>
        </w:rPr>
        <w:t xml:space="preserve">70. Проекты актов до их внесения в Аппарат Правительства подлежат обязательному согласованию:</w:t>
      </w:r>
    </w:p>
    <w:p>
      <w:pPr>
        <w:spacing w:after="120"/>
        <w:jc w:val="both"/>
      </w:pPr>
      <w:r>
        <w:rPr>
          <w:rFonts w:ascii="Arial" w:cs="Arial" w:eastAsia="Arial" w:hAnsi="Arial"/>
          <w:sz w:val="24"/>
          <w:szCs w:val="24"/>
        </w:rPr>
        <w:t xml:space="preserve">- с не менее чем половиной состава членов Правительства (проекты постановлений Правительства и законов);</w:t>
      </w:r>
    </w:p>
    <w:p>
      <w:pPr>
        <w:spacing w:after="120"/>
        <w:jc w:val="both"/>
      </w:pPr>
      <w:r>
        <w:rPr>
          <w:rFonts w:ascii="Arial" w:cs="Arial" w:eastAsia="Arial" w:hAnsi="Arial"/>
          <w:sz w:val="24"/>
          <w:szCs w:val="24"/>
        </w:rPr>
        <w:t xml:space="preserve">- с членами Правительства - по вопросам, отнесенным к сферам деятельности соответствующих министерств, государственных комитетов и к сферам деятельности находящихся в их ведении иных органов исполнительной власти;</w:t>
      </w:r>
    </w:p>
    <w:p>
      <w:pPr>
        <w:spacing w:after="120"/>
        <w:jc w:val="both"/>
      </w:pPr>
      <w:r>
        <w:rPr>
          <w:rFonts w:ascii="Arial" w:cs="Arial" w:eastAsia="Arial" w:hAnsi="Arial"/>
          <w:sz w:val="24"/>
          <w:szCs w:val="24"/>
        </w:rPr>
        <w:t xml:space="preserve">- с Министерством юстиции Кыргызской Республики (далее - Министерство юстиции);</w:t>
      </w:r>
    </w:p>
    <w:p>
      <w:pPr>
        <w:spacing w:after="120"/>
        <w:jc w:val="both"/>
      </w:pPr>
      <w:r>
        <w:rPr>
          <w:rFonts w:ascii="Arial" w:cs="Arial" w:eastAsia="Arial" w:hAnsi="Arial"/>
          <w:sz w:val="24"/>
          <w:szCs w:val="24"/>
        </w:rPr>
        <w:t xml:space="preserve">- с Министерством финансов Кыргызской Республики (далее - Министерством финансов);</w:t>
      </w:r>
    </w:p>
    <w:p>
      <w:pPr>
        <w:spacing w:after="120"/>
        <w:jc w:val="both"/>
      </w:pPr>
      <w:r>
        <w:rPr>
          <w:rFonts w:ascii="Arial" w:cs="Arial" w:eastAsia="Arial" w:hAnsi="Arial"/>
          <w:sz w:val="24"/>
          <w:szCs w:val="24"/>
        </w:rPr>
        <w:t xml:space="preserve">- с Министерством экономического регулирования Кыргызской Республики (далее - Министерство экономического регулирования);</w:t>
      </w:r>
    </w:p>
    <w:p>
      <w:pPr>
        <w:spacing w:after="120"/>
        <w:jc w:val="both"/>
      </w:pPr>
      <w:r>
        <w:rPr>
          <w:rFonts w:ascii="Arial" w:cs="Arial" w:eastAsia="Arial" w:hAnsi="Arial"/>
          <w:sz w:val="24"/>
          <w:szCs w:val="24"/>
        </w:rPr>
        <w:t xml:space="preserve">- с Министерством экономики и антимонопольной политики Кыргызской Республики (далее - Министерство экономики и антимонопольной политики);</w:t>
      </w:r>
    </w:p>
    <w:p>
      <w:pPr>
        <w:spacing w:after="120"/>
        <w:jc w:val="both"/>
      </w:pPr>
      <w:r>
        <w:rPr>
          <w:rFonts w:ascii="Arial" w:cs="Arial" w:eastAsia="Arial" w:hAnsi="Arial"/>
          <w:sz w:val="24"/>
          <w:szCs w:val="24"/>
        </w:rPr>
        <w:t xml:space="preserve">- при необходимости - с иными организациями. Состав органов и организаций, с которыми требуются дополнительные согласования, определяется самостоятельно руководителем органа исполнительной власти, вносящим проект, а также Премьер-министром, первым вице-премьер-министром, вице-премьер-министром, Руководителем Аппарата, его заместителями или соответствующим структурным подразделением Аппарата Правительства.</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ih9twj4mpcyfomeyizwmy">
        <w:r>
          <w:rPr>
            <w:rFonts w:ascii="Arial" w:cs="Arial" w:eastAsia="Arial" w:hAnsi="Arial"/>
            <w:i/>
            <w:iCs/>
            <w:color w:val="1D4ED8"/>
            <w:sz w:val="24"/>
            <w:szCs w:val="24"/>
            <w:u w:val="single"/>
          </w:rPr>
          <w:t xml:space="preserve">16 мая 2012 года № 299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70-1. Проект международного договора, подлежащий ратификации или денонсации Жогорку Кенешем, перед его подписанием Президентом или Правительством направляется на рассмотрение и согласование в профильные комитеты Жогорку Кенеша с приложением следующих документов:</w:t>
      </w:r>
    </w:p>
    <w:p>
      <w:pPr>
        <w:spacing w:after="120"/>
        <w:jc w:val="both"/>
      </w:pPr>
      <w:r>
        <w:rPr>
          <w:rFonts w:ascii="Arial" w:cs="Arial" w:eastAsia="Arial" w:hAnsi="Arial"/>
          <w:sz w:val="24"/>
          <w:szCs w:val="24"/>
        </w:rPr>
        <w:t xml:space="preserve">- экспертиза Министерства юстиции о соответствии текста законодательству Кыргызской Республики;</w:t>
      </w:r>
    </w:p>
    <w:p>
      <w:pPr>
        <w:spacing w:after="120"/>
        <w:jc w:val="both"/>
      </w:pPr>
      <w:r>
        <w:rPr>
          <w:rFonts w:ascii="Arial" w:cs="Arial" w:eastAsia="Arial" w:hAnsi="Arial"/>
          <w:sz w:val="24"/>
          <w:szCs w:val="24"/>
        </w:rPr>
        <w:t xml:space="preserve">- экспертиза Министерства финансов в части финансовых обязательств, вытекающих из проекта договора;</w:t>
      </w:r>
    </w:p>
    <w:p>
      <w:pPr>
        <w:spacing w:after="120"/>
        <w:jc w:val="both"/>
      </w:pPr>
      <w:r>
        <w:rPr>
          <w:rFonts w:ascii="Arial" w:cs="Arial" w:eastAsia="Arial" w:hAnsi="Arial"/>
          <w:sz w:val="24"/>
          <w:szCs w:val="24"/>
        </w:rPr>
        <w:t xml:space="preserve">- заключение Министерства иностранных дел</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nlwxrmxpcmt3ogpsunecd">
        <w:r>
          <w:rPr>
            <w:rFonts w:ascii="Arial" w:cs="Arial" w:eastAsia="Arial" w:hAnsi="Arial"/>
            <w:color w:val="1D4ED8"/>
            <w:sz w:val="24"/>
            <w:szCs w:val="24"/>
            <w:u w:val="single"/>
          </w:rPr>
          <w:t xml:space="preserve">16 мая 2012 года № 299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В отсутствие по уважительной причине членов Правительства, руководителей административных ведомств и иных органов исполнительной власти проекты решений Правительства согласовываются заместителем, на которого возложено исполнение обязанностей руководителя данного государственного органа, и сопровождает свою подпись с примечанием: "в отсутствие министра (руководителя)", с указанием инициалов и даты.</w:t>
      </w:r>
    </w:p>
    <w:p>
      <w:pPr>
        <w:spacing w:after="120"/>
        <w:jc w:val="both"/>
      </w:pPr>
      <w:r>
        <w:rPr>
          <w:rFonts w:ascii="Arial" w:cs="Arial" w:eastAsia="Arial" w:hAnsi="Arial"/>
          <w:sz w:val="24"/>
          <w:szCs w:val="24"/>
        </w:rPr>
        <w:t xml:space="preserve">В случаях согласования решений Правительства заместителем или статс-секретарем, на которого руководителем министерства или государственного комитета возложено исполнение его обязанностей, данное согласование является позицией государственного органа и не может считаться согласованием как члена Правительства.</w:t>
      </w:r>
    </w:p>
    <w:p>
      <w:pPr>
        <w:spacing w:after="120"/>
        <w:jc w:val="both"/>
      </w:pPr>
      <w:r>
        <w:rPr>
          <w:rFonts w:ascii="Arial" w:cs="Arial" w:eastAsia="Arial" w:hAnsi="Arial"/>
          <w:sz w:val="24"/>
          <w:szCs w:val="24"/>
        </w:rPr>
        <w:t xml:space="preserve">При этом общее число подписей членов Правительства должно составлять не менее половины его состава.</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4pcsxuljchbmjca6vigxw">
        <w:r>
          <w:rPr>
            <w:rFonts w:ascii="Arial" w:cs="Arial" w:eastAsia="Arial" w:hAnsi="Arial"/>
            <w:color w:val="1D4ED8"/>
            <w:sz w:val="24"/>
            <w:szCs w:val="24"/>
            <w:u w:val="single"/>
          </w:rPr>
          <w:t xml:space="preserve">14 июля 2011 года № 391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72. Ответственность за проведение согласований возлагается на вносящего в Правительство проект акта Правительства члена Правительства или другого руководителя из числа лиц, указанных в пункте 14 настоящего Регламента. Направленные на согласование проекты актов (их копии) визируются руководителями органов и организаций, указанных в </w:t>
      </w:r>
      <w:r>
        <w:rPr>
          <w:rFonts w:ascii="Arial" w:cs="Arial" w:eastAsia="Arial" w:hAnsi="Arial"/>
          <w:sz w:val="24"/>
          <w:szCs w:val="24"/>
        </w:rPr>
        <w:t xml:space="preserve">пункте 70 настоящего Регламента.</w:t>
      </w:r>
    </w:p>
    <w:p>
      <w:pPr>
        <w:spacing w:after="120"/>
        <w:jc w:val="both"/>
      </w:pPr>
      <w:r>
        <w:rPr>
          <w:rFonts w:ascii="Arial" w:cs="Arial" w:eastAsia="Arial" w:hAnsi="Arial"/>
          <w:sz w:val="24"/>
          <w:szCs w:val="24"/>
        </w:rPr>
        <w:t xml:space="preserve">73. Согласование проектов актов в государственных органах не должно превышать следующие сроки со дня их поступления:</w:t>
      </w:r>
    </w:p>
    <w:p>
      <w:pPr>
        <w:spacing w:after="120"/>
        <w:jc w:val="both"/>
      </w:pPr>
      <w:r>
        <w:rPr>
          <w:rFonts w:ascii="Arial" w:cs="Arial" w:eastAsia="Arial" w:hAnsi="Arial"/>
          <w:sz w:val="24"/>
          <w:szCs w:val="24"/>
        </w:rPr>
        <w:t xml:space="preserve">1) проекты постановлений Правительства, в том числе о внесении на рассмотрение Жогорку Кенеша законопроектов - 7 рабочих дней;</w:t>
      </w:r>
    </w:p>
    <w:p>
      <w:pPr>
        <w:spacing w:after="120"/>
        <w:jc w:val="both"/>
      </w:pPr>
      <w:r>
        <w:rPr>
          <w:rFonts w:ascii="Arial" w:cs="Arial" w:eastAsia="Arial" w:hAnsi="Arial"/>
          <w:sz w:val="24"/>
          <w:szCs w:val="24"/>
        </w:rPr>
        <w:t xml:space="preserve">2) проекты распоряжений - 3 рабочих дня.</w:t>
      </w:r>
    </w:p>
    <w:p>
      <w:pPr>
        <w:spacing w:after="120"/>
        <w:jc w:val="both"/>
      </w:pPr>
      <w:r>
        <w:rPr>
          <w:rFonts w:ascii="Arial" w:cs="Arial" w:eastAsia="Arial" w:hAnsi="Arial"/>
          <w:sz w:val="24"/>
          <w:szCs w:val="24"/>
        </w:rPr>
        <w:t xml:space="preserve">Согласование и проведение специализированных видов экспертиз в Министерстве юстиции не превышает 10 рабочих дней.</w:t>
      </w:r>
    </w:p>
    <w:p>
      <w:pPr>
        <w:spacing w:after="120"/>
        <w:jc w:val="both"/>
      </w:pPr>
      <w:r>
        <w:rPr>
          <w:rFonts w:ascii="Arial" w:cs="Arial" w:eastAsia="Arial" w:hAnsi="Arial"/>
          <w:sz w:val="24"/>
          <w:szCs w:val="24"/>
        </w:rPr>
        <w:t xml:space="preserve">74. При необходимости оперативного принятия постановления и/или распоряжения Правительства, распоряжения Премьер-министра по поручениям Премьер-министра, первого вице-премьер-министра, вице-премьер-министра, Руководителя Аппарата или его заместителей могут устанавливаться более короткие сроки согласования конкретных проектов в государственных органах. В этом случае проект может быть завизирован руководителем государственного органа либо уполномоченным им его заместителем на совещании у руководства Правительства или на заседании Правительства.</w:t>
      </w:r>
    </w:p>
    <w:p>
      <w:pPr>
        <w:spacing w:after="120"/>
        <w:jc w:val="both"/>
      </w:pPr>
      <w:r>
        <w:rPr>
          <w:rFonts w:ascii="Arial" w:cs="Arial" w:eastAsia="Arial" w:hAnsi="Arial"/>
          <w:sz w:val="24"/>
          <w:szCs w:val="24"/>
        </w:rPr>
        <w:t xml:space="preserve">75. При необходимости оперативного принятия проекта решения Правительства согласующий государственный орган может передавать посредством электронной почты, факсимильной связи результаты рассмотрения проекта с листом согласования разработчику с последующим отправлением ему подлинного документа.</w:t>
      </w:r>
    </w:p>
    <w:p>
      <w:pPr>
        <w:spacing w:after="120"/>
        <w:jc w:val="both"/>
      </w:pPr>
      <w:r>
        <w:rPr>
          <w:rFonts w:ascii="Arial" w:cs="Arial" w:eastAsia="Arial" w:hAnsi="Arial"/>
          <w:sz w:val="24"/>
          <w:szCs w:val="24"/>
        </w:rPr>
        <w:t xml:space="preserve">Рассмотрение проекта акта в согласующем государственном органе должно осуществляться в установленные настоящим Регламентом сроки и в рамках компетенции данного государственного органа.</w:t>
      </w:r>
    </w:p>
    <w:p>
      <w:pPr>
        <w:spacing w:after="120"/>
        <w:jc w:val="both"/>
      </w:pPr>
      <w:r>
        <w:rPr>
          <w:rFonts w:ascii="Arial" w:cs="Arial" w:eastAsia="Arial" w:hAnsi="Arial"/>
          <w:sz w:val="24"/>
          <w:szCs w:val="24"/>
        </w:rPr>
        <w:t xml:space="preserve">76. По итогам рассмотрения проекта акта согласующий государственный орган должен представить разработчику один из следующих вариантов ответа:</w:t>
      </w:r>
    </w:p>
    <w:p>
      <w:pPr>
        <w:spacing w:after="120"/>
        <w:jc w:val="both"/>
      </w:pPr>
      <w:r>
        <w:rPr>
          <w:rFonts w:ascii="Arial" w:cs="Arial" w:eastAsia="Arial" w:hAnsi="Arial"/>
          <w:sz w:val="24"/>
          <w:szCs w:val="24"/>
        </w:rPr>
        <w:t xml:space="preserve">1) проект акта согласован без замечаний (виза руководителя на проекте);</w:t>
      </w:r>
    </w:p>
    <w:p>
      <w:pPr>
        <w:spacing w:after="120"/>
        <w:jc w:val="both"/>
      </w:pPr>
      <w:r>
        <w:rPr>
          <w:rFonts w:ascii="Arial" w:cs="Arial" w:eastAsia="Arial" w:hAnsi="Arial"/>
          <w:sz w:val="24"/>
          <w:szCs w:val="24"/>
        </w:rPr>
        <w:t xml:space="preserve">2) проект акта согласован с замечаниями (виза руководителя или заместителя исполняющего обязанности руководителя на проекте с замечаниями). При этом замечания излагаются в прилагаемом к проекту письме, подписанном первым руководителем, статс-секретарем или первым заместителем (заместителем), которое в обязательном порядке должно содержать предложения по их устранению;</w:t>
      </w:r>
    </w:p>
    <w:p>
      <w:pPr>
        <w:spacing w:after="120"/>
        <w:jc w:val="both"/>
      </w:pPr>
      <w:r>
        <w:rPr>
          <w:rFonts w:ascii="Arial" w:cs="Arial" w:eastAsia="Arial" w:hAnsi="Arial"/>
          <w:sz w:val="24"/>
          <w:szCs w:val="24"/>
        </w:rPr>
        <w:t xml:space="preserve">3) в согласовании проекта акта отказано (проект не завизирован). При этом прилагается письмо, подписанное руководителем или статс-секретарем, или первым заместителем (заместителем), с мотивировкой отказа в согласовании.</w:t>
      </w:r>
    </w:p>
    <w:p>
      <w:pPr>
        <w:spacing w:after="120"/>
        <w:jc w:val="both"/>
      </w:pPr>
      <w:r>
        <w:rPr>
          <w:rFonts w:ascii="Arial" w:cs="Arial" w:eastAsia="Arial" w:hAnsi="Arial"/>
          <w:sz w:val="24"/>
          <w:szCs w:val="24"/>
        </w:rPr>
        <w:t xml:space="preserve">По итогам рассмотрения проекта орган, на который возложено проведение специализированных видов экспертиз, излагает свои замечания в соответствующем заключении.</w:t>
      </w:r>
    </w:p>
    <w:p>
      <w:pPr>
        <w:spacing w:after="120"/>
        <w:jc w:val="both"/>
      </w:pPr>
      <w:r>
        <w:rPr>
          <w:rFonts w:ascii="Arial" w:cs="Arial" w:eastAsia="Arial" w:hAnsi="Arial"/>
          <w:sz w:val="24"/>
          <w:szCs w:val="24"/>
        </w:rPr>
        <w:t xml:space="preserve">77. Если инициатором проекта акта учтены все представленные замечания, проект акта повторному согласованию не подлежит.</w:t>
      </w:r>
    </w:p>
    <w:p>
      <w:pPr>
        <w:spacing w:after="120"/>
        <w:jc w:val="both"/>
      </w:pPr>
      <w:r>
        <w:rPr>
          <w:rFonts w:ascii="Arial" w:cs="Arial" w:eastAsia="Arial" w:hAnsi="Arial"/>
          <w:sz w:val="24"/>
          <w:szCs w:val="24"/>
        </w:rPr>
        <w:t xml:space="preserve">По замечаниям, с которыми разработчик не согласен, составляется матрица разногласий между ним и согласующим органом. При этом разработчик проекта акта готовит матрицу разногласий в виде таблицы, графы которой должны содержать предлагаемые разработчиком и согласующим органом редакции вызвавших разногласия пунктов проекта и их обоснования. Матрица разногласий, подписанная руководителем органа-разработчика, направляется согласующему органу вместе с окончательным вариантом проекта акта и должна быть подписана его руководителем.</w:t>
      </w:r>
    </w:p>
    <w:p>
      <w:pPr>
        <w:spacing w:after="120"/>
        <w:jc w:val="both"/>
      </w:pPr>
      <w:r>
        <w:rPr>
          <w:rFonts w:ascii="Arial" w:cs="Arial" w:eastAsia="Arial" w:hAnsi="Arial"/>
          <w:sz w:val="24"/>
          <w:szCs w:val="24"/>
        </w:rPr>
        <w:t xml:space="preserve">В случае необходимости руководитель органа-разработчика проекта акта должен обеспечить обсуждение его с руководителями согласующих органов и организаций с целью поиска взаимоприемлемого решения.</w:t>
      </w:r>
    </w:p>
    <w:p>
      <w:pPr>
        <w:spacing w:after="120"/>
        <w:jc w:val="both"/>
      </w:pPr>
      <w:r>
        <w:rPr>
          <w:rFonts w:ascii="Arial" w:cs="Arial" w:eastAsia="Arial" w:hAnsi="Arial"/>
          <w:sz w:val="24"/>
          <w:szCs w:val="24"/>
        </w:rPr>
        <w:t xml:space="preserve">Подписание матрицы разногласий осуществляется согласующим органом в сроки, установленные пунктом 73 настоящего Регламента.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alft54hgn7fudnzql48gd">
        <w:r>
          <w:rPr>
            <w:rFonts w:ascii="Arial" w:cs="Arial" w:eastAsia="Arial" w:hAnsi="Arial"/>
            <w:color w:val="1D4ED8"/>
            <w:sz w:val="24"/>
            <w:szCs w:val="24"/>
            <w:u w:val="single"/>
          </w:rPr>
          <w:t xml:space="preserve">16 мая 2012 года № 299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78. О проектах актов, внесенных с разногласиями, а также о предложениях о дальнейшей работе с ними Руководителем Аппарата или руководителем структурного подразделения Аппарата Правительства в установленном порядке должен быть проинформирован Премьер-министр, вице-премьер-министры.</w:t>
      </w:r>
    </w:p>
    <w:p>
      <w:pPr>
        <w:spacing w:after="120"/>
        <w:jc w:val="both"/>
      </w:pPr>
      <w:r>
        <w:rPr>
          <w:rFonts w:ascii="Arial" w:cs="Arial" w:eastAsia="Arial" w:hAnsi="Arial"/>
          <w:sz w:val="24"/>
          <w:szCs w:val="24"/>
        </w:rPr>
        <w:t xml:space="preserve">Соответствующие структурные подразделения Аппарата Правительства, ответственные за подготовку к подписанию акта Правительства, с целью поиска взаимоприемлемого решения, вправе обеспечить обсуждение проекта с руководителями согласующих структурных подразделений Аппарата Правительства при участии должностного лица, внесшего проект акта, а также должностных лиц государственных органов, согласовавших проект с неустраненными разногласиями.</w:t>
      </w:r>
    </w:p>
    <w:p>
      <w:pPr>
        <w:spacing w:after="120"/>
        <w:jc w:val="both"/>
      </w:pPr>
      <w:r>
        <w:rPr>
          <w:rFonts w:ascii="Arial" w:cs="Arial" w:eastAsia="Arial" w:hAnsi="Arial"/>
          <w:sz w:val="24"/>
          <w:szCs w:val="24"/>
        </w:rPr>
        <w:t xml:space="preserve">В случае необходимости, при наличии замечаний у вице-премьер-министров, Руководителя Аппарата, его заместителей по внесенному проекту акта допускается проведение совещания у вице-премьер-министров, Руководителя Аппарата, его заместителей, по итогам которого протокол совещания совместно с проектом акта направляется на рассмотрение и подписание Премьер-министру.</w:t>
      </w:r>
    </w:p>
    <w:p>
      <w:pPr>
        <w:spacing w:after="120"/>
        <w:jc w:val="both"/>
      </w:pPr>
      <w:r>
        <w:rPr>
          <w:rFonts w:ascii="Arial" w:cs="Arial" w:eastAsia="Arial" w:hAnsi="Arial"/>
          <w:sz w:val="24"/>
          <w:szCs w:val="24"/>
        </w:rPr>
        <w:t xml:space="preserve">Неурегулированные разногласия по проекту акта рассматриваются Премьер-министром, вице-премьер-министрами с участием членов Правительства, руководителей иных органов исполнительной власти, имеющих разногласия.</w:t>
      </w:r>
    </w:p>
    <w:p>
      <w:pPr>
        <w:spacing w:after="120"/>
        <w:jc w:val="both"/>
      </w:pPr>
      <w:r>
        <w:rPr>
          <w:rFonts w:ascii="Arial" w:cs="Arial" w:eastAsia="Arial" w:hAnsi="Arial"/>
          <w:sz w:val="24"/>
          <w:szCs w:val="24"/>
        </w:rPr>
        <w:t xml:space="preserve">79. В исключительных случаях, при недостижении консенсуса по проекту акта у большинства членов Правительства, данный проект вносится на заседание Правительства. Окончательное решение по урегулированию разногласий принимается на заседании Правительства.</w:t>
      </w:r>
    </w:p>
    <w:p>
      <w:pPr>
        <w:spacing w:after="120"/>
        <w:jc w:val="both"/>
      </w:pPr>
      <w:r>
        <w:rPr>
          <w:rFonts w:ascii="Arial" w:cs="Arial" w:eastAsia="Arial" w:hAnsi="Arial"/>
          <w:sz w:val="24"/>
          <w:szCs w:val="24"/>
        </w:rPr>
        <w:t xml:space="preserve">80. Лица, согласующие проект, не имеют права отказываться от его визирования без письменного объяснения причин такого отказа. Все замечания и предложения к проекту должны быть изложены в письменном виде. В этом случае проект визируется с пометкой «с замечаниями», которые излагаются на отдельном листе.</w:t>
      </w:r>
    </w:p>
    <w:p>
      <w:pPr>
        <w:spacing w:after="120"/>
        <w:jc w:val="both"/>
      </w:pPr>
      <w:r>
        <w:rPr>
          <w:rFonts w:ascii="Arial" w:cs="Arial" w:eastAsia="Arial" w:hAnsi="Arial"/>
          <w:sz w:val="24"/>
          <w:szCs w:val="24"/>
        </w:rPr>
        <w:t xml:space="preserve">Окончательное решение принимается Премьер-министром, за исключением случаев, указанных в </w:t>
      </w:r>
      <w:r>
        <w:rPr>
          <w:rFonts w:ascii="Arial" w:cs="Arial" w:eastAsia="Arial" w:hAnsi="Arial"/>
          <w:sz w:val="24"/>
          <w:szCs w:val="24"/>
        </w:rPr>
        <w:t xml:space="preserve">пункте 79</w:t>
      </w:r>
      <w:r>
        <w:rPr>
          <w:rFonts w:ascii="Arial" w:cs="Arial" w:eastAsia="Arial" w:hAnsi="Arial"/>
          <w:sz w:val="24"/>
          <w:szCs w:val="24"/>
        </w:rPr>
        <w:t xml:space="preserve"> настоящего Регламента.</w:t>
      </w:r>
    </w:p>
    <w:p>
      <w:pPr>
        <w:spacing w:after="120"/>
        <w:jc w:val="both"/>
      </w:pPr>
      <w:r>
        <w:rPr>
          <w:rFonts w:ascii="Arial" w:cs="Arial" w:eastAsia="Arial" w:hAnsi="Arial"/>
          <w:sz w:val="24"/>
          <w:szCs w:val="24"/>
        </w:rPr>
        <w:t xml:space="preserve">81. Все проекты актов должны представляться на согласование на государственном и официальном языках. В случае необходимости проведения процедуры согласования в оперативном порядке проекты актов направляются на официальном языке.</w:t>
      </w:r>
    </w:p>
    <w:p>
      <w:pPr>
        <w:spacing w:after="120"/>
        <w:jc w:val="both"/>
      </w:pPr>
      <w:r>
        <w:rPr>
          <w:rFonts w:ascii="Arial" w:cs="Arial" w:eastAsia="Arial" w:hAnsi="Arial"/>
          <w:sz w:val="24"/>
          <w:szCs w:val="24"/>
        </w:rPr>
        <w:t xml:space="preserve">Тексты проектов актов, направляемые на согласование, должны быть запарафированы (подписаны) руководителями государственных органов с указанием фамилии и даты.</w:t>
      </w:r>
    </w:p>
    <w:p>
      <w:pPr>
        <w:spacing w:after="120"/>
        <w:jc w:val="both"/>
      </w:pPr>
      <w:r>
        <w:rPr>
          <w:rFonts w:ascii="Arial" w:cs="Arial" w:eastAsia="Arial" w:hAnsi="Arial"/>
          <w:sz w:val="24"/>
          <w:szCs w:val="24"/>
        </w:rPr>
        <w:t xml:space="preserve">82. Проекты постановлений Правительства должны быть согласованы в обязательном порядке с большинством членов Правительства.</w:t>
      </w:r>
    </w:p>
    <w:p>
      <w:pPr>
        <w:spacing w:after="120"/>
        <w:jc w:val="both"/>
      </w:pPr>
      <w:r>
        <w:rPr>
          <w:rFonts w:ascii="Arial" w:cs="Arial" w:eastAsia="Arial" w:hAnsi="Arial"/>
          <w:sz w:val="24"/>
          <w:szCs w:val="24"/>
        </w:rPr>
        <w:t xml:space="preserve">83. Решения, принимаемые членами Правительства, руководителями органов исполнительной власти и государственных организаций в рамках создаваемых или действующих (временных или постоянных) органов (советов, комиссий, групп, комитетов и др.) или оформленные протоколами соответствующих совещаний (встреч, консультаций, обсуждений и др.), могут приниматься в последующем как их согласование при подготовке соответствующих проектов решений Правительства и нормативных правовых актов Кыргызской Республики, с учетом их замечаний и предложений.</w:t>
      </w:r>
    </w:p>
    <w:p>
      <w:pPr>
        <w:spacing w:after="120"/>
        <w:jc w:val="both"/>
      </w:pPr>
      <w:r>
        <w:rPr>
          <w:rFonts w:ascii="Arial" w:cs="Arial" w:eastAsia="Arial" w:hAnsi="Arial"/>
          <w:sz w:val="24"/>
          <w:szCs w:val="24"/>
        </w:rPr>
        <w:t xml:space="preserve">84. Все проекты нормативных правовых актов Кыргызской Республики, решений Правительства, Премьер-министра в обязательном порядке для прохождения процедуры согласования и проведения правовой экспертизы, а при необходимости, других видов специализированных экспертиз представляются в Министерство юстиции только после их согласования с заинтересованными органами.</w:t>
      </w:r>
    </w:p>
    <w:p>
      <w:pPr>
        <w:spacing w:after="120"/>
        <w:jc w:val="both"/>
      </w:pPr>
      <w:r>
        <w:rPr>
          <w:rFonts w:ascii="Arial" w:cs="Arial" w:eastAsia="Arial" w:hAnsi="Arial"/>
          <w:sz w:val="24"/>
          <w:szCs w:val="24"/>
        </w:rPr>
        <w:t xml:space="preserve">85. Для проведения процедур, указанных в </w:t>
      </w:r>
      <w:r>
        <w:rPr>
          <w:rFonts w:ascii="Arial" w:cs="Arial" w:eastAsia="Arial" w:hAnsi="Arial"/>
          <w:sz w:val="24"/>
          <w:szCs w:val="24"/>
        </w:rPr>
        <w:t xml:space="preserve">пункте 84</w:t>
      </w:r>
      <w:r>
        <w:rPr>
          <w:rFonts w:ascii="Arial" w:cs="Arial" w:eastAsia="Arial" w:hAnsi="Arial"/>
          <w:sz w:val="24"/>
          <w:szCs w:val="24"/>
        </w:rPr>
        <w:t xml:space="preserve"> настоящего Регламента, органом, являющимся инициатором разработки проекта акта, в Министерство юстиции направляется матрица разногласий, составленная на основании замечаний и предложений, полученных от заинтересованных органов, с кратким обоснованием учета либо неучета того или иного замечания, полученного от заинтересованного органа.</w:t>
      </w:r>
    </w:p>
    <w:p>
      <w:pPr>
        <w:spacing w:after="120"/>
        <w:jc w:val="both"/>
      </w:pPr>
      <w:r>
        <w:rPr>
          <w:rFonts w:ascii="Arial" w:cs="Arial" w:eastAsia="Arial" w:hAnsi="Arial"/>
          <w:sz w:val="24"/>
          <w:szCs w:val="24"/>
        </w:rPr>
        <w:t xml:space="preserve">В случае непредставления в Министерство юстиции министерствами, государственными комитетами и административными ведомствами окончательной версии проекта акта с приложением копий заключений и листов согласований Министерство юстиции возвращает документы без рассмотрения и проведения правовой экспертизы.</w:t>
      </w:r>
    </w:p>
    <w:p>
      <w:pPr>
        <w:spacing w:after="120"/>
        <w:jc w:val="both"/>
      </w:pPr>
      <w:r>
        <w:rPr>
          <w:rFonts w:ascii="Arial" w:cs="Arial" w:eastAsia="Arial" w:hAnsi="Arial"/>
          <w:sz w:val="24"/>
          <w:szCs w:val="24"/>
        </w:rPr>
        <w:t xml:space="preserve">86. Проекты актов, оказывающих влияние на доходы или расходы государственного бюджета, одновременно направляются с приложением протоколов согласительных совещаний (при их наличии) и замечаний на заключение в Министерство финансов. В заключении Министерство финансов дает оценку финансовых последствий принятия соответствующих решений для государственного бюджета и внебюджетных фондов.</w:t>
      </w:r>
    </w:p>
    <w:p>
      <w:pPr>
        <w:spacing w:after="120"/>
        <w:jc w:val="both"/>
      </w:pPr>
      <w:r>
        <w:rPr>
          <w:rFonts w:ascii="Arial" w:cs="Arial" w:eastAsia="Arial" w:hAnsi="Arial"/>
          <w:sz w:val="24"/>
          <w:szCs w:val="24"/>
        </w:rPr>
        <w:t xml:space="preserve">Проекты актов в области технического регулирования (установление обязательных требований к продукции, процессам, стандартизация, сертификация, экспертиза, аккредитация в этой области) в обязательном порядке должны быть согласованы с Министерством экономики и антимонопольной политики и вносятся на рассмотрение Правительства только при наличии его положительного заключения.</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s2mb7gli4fiivr0xdddff">
        <w:r>
          <w:rPr>
            <w:rFonts w:ascii="Arial" w:cs="Arial" w:eastAsia="Arial" w:hAnsi="Arial"/>
            <w:i/>
            <w:iCs/>
            <w:color w:val="1D4ED8"/>
            <w:sz w:val="24"/>
            <w:szCs w:val="24"/>
            <w:u w:val="single"/>
          </w:rPr>
          <w:t xml:space="preserve">16 мая 2012 года № 299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87. Проекты актов, оказывающих влияние на макроэкономические показатели развития страны, с приложением протоколов согласительных совещаний (при их наличии), матрицы разногласий, а также проекты актов, регулирующих деятельность субъектов предпринимательской деятельности, с приложением пояснительной записки, оформленной на основе результатов анализа регулятивного воздействия, в обязательном порядке направляются на согласование в Министерство экономики.</w:t>
      </w:r>
    </w:p>
    <w:p>
      <w:pPr>
        <w:spacing w:after="120"/>
        <w:jc w:val="both"/>
      </w:pPr>
      <w:r>
        <w:rPr>
          <w:rFonts w:ascii="Arial" w:cs="Arial" w:eastAsia="Arial" w:hAnsi="Arial"/>
          <w:sz w:val="24"/>
          <w:szCs w:val="24"/>
        </w:rPr>
        <w:t xml:space="preserve">Министерство экономики в заключении дает оценку влияния соответствующих решений на макроэкономические показатели и результатам, проведенного анализа регулятивного воздействия на деятельность субъектов предпринимательства. При этом проекты актов по данным вопросам вносятся на рассмотрение Правительства только при наличии его положительного заключения.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4ncub49giip-96x0lk9z7">
        <w:r>
          <w:rPr>
            <w:rFonts w:ascii="Arial" w:cs="Arial" w:eastAsia="Arial" w:hAnsi="Arial"/>
            <w:color w:val="1D4ED8"/>
            <w:sz w:val="24"/>
            <w:szCs w:val="24"/>
            <w:u w:val="single"/>
          </w:rPr>
          <w:t xml:space="preserve">16 мая 2012 года № 299,</w:t>
        </w:r>
      </w:hyperlink>
      <w:r>
        <w:rPr>
          <w:rFonts w:ascii="Arial" w:cs="Arial" w:eastAsia="Arial" w:hAnsi="Arial"/>
          <w:sz w:val="24"/>
          <w:szCs w:val="24"/>
        </w:rPr>
        <w:t xml:space="preserve"> </w:t>
      </w:r>
      <w:hyperlink w:history="1" r:id="rIdgewjobjy9ourz61pwp5cd">
        <w:r>
          <w:rPr>
            <w:rFonts w:ascii="Arial" w:cs="Arial" w:eastAsia="Arial" w:hAnsi="Arial"/>
            <w:color w:val="1D4ED8"/>
            <w:sz w:val="24"/>
            <w:szCs w:val="24"/>
            <w:u w:val="single"/>
          </w:rPr>
          <w:t xml:space="preserve">4 декабря 2012 года № 812)</w:t>
        </w:r>
      </w:hyperlink>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88. Проекты актов, регулирующих отношения в области приватизации и управления государственным имуществом, а также закрепления государственного имущества, кроме административных зданий, находящихся г.Бишкек, вносятся в Правительство уполномоченным государственным органом по приватизации и управлению государственным имуществом.</w:t>
      </w:r>
    </w:p>
    <w:p>
      <w:pPr>
        <w:spacing w:after="120"/>
        <w:jc w:val="both"/>
      </w:pPr>
      <w:r>
        <w:rPr>
          <w:rFonts w:ascii="Arial" w:cs="Arial" w:eastAsia="Arial" w:hAnsi="Arial"/>
          <w:sz w:val="24"/>
          <w:szCs w:val="24"/>
        </w:rPr>
        <w:t xml:space="preserve">Министерства, государственные комитеты и административные ведомства Кыргызской Республики по вопросам в области приватизации и управления государственным имуществом, а также закрепления государственного имущества должны в установленном порядке обратиться в уполномоченный государственный орган по приватизации и управлению государственным имуществом, который по результатам рассмотрения поступивших предложений должен осуществить подготовку соответствующего проекта решения Правительства для его последующего внесения в Правительство.</w:t>
      </w:r>
    </w:p>
    <w:p>
      <w:pPr>
        <w:spacing w:after="120"/>
        <w:jc w:val="both"/>
      </w:pPr>
      <w:r>
        <w:rPr>
          <w:rFonts w:ascii="Arial" w:cs="Arial" w:eastAsia="Arial" w:hAnsi="Arial"/>
          <w:sz w:val="24"/>
          <w:szCs w:val="24"/>
        </w:rPr>
        <w:t xml:space="preserve">89. Проекты актов по вопросам международного сотрудничества должны быть согласованы с Министерством иностранных дел Кыргызской Республики.</w:t>
      </w:r>
    </w:p>
    <w:p>
      <w:pPr>
        <w:spacing w:after="120"/>
        <w:jc w:val="both"/>
      </w:pPr>
      <w:r>
        <w:rPr>
          <w:rFonts w:ascii="Arial" w:cs="Arial" w:eastAsia="Arial" w:hAnsi="Arial"/>
          <w:sz w:val="24"/>
          <w:szCs w:val="24"/>
        </w:rPr>
        <w:t xml:space="preserve">90. Проекты нормативных правовых актов в области труда и социального развития (повышения уровня жизни и доходов населения, оплаты труда, пенсионного и социального обеспечения, условий и охраны труда, социального партнерства и трудовых отношений) в обязательном порядке согласовываются с уполномоченным государственным органом, в ведение которого отнесены данные вопросы, и вносятся на рассмотрение Правительства только при наличии заключения указанного органа.</w:t>
      </w:r>
    </w:p>
    <w:p>
      <w:pPr>
        <w:spacing w:after="120"/>
        <w:jc w:val="both"/>
      </w:pPr>
      <w:r>
        <w:rPr>
          <w:rFonts w:ascii="Arial" w:cs="Arial" w:eastAsia="Arial" w:hAnsi="Arial"/>
          <w:sz w:val="24"/>
          <w:szCs w:val="24"/>
        </w:rPr>
        <w:t xml:space="preserve">91. Проекты актов, связанных с финансовой и банковской деятельностью, рассматриваются Правительством при наличии заключения Национального банка Кыргызской Республики, которое носит рекомендательный характер.</w:t>
      </w:r>
    </w:p>
    <w:p>
      <w:pPr>
        <w:spacing w:after="120"/>
        <w:jc w:val="both"/>
      </w:pPr>
      <w:r>
        <w:rPr>
          <w:rFonts w:ascii="Arial" w:cs="Arial" w:eastAsia="Arial" w:hAnsi="Arial"/>
          <w:sz w:val="24"/>
          <w:szCs w:val="24"/>
        </w:rPr>
        <w:t xml:space="preserve">92. Проекты нормативных правовых актов, непосредственно затрагивающих интересы граждан и юридических лиц, а также проекты нормативных правовых актов, регулирующих предпринимательскую деятельность, подлежат общественному обсуждению в соответствии со </w:t>
      </w:r>
      <w:r>
        <w:rPr>
          <w:rFonts w:ascii="Arial" w:cs="Arial" w:eastAsia="Arial" w:hAnsi="Arial"/>
          <w:sz w:val="24"/>
          <w:szCs w:val="24"/>
        </w:rPr>
        <w:t xml:space="preserve">статьями 22</w:t>
      </w:r>
      <w:r>
        <w:rPr>
          <w:rFonts w:ascii="Arial" w:cs="Arial" w:eastAsia="Arial" w:hAnsi="Arial"/>
          <w:sz w:val="24"/>
          <w:szCs w:val="24"/>
        </w:rPr>
        <w:t xml:space="preserve"> и </w:t>
      </w:r>
      <w:r>
        <w:rPr>
          <w:rFonts w:ascii="Arial" w:cs="Arial" w:eastAsia="Arial" w:hAnsi="Arial"/>
          <w:sz w:val="24"/>
          <w:szCs w:val="24"/>
        </w:rPr>
        <w:t xml:space="preserve">23</w:t>
      </w:r>
      <w:r>
        <w:rPr>
          <w:rFonts w:ascii="Arial" w:cs="Arial" w:eastAsia="Arial" w:hAnsi="Arial"/>
          <w:sz w:val="24"/>
          <w:szCs w:val="24"/>
        </w:rPr>
        <w:t xml:space="preserve"> Закона Кыргызской Республики «О нормативных правовых актах Кыргызской Республики».</w:t>
      </w:r>
    </w:p>
    <w:p>
      <w:pPr>
        <w:spacing w:after="120"/>
        <w:jc w:val="both"/>
      </w:pPr>
      <w:r>
        <w:rPr>
          <w:rFonts w:ascii="Arial" w:cs="Arial" w:eastAsia="Arial" w:hAnsi="Arial"/>
          <w:sz w:val="24"/>
          <w:szCs w:val="24"/>
        </w:rPr>
        <w:t xml:space="preserve">93. Проект акта Правительства может быть внесен в Правительство с разногласиями только вместе с матрицей разногласий и/или согласительного совещания и подлинниками замечаний, подписанными соответствующими руководителями или их заместителями, имеющими разногласия.</w:t>
      </w:r>
    </w:p>
    <w:p>
      <w:pPr>
        <w:spacing w:after="120"/>
        <w:jc w:val="both"/>
      </w:pPr>
      <w:r>
        <w:rPr>
          <w:rFonts w:ascii="Arial" w:cs="Arial" w:eastAsia="Arial" w:hAnsi="Arial"/>
          <w:sz w:val="24"/>
          <w:szCs w:val="24"/>
        </w:rPr>
        <w:t xml:space="preserve">94. Министерства, государственные комитеты, административные ведомства и иные органы исполнительной власти обязаны представлять, наряду с бумажным, электронный вариант проекта закона на государственном и официальном языках, при согласовании их с Министерством юстиции, включенных в План законопроектных работ Правительства на текущий год, для размещения на WEB-сайте Министерства юстиции в целях всеобщего ознакомления.</w:t>
      </w:r>
    </w:p>
    <w:p>
      <w:pPr>
        <w:spacing w:after="120"/>
        <w:jc w:val="both"/>
      </w:pPr>
      <w:r>
        <w:rPr>
          <w:rFonts w:ascii="Arial" w:cs="Arial" w:eastAsia="Arial" w:hAnsi="Arial"/>
          <w:sz w:val="24"/>
          <w:szCs w:val="24"/>
        </w:rPr>
        <w:t xml:space="preserve">95. Проекты актов вносятся в Правительство при наличии согласований, предусмотренных пунктом 70, или матрицы разногласий, оформленных в соответствии с </w:t>
      </w:r>
      <w:r>
        <w:rPr>
          <w:rFonts w:ascii="Arial" w:cs="Arial" w:eastAsia="Arial" w:hAnsi="Arial"/>
          <w:sz w:val="24"/>
          <w:szCs w:val="24"/>
        </w:rPr>
        <w:t xml:space="preserve">пунктами 77 и </w:t>
      </w:r>
      <w:r>
        <w:rPr>
          <w:rFonts w:ascii="Arial" w:cs="Arial" w:eastAsia="Arial" w:hAnsi="Arial"/>
          <w:sz w:val="24"/>
          <w:szCs w:val="24"/>
        </w:rPr>
        <w:t xml:space="preserve">93 настоящего Регламента.</w:t>
      </w:r>
    </w:p>
    <w:p>
      <w:pPr>
        <w:spacing w:after="120"/>
        <w:jc w:val="both"/>
      </w:pPr>
      <w:r>
        <w:rPr>
          <w:rFonts w:ascii="Arial" w:cs="Arial" w:eastAsia="Arial" w:hAnsi="Arial"/>
          <w:sz w:val="24"/>
          <w:szCs w:val="24"/>
        </w:rPr>
        <w:t xml:space="preserve">96. Проекты актов, внесенные в Аппарат Правительства с нарушением требований пунктов 14, 64, 66, 70, 77, 93 и 114 настоящего Регламента, подлежат возврату с обоснованием причин возврата соответствующим структурным подразделением Аппарата Правительства, в компетенцию которого входят вопросы соблюдения требований, предъявленных к проектам актов, вносимых в Аппарат Правительства проектов актов.</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jrzxnmyq3r_qjz0id4ne7">
        <w:r>
          <w:rPr>
            <w:rFonts w:ascii="Arial" w:cs="Arial" w:eastAsia="Arial" w:hAnsi="Arial"/>
            <w:color w:val="1D4ED8"/>
            <w:sz w:val="24"/>
            <w:szCs w:val="24"/>
            <w:u w:val="single"/>
          </w:rPr>
          <w:t xml:space="preserve">14 июля 2011 года № 391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97. Члены Правительства, руководители иных органов исполнительной власти, сотрудники структурных подразделений Аппарата Правительства, завизировавшие проекты актов, вносимых на рассмотрение Правительства, несут персональную ответственность по курируемым вопросам.</w:t>
      </w:r>
    </w:p>
    <w:p>
      <w:pPr>
        <w:spacing w:after="120"/>
        <w:jc w:val="both"/>
      </w:pPr>
      <w:r>
        <w:rPr>
          <w:rFonts w:ascii="Arial" w:cs="Arial" w:eastAsia="Arial" w:hAnsi="Arial"/>
          <w:sz w:val="24"/>
          <w:szCs w:val="24"/>
        </w:rPr>
        <w:t xml:space="preserve">98. Подготовка к рассмотрению внесенных в установленном настоящим Регламентом порядке в Правительство проектов, по которым требуется решение Правительства, осуществляется Аппаратом Правительства в следующие сроки:</w:t>
      </w:r>
    </w:p>
    <w:p>
      <w:pPr>
        <w:spacing w:after="120"/>
        <w:jc w:val="both"/>
      </w:pPr>
      <w:r>
        <w:rPr>
          <w:rFonts w:ascii="Arial" w:cs="Arial" w:eastAsia="Arial" w:hAnsi="Arial"/>
          <w:sz w:val="24"/>
          <w:szCs w:val="24"/>
        </w:rPr>
        <w:t xml:space="preserve">- проект распоряжения - не свыше 10 рабочих дней;</w:t>
      </w:r>
    </w:p>
    <w:p>
      <w:pPr>
        <w:spacing w:after="120"/>
        <w:jc w:val="both"/>
      </w:pPr>
      <w:r>
        <w:rPr>
          <w:rFonts w:ascii="Arial" w:cs="Arial" w:eastAsia="Arial" w:hAnsi="Arial"/>
          <w:sz w:val="24"/>
          <w:szCs w:val="24"/>
        </w:rPr>
        <w:t xml:space="preserve">- проект постановления - не свыше 14 рабочих дней;</w:t>
      </w:r>
    </w:p>
    <w:p>
      <w:pPr>
        <w:spacing w:after="120"/>
        <w:jc w:val="both"/>
      </w:pPr>
      <w:r>
        <w:rPr>
          <w:rFonts w:ascii="Arial" w:cs="Arial" w:eastAsia="Arial" w:hAnsi="Arial"/>
          <w:sz w:val="24"/>
          <w:szCs w:val="24"/>
        </w:rPr>
        <w:t xml:space="preserve">- проект закона - не свыше 20 рабочих дней;</w:t>
      </w:r>
    </w:p>
    <w:p>
      <w:pPr>
        <w:spacing w:after="120"/>
        <w:jc w:val="both"/>
      </w:pPr>
      <w:r>
        <w:rPr>
          <w:rFonts w:ascii="Arial" w:cs="Arial" w:eastAsia="Arial" w:hAnsi="Arial"/>
          <w:sz w:val="24"/>
          <w:szCs w:val="24"/>
        </w:rPr>
        <w:t xml:space="preserve">- иные акты - не свыше 15 рабочих дней.</w:t>
      </w:r>
    </w:p>
    <w:p>
      <w:pPr>
        <w:spacing w:after="120"/>
        <w:jc w:val="both"/>
      </w:pPr>
      <w:r>
        <w:rPr>
          <w:rFonts w:ascii="Arial" w:cs="Arial" w:eastAsia="Arial" w:hAnsi="Arial"/>
          <w:sz w:val="24"/>
          <w:szCs w:val="24"/>
        </w:rPr>
        <w:t xml:space="preserve">Продление указанных сроков допускается только по решению Премьер-министра, вице-премьер-министров, Руководителя Аппарата и его заместителями.</w:t>
      </w:r>
    </w:p>
    <w:p>
      <w:pPr>
        <w:spacing w:after="120"/>
        <w:jc w:val="both"/>
      </w:pPr>
      <w:r>
        <w:rPr>
          <w:rFonts w:ascii="Arial" w:cs="Arial" w:eastAsia="Arial" w:hAnsi="Arial"/>
          <w:sz w:val="24"/>
          <w:szCs w:val="24"/>
        </w:rPr>
        <w:t xml:space="preserve">Подготовка проектов актов к рассмотрению включает составление экспертного заключения соответствующих структурных подразделений, подготовку проекта протокола рассмотрения вопроса (при необходимости) и оформление документов для подписания.</w:t>
      </w:r>
    </w:p>
    <w:p>
      <w:pPr>
        <w:spacing w:after="120"/>
        <w:jc w:val="both"/>
      </w:pPr>
      <w:r>
        <w:rPr>
          <w:rFonts w:ascii="Arial" w:cs="Arial" w:eastAsia="Arial" w:hAnsi="Arial"/>
          <w:sz w:val="24"/>
          <w:szCs w:val="24"/>
        </w:rPr>
        <w:t xml:space="preserve">Порядок подготовки проектов актов к рассмотрению устанавливается настоящим Регламентом и Регламентом работы с документами в Аппарате Правительства, утверждаемым распоряжением Премьер-министра.</w:t>
      </w:r>
    </w:p>
    <w:p>
      <w:pPr>
        <w:spacing w:after="120"/>
        <w:jc w:val="both"/>
      </w:pPr>
      <w:r>
        <w:rPr>
          <w:rFonts w:ascii="Arial" w:cs="Arial" w:eastAsia="Arial" w:hAnsi="Arial"/>
          <w:sz w:val="24"/>
          <w:szCs w:val="24"/>
        </w:rPr>
        <w:t xml:space="preserve">Экспертное заключение соответствующего структурного подразделения Аппарата Правительства на проект акта должно содержать оценку соблюдения требований настоящего Регламента при внесении проекта акта, соответствия законодательству Кыргызской Республики и ранее принятым решениям Правительства, полноту представленных расчетов, обоснований и прогноза социально-экономических, финансовых и иных последствий реализации предлагаемого решения.</w:t>
      </w:r>
    </w:p>
    <w:p>
      <w:pPr>
        <w:spacing w:after="120"/>
        <w:jc w:val="both"/>
      </w:pPr>
      <w:r>
        <w:rPr>
          <w:rFonts w:ascii="Arial" w:cs="Arial" w:eastAsia="Arial" w:hAnsi="Arial"/>
          <w:sz w:val="24"/>
          <w:szCs w:val="24"/>
        </w:rPr>
        <w:t xml:space="preserve">Проекты актов с экспертными заключениями в соответствии с распределением обязанностей в однодневный срок рассматриваются вице-премьер-министрами и представляются Руководителем Аппарата на подпись или для внесения на заседание Правительства.</w:t>
      </w:r>
    </w:p>
    <w:p>
      <w:pPr>
        <w:spacing w:after="120"/>
        <w:jc w:val="both"/>
      </w:pPr>
      <w:r>
        <w:rPr>
          <w:rFonts w:ascii="Arial" w:cs="Arial" w:eastAsia="Arial" w:hAnsi="Arial"/>
          <w:sz w:val="24"/>
          <w:szCs w:val="24"/>
        </w:rPr>
        <w:t xml:space="preserve">99. По результатам рассмотрения проектов актов, проекты могут быть возвращены внесшим их руководителям органов исполнительной власти для доработки или в связи с нецелесообразностью их принятия.</w:t>
      </w:r>
    </w:p>
    <w:p>
      <w:pPr>
        <w:spacing w:after="120"/>
        <w:jc w:val="both"/>
      </w:pPr>
      <w:r>
        <w:rPr>
          <w:rFonts w:ascii="Arial" w:cs="Arial" w:eastAsia="Arial" w:hAnsi="Arial"/>
          <w:sz w:val="24"/>
          <w:szCs w:val="24"/>
        </w:rPr>
        <w:t xml:space="preserve">100. Аппарат Правительства вправе приводить в соответствие с законодательством Кыргызской Республики и редактировать проекты актов, внесенных на рассмотрение Правительства министерствами, государственными комитетами, административными ведомствами и иными органами без изменения сути внесенного проекта акта.</w:t>
      </w:r>
    </w:p>
    <w:p>
      <w:pPr>
        <w:spacing w:after="120"/>
        <w:jc w:val="both"/>
      </w:pPr>
      <w:r>
        <w:rPr>
          <w:rFonts w:ascii="Arial" w:cs="Arial" w:eastAsia="Arial" w:hAnsi="Arial"/>
          <w:sz w:val="24"/>
          <w:szCs w:val="24"/>
        </w:rPr>
        <w:t xml:space="preserve">Проекты актов, доработанные Аппаратом Правительства и содержащие изменения и дополнения, внесенные в процессе его доработки, должны быть согласованы (завизированы) с руководителем министерства, государственного комитета, административного ведомства, разработавшего проект, в течение двух рабочих дней, а в случае его отсутствия - с заместителем, на которого возложено исполнение обязанностей руководителя.</w:t>
      </w:r>
    </w:p>
    <w:p>
      <w:pPr>
        <w:spacing w:after="120"/>
        <w:jc w:val="both"/>
      </w:pPr>
      <w:r>
        <w:rPr>
          <w:rFonts w:ascii="Arial" w:cs="Arial" w:eastAsia="Arial" w:hAnsi="Arial"/>
          <w:sz w:val="24"/>
          <w:szCs w:val="24"/>
        </w:rPr>
        <w:t xml:space="preserve">Согласование может осуществляться в рабочем порядке посредством парафирования (подписания) текста проекта акта.</w:t>
      </w:r>
    </w:p>
    <w:p>
      <w:pPr>
        <w:spacing w:after="120"/>
        <w:jc w:val="both"/>
      </w:pPr>
      <w:r>
        <w:rPr>
          <w:rFonts w:ascii="Arial" w:cs="Arial" w:eastAsia="Arial" w:hAnsi="Arial"/>
          <w:sz w:val="24"/>
          <w:szCs w:val="24"/>
        </w:rPr>
        <w:t xml:space="preserve">101. Решения Премьер-министра, принятые в пределах его полномочий, установленных </w:t>
      </w:r>
      <w:r>
        <w:rPr>
          <w:rFonts w:ascii="Arial" w:cs="Arial" w:eastAsia="Arial" w:hAnsi="Arial"/>
          <w:sz w:val="24"/>
          <w:szCs w:val="24"/>
        </w:rPr>
        <w:t xml:space="preserve">статьей 12</w:t>
      </w:r>
      <w:r>
        <w:rPr>
          <w:rFonts w:ascii="Arial" w:cs="Arial" w:eastAsia="Arial" w:hAnsi="Arial"/>
          <w:sz w:val="24"/>
          <w:szCs w:val="24"/>
        </w:rPr>
        <w:t xml:space="preserve"> конституционного Закона Кыргызской Республики «О Правительстве Кыргызской Республики» и другими актами, принимаются им единолично в форме распоряжений Премьер-министра.</w:t>
      </w:r>
    </w:p>
    <w:p>
      <w:pPr>
        <w:spacing w:after="120"/>
        <w:jc w:val="both"/>
      </w:pPr>
      <w:r>
        <w:rPr>
          <w:rFonts w:ascii="Arial" w:cs="Arial" w:eastAsia="Arial" w:hAnsi="Arial"/>
          <w:sz w:val="24"/>
          <w:szCs w:val="24"/>
        </w:rPr>
        <w:t xml:space="preserve">Проекты распоряжений Премьер-министра могут вноситься соответствующими структурными подразделениями Аппарата Правительства Кыргызской Республики и не подлежат согласованию с членами Правительства.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Правительственные и межведомственные координационные и совещательные органы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 Координационные органы, именуемые комиссиями или организационными комитетами, образуются решением Правительства или Премьер-министра, для обеспечения согласованных действий заинтересованных органов исполнительной власти при решении определенного круга задач.</w:t>
      </w:r>
    </w:p>
    <w:p>
      <w:pPr>
        <w:spacing w:after="120"/>
        <w:jc w:val="both"/>
      </w:pPr>
      <w:r>
        <w:rPr>
          <w:rFonts w:ascii="Arial" w:cs="Arial" w:eastAsia="Arial" w:hAnsi="Arial"/>
          <w:sz w:val="24"/>
          <w:szCs w:val="24"/>
        </w:rPr>
        <w:t xml:space="preserve">Совещательные органы, именуемые советами, образуются решением Правительства или Премьер-министра, для предварительного рассмотрения вопросов и подготовки по ним предложений, носящих рекомендательный характер.</w:t>
      </w:r>
    </w:p>
    <w:p>
      <w:pPr>
        <w:spacing w:after="120"/>
        <w:jc w:val="both"/>
      </w:pPr>
      <w:r>
        <w:rPr>
          <w:rFonts w:ascii="Arial" w:cs="Arial" w:eastAsia="Arial" w:hAnsi="Arial"/>
          <w:sz w:val="24"/>
          <w:szCs w:val="24"/>
        </w:rPr>
        <w:t xml:space="preserve">Компетенция координационных и совещательных органов, а также порядок принятия решений определяются в положениях о них или в решениях об их образовании.</w:t>
      </w:r>
    </w:p>
    <w:p>
      <w:pPr>
        <w:spacing w:after="120"/>
        <w:jc w:val="both"/>
      </w:pPr>
      <w:r>
        <w:rPr>
          <w:rFonts w:ascii="Arial" w:cs="Arial" w:eastAsia="Arial" w:hAnsi="Arial"/>
          <w:sz w:val="24"/>
          <w:szCs w:val="24"/>
        </w:rPr>
        <w:t xml:space="preserve">103. Координационные и совещательные органы формируются на представительной основе. В состав координационных и совещательных органов, в зависимости от вопросов, для решения которых они образуются, включаются представители соответствующих органов исполнительной власти, а также могут включаться представители органов законодательной власти, научных организаций, общественных и религиозных организаций, которые в координационных органах имеют право совещательного голоса.</w:t>
      </w:r>
    </w:p>
    <w:p>
      <w:pPr>
        <w:spacing w:after="120"/>
        <w:jc w:val="both"/>
      </w:pPr>
      <w:r>
        <w:rPr>
          <w:rFonts w:ascii="Arial" w:cs="Arial" w:eastAsia="Arial" w:hAnsi="Arial"/>
          <w:sz w:val="24"/>
          <w:szCs w:val="24"/>
        </w:rPr>
        <w:t xml:space="preserve">104. Для оперативной и качественной подготовки материалов и проектов актов координационные и совещательные органы могут своими решениями образовывать рабочие группы.</w:t>
      </w:r>
    </w:p>
    <w:p>
      <w:pPr>
        <w:spacing w:after="120"/>
        <w:jc w:val="both"/>
      </w:pPr>
      <w:r>
        <w:rPr>
          <w:rFonts w:ascii="Arial" w:cs="Arial" w:eastAsia="Arial" w:hAnsi="Arial"/>
          <w:sz w:val="24"/>
          <w:szCs w:val="24"/>
        </w:rPr>
        <w:t xml:space="preserve">105. Решения координационных и совещательных органов оформляются протоколами заседаний.</w:t>
      </w:r>
    </w:p>
    <w:p>
      <w:pPr>
        <w:spacing w:after="120"/>
        <w:jc w:val="both"/>
      </w:pPr>
      <w:r>
        <w:rPr>
          <w:rFonts w:ascii="Arial" w:cs="Arial" w:eastAsia="Arial" w:hAnsi="Arial"/>
          <w:sz w:val="24"/>
          <w:szCs w:val="24"/>
        </w:rPr>
        <w:t xml:space="preserve">Решения, принимаемые координационными органами в соответствии с их компетенцией, являются обязательными для всех представленных в них органов исполнительной власти, если иное не установлено законами или актами Правительства.</w:t>
      </w:r>
    </w:p>
    <w:p>
      <w:pPr>
        <w:spacing w:after="120"/>
        <w:jc w:val="both"/>
      </w:pPr>
      <w:r>
        <w:rPr>
          <w:rFonts w:ascii="Arial" w:cs="Arial" w:eastAsia="Arial" w:hAnsi="Arial"/>
          <w:sz w:val="24"/>
          <w:szCs w:val="24"/>
        </w:rPr>
        <w:t xml:space="preserve">106. Временные комиссии и рабочие группы образуются в случаях, предусмотренных законами, постановлениями Правительства и возглавляются Премьер-министром или другими членами Правительства.</w:t>
      </w:r>
    </w:p>
    <w:p>
      <w:pPr>
        <w:spacing w:after="120"/>
        <w:jc w:val="both"/>
      </w:pPr>
      <w:r>
        <w:rPr>
          <w:rFonts w:ascii="Arial" w:cs="Arial" w:eastAsia="Arial" w:hAnsi="Arial"/>
          <w:sz w:val="24"/>
          <w:szCs w:val="24"/>
        </w:rPr>
        <w:t xml:space="preserve">Образование, изменение и упразднение временных комиссий и рабочих групп, определение их компетенции, утверждение их руководителей и персонального состава осуществляются Правительством или Премьер-министром.</w:t>
      </w:r>
    </w:p>
    <w:p>
      <w:pPr>
        <w:spacing w:after="120"/>
        <w:jc w:val="both"/>
      </w:pPr>
      <w:r>
        <w:rPr>
          <w:rFonts w:ascii="Arial" w:cs="Arial" w:eastAsia="Arial" w:hAnsi="Arial"/>
          <w:sz w:val="24"/>
          <w:szCs w:val="24"/>
        </w:rPr>
        <w:t xml:space="preserve">Организационно-техническое обеспечение деятельности временных комиссий и рабочих групп возлагается на орган исполнительной власти, руководитель которого является председателем комиссии или группы либо на Аппарат Правительства.</w:t>
      </w:r>
    </w:p>
    <w:p>
      <w:pPr>
        <w:spacing w:after="120"/>
        <w:jc w:val="both"/>
      </w:pPr>
      <w:r>
        <w:rPr>
          <w:rFonts w:ascii="Arial" w:cs="Arial" w:eastAsia="Arial" w:hAnsi="Arial"/>
          <w:sz w:val="24"/>
          <w:szCs w:val="24"/>
        </w:rPr>
        <w:t xml:space="preserve">107. Организационные комитеты образуются для проведения мероприятий общегосударственного значения в установленные сроки.</w:t>
      </w:r>
    </w:p>
    <w:p>
      <w:pPr>
        <w:spacing w:after="120"/>
        <w:jc w:val="both"/>
      </w:pPr>
      <w:r>
        <w:rPr>
          <w:rFonts w:ascii="Arial" w:cs="Arial" w:eastAsia="Arial" w:hAnsi="Arial"/>
          <w:sz w:val="24"/>
          <w:szCs w:val="24"/>
        </w:rPr>
        <w:t xml:space="preserve">Образование, изменение и упразднение организационных комитетов, определение их компетенции, утверждение их руководителей и персонального состава осуществляются Правительством.</w:t>
      </w:r>
    </w:p>
    <w:p>
      <w:pPr>
        <w:spacing w:after="120"/>
        <w:jc w:val="both"/>
      </w:pPr>
      <w:r>
        <w:rPr>
          <w:rFonts w:ascii="Arial" w:cs="Arial" w:eastAsia="Arial" w:hAnsi="Arial"/>
          <w:sz w:val="24"/>
          <w:szCs w:val="24"/>
        </w:rPr>
        <w:t xml:space="preserve">Организационные комитеты возглавляются, как правило, министром или заместителем министра, руководителем или заместителем руководителя иного органа исполнительной власти. Руководство организационным комитетом может быть возложено на сопредседателей.</w:t>
      </w:r>
    </w:p>
    <w:p>
      <w:pPr>
        <w:spacing w:after="120"/>
        <w:jc w:val="both"/>
      </w:pPr>
      <w:r>
        <w:rPr>
          <w:rFonts w:ascii="Arial" w:cs="Arial" w:eastAsia="Arial" w:hAnsi="Arial"/>
          <w:sz w:val="24"/>
          <w:szCs w:val="24"/>
        </w:rPr>
        <w:t xml:space="preserve">Организационно-техническое обеспечение деятельности организационных комитетов возлагается на орган исполнительной власти, руководитель или заместитель руководителя которого является председателем организационного комитета.</w:t>
      </w:r>
    </w:p>
    <w:p>
      <w:pPr>
        <w:spacing w:after="120"/>
        <w:jc w:val="both"/>
      </w:pPr>
      <w:r>
        <w:rPr>
          <w:rFonts w:ascii="Arial" w:cs="Arial" w:eastAsia="Arial" w:hAnsi="Arial"/>
          <w:sz w:val="24"/>
          <w:szCs w:val="24"/>
        </w:rPr>
        <w:t xml:space="preserve">Организационный комитет прекращает свою деятельность после одобрения в Правительстве представленного его председателем доклада о решении задач, для которых организационный комитет был образован.</w:t>
      </w:r>
    </w:p>
    <w:p>
      <w:pPr>
        <w:spacing w:after="120"/>
        <w:jc w:val="both"/>
      </w:pPr>
      <w:r>
        <w:rPr>
          <w:rFonts w:ascii="Arial" w:cs="Arial" w:eastAsia="Arial" w:hAnsi="Arial"/>
          <w:sz w:val="24"/>
          <w:szCs w:val="24"/>
        </w:rPr>
        <w:t xml:space="preserve">108. Межведомственные комиссии и советы образуются для решения задач или рассмотрения вопросов межотраслевого значения.</w:t>
      </w:r>
    </w:p>
    <w:p>
      <w:pPr>
        <w:spacing w:after="120"/>
        <w:jc w:val="both"/>
      </w:pPr>
      <w:r>
        <w:rPr>
          <w:rFonts w:ascii="Arial" w:cs="Arial" w:eastAsia="Arial" w:hAnsi="Arial"/>
          <w:sz w:val="24"/>
          <w:szCs w:val="24"/>
        </w:rPr>
        <w:t xml:space="preserve">Образование, реорганизация и упразднение межведомственных комиссий и советов, определение их компетенции, утверждение их руководителей и персонального состава осуществляются, как правило, совместно с заинтересованными органами исполнительной власти. Совместное решение указанных органов исполнительной власти оформляется приказом или распоряжением и подписывается руководителями этих органов.</w:t>
      </w:r>
    </w:p>
    <w:p>
      <w:pPr>
        <w:spacing w:after="120"/>
        <w:jc w:val="both"/>
      </w:pPr>
      <w:r>
        <w:rPr>
          <w:rFonts w:ascii="Arial" w:cs="Arial" w:eastAsia="Arial" w:hAnsi="Arial"/>
          <w:sz w:val="24"/>
          <w:szCs w:val="24"/>
        </w:rPr>
        <w:t xml:space="preserve">В случае возникновения разногласий по вопросам образования, реорганизации и упразднения межведомственных комиссий и советов, определения их компетенции, утверждения руководителей и персонального состава они рассматриваются в Правительстве.</w:t>
      </w:r>
    </w:p>
    <w:p>
      <w:pPr>
        <w:spacing w:after="120"/>
        <w:jc w:val="both"/>
      </w:pPr>
      <w:r>
        <w:rPr>
          <w:rFonts w:ascii="Arial" w:cs="Arial" w:eastAsia="Arial" w:hAnsi="Arial"/>
          <w:sz w:val="24"/>
          <w:szCs w:val="24"/>
        </w:rPr>
        <w:t xml:space="preserve">Межведомственные комиссии и советы возглавляются, как правило, министром или заместителем министра, руководителем или заместителем руководителя иного органа исполнительной власти. Руководство межведомственной комиссией или советом может быть возложено на сопредседателей.</w:t>
      </w:r>
    </w:p>
    <w:p>
      <w:pPr>
        <w:spacing w:after="120"/>
        <w:jc w:val="both"/>
      </w:pPr>
      <w:r>
        <w:rPr>
          <w:rFonts w:ascii="Arial" w:cs="Arial" w:eastAsia="Arial" w:hAnsi="Arial"/>
          <w:sz w:val="24"/>
          <w:szCs w:val="24"/>
        </w:rPr>
        <w:t xml:space="preserve">По вопросам, требующим решения Правительства, межведомственные комиссии и советы вносят в порядке, установленном настоящим Регламентом, соответствующие предложения.</w:t>
      </w:r>
    </w:p>
    <w:p>
      <w:pPr>
        <w:spacing w:after="120"/>
        <w:jc w:val="both"/>
      </w:pPr>
      <w:r>
        <w:rPr>
          <w:rFonts w:ascii="Arial" w:cs="Arial" w:eastAsia="Arial" w:hAnsi="Arial"/>
          <w:sz w:val="24"/>
          <w:szCs w:val="24"/>
        </w:rPr>
        <w:t xml:space="preserve">Организационно-техническое обеспечение деятельности межведомственной комиссии или совета возлагается на орган исполнительной власти, руководитель или заместитель руководителя которого является председателем комиссии или совета.</w:t>
      </w:r>
    </w:p>
    <w:p>
      <w:pPr>
        <w:spacing w:after="120"/>
        <w:jc w:val="both"/>
      </w:pPr>
      <w:r>
        <w:rPr>
          <w:rFonts w:ascii="Arial" w:cs="Arial" w:eastAsia="Arial" w:hAnsi="Arial"/>
          <w:sz w:val="24"/>
          <w:szCs w:val="24"/>
        </w:rPr>
        <w:t xml:space="preserve">Об образовании, реорганизации и упразднении, а также о годовых итогах деятельности межведомственных комиссий и советов их председатели докладывают в Правительство.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 Законопроектная деятельность Правительства. Планирование законопроектной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109. В соответствии с </w:t>
      </w:r>
      <w:hyperlink w:history="1" r:id="rId2lfc7d_0x9kqx8yjcz66n">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Правительство осуществляет законодательную деятельность путем реализации права законодательной инициативы.</w:t>
      </w:r>
    </w:p>
    <w:p>
      <w:pPr>
        <w:spacing w:after="120"/>
        <w:jc w:val="both"/>
      </w:pPr>
      <w:r>
        <w:rPr>
          <w:rFonts w:ascii="Arial" w:cs="Arial" w:eastAsia="Arial" w:hAnsi="Arial"/>
          <w:sz w:val="24"/>
          <w:szCs w:val="24"/>
        </w:rPr>
        <w:t xml:space="preserve">Законопроектная деятельность Правительства осуществляется в соответствии с утверждаемыми им планами законопроектных работ, иными актами Правительства, предусматривающими разработку законопроектов.</w:t>
      </w:r>
    </w:p>
    <w:p>
      <w:pPr>
        <w:spacing w:after="120"/>
        <w:jc w:val="both"/>
      </w:pPr>
      <w:r>
        <w:rPr>
          <w:rFonts w:ascii="Arial" w:cs="Arial" w:eastAsia="Arial" w:hAnsi="Arial"/>
          <w:sz w:val="24"/>
          <w:szCs w:val="24"/>
        </w:rPr>
        <w:t xml:space="preserve">Проекты планов законопроектной деятельности Правительства разрабатываются в установленном законодательством порядке Министерством юстиции.</w:t>
      </w:r>
    </w:p>
    <w:p>
      <w:pPr>
        <w:spacing w:after="120"/>
        <w:jc w:val="both"/>
      </w:pPr>
      <w:r>
        <w:rPr>
          <w:rFonts w:ascii="Arial" w:cs="Arial" w:eastAsia="Arial" w:hAnsi="Arial"/>
          <w:sz w:val="24"/>
          <w:szCs w:val="24"/>
        </w:rPr>
        <w:t xml:space="preserve">110. Предложение о разработке проекта закона, представляемое в Министерство юстиции для включения в проект плана законопроектной деятельности Правительства, должно содержать рабочее наименование проекта закона, обоснование необходимости разработки проекта закона и его концепцию, наименование органа исполнительной власти - основного исполнителя, перечень соисполнителей и срок разработки законопроекта и сроки принятия постановления Правительства об одобрении законопроекта и направлении его на рассмотрение Жогорку Кенеша.</w:t>
      </w:r>
    </w:p>
    <w:p>
      <w:pPr>
        <w:spacing w:after="120"/>
        <w:jc w:val="both"/>
      </w:pPr>
      <w:r>
        <w:rPr>
          <w:rFonts w:ascii="Arial" w:cs="Arial" w:eastAsia="Arial" w:hAnsi="Arial"/>
          <w:sz w:val="24"/>
          <w:szCs w:val="24"/>
        </w:rPr>
        <w:t xml:space="preserve">111. Проекты планов законопроектной деятельности Правительства с приложением концепций законопроектов после проведения в соответствии с законодательством предварительной экспертной оценки вносятся Министерством юстиции в Правительство в установленном порядке.</w:t>
      </w:r>
    </w:p>
    <w:p>
      <w:pPr>
        <w:spacing w:after="120"/>
        <w:jc w:val="both"/>
      </w:pPr>
      <w:r>
        <w:rPr>
          <w:rFonts w:ascii="Arial" w:cs="Arial" w:eastAsia="Arial" w:hAnsi="Arial"/>
          <w:sz w:val="24"/>
          <w:szCs w:val="24"/>
        </w:rPr>
        <w:t xml:space="preserve">112. Министерство юстиции вправе не включать в проект Плана законопроектных работ предложения, не отвечающие требованиям </w:t>
      </w:r>
      <w:r>
        <w:rPr>
          <w:rFonts w:ascii="Arial" w:cs="Arial" w:eastAsia="Arial" w:hAnsi="Arial"/>
          <w:sz w:val="24"/>
          <w:szCs w:val="24"/>
        </w:rPr>
        <w:t xml:space="preserve">пункта 110</w:t>
      </w:r>
      <w:r>
        <w:rPr>
          <w:rFonts w:ascii="Arial" w:cs="Arial" w:eastAsia="Arial" w:hAnsi="Arial"/>
          <w:sz w:val="24"/>
          <w:szCs w:val="24"/>
        </w:rPr>
        <w:t xml:space="preserve"> настоящего Регламента.</w:t>
      </w:r>
    </w:p>
    <w:p>
      <w:pPr>
        <w:spacing w:after="120"/>
        <w:jc w:val="both"/>
      </w:pPr>
      <w:r>
        <w:rPr>
          <w:rFonts w:ascii="Arial" w:cs="Arial" w:eastAsia="Arial" w:hAnsi="Arial"/>
          <w:sz w:val="24"/>
          <w:szCs w:val="24"/>
        </w:rPr>
        <w:t xml:space="preserve">113. Правительство, реализуя право законодательной инициативы, рассматривает и вносит в Жогорку Кенеш проекты законов, участвует в законопроектной деятельности Жогорку Кенеша.</w:t>
      </w:r>
    </w:p>
    <w:p>
      <w:pPr>
        <w:spacing w:after="120"/>
        <w:jc w:val="both"/>
      </w:pPr>
      <w:r>
        <w:rPr>
          <w:rFonts w:ascii="Arial" w:cs="Arial" w:eastAsia="Arial" w:hAnsi="Arial"/>
          <w:sz w:val="24"/>
          <w:szCs w:val="24"/>
        </w:rPr>
        <w:t xml:space="preserve">Правительство по мере необходимости направляет в Жогорку Кенеш перечень законопроектов, инициированных Правительством и определенных как неотложные, для их рассмотрения во внеочередном порядке.</w:t>
      </w:r>
    </w:p>
    <w:p>
      <w:pPr>
        <w:spacing w:after="120"/>
        <w:jc w:val="both"/>
      </w:pPr>
      <w:r>
        <w:rPr>
          <w:rFonts w:ascii="Arial" w:cs="Arial" w:eastAsia="Arial" w:hAnsi="Arial"/>
          <w:sz w:val="24"/>
          <w:szCs w:val="24"/>
        </w:rPr>
        <w:t xml:space="preserve">114. Для рассмотрения в Правительство представляется законопроект со следующими материалами:</w:t>
      </w:r>
    </w:p>
    <w:p>
      <w:pPr>
        <w:spacing w:after="120"/>
        <w:jc w:val="both"/>
      </w:pPr>
      <w:r>
        <w:rPr>
          <w:rFonts w:ascii="Arial" w:cs="Arial" w:eastAsia="Arial" w:hAnsi="Arial"/>
          <w:sz w:val="24"/>
          <w:szCs w:val="24"/>
        </w:rPr>
        <w:t xml:space="preserve">- пояснительная записка (справка-обоснование), завизированная руководителем министерства и ведомства, включающая:</w:t>
      </w:r>
    </w:p>
    <w:p>
      <w:pPr>
        <w:spacing w:after="120"/>
        <w:jc w:val="both"/>
      </w:pPr>
      <w:r>
        <w:rPr>
          <w:rFonts w:ascii="Arial" w:cs="Arial" w:eastAsia="Arial" w:hAnsi="Arial"/>
          <w:sz w:val="24"/>
          <w:szCs w:val="24"/>
        </w:rPr>
        <w:t xml:space="preserve">а) развернутую характеристику законопроекта, его целей, основных положений, место в системе действующего законодательства, состоянии законодательства в данной сфере правового регулирования; а также прогноз социально-экономических и иных последствий его принятия;</w:t>
      </w:r>
    </w:p>
    <w:p>
      <w:pPr>
        <w:spacing w:after="120"/>
        <w:jc w:val="both"/>
      </w:pPr>
      <w:r>
        <w:rPr>
          <w:rFonts w:ascii="Arial" w:cs="Arial" w:eastAsia="Arial" w:hAnsi="Arial"/>
          <w:sz w:val="24"/>
          <w:szCs w:val="24"/>
        </w:rPr>
        <w:t xml:space="preserve">б) финансово-экономическое обоснование (в случае внесения законопроекта, реализация которого потребует финансовых и материальных затрат). Финансово-экономическое обоснование должно содержать расчеты и сведения об источниках финансирования на текущий и (или) последующие годы;</w:t>
      </w:r>
    </w:p>
    <w:p>
      <w:pPr>
        <w:spacing w:after="120"/>
        <w:jc w:val="both"/>
      </w:pPr>
      <w:r>
        <w:rPr>
          <w:rFonts w:ascii="Arial" w:cs="Arial" w:eastAsia="Arial" w:hAnsi="Arial"/>
          <w:sz w:val="24"/>
          <w:szCs w:val="24"/>
        </w:rPr>
        <w:t xml:space="preserve">в) информацию о проведенных специализированных видах экспертиз (правозащитной, гендерной, экологической, антикоррупционной и т.д.), в случаях, предусмотренных законодательством;</w:t>
      </w:r>
    </w:p>
    <w:p>
      <w:pPr>
        <w:spacing w:after="120"/>
        <w:jc w:val="both"/>
      </w:pPr>
      <w:r>
        <w:rPr>
          <w:rFonts w:ascii="Arial" w:cs="Arial" w:eastAsia="Arial" w:hAnsi="Arial"/>
          <w:sz w:val="24"/>
          <w:szCs w:val="24"/>
        </w:rPr>
        <w:t xml:space="preserve">г) перечень актов законодательства, подлежащих признанию утратившими силу, приостановлению, изменению, дополнению или разработке в связи с принятием данного законопроекта;</w:t>
      </w:r>
    </w:p>
    <w:p>
      <w:pPr>
        <w:spacing w:after="120"/>
        <w:jc w:val="both"/>
      </w:pPr>
      <w:r>
        <w:rPr>
          <w:rFonts w:ascii="Arial" w:cs="Arial" w:eastAsia="Arial" w:hAnsi="Arial"/>
          <w:sz w:val="24"/>
          <w:szCs w:val="24"/>
        </w:rPr>
        <w:t xml:space="preserve">д) предложения о разработке нормативных правовых актов, принятие которых необходимо для реализации данного закона;</w:t>
      </w:r>
    </w:p>
    <w:p>
      <w:pPr>
        <w:spacing w:after="120"/>
        <w:jc w:val="both"/>
      </w:pPr>
      <w:r>
        <w:rPr>
          <w:rFonts w:ascii="Arial" w:cs="Arial" w:eastAsia="Arial" w:hAnsi="Arial"/>
          <w:sz w:val="24"/>
          <w:szCs w:val="24"/>
        </w:rPr>
        <w:t xml:space="preserve">- сравнительная таблица к законопроекту о внесении дополнений и изменений;</w:t>
      </w:r>
    </w:p>
    <w:p>
      <w:pPr>
        <w:spacing w:after="120"/>
        <w:jc w:val="both"/>
      </w:pPr>
      <w:r>
        <w:rPr>
          <w:rFonts w:ascii="Arial" w:cs="Arial" w:eastAsia="Arial" w:hAnsi="Arial"/>
          <w:sz w:val="24"/>
          <w:szCs w:val="24"/>
        </w:rPr>
        <w:t xml:space="preserve">- заключение о соответствии проекта Методике анализа регулятивного воздействия (АРВ) нормативных правовых актов на деятельность субъектов предпринимательства, в случае, если законопроект направлен на регулирование предпринимательской деятельности;</w:t>
      </w:r>
    </w:p>
    <w:p>
      <w:pPr>
        <w:spacing w:after="120"/>
        <w:jc w:val="both"/>
      </w:pPr>
      <w:r>
        <w:rPr>
          <w:rFonts w:ascii="Arial" w:cs="Arial" w:eastAsia="Arial" w:hAnsi="Arial"/>
          <w:sz w:val="24"/>
          <w:szCs w:val="24"/>
        </w:rPr>
        <w:t xml:space="preserve">- заключение гендерной экспертизы;</w:t>
      </w:r>
    </w:p>
    <w:p>
      <w:pPr>
        <w:spacing w:after="120"/>
        <w:jc w:val="both"/>
      </w:pPr>
      <w:r>
        <w:rPr>
          <w:rFonts w:ascii="Arial" w:cs="Arial" w:eastAsia="Arial" w:hAnsi="Arial"/>
          <w:sz w:val="24"/>
          <w:szCs w:val="24"/>
        </w:rPr>
        <w:t xml:space="preserve">- листы согласования министерств и ведомств к проекту закона;</w:t>
      </w:r>
    </w:p>
    <w:p>
      <w:pPr>
        <w:spacing w:after="120"/>
        <w:jc w:val="both"/>
      </w:pPr>
      <w:r>
        <w:rPr>
          <w:rFonts w:ascii="Arial" w:cs="Arial" w:eastAsia="Arial" w:hAnsi="Arial"/>
          <w:sz w:val="24"/>
          <w:szCs w:val="24"/>
        </w:rPr>
        <w:t xml:space="preserve">- проект постановления Правительства об одобрении законопроекта, внесении законопроекта в Жогорку Кенеш и назначении официального представителя Правительства при рассмотрении законопроекта Жогорку Кенешем;</w:t>
      </w:r>
    </w:p>
    <w:p>
      <w:pPr>
        <w:spacing w:after="120"/>
        <w:jc w:val="both"/>
      </w:pPr>
      <w:r>
        <w:rPr>
          <w:rFonts w:ascii="Arial" w:cs="Arial" w:eastAsia="Arial" w:hAnsi="Arial"/>
          <w:sz w:val="24"/>
          <w:szCs w:val="24"/>
        </w:rPr>
        <w:t xml:space="preserve">- листы согласования министерств и ведомств к проекту постановления Правительства.</w:t>
      </w:r>
    </w:p>
    <w:p>
      <w:pPr>
        <w:spacing w:after="120"/>
        <w:jc w:val="both"/>
      </w:pPr>
      <w:r>
        <w:rPr>
          <w:rFonts w:ascii="Arial" w:cs="Arial" w:eastAsia="Arial" w:hAnsi="Arial"/>
          <w:sz w:val="24"/>
          <w:szCs w:val="24"/>
        </w:rPr>
        <w:t xml:space="preserve">115. Представление органами исполнительной власти законопроектов в Жогорку Кенеш и передача законопроектов иным субъектам права законодательной инициативы не допускаются.</w:t>
      </w:r>
    </w:p>
    <w:p>
      <w:pPr>
        <w:spacing w:after="120"/>
        <w:jc w:val="both"/>
      </w:pPr>
      <w:r>
        <w:rPr>
          <w:rFonts w:ascii="Arial" w:cs="Arial" w:eastAsia="Arial" w:hAnsi="Arial"/>
          <w:sz w:val="24"/>
          <w:szCs w:val="24"/>
        </w:rPr>
        <w:t xml:space="preserve">Законопроект вносится Правительством в Жогорку Кенеш с приложением документов, предусмотренных </w:t>
      </w:r>
      <w:hyperlink w:history="1" r:id="rId8q9siswe6h232qldymq_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Регламенте Жогорку Кенеша Кыргызской Республики».</w:t>
      </w:r>
    </w:p>
    <w:p>
      <w:pPr>
        <w:spacing w:after="120"/>
        <w:jc w:val="both"/>
      </w:pPr>
      <w:r>
        <w:rPr>
          <w:rFonts w:ascii="Arial" w:cs="Arial" w:eastAsia="Arial" w:hAnsi="Arial"/>
          <w:sz w:val="24"/>
          <w:szCs w:val="24"/>
        </w:rPr>
        <w:t xml:space="preserve">По законопроекту, вносимому в Жогорку Кенеш Правительством, назначается официальный представитель Правительства.</w:t>
      </w:r>
    </w:p>
    <w:p>
      <w:pPr>
        <w:spacing w:after="120"/>
        <w:jc w:val="both"/>
      </w:pPr>
      <w:r>
        <w:rPr>
          <w:rFonts w:ascii="Arial" w:cs="Arial" w:eastAsia="Arial" w:hAnsi="Arial"/>
          <w:sz w:val="24"/>
          <w:szCs w:val="24"/>
        </w:rPr>
        <w:t xml:space="preserve">Объем полномочий официального представителя определяется в поручении, который может быть полным или ограниченным. Полный объем полномочий предполагает, что выступление официального представителя, зафиксированное в стенограмме, является точкой зрения Правительства по рассматриваемому вопросу. Ограниченный объем полномочий предполагает предварительное согласование официальным представителем изменений, вносимых в ходе обсуждения в проекты законов, с Правительством.</w:t>
      </w:r>
    </w:p>
    <w:p>
      <w:pPr>
        <w:spacing w:after="120"/>
        <w:jc w:val="both"/>
      </w:pPr>
      <w:r>
        <w:rPr>
          <w:rFonts w:ascii="Arial" w:cs="Arial" w:eastAsia="Arial" w:hAnsi="Arial"/>
          <w:sz w:val="24"/>
          <w:szCs w:val="24"/>
        </w:rPr>
        <w:t xml:space="preserve">Официальный представитель Правительства в установленном порядке участвует в заседаниях Жогорку Кенеша и его комитетов при рассмотрении проекта закона или другого акта Кыргызской Республики, представленного Правительством.</w:t>
      </w:r>
    </w:p>
    <w:p>
      <w:pPr>
        <w:spacing w:after="120"/>
        <w:jc w:val="both"/>
      </w:pPr>
      <w:r>
        <w:rPr>
          <w:rFonts w:ascii="Arial" w:cs="Arial" w:eastAsia="Arial" w:hAnsi="Arial"/>
          <w:sz w:val="24"/>
          <w:szCs w:val="24"/>
        </w:rPr>
        <w:t xml:space="preserve">116. Правительство имеет право до рассмотрения на заседании Жогорку Кенеша отозвать представленный проект закона или другой акт, путем подготовки соответствующего постановления об отзыве законопроекта или другого акта.</w:t>
      </w:r>
    </w:p>
    <w:p>
      <w:pPr>
        <w:spacing w:after="120"/>
        <w:jc w:val="both"/>
      </w:pPr>
      <w:r>
        <w:rPr>
          <w:rFonts w:ascii="Arial" w:cs="Arial" w:eastAsia="Arial" w:hAnsi="Arial"/>
          <w:sz w:val="24"/>
          <w:szCs w:val="24"/>
        </w:rPr>
        <w:t xml:space="preserve">117. Правительство имеет Постоянного представителя в Жогорку Кенеше (далее - Постоянный представитель) для обеспечения взаимодействия и непрерывной связи между Жогорку Кенешем и Правительством.</w:t>
      </w:r>
    </w:p>
    <w:p>
      <w:pPr>
        <w:spacing w:after="120"/>
        <w:jc w:val="both"/>
      </w:pPr>
      <w:r>
        <w:rPr>
          <w:rFonts w:ascii="Arial" w:cs="Arial" w:eastAsia="Arial" w:hAnsi="Arial"/>
          <w:sz w:val="24"/>
          <w:szCs w:val="24"/>
        </w:rPr>
        <w:t xml:space="preserve">Постоянный представитель взаимодействует с полномочным представителем Президента Кыргызской Республики в Жогорку Кенеше.</w:t>
      </w:r>
    </w:p>
    <w:p>
      <w:pPr>
        <w:spacing w:after="120"/>
        <w:jc w:val="both"/>
      </w:pPr>
      <w:r>
        <w:rPr>
          <w:rFonts w:ascii="Arial" w:cs="Arial" w:eastAsia="Arial" w:hAnsi="Arial"/>
          <w:sz w:val="24"/>
          <w:szCs w:val="24"/>
        </w:rPr>
        <w:t xml:space="preserve">Постоянный представитель участвует в заседаниях Жогорку Кенеша, коалиции фракций, фракций, комитетов, временных комиссий, в случае необходимости содействует Аппарату Жогорку Кенеша в обеспечении явки членов Правительства, официальных представителей Правительства, других должностных лиц, приглашенных на заседания Жогорку Кенеша, коалиции фракций, фракций, комитетов, временных комиссий, а также вносит предложения, дает разъяснения по рассматриваемым вопросам.</w:t>
      </w:r>
    </w:p>
    <w:p>
      <w:pPr>
        <w:spacing w:after="120"/>
        <w:jc w:val="both"/>
      </w:pPr>
      <w:r>
        <w:rPr>
          <w:rFonts w:ascii="Arial" w:cs="Arial" w:eastAsia="Arial" w:hAnsi="Arial"/>
          <w:sz w:val="24"/>
          <w:szCs w:val="24"/>
        </w:rPr>
        <w:t xml:space="preserve">В случае расхождения позиций официального представителя, руководителей органов исполнительной власти, представленных на заседаниях Жогорку Кенеша, коалиции фракций, фракций, комитетов, временных комиссий, официальной позицией Правительства считается позиция, озвученная Постоянным представителем.</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jwnbzuic7jirj6nn4xtz8">
        <w:r>
          <w:rPr>
            <w:rFonts w:ascii="Arial" w:cs="Arial" w:eastAsia="Arial" w:hAnsi="Arial"/>
            <w:i/>
            <w:iCs/>
            <w:color w:val="1D4ED8"/>
            <w:sz w:val="24"/>
            <w:szCs w:val="24"/>
            <w:u w:val="single"/>
          </w:rPr>
          <w:t xml:space="preserve">16 мая 2012 года № 299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118. Постоянный представитель участвует в работе комитетов Жогорку Кенеша при рассмотрении проектов законов, вносимых Правительством в порядке законодательной инициативы.</w:t>
      </w:r>
    </w:p>
    <w:p>
      <w:pPr>
        <w:spacing w:after="120"/>
        <w:jc w:val="both"/>
      </w:pPr>
      <w:r>
        <w:rPr>
          <w:rFonts w:ascii="Arial" w:cs="Arial" w:eastAsia="Arial" w:hAnsi="Arial"/>
          <w:sz w:val="24"/>
          <w:szCs w:val="24"/>
        </w:rPr>
        <w:t xml:space="preserve">Все постановления по законопроектам и заключения, вносимые Правительством на рассмотрение Жогорку Кенеша, должны быть завизированы постоянным представителем Правительства в Жогорку Кенеше.</w:t>
      </w:r>
    </w:p>
    <w:p>
      <w:pPr>
        <w:spacing w:after="120"/>
        <w:jc w:val="both"/>
      </w:pPr>
      <w:r>
        <w:rPr>
          <w:rFonts w:ascii="Arial" w:cs="Arial" w:eastAsia="Arial" w:hAnsi="Arial"/>
          <w:sz w:val="24"/>
          <w:szCs w:val="24"/>
        </w:rPr>
        <w:t xml:space="preserve">119. Руководители органов исполнительной власти обязаны оказывать всестороннее содействие официальным и Постоянному представителям Правительства в Жогорку Кенеше в продвижении и принятии инициированных Правительством законопроектов путем представления необходимой информации, непосредственного участия в рассмотрении законопроектов комитетами Жогорку Кенеша, проведения встреч, консультаций и совещаний с депутатами Жогорку Кенеша, направления необходимых специалистов и т.д. Привлечение руководителей органов исполнительной власти к работе по продвижению и принятию законопроектов осуществляется официальными и постоянными представителями Правительства в Жогорку Кенеше.</w:t>
      </w:r>
    </w:p>
    <w:p>
      <w:pPr>
        <w:spacing w:after="120"/>
        <w:jc w:val="both"/>
      </w:pPr>
      <w:r>
        <w:rPr>
          <w:rFonts w:ascii="Arial" w:cs="Arial" w:eastAsia="Arial" w:hAnsi="Arial"/>
          <w:sz w:val="24"/>
          <w:szCs w:val="24"/>
        </w:rPr>
        <w:t xml:space="preserve">120. Замена официальных представителей Правительства в Жогорку Кенеше допускается только на основании соответствующего решения Правительства.</w:t>
      </w:r>
    </w:p>
    <w:p>
      <w:pPr>
        <w:spacing w:after="120"/>
        <w:jc w:val="both"/>
      </w:pPr>
      <w:r>
        <w:rPr>
          <w:rFonts w:ascii="Arial" w:cs="Arial" w:eastAsia="Arial" w:hAnsi="Arial"/>
          <w:sz w:val="24"/>
          <w:szCs w:val="24"/>
        </w:rPr>
        <w:t xml:space="preserve">В случае невозможности присутствия официального представителя Правительства на заседаниях Жогорку Кенеша, коалиции фракций, фракций и комитетов при рассмотрении вопросов, не терпящих отлагательства, Постоянный представитель в оперативном порядке согласовывает вопрос о его временном замещении с Торага Жогорку Кенеша, руководителем коалиции фракций, руководителем фракции, председателем комитета соответственно.</w:t>
      </w:r>
    </w:p>
    <w:p>
      <w:pPr>
        <w:spacing w:after="120"/>
        <w:jc w:val="both"/>
      </w:pPr>
      <w:r>
        <w:rPr>
          <w:rFonts w:ascii="Arial" w:cs="Arial" w:eastAsia="Arial" w:hAnsi="Arial"/>
          <w:sz w:val="24"/>
          <w:szCs w:val="24"/>
        </w:rPr>
        <w:t xml:space="preserve">121. Проект закона о республиканском бюджете на очередной финансовый год разрабатывается Министерством финансов в соответствии с законодательством Кыргызской Республики.</w:t>
      </w:r>
    </w:p>
    <w:p>
      <w:pPr>
        <w:spacing w:after="120"/>
        <w:jc w:val="both"/>
      </w:pPr>
      <w:r>
        <w:rPr>
          <w:rFonts w:ascii="Arial" w:cs="Arial" w:eastAsia="Arial" w:hAnsi="Arial"/>
          <w:sz w:val="24"/>
          <w:szCs w:val="24"/>
        </w:rPr>
        <w:t xml:space="preserve">Материалы и предложения к проекту закона о республиканском бюджете, разрабатываемые органами исполнительной власти, представляются ими в Министерство финансов. Предложения иных органов исполнительной власти, находящихся в ведении министерств, представляются в Министерство финансов соответствующими министерствами.</w:t>
      </w:r>
    </w:p>
    <w:p>
      <w:pPr>
        <w:spacing w:after="120"/>
        <w:jc w:val="both"/>
      </w:pPr>
      <w:r>
        <w:rPr>
          <w:rFonts w:ascii="Arial" w:cs="Arial" w:eastAsia="Arial" w:hAnsi="Arial"/>
          <w:sz w:val="24"/>
          <w:szCs w:val="24"/>
        </w:rPr>
        <w:t xml:space="preserve">Министерства, разрабатывающие законопроекты и другие документы, подлежащие внесению в Жогорку Кенеш одновременно с проектом закона о республиканском бюджете, направляют их в Министерство финансов для представления в Правительство.</w:t>
      </w:r>
    </w:p>
    <w:p>
      <w:pPr>
        <w:spacing w:after="120"/>
        <w:jc w:val="both"/>
      </w:pPr>
      <w:r>
        <w:rPr>
          <w:rFonts w:ascii="Arial" w:cs="Arial" w:eastAsia="Arial" w:hAnsi="Arial"/>
          <w:sz w:val="24"/>
          <w:szCs w:val="24"/>
        </w:rPr>
        <w:t xml:space="preserve">Одобренный Правительством проект закона о республиканском бюджете вносится в Жогорку Кенеш с приложением документов и материалов, предусмотренных законодательством Кыргызской Республики.</w:t>
      </w:r>
    </w:p>
    <w:p>
      <w:pPr>
        <w:spacing w:after="120"/>
        <w:jc w:val="both"/>
      </w:pPr>
      <w:r>
        <w:rPr>
          <w:rFonts w:ascii="Arial" w:cs="Arial" w:eastAsia="Arial" w:hAnsi="Arial"/>
          <w:sz w:val="24"/>
          <w:szCs w:val="24"/>
        </w:rPr>
        <w:t xml:space="preserve">122. Законопроекты о внесении изменений и дополнений в республиканский бюджет на текущий год вносятся на рассмотрение Жогорку Кенеша Правительством в исключительных случаях, с обязательным указанием источников финансирования возникающих дополнительных расходов или покрытия возможных недопоступлений доходной части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VIII. Порядок участия Правительства в деятельности Жогорку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123. Члены Правительства могут присутствовать и выступать на заседаниях Жогорку Кенеша, его комитетов в соответствии с </w:t>
      </w:r>
      <w:hyperlink w:history="1" r:id="rIdzith6q0cea27qpw9smhr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Регламенте Жогорку Кенеша Кыргызской Республики».</w:t>
      </w:r>
    </w:p>
    <w:p>
      <w:pPr>
        <w:spacing w:after="120"/>
        <w:jc w:val="both"/>
      </w:pPr>
      <w:r>
        <w:rPr>
          <w:rFonts w:ascii="Arial" w:cs="Arial" w:eastAsia="Arial" w:hAnsi="Arial"/>
          <w:sz w:val="24"/>
          <w:szCs w:val="24"/>
        </w:rPr>
        <w:t xml:space="preserve">Члены Правительства обязаны по приглашению Жогорку Кенеша присутствовать на заседании и отвечать на вопросы депутатов Жогорку Кенеша в порядке, определенном </w:t>
      </w:r>
      <w:hyperlink w:history="1" r:id="rIdqdknyno61m_gw78oieej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Регламенте Жогорку Кенеша Кыргызской Республики».</w:t>
      </w:r>
    </w:p>
    <w:p>
      <w:pPr>
        <w:spacing w:after="120"/>
        <w:jc w:val="both"/>
      </w:pPr>
      <w:r>
        <w:rPr>
          <w:rFonts w:ascii="Arial" w:cs="Arial" w:eastAsia="Arial" w:hAnsi="Arial"/>
          <w:sz w:val="24"/>
          <w:szCs w:val="24"/>
        </w:rPr>
        <w:t xml:space="preserve">Приглашенный на заседание Жогорку Кенеша член Правительства информирует об этом Премьер-министра.</w:t>
      </w:r>
    </w:p>
    <w:p>
      <w:pPr>
        <w:spacing w:after="120"/>
        <w:jc w:val="both"/>
      </w:pPr>
      <w:r>
        <w:rPr>
          <w:rFonts w:ascii="Arial" w:cs="Arial" w:eastAsia="Arial" w:hAnsi="Arial"/>
          <w:sz w:val="24"/>
          <w:szCs w:val="24"/>
        </w:rPr>
        <w:t xml:space="preserve">В случае невозможности присутствия на заседании Жогорку Кенеша член Правительства заблаговременно уведомляет Жогорку Кенеш о причине своего отсутствия с указанием должностного лица, которое может прибыть на заседание и ответить на поставленные вопросы.</w:t>
      </w:r>
    </w:p>
    <w:p>
      <w:pPr>
        <w:spacing w:after="120"/>
        <w:jc w:val="both"/>
      </w:pPr>
      <w:r>
        <w:rPr>
          <w:rFonts w:ascii="Arial" w:cs="Arial" w:eastAsia="Arial" w:hAnsi="Arial"/>
          <w:sz w:val="24"/>
          <w:szCs w:val="24"/>
        </w:rPr>
        <w:t xml:space="preserve">Члены Правительства, которым комитетами Жогорку Кенеша направлены письменные обращения по вопросам их ведения, сообщают соответствующим комитетам в согласованные с ними сроки о результатах рассмотрения письменных обращений и о принятых мерах.</w:t>
      </w:r>
    </w:p>
    <w:p>
      <w:pPr>
        <w:spacing w:after="120"/>
        <w:jc w:val="both"/>
      </w:pPr>
      <w:r>
        <w:rPr>
          <w:rFonts w:ascii="Arial" w:cs="Arial" w:eastAsia="Arial" w:hAnsi="Arial"/>
          <w:sz w:val="24"/>
          <w:szCs w:val="24"/>
        </w:rPr>
        <w:t xml:space="preserve">Подготовка заключений, поправок и официальных отзывов Правительства проводится министерствами, государственными комитетами, административными ведомствами и иными органами исполнительной власти.</w:t>
      </w:r>
    </w:p>
    <w:p>
      <w:pPr>
        <w:spacing w:after="120"/>
        <w:jc w:val="both"/>
      </w:pPr>
      <w:r>
        <w:rPr>
          <w:rFonts w:ascii="Arial" w:cs="Arial" w:eastAsia="Arial" w:hAnsi="Arial"/>
          <w:sz w:val="24"/>
          <w:szCs w:val="24"/>
        </w:rPr>
        <w:t xml:space="preserve">124. Законопроект, поступивший на согласование в Правительство от Жогорку Кенеша с финансово-экономическим обоснованием и иными необходимыми материалами, в двухдневный срок направляется Аппаратом Правительства для подготовки проекта заключения в соответствующие министерства, государственные комитеты, иные органы исполнительной власти, в том числе в обязательном порядке - в Министерство финансов, Министерство экономики и антимонопольной политики и Министерство юстиции, которые, не позднее чем в 15-дневный срок с даты поступления законопроекта в Правительство для дачи заключения направляют свои предложения основному исполнителю.</w:t>
      </w:r>
    </w:p>
    <w:p>
      <w:pPr>
        <w:spacing w:after="120"/>
        <w:jc w:val="both"/>
      </w:pPr>
      <w:r>
        <w:rPr>
          <w:rFonts w:ascii="Arial" w:cs="Arial" w:eastAsia="Arial" w:hAnsi="Arial"/>
          <w:sz w:val="24"/>
          <w:szCs w:val="24"/>
        </w:rPr>
        <w:t xml:space="preserve">Законопроект, поступивший на заключение в Правительство без финансово-экономического обоснования и иных необходимых материалов, возвращается Премьер-министром в Жогорку Кенеш с сообщением причин, по которым невозможно представить заключение.</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tkrb0mmctnr9u_xzrmdbn">
        <w:r>
          <w:rPr>
            <w:rFonts w:ascii="Arial" w:cs="Arial" w:eastAsia="Arial" w:hAnsi="Arial"/>
            <w:color w:val="1D4ED8"/>
            <w:sz w:val="24"/>
            <w:szCs w:val="24"/>
            <w:u w:val="single"/>
          </w:rPr>
          <w:t xml:space="preserve">16 мая 2012 года № 299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125. Основной исполнитель в 20-дневный срок с даты направления законопроекта для дачи заключения обеспечивает подготовку проекта заключения или официального отзыва, его согласование и представление в Правительство, а при невозможности представления заключения в указанный срок согласовывает с Жогорку Кенешем продление срока и письменно информирует Правительство о достигнутом согласии.</w:t>
      </w:r>
    </w:p>
    <w:p>
      <w:pPr>
        <w:spacing w:after="120"/>
        <w:jc w:val="both"/>
      </w:pPr>
      <w:r>
        <w:rPr>
          <w:rFonts w:ascii="Arial" w:cs="Arial" w:eastAsia="Arial" w:hAnsi="Arial"/>
          <w:sz w:val="24"/>
          <w:szCs w:val="24"/>
        </w:rPr>
        <w:t xml:space="preserve">Предложение о продлении сроков дачи заключения на законопроект, поступивший из Жогорку Кенеша, может направляться Премьер-министром, Вице-премьер-министрами или Руководителем Аппарата на основании обоснованных причин государственного органа, которому данный законопроект был направлен для подготовки заключения или официального заключения.</w:t>
      </w:r>
    </w:p>
    <w:p>
      <w:pPr>
        <w:spacing w:after="120"/>
        <w:jc w:val="both"/>
      </w:pPr>
      <w:r>
        <w:rPr>
          <w:rFonts w:ascii="Arial" w:cs="Arial" w:eastAsia="Arial" w:hAnsi="Arial"/>
          <w:sz w:val="24"/>
          <w:szCs w:val="24"/>
        </w:rPr>
        <w:t xml:space="preserve">Законопроекты, поступившие в Правительство из Жогорку Кенеша с запросом отзывов, замечаний и предложений, в 2-дневный срок направляются Аппаратом Правительства в соответствующие органы исполнительной власти для подготовки проектов официальных отзывов Правительства.</w:t>
      </w:r>
    </w:p>
    <w:p>
      <w:pPr>
        <w:spacing w:after="120"/>
        <w:jc w:val="both"/>
      </w:pPr>
      <w:r>
        <w:rPr>
          <w:rFonts w:ascii="Arial" w:cs="Arial" w:eastAsia="Arial" w:hAnsi="Arial"/>
          <w:sz w:val="24"/>
          <w:szCs w:val="24"/>
        </w:rPr>
        <w:t xml:space="preserve">Подготовка проектов заключений, поправок и официальных отзывов Правительства осуществляется с соблюдением сроков представления материалов соисполнителями, предусмотренных </w:t>
      </w:r>
      <w:r>
        <w:rPr>
          <w:rFonts w:ascii="Arial" w:cs="Arial" w:eastAsia="Arial" w:hAnsi="Arial"/>
          <w:sz w:val="24"/>
          <w:szCs w:val="24"/>
        </w:rPr>
        <w:t xml:space="preserve">пунктами 63</w:t>
      </w:r>
      <w:r>
        <w:rPr>
          <w:rFonts w:ascii="Arial" w:cs="Arial" w:eastAsia="Arial" w:hAnsi="Arial"/>
          <w:sz w:val="24"/>
          <w:szCs w:val="24"/>
        </w:rPr>
        <w:t xml:space="preserve"> и </w:t>
      </w:r>
      <w:r>
        <w:rPr>
          <w:rFonts w:ascii="Arial" w:cs="Arial" w:eastAsia="Arial" w:hAnsi="Arial"/>
          <w:sz w:val="24"/>
          <w:szCs w:val="24"/>
        </w:rPr>
        <w:t xml:space="preserve">124</w:t>
      </w:r>
      <w:r>
        <w:rPr>
          <w:rFonts w:ascii="Arial" w:cs="Arial" w:eastAsia="Arial" w:hAnsi="Arial"/>
          <w:sz w:val="24"/>
          <w:szCs w:val="24"/>
        </w:rPr>
        <w:t xml:space="preserve"> настоящего Регламента, в 20-дневный срок с даты поступления законопроекта в Правительство. Если Жогорку Кенешем согласованы с Правительством более сжатые сроки, основной исполнитель организует оперативную подготовку соответствующих проектов.</w:t>
      </w:r>
    </w:p>
    <w:p>
      <w:pPr>
        <w:spacing w:after="120"/>
        <w:jc w:val="both"/>
      </w:pPr>
      <w:r>
        <w:rPr>
          <w:rFonts w:ascii="Arial" w:cs="Arial" w:eastAsia="Arial" w:hAnsi="Arial"/>
          <w:sz w:val="24"/>
          <w:szCs w:val="24"/>
        </w:rPr>
        <w:t xml:space="preserve">126. Проекты заключений, поправок и официальных отзывов Правительства вносятся в Правительство исключительно руководителями органов исполнительной власти либо лицами, исполняющими их обязанности, с приложением всех материалов, поступивших от Жогорку Кенеша и заинтересованных органов исполнительной власти.</w:t>
      </w:r>
    </w:p>
    <w:p>
      <w:pPr>
        <w:spacing w:after="120"/>
        <w:jc w:val="both"/>
      </w:pPr>
      <w:r>
        <w:rPr>
          <w:rFonts w:ascii="Arial" w:cs="Arial" w:eastAsia="Arial" w:hAnsi="Arial"/>
          <w:sz w:val="24"/>
          <w:szCs w:val="24"/>
        </w:rPr>
        <w:t xml:space="preserve">Неурегулированные разногласия по проектам заключений, поправок и официальных отзывов Правительства вносятся на рассмотрение Премьер-министру, в его отсутствие - первому вице-премьер-министру, который принимает окончательное решение.</w:t>
      </w:r>
    </w:p>
    <w:p>
      <w:pPr>
        <w:spacing w:after="120"/>
        <w:jc w:val="both"/>
      </w:pPr>
      <w:r>
        <w:rPr>
          <w:rFonts w:ascii="Arial" w:cs="Arial" w:eastAsia="Arial" w:hAnsi="Arial"/>
          <w:sz w:val="24"/>
          <w:szCs w:val="24"/>
        </w:rPr>
        <w:t xml:space="preserve">127. Взаимодействие Правительства с Жогорку Кенешем организуется членами Правительства и Постоянным представителем.</w:t>
      </w:r>
    </w:p>
    <w:p>
      <w:pPr>
        <w:spacing w:after="120"/>
        <w:jc w:val="both"/>
      </w:pPr>
      <w:r>
        <w:rPr>
          <w:rFonts w:ascii="Arial" w:cs="Arial" w:eastAsia="Arial" w:hAnsi="Arial"/>
          <w:sz w:val="24"/>
          <w:szCs w:val="24"/>
        </w:rPr>
        <w:t xml:space="preserve">128. Копии материалов, представляемых органами исполнительной власти в Жогорку Кенеш по запросам комитетов, направляются Постоянному представителю.</w:t>
      </w:r>
    </w:p>
    <w:p>
      <w:pPr>
        <w:spacing w:after="120"/>
        <w:jc w:val="both"/>
      </w:pPr>
      <w:r>
        <w:rPr>
          <w:rFonts w:ascii="Arial" w:cs="Arial" w:eastAsia="Arial" w:hAnsi="Arial"/>
          <w:sz w:val="24"/>
          <w:szCs w:val="24"/>
        </w:rPr>
        <w:t xml:space="preserve">129. Подготовку проекта ответа на депутатский запрос Премьер-министру, вице-премьер-министрам по их поручению обеспечивают соответствующие структурные подразделения Аппарата Правительства и (или) органы исполнительной власти.</w:t>
      </w:r>
    </w:p>
    <w:p>
      <w:pPr>
        <w:spacing w:after="120"/>
        <w:jc w:val="both"/>
      </w:pPr>
      <w:r>
        <w:rPr>
          <w:rFonts w:ascii="Arial" w:cs="Arial" w:eastAsia="Arial" w:hAnsi="Arial"/>
          <w:sz w:val="24"/>
          <w:szCs w:val="24"/>
        </w:rPr>
        <w:t xml:space="preserve">Ответ на депутатский запрос дается Премьер-министром, вице-премьер-министрами, другими членами Правительства устно (на заседании Жогорку Кенеша) или в письменной форме, не позднее чем в 30-дневный срок с даты получения запроса.</w:t>
      </w:r>
    </w:p>
    <w:p>
      <w:pPr>
        <w:spacing w:after="120"/>
        <w:jc w:val="both"/>
      </w:pPr>
      <w:r>
        <w:rPr>
          <w:rFonts w:ascii="Arial" w:cs="Arial" w:eastAsia="Arial" w:hAnsi="Arial"/>
          <w:sz w:val="24"/>
          <w:szCs w:val="24"/>
        </w:rPr>
        <w:t xml:space="preserve">130. Депутатский запрос в Правительство, Премьер-министру или вице-премьер-министрам направляется Аппаратом Правительства для подготовки ответа органам исполнительной власти. Проект ответа дается соответствующим руководителем органа исполнительной власти или его заместителем в письменной форме в Аппарат Правительства, не позднее чем в 20-дневный срок с даты поступления депутатского запроса в Правительство.</w:t>
      </w:r>
    </w:p>
    <w:p>
      <w:pPr>
        <w:spacing w:after="120"/>
        <w:jc w:val="both"/>
      </w:pPr>
      <w:r>
        <w:rPr>
          <w:rFonts w:ascii="Arial" w:cs="Arial" w:eastAsia="Arial" w:hAnsi="Arial"/>
          <w:sz w:val="24"/>
          <w:szCs w:val="24"/>
        </w:rPr>
        <w:t xml:space="preserve">По поручению Премьер-министра, вице-премьер-министров или Руководителя Аппарата Правительства ответ на депутатский запрос может быть дан руководителем соответствующего органа исполнительной власти в 30-дневный срок с даты поступления депутатского запроса в Правительство, с последующим информированием Аппарата Правительства об итогах рассмотрения.</w:t>
      </w:r>
    </w:p>
    <w:p>
      <w:pPr>
        <w:spacing w:after="120"/>
        <w:jc w:val="both"/>
      </w:pPr>
      <w:r>
        <w:rPr>
          <w:rFonts w:ascii="Arial" w:cs="Arial" w:eastAsia="Arial" w:hAnsi="Arial"/>
          <w:sz w:val="24"/>
          <w:szCs w:val="24"/>
        </w:rPr>
        <w:t xml:space="preserve">Копии депутатских запросов и ответов направляются соответствующим структурным подразделением Аппарата Правительства в Представительство Правительства в Жогорку Кенеше для учета депутатских запросов.</w:t>
      </w:r>
    </w:p>
    <w:p>
      <w:pPr>
        <w:spacing w:after="120"/>
        <w:jc w:val="both"/>
      </w:pPr>
      <w:r>
        <w:rPr>
          <w:rFonts w:ascii="Arial" w:cs="Arial" w:eastAsia="Arial" w:hAnsi="Arial"/>
          <w:sz w:val="24"/>
          <w:szCs w:val="24"/>
        </w:rPr>
        <w:t xml:space="preserve">131. Обращения комитетов и комиссий Жогорку Кенеша по вопросам их ведения к Премьер-министру или вице-премьер-министрам, поступившие в Правительство, направляются Аппаратом Правительства для подготовки и дачи ответа в соответствии со сферами ведения органам исполнительной власти.</w:t>
      </w:r>
    </w:p>
    <w:p>
      <w:pPr>
        <w:spacing w:after="120"/>
        <w:jc w:val="both"/>
      </w:pPr>
      <w:r>
        <w:rPr>
          <w:rFonts w:ascii="Arial" w:cs="Arial" w:eastAsia="Arial" w:hAnsi="Arial"/>
          <w:sz w:val="24"/>
          <w:szCs w:val="24"/>
        </w:rPr>
        <w:t xml:space="preserve">О результатах рассмотрения обращений сообщается в соответствующие комитеты или комиссии в согласованные с ними сроки. При необходимости копии сообщений направляются в Правительство.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IX. Порядок взаимоотношений Правительства с органами судебной власти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132. В соответствии с </w:t>
      </w:r>
      <w:hyperlink w:history="1" r:id="rIde2umxaq6a4lgamw8-gspf">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статусе судов Кыргызской Республики» и другими законодательными актами Кыргызской Республики Правительство разрабатывает проект закона о республиканском бюджете в части финансового обеспечения деятельности судов, во взаимодействии с председателем Верховного суда Кыргызской Республики.</w:t>
      </w:r>
    </w:p>
    <w:p>
      <w:pPr>
        <w:spacing w:after="120"/>
        <w:jc w:val="both"/>
      </w:pPr>
      <w:r>
        <w:rPr>
          <w:rFonts w:ascii="Arial" w:cs="Arial" w:eastAsia="Arial" w:hAnsi="Arial"/>
          <w:sz w:val="24"/>
          <w:szCs w:val="24"/>
        </w:rPr>
        <w:t xml:space="preserve">Председатель Верховного суда Кыргызской Республики и директор Судебного департамента Кыргызской Республики участвуют в обсуждении проекта закона о республиканском бюджете в части финансового обеспечения деятельности судов, с целью устранения разногласий.</w:t>
      </w:r>
    </w:p>
    <w:p>
      <w:pPr>
        <w:spacing w:after="120"/>
        <w:jc w:val="both"/>
      </w:pPr>
      <w:r>
        <w:rPr>
          <w:rFonts w:ascii="Arial" w:cs="Arial" w:eastAsia="Arial" w:hAnsi="Arial"/>
          <w:sz w:val="24"/>
          <w:szCs w:val="24"/>
        </w:rPr>
        <w:t xml:space="preserve">При наличии разногласий Правительство включает в проект республиканского бюджета предложения председателя Верховного суда Кыргызской Республики, директора Судебного департамента Кыргызской Республики и прилагает свое заключение.</w:t>
      </w:r>
    </w:p>
    <w:p>
      <w:pPr>
        <w:spacing w:after="120"/>
        <w:jc w:val="both"/>
      </w:pPr>
      <w:r>
        <w:rPr>
          <w:rFonts w:ascii="Arial" w:cs="Arial" w:eastAsia="Arial" w:hAnsi="Arial"/>
          <w:sz w:val="24"/>
          <w:szCs w:val="24"/>
        </w:rPr>
        <w:t xml:space="preserve">133. В случае признания законов или их отдельных положений неконституционными Правительство в пределах своих полномочий принимает меры, предусмотренные законодательством Кыргызской Республики.</w:t>
      </w:r>
    </w:p>
    <w:p>
      <w:pPr>
        <w:spacing w:after="120"/>
        <w:jc w:val="both"/>
      </w:pPr>
      <w:r>
        <w:rPr>
          <w:rFonts w:ascii="Arial" w:cs="Arial" w:eastAsia="Arial" w:hAnsi="Arial"/>
          <w:sz w:val="24"/>
          <w:szCs w:val="24"/>
        </w:rPr>
        <w:t xml:space="preserve">В случае признания соответствующими судами актов Правительства или их отдельных положений не соответствующими </w:t>
      </w:r>
      <w:hyperlink w:history="1" r:id="rIdidz7zyqgylnlvxcnxcc_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законам Кыргызской Республики Правительство принимает решения о приведении указанных актов в соответствие с законодательством Кыргызской Республики. Решения судов незамедлительно доводятся Правительством до сведения всех органов и организаций, которым рассылались соответствующие акты Правительства.</w:t>
      </w:r>
    </w:p>
    <w:p>
      <w:pPr>
        <w:spacing w:after="120"/>
        <w:jc w:val="both"/>
      </w:pPr>
      <w:r>
        <w:rPr>
          <w:rFonts w:ascii="Arial" w:cs="Arial" w:eastAsia="Arial" w:hAnsi="Arial"/>
          <w:sz w:val="24"/>
          <w:szCs w:val="24"/>
        </w:rPr>
        <w:t xml:space="preserve">134. В случае предъявления в суд исковых или иных требований к Правительству руководство Правительства или его Аппарата направляет поручение органу исполнительной власти для представления интересов Правительства в суде.</w:t>
      </w:r>
    </w:p>
    <w:p>
      <w:pPr>
        <w:spacing w:after="120"/>
        <w:jc w:val="both"/>
      </w:pPr>
      <w:r>
        <w:rPr>
          <w:rFonts w:ascii="Arial" w:cs="Arial" w:eastAsia="Arial" w:hAnsi="Arial"/>
          <w:sz w:val="24"/>
          <w:szCs w:val="24"/>
        </w:rPr>
        <w:t xml:space="preserve">135. В случае необходимости обращения Правительства в суд для разрешения возникшего спора распоряжением либо поручением Премьер-министра Аппарату Правительства или соответствующим органам исполнительной власти (в зависимости от характера заявленных требований) поручается подать соответствующие исковые или иные требования и представлять интересы Правительства в суде.</w:t>
      </w:r>
    </w:p>
    <w:p>
      <w:pPr>
        <w:spacing w:after="120"/>
        <w:jc w:val="both"/>
      </w:pPr>
      <w:r>
        <w:rPr>
          <w:rFonts w:ascii="Arial" w:cs="Arial" w:eastAsia="Arial" w:hAnsi="Arial"/>
          <w:sz w:val="24"/>
          <w:szCs w:val="24"/>
        </w:rPr>
        <w:t xml:space="preserve">Право выдачи доверенности на представление интересов Правительства в судебных заседаниях во всех судебных инстанциях Кыргызской Республики, с определением полномочий представителя, установленных Гражданским процессуальным кодексом Кыргызской Республики и Уголовно-процессуальным кодексом Кыргызской Республики, осуществляется Руководителем Аппарата, а в его отсутствие - заместителями Руководителя Аппарата Правительства.</w:t>
      </w:r>
    </w:p>
    <w:p>
      <w:pPr>
        <w:spacing w:after="120"/>
        <w:jc w:val="both"/>
      </w:pPr>
      <w:r>
        <w:rPr>
          <w:rFonts w:ascii="Arial" w:cs="Arial" w:eastAsia="Arial" w:hAnsi="Arial"/>
          <w:sz w:val="24"/>
          <w:szCs w:val="24"/>
        </w:rPr>
        <w:t xml:space="preserve">Для представления интересов Правительства в суде доверенность может выдаваться лицам, состоящим в штате Аппарата Правительства, министерств, государственных комитетов и других органов исполнительной власти и подведомственных им органов (центральном аппарате, территориальных и иных органах) либо привлекаемым адвокатам.</w:t>
      </w:r>
    </w:p>
    <w:p>
      <w:pPr>
        <w:spacing w:after="120"/>
        <w:jc w:val="both"/>
      </w:pPr>
      <w:r>
        <w:rPr>
          <w:rFonts w:ascii="Arial" w:cs="Arial" w:eastAsia="Arial" w:hAnsi="Arial"/>
          <w:sz w:val="24"/>
          <w:szCs w:val="24"/>
        </w:rPr>
        <w:t xml:space="preserve">Орган исполнительной власти, который является представителем Правительства в суде, обязан в сроки, установленные законодательством Кыргызской Республики для обжалования судебных решений, доложить в Правительство о результатах рассмотрения дела в суде.</w:t>
      </w:r>
    </w:p>
    <w:p>
      <w:pPr>
        <w:spacing w:after="120"/>
        <w:jc w:val="both"/>
      </w:pPr>
      <w:r>
        <w:rPr>
          <w:rFonts w:ascii="Arial" w:cs="Arial" w:eastAsia="Arial" w:hAnsi="Arial"/>
          <w:sz w:val="24"/>
          <w:szCs w:val="24"/>
        </w:rPr>
        <w:t xml:space="preserve">В случае удовлетворения судом требований, предъявленных к Правительству (кроме исковых или иных требований, связанных с долговыми обязательствами Кыргызской Республики), соответствующий орган исполнительной власти в установленном порядке незамедлительно докладывает о принятом решении, вносит предложения об обжаловании решения суда, а по вступлении судебного решения в силу - о мерах по его выполнению.</w:t>
      </w:r>
    </w:p>
    <w:p>
      <w:pPr>
        <w:spacing w:after="120"/>
        <w:jc w:val="both"/>
      </w:pPr>
      <w:r>
        <w:rPr>
          <w:rFonts w:ascii="Arial" w:cs="Arial" w:eastAsia="Arial" w:hAnsi="Arial"/>
          <w:sz w:val="24"/>
          <w:szCs w:val="24"/>
        </w:rPr>
        <w:t xml:space="preserve">136. Информация о результатах рассмотрения судами исковых или иных предъявленных к Правительству требований, связанных с долговыми обязательствами Кыргызской Республики, представляется в Правительство не позднее января и июля по всем делам, рассмотренным за отчетное полугодие, если в ходе судебного процесса не возникли обстоятельства, не терпящие отлагательства.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 Порядок осуществления контроля за исполнением постановлений, поручений и протокольных поручений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137. Правительство, Аппарат Правительства координирует деятельность министерств, государственных комитетов, административных ведомств и других органов исполнительной власти.</w:t>
      </w:r>
    </w:p>
    <w:p>
      <w:pPr>
        <w:spacing w:after="120"/>
        <w:jc w:val="both"/>
      </w:pPr>
      <w:r>
        <w:rPr>
          <w:rFonts w:ascii="Arial" w:cs="Arial" w:eastAsia="Arial" w:hAnsi="Arial"/>
          <w:sz w:val="24"/>
          <w:szCs w:val="24"/>
        </w:rPr>
        <w:t xml:space="preserve">138. Премьер-министр, вице-премьер-министры или Руководитель Аппарата систематически рассматривают ход и итоги выполнения заданий соответствующими министерствами, государственными комитетами, административными ведомствами, другими органами исполнительной власти, местными государственными администрациями и в оперативном порядке принимают меры по устранению недостатков и преодолению возникших трудностей, а также заслушивают информацию руководителей структурных подразделений Аппарата Правительства о ходе исполнения решений Президента Кыргызской Республики, Жогорку Кенеша, Правительства и принимают решения о снятии решений, поручений Правительства с контроля.</w:t>
      </w:r>
    </w:p>
    <w:p>
      <w:pPr>
        <w:spacing w:after="120"/>
        <w:jc w:val="both"/>
      </w:pPr>
      <w:r>
        <w:rPr>
          <w:rFonts w:ascii="Arial" w:cs="Arial" w:eastAsia="Arial" w:hAnsi="Arial"/>
          <w:sz w:val="24"/>
          <w:szCs w:val="24"/>
        </w:rPr>
        <w:t xml:space="preserve">Организационное, информационное и техническое обеспечение деятельности Премьер-министра, вице-премьер-министров и Руководителя Аппарата осуществляют Аппарат Правительства и Управление делами Президента Кыргызской Республики.</w:t>
      </w:r>
    </w:p>
    <w:p>
      <w:pPr>
        <w:spacing w:after="120"/>
        <w:jc w:val="both"/>
      </w:pPr>
      <w:r>
        <w:rPr>
          <w:rFonts w:ascii="Arial" w:cs="Arial" w:eastAsia="Arial" w:hAnsi="Arial"/>
          <w:sz w:val="24"/>
          <w:szCs w:val="24"/>
        </w:rPr>
        <w:t xml:space="preserve">139. Организационное и техническое обеспечение функционирования системы электронного документооборота Правительства осуществляется уполномоченным государственным органом.</w:t>
      </w:r>
    </w:p>
    <w:p>
      <w:pPr>
        <w:spacing w:after="120"/>
        <w:jc w:val="both"/>
      </w:pPr>
      <w:r>
        <w:rPr>
          <w:rFonts w:ascii="Arial" w:cs="Arial" w:eastAsia="Arial" w:hAnsi="Arial"/>
          <w:sz w:val="24"/>
          <w:szCs w:val="24"/>
        </w:rPr>
        <w:t xml:space="preserve">140. Взаимодействие и координацию деятельности министерств, государственных комитетов, административных ведомств, других органов исполнительной власти по разработке перспективных задач социально-экономического развития республики, подготовке аналитических материалов, проектов постановлений и распоряжений Правительства, распоряжений Премьер-министра, а также по контролю исполнения актов, постановлений, распоряжений, протокольных решений и поручений Правительства, Премьер-министра, вице-премьер-министров, Руководителя Аппарата осуществляют структурные подразделения Аппарата Правительства.</w:t>
      </w:r>
    </w:p>
    <w:p>
      <w:pPr>
        <w:spacing w:after="120"/>
        <w:jc w:val="both"/>
      </w:pPr>
      <w:r>
        <w:rPr>
          <w:rFonts w:ascii="Arial" w:cs="Arial" w:eastAsia="Arial" w:hAnsi="Arial"/>
          <w:sz w:val="24"/>
          <w:szCs w:val="24"/>
        </w:rPr>
        <w:t xml:space="preserve">141. Руководители структурных подразделений Аппарата Правительства для осуществления возложенных на них функций имеют право:</w:t>
      </w:r>
    </w:p>
    <w:p>
      <w:pPr>
        <w:spacing w:after="120"/>
        <w:jc w:val="both"/>
      </w:pPr>
      <w:r>
        <w:rPr>
          <w:rFonts w:ascii="Arial" w:cs="Arial" w:eastAsia="Arial" w:hAnsi="Arial"/>
          <w:sz w:val="24"/>
          <w:szCs w:val="24"/>
        </w:rPr>
        <w:t xml:space="preserve">- участвовать в заседаниях коллегий, в качестве членов коллегии, курируемого министерства, государственного комитета, административного ведомства, других органов исполнительной власти;</w:t>
      </w:r>
    </w:p>
    <w:p>
      <w:pPr>
        <w:spacing w:after="120"/>
        <w:jc w:val="both"/>
      </w:pPr>
      <w:r>
        <w:rPr>
          <w:rFonts w:ascii="Arial" w:cs="Arial" w:eastAsia="Arial" w:hAnsi="Arial"/>
          <w:sz w:val="24"/>
          <w:szCs w:val="24"/>
        </w:rPr>
        <w:t xml:space="preserve">- заслушивать информацию руководителей и должностных лиц министерств, государственных комитетов, административных ведомств, других органов исполнительной власти и местных государственных администраций об исполнении актов Жогорку Кенеша и Президента Кыргызской Республики по вопросам, относящимся к сфере деятельности Правительства, постановлений, распоряжений Правительства, распоряжений Премьер-министра, поручений Премьер-министра, вице-премьер-министров, Руководителя Аппарата и вносить руководству Правительства предложения о привлечении лиц, допустивших недисциплинированность, к ответственности;</w:t>
      </w:r>
    </w:p>
    <w:p>
      <w:pPr>
        <w:spacing w:after="120"/>
        <w:jc w:val="both"/>
      </w:pPr>
      <w:r>
        <w:rPr>
          <w:rFonts w:ascii="Arial" w:cs="Arial" w:eastAsia="Arial" w:hAnsi="Arial"/>
          <w:sz w:val="24"/>
          <w:szCs w:val="24"/>
        </w:rPr>
        <w:t xml:space="preserve">- проводить проверки по поручению Премьер-министра, вице-премьер-министров или Руководителя Аппарата деятельности министерств, государственных комитетов, административных ведомств, местных государственных администраций, других органов исполнительной власти по решению поставленных перед ними задач, вносить по результатам проверок на рассмотрение Премьер-министра и вице-премьер-министров предложения о привлечении виновных к дисциплинарной ответственности, вплоть до освобождения от занимаемой должности;</w:t>
      </w:r>
    </w:p>
    <w:p>
      <w:pPr>
        <w:spacing w:after="120"/>
        <w:jc w:val="both"/>
      </w:pPr>
      <w:r>
        <w:rPr>
          <w:rFonts w:ascii="Arial" w:cs="Arial" w:eastAsia="Arial" w:hAnsi="Arial"/>
          <w:sz w:val="24"/>
          <w:szCs w:val="24"/>
        </w:rPr>
        <w:t xml:space="preserve">- вносить предложения руководству Правительства по подбору и расстановке руководящих кадров министерств, государственных комитетов, административных ведомств, других органов исполнительной власти и местных государственных администраций, входящих в номенклатуру Премьер-министра;</w:t>
      </w:r>
    </w:p>
    <w:p>
      <w:pPr>
        <w:spacing w:after="120"/>
        <w:jc w:val="both"/>
      </w:pPr>
      <w:r>
        <w:rPr>
          <w:rFonts w:ascii="Arial" w:cs="Arial" w:eastAsia="Arial" w:hAnsi="Arial"/>
          <w:sz w:val="24"/>
          <w:szCs w:val="24"/>
        </w:rPr>
        <w:t xml:space="preserve">- запрашивать у руководителей министерств, государственных комитетов, административных ведомств, других органов исполнительной власти, местных государственных администраций необходимую информацию по вопросам, входящим в компетенцию структурного подразделения Аппарата Правительства;</w:t>
      </w:r>
    </w:p>
    <w:p>
      <w:pPr>
        <w:spacing w:after="120"/>
        <w:jc w:val="both"/>
      </w:pPr>
      <w:r>
        <w:rPr>
          <w:rFonts w:ascii="Arial" w:cs="Arial" w:eastAsia="Arial" w:hAnsi="Arial"/>
          <w:sz w:val="24"/>
          <w:szCs w:val="24"/>
        </w:rPr>
        <w:t xml:space="preserve">- осуществить иные права в соответствии с законодательством Кыргызской Республики.</w:t>
      </w:r>
    </w:p>
    <w:p>
      <w:pPr>
        <w:spacing w:after="120"/>
        <w:jc w:val="both"/>
      </w:pPr>
      <w:r>
        <w:rPr>
          <w:rFonts w:ascii="Arial" w:cs="Arial" w:eastAsia="Arial" w:hAnsi="Arial"/>
          <w:sz w:val="24"/>
          <w:szCs w:val="24"/>
        </w:rPr>
        <w:t xml:space="preserve">142. Руководители министерств, государственных комитетов, административных ведомств, других органов исполнительной власти, при необходимости, представляют в Аппарат Правительства протоколы, записи бесед по результатам проведенных переговоров, совещаний, встреч с представителями международных организаций, компаний, фирм с указанием достигнутых результатов и намеченных мер.</w:t>
      </w:r>
    </w:p>
    <w:p>
      <w:pPr>
        <w:spacing w:after="120"/>
        <w:jc w:val="both"/>
      </w:pPr>
      <w:r>
        <w:rPr>
          <w:rFonts w:ascii="Arial" w:cs="Arial" w:eastAsia="Arial" w:hAnsi="Arial"/>
          <w:sz w:val="24"/>
          <w:szCs w:val="24"/>
        </w:rPr>
        <w:t xml:space="preserve">Протоколы в пятидневный срок со дня проведения мероприятий представляются Руководителю Аппарата для анализа и информирования Премьер-министра.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XI. Толкование (разъяснение) решений, принятых Правительством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143. Официальное толкование (разъяснение) постановлений и распоряжений Правительства в соответствии со статьями 8 и </w:t>
      </w:r>
      <w:r>
        <w:rPr>
          <w:rFonts w:ascii="Arial" w:cs="Arial" w:eastAsia="Arial" w:hAnsi="Arial"/>
          <w:sz w:val="24"/>
          <w:szCs w:val="24"/>
        </w:rPr>
        <w:t xml:space="preserve">31</w:t>
      </w:r>
      <w:r>
        <w:rPr>
          <w:rFonts w:ascii="Arial" w:cs="Arial" w:eastAsia="Arial" w:hAnsi="Arial"/>
          <w:sz w:val="24"/>
          <w:szCs w:val="24"/>
        </w:rPr>
        <w:t xml:space="preserve"> Закона Кыргызской Республики «О нормативных правовых актах Кыргызской Республики» дает Аппарат Правительства в форме циркулярного письма (разъяснения), утверждаемого распоряжением Руководителя Аппарата.</w:t>
      </w:r>
    </w:p>
    <w:p>
      <w:pPr>
        <w:spacing w:after="120"/>
        <w:jc w:val="both"/>
      </w:pPr>
      <w:r>
        <w:rPr>
          <w:rFonts w:ascii="Arial" w:cs="Arial" w:eastAsia="Arial" w:hAnsi="Arial"/>
          <w:sz w:val="24"/>
          <w:szCs w:val="24"/>
        </w:rPr>
        <w:t xml:space="preserve">Проект распоряжения, утверждающий циркулярное письмо (разъяснение), содержащее официальное толкование принятого ранее решения Правительства, вносится в Аппарат Правительства органом исполнительной власти, разработавшим проект решения Правительства, содержание которого нуждается в толковании (разъяснении). Проект распоряжения в обязательном порядке визируется руководителем государственного органа, подготовившего проект толкования (разъяснения), руководством Министерства юстиции, а также руководителями заинтересованных министерств, государственных комитетов, административных ведомств, других органов исполнительной власти и организаций.</w:t>
      </w:r>
    </w:p>
    <w:p>
      <w:pPr>
        <w:spacing w:after="120"/>
        <w:jc w:val="both"/>
      </w:pPr>
      <w:r>
        <w:rPr>
          <w:rFonts w:ascii="Arial" w:cs="Arial" w:eastAsia="Arial" w:hAnsi="Arial"/>
          <w:sz w:val="24"/>
          <w:szCs w:val="24"/>
        </w:rPr>
        <w:t xml:space="preserve">Аппаратом Правительства проект распоряжения Руководителя Аппарата оформляется и готовится к выпуску в порядке, устанавливаемом настоящим Регламентом.</w:t>
      </w:r>
    </w:p>
    <w:p>
      <w:pPr>
        <w:spacing w:after="120"/>
        <w:jc w:val="both"/>
      </w:pPr>
      <w:r>
        <w:rPr>
          <w:rFonts w:ascii="Arial" w:cs="Arial" w:eastAsia="Arial" w:hAnsi="Arial"/>
          <w:sz w:val="24"/>
          <w:szCs w:val="24"/>
        </w:rPr>
        <w:t xml:space="preserve">144. Распоряжения Руководителя Аппарата, утверждающие циркулярные письма (разъяснения), содержащие толкование решений Правительства, подлежат кодификации и хранению в установленном порядке наряду с постановлениями и распоряжениями Правительства.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XII. Порядок работы с обращениями граждан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145. Правительство в пределах своей компетенции обеспечивает рассмотрение обращений граждан, принятие по ним решений и направление ответа в установленный законом срок. В этих целях Правительство организует прием граждан членами Правительства и иными должностными лицами и работу с письменными обращениями.</w:t>
      </w:r>
    </w:p>
    <w:p>
      <w:pPr>
        <w:spacing w:after="120"/>
        <w:jc w:val="both"/>
      </w:pPr>
      <w:r>
        <w:rPr>
          <w:rFonts w:ascii="Arial" w:cs="Arial" w:eastAsia="Arial" w:hAnsi="Arial"/>
          <w:sz w:val="24"/>
          <w:szCs w:val="24"/>
        </w:rPr>
        <w:t xml:space="preserve">Рассмотрение в Правительстве предложений, заявлений и жалоб, а также прием граждан осуществляется в соответствии с </w:t>
      </w:r>
      <w:hyperlink w:history="1" r:id="rIdtrpfxfaat_yixrqbnaef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порядке рассмотрения обращений граждан», другими законами, решениями Правительства и Жогорку Кенеша.</w:t>
      </w:r>
    </w:p>
    <w:p>
      <w:pPr>
        <w:spacing w:after="120"/>
        <w:jc w:val="both"/>
      </w:pPr>
      <w:r>
        <w:rPr>
          <w:rFonts w:ascii="Arial" w:cs="Arial" w:eastAsia="Arial" w:hAnsi="Arial"/>
          <w:sz w:val="24"/>
          <w:szCs w:val="24"/>
        </w:rPr>
        <w:t xml:space="preserve">Прием граждан членами Правительства ведется в установленные дни недели по графикам, ежеквартально утверждаемым Премьер-министром. Запись на прием и организация приема граждан обеспечиваются Аппаратом Правительства. Организация исполнения решений по результатам приема граждан возлагается на органы исполнительной власти, в компетенцию которых входят рассмотренные вопросы.</w:t>
      </w:r>
    </w:p>
    <w:p>
      <w:pPr>
        <w:spacing w:after="120"/>
        <w:jc w:val="both"/>
      </w:pPr>
      <w:r>
        <w:rPr>
          <w:rFonts w:ascii="Arial" w:cs="Arial" w:eastAsia="Arial" w:hAnsi="Arial"/>
          <w:sz w:val="24"/>
          <w:szCs w:val="24"/>
        </w:rPr>
        <w:t xml:space="preserve">Работу с индивидуальными и коллективными письменными обращениями граждан, поступившими в Правительство, организует Аппарат Правительства. Обращение, в зависимости от содержания, докладывается Премьер-министру, вице-премьер-министрам (в соответствии с распределением обязанностей) или Руководителю Аппарата либо направляется Аппаратом Правительства государственным органам или органам исполнительной власти, в компетенцию которых входят поставленные в обращении вопросы, для рассмотрения и ответа заявителям.</w:t>
      </w:r>
    </w:p>
    <w:p>
      <w:pPr>
        <w:spacing w:after="120"/>
        <w:jc w:val="both"/>
      </w:pPr>
      <w:r>
        <w:rPr>
          <w:rFonts w:ascii="Arial" w:cs="Arial" w:eastAsia="Arial" w:hAnsi="Arial"/>
          <w:sz w:val="24"/>
          <w:szCs w:val="24"/>
        </w:rPr>
        <w:t xml:space="preserve">146. Аппарат Правительства изучает и обобщает письма, заявления и жалобы граждан, поступающие в Правительство, информирует руководство Правительства о состоянии этой работы; систематически проверяет по поручению Премьер-министра, вице-премьер-министров или Руководителя Аппарата работу отдельных министерств, государственных комитетов, административных ведомств, других органов исполнительной власти, местных государственных администраций по рассмотрению предложений, заявлений и жалоб граждан, их приему и готовит предложения об устранении выявленных в этой работе недостатков.</w:t>
      </w:r>
    </w:p>
    <w:p>
      <w:pPr>
        <w:spacing w:after="120"/>
        <w:jc w:val="both"/>
      </w:pPr>
      <w:r>
        <w:rPr>
          <w:rFonts w:ascii="Arial" w:cs="Arial" w:eastAsia="Arial" w:hAnsi="Arial"/>
          <w:sz w:val="24"/>
          <w:szCs w:val="24"/>
        </w:rPr>
        <w:t xml:space="preserve">147. Взаимодействие Правительства с гражданским обществом осуществляется в соответствии с </w:t>
      </w:r>
      <w:hyperlink w:history="1" r:id="rId9us-fzsgos-4ekddsui5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некоммерческих организациях».</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wdhwt-pcwho54w_s7oah" Type="http://schemas.openxmlformats.org/officeDocument/2006/relationships/hyperlink" Target="http://kodeks.duckdns.org/document/94482" TargetMode="External"/><Relationship Id="rIdnvy6bdvxvebjhfmbeykgo" Type="http://schemas.openxmlformats.org/officeDocument/2006/relationships/hyperlink" Target="http://kodeks.duckdns.org/document/95119" TargetMode="External"/><Relationship Id="rIdkqwh50lysa4b55pvjsfy9" Type="http://schemas.openxmlformats.org/officeDocument/2006/relationships/hyperlink" Target="http://kodeks.duckdns.org/document/93587" TargetMode="External"/><Relationship Id="rIdeypcp-evz0ipdd0ozxyck" Type="http://schemas.openxmlformats.org/officeDocument/2006/relationships/hyperlink" Target="http://kodeks.duckdns.org/document/93201" TargetMode="External"/><Relationship Id="rIdld7tonm64qkgalsbkmalc" Type="http://schemas.openxmlformats.org/officeDocument/2006/relationships/hyperlink" Target="http://kodeks.duckdns.org/document/202913" TargetMode="External"/><Relationship Id="rIdcapnctcwcmgkjfd-txuk0" Type="http://schemas.openxmlformats.org/officeDocument/2006/relationships/hyperlink" Target="http://kodeks.duckdns.org/document/1754" TargetMode="External"/><Relationship Id="rId43ibeekyeohoipzkuew-u" Type="http://schemas.openxmlformats.org/officeDocument/2006/relationships/hyperlink" Target="http://kodeks.duckdns.org/document/202913" TargetMode="External"/><Relationship Id="rIdgb3bunwiqwoorhd55c2rw" Type="http://schemas.openxmlformats.org/officeDocument/2006/relationships/hyperlink" Target="http://kodeks.duckdns.org/document/202913" TargetMode="External"/><Relationship Id="rIdisxptt2yaefnipt8jiy2h" Type="http://schemas.openxmlformats.org/officeDocument/2006/relationships/hyperlink" Target="http://kodeks.duckdns.org/document/1754" TargetMode="External"/><Relationship Id="rIdoe2lpppp5qfjpyb08cuem" Type="http://schemas.openxmlformats.org/officeDocument/2006/relationships/hyperlink" Target="http://kodeks.duckdns.org/document/202913" TargetMode="External"/><Relationship Id="rIdgoz0qfyscjj-sk83wrqmq" Type="http://schemas.openxmlformats.org/officeDocument/2006/relationships/hyperlink" Target="http://kodeks.duckdns.org/document/202913" TargetMode="External"/><Relationship Id="rIdwxrr3byaugd-o3x9snmjn" Type="http://schemas.openxmlformats.org/officeDocument/2006/relationships/hyperlink" Target="http://kodeks.duckdns.org/document/202591" TargetMode="External"/><Relationship Id="rIdpm0v8woawy2ujoaqls8d4" Type="http://schemas.openxmlformats.org/officeDocument/2006/relationships/hyperlink" Target="http://kodeks.duckdns.org/document/202913" TargetMode="External"/><Relationship Id="rIdewiikw4bx5q1pqi7uwrq1" Type="http://schemas.openxmlformats.org/officeDocument/2006/relationships/hyperlink" Target="http://kodeks.duckdns.org/document/202913" TargetMode="External"/><Relationship Id="rIdw_v1dmqr1jbq2vsixvmtp" Type="http://schemas.openxmlformats.org/officeDocument/2006/relationships/hyperlink" Target="http://kodeks.duckdns.org/document/93587" TargetMode="External"/><Relationship Id="rIdrq0lbboajphoxkcyec2dm" Type="http://schemas.openxmlformats.org/officeDocument/2006/relationships/hyperlink" Target="http://kodeks.duckdns.org/document/202913" TargetMode="External"/><Relationship Id="rIdswarbulbmaykf6xxrbyra" Type="http://schemas.openxmlformats.org/officeDocument/2006/relationships/hyperlink" Target="http://kodeks.duckdns.org/document/95119" TargetMode="External"/><Relationship Id="rIdjccdi1flk4aypvulgspa7" Type="http://schemas.openxmlformats.org/officeDocument/2006/relationships/hyperlink" Target="http://kodeks.duckdns.org/document/95119" TargetMode="External"/><Relationship Id="rIdiaxpzbifjppekymhp6flg" Type="http://schemas.openxmlformats.org/officeDocument/2006/relationships/hyperlink" Target="http://kodeks.duckdns.org/document/202913" TargetMode="External"/><Relationship Id="rIdu8s6n8mrzq6rsmdujd6cn" Type="http://schemas.openxmlformats.org/officeDocument/2006/relationships/hyperlink" Target="http://kodeks.duckdns.org/document/202010" TargetMode="External"/><Relationship Id="rIdxoblkgja59uiwueivpggh" Type="http://schemas.openxmlformats.org/officeDocument/2006/relationships/hyperlink" Target="http://kodeks.duckdns.org/document/202913" TargetMode="External"/><Relationship Id="rIdl5nnadg62mou2qvnkzx2_" Type="http://schemas.openxmlformats.org/officeDocument/2006/relationships/hyperlink" Target="http://kodeks.duckdns.org/document/93587" TargetMode="External"/><Relationship Id="rIdghou5tp_hltcb7qtivkve" Type="http://schemas.openxmlformats.org/officeDocument/2006/relationships/hyperlink" Target="http://kodeks.duckdns.org/document/95119" TargetMode="External"/><Relationship Id="rIdih9twj4mpcyfomeyizwmy" Type="http://schemas.openxmlformats.org/officeDocument/2006/relationships/hyperlink" Target="http://kodeks.duckdns.org/document/93587" TargetMode="External"/><Relationship Id="rIdnlwxrmxpcmt3ogpsunecd" Type="http://schemas.openxmlformats.org/officeDocument/2006/relationships/hyperlink" Target="http://kodeks.duckdns.org/document/93587" TargetMode="External"/><Relationship Id="rId4pcsxuljchbmjca6vigxw" Type="http://schemas.openxmlformats.org/officeDocument/2006/relationships/hyperlink" Target="http://kodeks.duckdns.org/document/95119" TargetMode="External"/><Relationship Id="rIdalft54hgn7fudnzql48gd" Type="http://schemas.openxmlformats.org/officeDocument/2006/relationships/hyperlink" Target="http://kodeks.duckdns.org/document/93587" TargetMode="External"/><Relationship Id="rIds2mb7gli4fiivr0xdddff" Type="http://schemas.openxmlformats.org/officeDocument/2006/relationships/hyperlink" Target="http://kodeks.duckdns.org/document/93587" TargetMode="External"/><Relationship Id="rId4ncub49giip-96x0lk9z7" Type="http://schemas.openxmlformats.org/officeDocument/2006/relationships/hyperlink" Target="http://kodeks.duckdns.org/document/93587" TargetMode="External"/><Relationship Id="rIdgewjobjy9ourz61pwp5cd" Type="http://schemas.openxmlformats.org/officeDocument/2006/relationships/hyperlink" Target="http://kodeks.duckdns.org/document/93201" TargetMode="External"/><Relationship Id="rIdjrzxnmyq3r_qjz0id4ne7" Type="http://schemas.openxmlformats.org/officeDocument/2006/relationships/hyperlink" Target="http://kodeks.duckdns.org/document/95119" TargetMode="External"/><Relationship Id="rId2lfc7d_0x9kqx8yjcz66n" Type="http://schemas.openxmlformats.org/officeDocument/2006/relationships/hyperlink" Target="http://kodeks.duckdns.org/document/202913" TargetMode="External"/><Relationship Id="rId8q9siswe6h232qldymq_3" Type="http://schemas.openxmlformats.org/officeDocument/2006/relationships/hyperlink" Target="http://kodeks.duckdns.org/document/203166" TargetMode="External"/><Relationship Id="rIdjwnbzuic7jirj6nn4xtz8" Type="http://schemas.openxmlformats.org/officeDocument/2006/relationships/hyperlink" Target="http://kodeks.duckdns.org/document/93587" TargetMode="External"/><Relationship Id="rIdzith6q0cea27qpw9smhrs" Type="http://schemas.openxmlformats.org/officeDocument/2006/relationships/hyperlink" Target="http://kodeks.duckdns.org/document/203166" TargetMode="External"/><Relationship Id="rIdqdknyno61m_gw78oieejl" Type="http://schemas.openxmlformats.org/officeDocument/2006/relationships/hyperlink" Target="http://kodeks.duckdns.org/document/203166" TargetMode="External"/><Relationship Id="rIdtkrb0mmctnr9u_xzrmdbn" Type="http://schemas.openxmlformats.org/officeDocument/2006/relationships/hyperlink" Target="http://kodeks.duckdns.org/document/93587" TargetMode="External"/><Relationship Id="rIde2umxaq6a4lgamw8-gspf" Type="http://schemas.openxmlformats.org/officeDocument/2006/relationships/hyperlink" Target="http://kodeks.duckdns.org/document/202352" TargetMode="External"/><Relationship Id="rIdidz7zyqgylnlvxcnxcc_f" Type="http://schemas.openxmlformats.org/officeDocument/2006/relationships/hyperlink" Target="http://kodeks.duckdns.org/document/202913" TargetMode="External"/><Relationship Id="rIdtrpfxfaat_yixrqbnaefg" Type="http://schemas.openxmlformats.org/officeDocument/2006/relationships/hyperlink" Target="http://kodeks.duckdns.org/document/202100" TargetMode="External"/><Relationship Id="rId9us-fzsgos-4ekddsui5b" Type="http://schemas.openxmlformats.org/officeDocument/2006/relationships/hyperlink" Target="http://kodeks.duckdns.org/document/274" TargetMode="External"/><Relationship Id="rId7" Type="http://schemas.openxmlformats.org/officeDocument/2006/relationships/image" Target="media/93bec1c1538034512fe33c1434ae0ea86b639d33.png"/><Relationship Id="rId4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2026-09-23T02:54:30.351Z</dcterms:created>
  <dcterms:modified xsi:type="dcterms:W3CDTF">2026-09-23T02:54:30.351Z</dcterms:modified>
</cp:coreProperties>
</file>

<file path=docProps/custom.xml><?xml version="1.0" encoding="utf-8"?>
<Properties xmlns="http://schemas.openxmlformats.org/officeDocument/2006/custom-properties" xmlns:vt="http://schemas.openxmlformats.org/officeDocument/2006/docPropsVTypes"/>
</file>