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
 </w:t>
      </w:r>
      <w:hyperlink w:history="1" r:id="rIdb3cur7s5cu27mjqrucri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13 августа 2013 года № 458</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i w:val="false"/>
          <w:iCs w:val="false"/>
          <w:sz w:val="28"/>
          <w:szCs w:val="28"/>
        </w:rPr>
        <w:t xml:space="preserve">ПОРЯДОК 
 определения стоимостной оценки (нормативной цены) земель государственного лесного фонда,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kq10u9yx47rfi9ajeljac">
        <w:r>
          <w:rPr>
            <w:rFonts w:ascii="Arial" w:cs="Arial" w:eastAsia="Arial" w:hAnsi="Arial"/>
            <w:color w:val="1D4ED8"/>
            <w:sz w:val="24"/>
            <w:szCs w:val="24"/>
            <w:u w:val="single"/>
          </w:rPr>
          <w:t xml:space="preserve">23 октября 2014 года № 611</w:t>
        </w:r>
      </w:hyperlink>
      <w:r>
        <w:rPr>
          <w:rFonts w:ascii="Arial" w:cs="Arial" w:eastAsia="Arial" w:hAnsi="Arial"/>
          <w:sz w:val="24"/>
          <w:szCs w:val="24"/>
        </w:rPr>
        <w:t xml:space="preserve">, Кабинета Министров КР от </w:t>
      </w:r>
      <w:hyperlink w:history="1" r:id="rIdigbz1-r0s3cigqumarbml">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before="240"/>
        <w:ind w:firstLine="397"/>
        <w:jc w:val="both"/>
      </w:pPr>
      <w:r>
        <w:rPr>
          <w:rFonts w:ascii="Arial" w:cs="Arial" w:eastAsia="Arial" w:hAnsi="Arial"/>
          <w:sz w:val="24"/>
          <w:szCs w:val="24"/>
        </w:rPr>
        <w:t xml:space="preserve"/>
      </w:r>
    </w:p>
    <w:p>
      <w:pPr>
        <w:spacing w:after="120" w:before="240"/>
        <w:ind w:firstLine="567"/>
        <w:jc w:val="both"/>
      </w:pPr>
      <w:r>
        <w:rPr>
          <w:rFonts w:ascii="Arial" w:cs="Arial" w:eastAsia="Arial" w:hAnsi="Arial"/>
          <w:sz w:val="24"/>
          <w:szCs w:val="24"/>
        </w:rPr>
        <w:t xml:space="preserve">I. Общие положения</w:t>
      </w:r>
    </w:p>
    <w:p>
      <w:pPr>
        <w:spacing w:after="120"/>
        <w:ind w:firstLine="567"/>
        <w:jc w:val="both"/>
      </w:pPr>
      <w:r>
        <w:rPr>
          <w:rFonts w:ascii="Arial" w:cs="Arial" w:eastAsia="Arial" w:hAnsi="Arial"/>
          <w:sz w:val="24"/>
          <w:szCs w:val="24"/>
        </w:rPr>
        <w:t xml:space="preserve">II. Основные понятия и термины</w:t>
      </w:r>
    </w:p>
    <w:p>
      <w:pPr>
        <w:spacing w:after="120"/>
        <w:ind w:firstLine="567"/>
        <w:jc w:val="both"/>
      </w:pPr>
      <w:r>
        <w:rPr>
          <w:rFonts w:ascii="Arial" w:cs="Arial" w:eastAsia="Arial" w:hAnsi="Arial"/>
          <w:sz w:val="24"/>
          <w:szCs w:val="24"/>
        </w:rPr>
        <w:t xml:space="preserve">III. Кадастровая оценка лесных земель</w:t>
      </w:r>
    </w:p>
    <w:p>
      <w:pPr>
        <w:spacing w:after="120"/>
        <w:ind w:firstLine="567"/>
        <w:jc w:val="both"/>
      </w:pPr>
      <w:r>
        <w:rPr>
          <w:rFonts w:ascii="Arial" w:cs="Arial" w:eastAsia="Arial" w:hAnsi="Arial"/>
          <w:sz w:val="24"/>
          <w:szCs w:val="24"/>
        </w:rPr>
        <w:t xml:space="preserve">IV. Расчеты размеров убытков при временном занятии участков лесного фонда</w:t>
      </w:r>
    </w:p>
    <w:p>
      <w:pPr>
        <w:spacing w:after="120"/>
        <w:ind w:firstLine="567"/>
        <w:jc w:val="both"/>
      </w:pPr>
      <w:r>
        <w:rPr>
          <w:rFonts w:ascii="Arial" w:cs="Arial" w:eastAsia="Arial" w:hAnsi="Arial"/>
          <w:sz w:val="24"/>
          <w:szCs w:val="24"/>
        </w:rPr>
        <w:t xml:space="preserve">V. Кадастровая оценка нелесных земель</w:t>
      </w:r>
    </w:p>
    <w:p>
      <w:pPr>
        <w:spacing w:after="120"/>
        <w:ind w:firstLine="567"/>
        <w:jc w:val="both"/>
      </w:pPr>
      <w:hyperlink w:history="1" r:id="rIdrzk6erft2dr0wbseqxss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Коэффициенты для определения капитализированного валового дохода, получаемого при отпуске древесины</w:t>
      </w:r>
    </w:p>
    <w:p>
      <w:pPr>
        <w:spacing w:after="120"/>
        <w:ind w:firstLine="567"/>
        <w:jc w:val="both"/>
      </w:pPr>
      <w:hyperlink w:history="1" r:id="rIdrebrbqsltwndjgidrbhf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Распределение пород по классам возраста</w:t>
      </w:r>
    </w:p>
    <w:p>
      <w:pPr>
        <w:spacing w:after="120"/>
        <w:ind w:firstLine="567"/>
        <w:jc w:val="both"/>
      </w:pPr>
      <w:hyperlink w:history="1" r:id="rIdzlwl5i1ldddjnkahwwpi4">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Коэффициенты для исчисления экологической составляющей кадастровой оценки земель лесного</w:t>
      </w:r>
    </w:p>
    <w:p>
      <w:pPr>
        <w:spacing w:after="120"/>
        <w:ind w:firstLine="567"/>
        <w:jc w:val="both"/>
      </w:pPr>
      <w:r>
        <w:rPr>
          <w:rFonts w:ascii="Arial" w:cs="Arial" w:eastAsia="Arial" w:hAnsi="Arial"/>
          <w:sz w:val="24"/>
          <w:szCs w:val="24"/>
        </w:rPr>
        <w:t xml:space="preserve">                             фонда различных категорий защитности</w:t>
      </w:r>
    </w:p>
    <w:p>
      <w:pPr>
        <w:spacing w:after="120"/>
        <w:ind w:firstLine="567"/>
        <w:jc w:val="both"/>
      </w:pPr>
      <w:hyperlink w:history="1" r:id="rIdpuwrp9pmblcymfdxof5c_">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Нормативы расходов на лесовосстановление на 1 га</w:t>
      </w:r>
    </w:p>
    <w:p>
      <w:pPr>
        <w:spacing w:after="120"/>
        <w:ind w:firstLine="567"/>
        <w:jc w:val="both"/>
      </w:pPr>
      <w:hyperlink w:history="1" r:id="rIdhgejje8khk1f8j149coc5">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Коэффициенты для определения капитализированных расходов лесного хозяйства по лесовосстановлению</w:t>
      </w:r>
    </w:p>
    <w:p>
      <w:pPr>
        <w:spacing w:after="120"/>
        <w:ind w:firstLine="567"/>
        <w:jc w:val="both"/>
      </w:pPr>
      <w:hyperlink w:history="1" r:id="rIdqb8umm_6vk37nryl9zxgi">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Распределение насаждений по стратам Джети-Огузского лесхоза</w:t>
      </w:r>
    </w:p>
    <w:p>
      <w:pPr>
        <w:spacing w:after="120"/>
        <w:ind w:firstLine="567"/>
        <w:jc w:val="both"/>
      </w:pPr>
      <w:hyperlink w:history="1" r:id="rIdauyki6bgubbtx1efpa7x6">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Распределение насаждений по стратам Арстанбап-Атинского лесхоза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определения стоимостной оценки (нормативной цены) земель государственного лесного фонда,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(далее - Порядок) предназначен для определения стоимостной оценки (нормативной цены) в целях расчета размера платы, взимаемой в случаях использования земель, не связанных с ведением лесного хозяйства, или использования не по целевым назначениям, возмещения убытков и потерь лесохозяйственного производства, причиненных изъятием или временным занятием участков и ограничением прав собственника земель государственного лесного фонда, особо охраняемых природных территорий и покрытых лесом площадей других категорий земельного фонда.</w:t>
      </w:r>
    </w:p>
    <w:p>
      <w:pPr>
        <w:spacing w:after="120"/>
        <w:jc w:val="both"/>
      </w:pPr>
      <w:r>
        <w:rPr>
          <w:rFonts w:ascii="Arial" w:cs="Arial" w:eastAsia="Arial" w:hAnsi="Arial"/>
          <w:sz w:val="24"/>
          <w:szCs w:val="24"/>
        </w:rPr>
        <w:t xml:space="preserve">В силу многофункциональной роли земель государственного лесного фонда, особо охраняемых природных территорий и покрытых лесом площадей других категорий земельного фонда их стоимостная оценка (нормативная цена) определяется путем проведения кадастровой оценки всего многообразия объектов на основании лесоустроительных материалов.</w:t>
      </w:r>
    </w:p>
    <w:p>
      <w:pPr>
        <w:spacing w:after="120"/>
        <w:jc w:val="both"/>
      </w:pPr>
      <w:r>
        <w:rPr>
          <w:rFonts w:ascii="Arial" w:cs="Arial" w:eastAsia="Arial" w:hAnsi="Arial"/>
          <w:sz w:val="24"/>
          <w:szCs w:val="24"/>
        </w:rPr>
        <w:t xml:space="preserve">Лесохозяйственные убытки и потери, возникшие в результате деятельности физических и юридических лиц на землях государственного лесного фонда, особо охраняемых природных территорий и покрытых лесом площадей других категорий земельного фонда, подлежат возмещению.</w:t>
      </w:r>
    </w:p>
    <w:p>
      <w:pPr>
        <w:spacing w:after="120"/>
        <w:jc w:val="both"/>
      </w:pPr>
      <w:r>
        <w:rPr>
          <w:rFonts w:ascii="Arial" w:cs="Arial" w:eastAsia="Arial" w:hAnsi="Arial"/>
          <w:sz w:val="24"/>
          <w:szCs w:val="24"/>
        </w:rPr>
        <w:t xml:space="preserve">Лесохозяйственные убытки и потери возмещаются в случаях:</w:t>
      </w:r>
    </w:p>
    <w:p>
      <w:pPr>
        <w:spacing w:after="120"/>
        <w:jc w:val="both"/>
      </w:pPr>
      <w:r>
        <w:rPr>
          <w:rFonts w:ascii="Arial" w:cs="Arial" w:eastAsia="Arial" w:hAnsi="Arial"/>
          <w:sz w:val="24"/>
          <w:szCs w:val="24"/>
        </w:rPr>
        <w:t xml:space="preserve">- изъятия участков земель государственного лесного фонда, особо охраняемых природных территорий и покрытых лесом площадей других категорий земельного фонда для государственных и общественных нужд;</w:t>
      </w:r>
    </w:p>
    <w:p>
      <w:pPr>
        <w:spacing w:after="120"/>
        <w:jc w:val="both"/>
      </w:pPr>
      <w:r>
        <w:rPr>
          <w:rFonts w:ascii="Arial" w:cs="Arial" w:eastAsia="Arial" w:hAnsi="Arial"/>
          <w:sz w:val="24"/>
          <w:szCs w:val="24"/>
        </w:rPr>
        <w:t xml:space="preserve">- перевода (трансформации) земель государственного лесного фонда, особо охраняемых природных территорий и покрытых лесом площадей других категорий земельного фонда,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использования земель государственного лесного фонда, особо охраняемых природных территорий и покрытых лесом площадей других категорий земельного фонда в целях, не связанных с ведением лесного хозяйства, или использования не по целевому назначению;</w:t>
      </w:r>
    </w:p>
    <w:p>
      <w:pPr>
        <w:spacing w:after="120"/>
        <w:jc w:val="both"/>
      </w:pPr>
      <w:r>
        <w:rPr>
          <w:rFonts w:ascii="Arial" w:cs="Arial" w:eastAsia="Arial" w:hAnsi="Arial"/>
          <w:sz w:val="24"/>
          <w:szCs w:val="24"/>
        </w:rPr>
        <w:t xml:space="preserve">- ухудшения качественного и количественного состояния земель государственного лесного фонда, особо охраняемых природных территорий и покрытых лесом площадей других категорий земельного фонда в результате деятельности юридических и физических лиц.</w:t>
      </w:r>
    </w:p>
    <w:p>
      <w:pPr>
        <w:spacing w:after="120"/>
        <w:jc w:val="both"/>
      </w:pPr>
      <w:r>
        <w:rPr>
          <w:rFonts w:ascii="Arial" w:cs="Arial" w:eastAsia="Arial" w:hAnsi="Arial"/>
          <w:sz w:val="24"/>
          <w:szCs w:val="24"/>
        </w:rPr>
        <w:t xml:space="preserve">Использование земель государственного лесного фонда, особо охраняемых природных территорий и покрытых лесом площадей других категорий земельного фонда, изъятие земель, перевод (трансформация), использование не по целевому назначению допускаются после осуществления в установленном порядке расчетов и возмещения сумм убытков и потерь лесохозяйственного производства.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jrpl81kzl3otsylho_1c">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Объектами кадастровой оценки являются участки лесных и нелесных земель государственного лесного фонда и особо охраняемых природных территорий, а также покрытых лесом площадей других категорий земельного фонда, которые имеют фиксированные границы и характеризуются определенными местоположением, природными условиями, физическими параметрами, правовым и хозяйственным режимом. При этом самостоятельными объектами оценки выступают:</w:t>
      </w:r>
    </w:p>
    <w:p>
      <w:pPr>
        <w:spacing w:after="120"/>
        <w:jc w:val="both"/>
      </w:pPr>
      <w:r>
        <w:rPr>
          <w:rFonts w:ascii="Arial" w:cs="Arial" w:eastAsia="Arial" w:hAnsi="Arial"/>
          <w:sz w:val="24"/>
          <w:szCs w:val="24"/>
        </w:rPr>
        <w:t xml:space="preserve">- участки лесных земель, как таковые, без расположенных на них насаждений, зданий, сооружений, дорог и тому подобного.</w:t>
      </w:r>
    </w:p>
    <w:p>
      <w:pPr>
        <w:spacing w:after="120"/>
        <w:jc w:val="both"/>
      </w:pPr>
      <w:r>
        <w:rPr>
          <w:rFonts w:ascii="Arial" w:cs="Arial" w:eastAsia="Arial" w:hAnsi="Arial"/>
          <w:sz w:val="24"/>
          <w:szCs w:val="24"/>
        </w:rPr>
        <w:t xml:space="preserve">Производится оценка непосредственно земельного участка, его особенностей как лесной земли, а все остальное, находящееся на момент оценки на данном участке, в том числе и непосредственно леса, а также здания, сооружения и т.п., являются недвижимостью, но оцениваются отдельно и являются "улучшениями" на данном участке земли. Объектами оценки выступают лесные земли (покрытые лесной растительностью земли и непокрытые лесной растительностью земли, включая земли, занятые гарями, прогалинами, рединами, вырубками, погибшими насаждениями) и нелесные земли, входящие в состав земель государственного лесного фонда и особо охраняемых природных территорий, а также покрытых лесом площадей других категорий земельного фонда;</w:t>
      </w:r>
    </w:p>
    <w:p>
      <w:pPr>
        <w:spacing w:after="120"/>
        <w:jc w:val="both"/>
      </w:pPr>
      <w:r>
        <w:rPr>
          <w:rFonts w:ascii="Arial" w:cs="Arial" w:eastAsia="Arial" w:hAnsi="Arial"/>
          <w:sz w:val="24"/>
          <w:szCs w:val="24"/>
        </w:rPr>
        <w:t xml:space="preserve">- древостой, которые в момент оценки находятся на оцениваемом участке государственного лесного фонда и особо охраняемых природных территорий, а также покрытых лесом площадей других категорий земельного фонда;</w:t>
      </w:r>
    </w:p>
    <w:p>
      <w:pPr>
        <w:spacing w:after="120"/>
        <w:jc w:val="both"/>
      </w:pPr>
      <w:r>
        <w:rPr>
          <w:rFonts w:ascii="Arial" w:cs="Arial" w:eastAsia="Arial" w:hAnsi="Arial"/>
          <w:sz w:val="24"/>
          <w:szCs w:val="24"/>
        </w:rPr>
        <w:t xml:space="preserve">- наличные запасы недревесных лесных ресурсов (ресурсов побочного пользования и ресурсов других видов лесных пользований).</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gfyd-edpwl0v5buap2eod">
        <w:r>
          <w:rPr>
            <w:rFonts w:ascii="Arial" w:cs="Arial" w:eastAsia="Arial" w:hAnsi="Arial"/>
            <w:color w:val="1D4ED8"/>
            <w:sz w:val="24"/>
            <w:szCs w:val="24"/>
            <w:u w:val="single"/>
          </w:rPr>
          <w:t xml:space="preserve">23 октября 2014 года № 611</w:t>
        </w:r>
      </w:hyperlink>
      <w:r>
        <w:rPr>
          <w:rFonts w:ascii="Arial" w:cs="Arial" w:eastAsia="Arial" w:hAnsi="Arial"/>
          <w:sz w:val="24"/>
          <w:szCs w:val="24"/>
        </w:rPr>
        <w:t xml:space="preserve">, Кабинета Министров КР от </w:t>
      </w:r>
      <w:hyperlink w:history="1" r:id="rIdlcuhql3j3o-qwqrreso0f">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Находящиеся на оцениваемом участке древостои оцениваются по действующим ставкам такс, установленных постановлением Правительства Кыргызской Республики "Об утверждении Правил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w:t>
      </w:r>
    </w:p>
    <w:p>
      <w:pPr>
        <w:spacing w:after="120"/>
        <w:jc w:val="both"/>
      </w:pPr>
      <w:r>
        <w:rPr>
          <w:rFonts w:ascii="Arial" w:cs="Arial" w:eastAsia="Arial" w:hAnsi="Arial"/>
          <w:sz w:val="24"/>
          <w:szCs w:val="24"/>
        </w:rPr>
        <w:t xml:space="preserve">4. Недревесные ресурсы лесных пользований оцениваются по действующим ставкам, установленным </w:t>
      </w:r>
      <w:hyperlink w:history="1" r:id="rIdy5ajrvphujhm2yqxotb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платы за пользование объектами растительного мира Кыргызской Республики и </w:t>
      </w:r>
      <w:hyperlink w:history="1" r:id="rIdoi-xk7zyendlwjxe4w_vc">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взимания и использования платы за пользование объектами растительного мира Кыргызской Республики" от 14 сентября 2015 года № 631.</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yomyw4gic3d94vtslw03">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Оценка зданий, сооружений, дорог и иных аналогичных улучшений, которые находятся на оцениваемом участке, производится в порядке, установленном постановлением Правительства Кыргызской Республики "Об утверждении стандартов оценки имущества, обязательных к применению всеми субъектами деятельности в Кыргызской Республике" от 3 апреля 2006 года № 217.</w:t>
      </w:r>
    </w:p>
    <w:p>
      <w:pPr>
        <w:spacing w:after="120"/>
        <w:jc w:val="both"/>
      </w:pPr>
      <w:r>
        <w:rPr>
          <w:rFonts w:ascii="Arial" w:cs="Arial" w:eastAsia="Arial" w:hAnsi="Arial"/>
          <w:sz w:val="24"/>
          <w:szCs w:val="24"/>
        </w:rPr>
        <w:t xml:space="preserve">6. Оценка кадастровой стоимости лесных и нелесных земель государственного лесного фонда, особо охраняемых природных территорий и покрытых лесом площадей других категорий земельного фонда производится с учетом их функционального назначения, качества лесорастительных условий, размера, местоположения и других характеристик.</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xz9hsgdfgcfmm_evj0kb">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 Основные понятия и термины</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Возраст спелости</w:t>
      </w:r>
      <w:r>
        <w:rPr>
          <w:rFonts w:ascii="Arial" w:cs="Arial" w:eastAsia="Arial" w:hAnsi="Arial"/>
          <w:sz w:val="24"/>
          <w:szCs w:val="24"/>
        </w:rPr>
        <w:t xml:space="preserve"> - возраст дерева или насаждения, при котором происходит выравнивание среднего и максимального прироста древесной массы и достигается воспроизводство наибольшего количества и наилучшего качества целевого ресурса леса.</w:t>
      </w:r>
    </w:p>
    <w:p>
      <w:pPr>
        <w:spacing w:after="120"/>
        <w:jc w:val="both"/>
      </w:pPr>
      <w:r>
        <w:rPr>
          <w:rFonts w:ascii="Arial" w:cs="Arial" w:eastAsia="Arial" w:hAnsi="Arial"/>
          <w:b/>
          <w:bCs/>
          <w:sz w:val="24"/>
          <w:szCs w:val="24"/>
        </w:rPr>
        <w:t xml:space="preserve">Древесные ресурсы</w:t>
      </w:r>
      <w:r>
        <w:rPr>
          <w:rFonts w:ascii="Arial" w:cs="Arial" w:eastAsia="Arial" w:hAnsi="Arial"/>
          <w:sz w:val="24"/>
          <w:szCs w:val="24"/>
        </w:rPr>
        <w:t xml:space="preserve"> - древесина на корню, второстепенные лесные ресурсы (пни, кора и др.).</w:t>
      </w:r>
    </w:p>
    <w:p>
      <w:pPr>
        <w:spacing w:after="120"/>
        <w:jc w:val="both"/>
      </w:pPr>
      <w:r>
        <w:rPr>
          <w:rFonts w:ascii="Arial" w:cs="Arial" w:eastAsia="Arial" w:hAnsi="Arial"/>
          <w:b/>
          <w:bCs/>
          <w:sz w:val="24"/>
          <w:szCs w:val="24"/>
        </w:rPr>
        <w:t xml:space="preserve">Кадастровая стоимость </w:t>
      </w:r>
      <w:r>
        <w:rPr>
          <w:rFonts w:ascii="Arial" w:cs="Arial" w:eastAsia="Arial" w:hAnsi="Arial"/>
          <w:b/>
          <w:bCs/>
          <w:sz w:val="24"/>
          <w:szCs w:val="24"/>
        </w:rPr>
        <w:t xml:space="preserve">лесных и нелесных земель государственного лесного фонда, особо охраняемых природных территорий и покрытых лесом площадей других категорий земельного фонда</w:t>
      </w:r>
      <w:r>
        <w:rPr>
          <w:rFonts w:ascii="Arial" w:cs="Arial" w:eastAsia="Arial" w:hAnsi="Arial"/>
          <w:sz w:val="24"/>
          <w:szCs w:val="24"/>
        </w:rPr>
        <w:t xml:space="preserve"> - это капитализированный рентный доход, рассчитанный для оцениваемых участков за длительный промежуток времени при их рациональном использовании.</w:t>
      </w:r>
    </w:p>
    <w:p>
      <w:pPr>
        <w:spacing w:after="120"/>
        <w:jc w:val="both"/>
      </w:pPr>
      <w:r>
        <w:rPr>
          <w:rFonts w:ascii="Arial" w:cs="Arial" w:eastAsia="Arial" w:hAnsi="Arial"/>
          <w:b/>
          <w:bCs/>
          <w:sz w:val="24"/>
          <w:szCs w:val="24"/>
        </w:rPr>
        <w:t xml:space="preserve">Капитализация</w:t>
      </w:r>
      <w:r>
        <w:rPr>
          <w:rFonts w:ascii="Arial" w:cs="Arial" w:eastAsia="Arial" w:hAnsi="Arial"/>
          <w:sz w:val="24"/>
          <w:szCs w:val="24"/>
        </w:rPr>
        <w:t xml:space="preserve"> - определение текущей стоимости объекта оценки на основании ожидаемого в будущем дохода от его использования.</w:t>
      </w:r>
    </w:p>
    <w:p>
      <w:pPr>
        <w:spacing w:after="120"/>
        <w:jc w:val="both"/>
      </w:pPr>
      <w:r>
        <w:rPr>
          <w:rFonts w:ascii="Arial" w:cs="Arial" w:eastAsia="Arial" w:hAnsi="Arial"/>
          <w:b/>
          <w:bCs/>
          <w:sz w:val="24"/>
          <w:szCs w:val="24"/>
        </w:rPr>
        <w:t xml:space="preserve">Недревесные ресурсы</w:t>
      </w:r>
      <w:r>
        <w:rPr>
          <w:rFonts w:ascii="Arial" w:cs="Arial" w:eastAsia="Arial" w:hAnsi="Arial"/>
          <w:sz w:val="24"/>
          <w:szCs w:val="24"/>
        </w:rPr>
        <w:t xml:space="preserve"> - ресурсы побочного лесопользования (орехи, плоды, ягоды, лекарственное и техническое сырье, охотничьи ресурсы и др.), а также возможность пользования участками лесного фонда в культурно-оздоровительных, туристических и спортивных целях.</w:t>
      </w:r>
    </w:p>
    <w:p>
      <w:pPr>
        <w:spacing w:after="120"/>
        <w:jc w:val="both"/>
      </w:pPr>
      <w:r>
        <w:rPr>
          <w:rFonts w:ascii="Arial" w:cs="Arial" w:eastAsia="Arial" w:hAnsi="Arial"/>
          <w:b/>
          <w:bCs/>
          <w:sz w:val="24"/>
          <w:szCs w:val="24"/>
        </w:rPr>
        <w:t xml:space="preserve">Потенциальная производительность</w:t>
      </w:r>
      <w:r>
        <w:rPr>
          <w:rFonts w:ascii="Arial" w:cs="Arial" w:eastAsia="Arial" w:hAnsi="Arial"/>
          <w:sz w:val="24"/>
          <w:szCs w:val="24"/>
        </w:rPr>
        <w:t xml:space="preserve"> - продуктивность лесной земли по древесным и недревесным ресурсам.</w:t>
      </w:r>
    </w:p>
    <w:p>
      <w:pPr>
        <w:spacing w:after="120"/>
        <w:jc w:val="both"/>
      </w:pPr>
      <w:r>
        <w:rPr>
          <w:rFonts w:ascii="Arial" w:cs="Arial" w:eastAsia="Arial" w:hAnsi="Arial"/>
          <w:b/>
          <w:bCs/>
          <w:sz w:val="24"/>
          <w:szCs w:val="24"/>
        </w:rPr>
        <w:t xml:space="preserve">Покрытые лесом площади других категорий земель земельного фонда</w:t>
      </w:r>
      <w:r>
        <w:rPr>
          <w:rFonts w:ascii="Arial" w:cs="Arial" w:eastAsia="Arial" w:hAnsi="Arial"/>
          <w:sz w:val="24"/>
          <w:szCs w:val="24"/>
        </w:rPr>
        <w:t xml:space="preserve"> - земли, занятые лесными насаждениями естественного и искусственного происхождения.</w:t>
      </w:r>
    </w:p>
    <w:p>
      <w:pPr>
        <w:spacing w:after="120"/>
        <w:jc w:val="both"/>
      </w:pPr>
      <w:r>
        <w:rPr>
          <w:rFonts w:ascii="Arial" w:cs="Arial" w:eastAsia="Arial" w:hAnsi="Arial"/>
          <w:b/>
          <w:bCs/>
          <w:sz w:val="24"/>
          <w:szCs w:val="24"/>
        </w:rPr>
        <w:t xml:space="preserve">Потери лесохозяйственного производства</w:t>
      </w:r>
      <w:r>
        <w:rPr>
          <w:rFonts w:ascii="Arial" w:cs="Arial" w:eastAsia="Arial" w:hAnsi="Arial"/>
          <w:sz w:val="24"/>
          <w:szCs w:val="24"/>
        </w:rPr>
        <w:t xml:space="preserve"> - это сумма валового капитализированного дохода от экологических функций и стоимости фактической древесины.</w:t>
      </w:r>
    </w:p>
    <w:p>
      <w:pPr>
        <w:spacing w:after="120"/>
        <w:jc w:val="both"/>
      </w:pPr>
      <w:r>
        <w:rPr>
          <w:rFonts w:ascii="Arial" w:cs="Arial" w:eastAsia="Arial" w:hAnsi="Arial"/>
          <w:b/>
          <w:bCs/>
          <w:sz w:val="24"/>
          <w:szCs w:val="24"/>
        </w:rPr>
        <w:t xml:space="preserve">Страта</w:t>
      </w:r>
      <w:r>
        <w:rPr>
          <w:rFonts w:ascii="Arial" w:cs="Arial" w:eastAsia="Arial" w:hAnsi="Arial"/>
          <w:sz w:val="24"/>
          <w:szCs w:val="24"/>
        </w:rPr>
        <w:t xml:space="preserve"> - группа лесов, имеющих близкие таксационные характеристики. В страте указаны усредненные данные на 1 га по всем выделам, входящим в страту (запас, диаметр, высота, возраст).</w:t>
      </w:r>
    </w:p>
    <w:p>
      <w:pPr>
        <w:spacing w:after="120"/>
        <w:jc w:val="both"/>
      </w:pPr>
      <w:r>
        <w:rPr>
          <w:rFonts w:ascii="Arial" w:cs="Arial" w:eastAsia="Arial" w:hAnsi="Arial"/>
          <w:b/>
          <w:bCs/>
          <w:sz w:val="24"/>
          <w:szCs w:val="24"/>
        </w:rPr>
        <w:t xml:space="preserve">Тип леса</w:t>
      </w:r>
      <w:r>
        <w:rPr>
          <w:rFonts w:ascii="Arial" w:cs="Arial" w:eastAsia="Arial" w:hAnsi="Arial"/>
          <w:sz w:val="24"/>
          <w:szCs w:val="24"/>
        </w:rPr>
        <w:t xml:space="preserve"> - участок леса или их совокупность, характеризующихся общими условиями произрастания, одинаковым составом древесных пород, аналогичной фауной, требующих одних и тех же лесохозяйственных мероприятий. Устанавливается на основе рекомендованных и изданных работ или заключений научных учреждений.</w:t>
      </w:r>
    </w:p>
    <w:p>
      <w:pPr>
        <w:spacing w:after="120"/>
        <w:jc w:val="both"/>
      </w:pPr>
      <w:r>
        <w:rPr>
          <w:rFonts w:ascii="Arial" w:cs="Arial" w:eastAsia="Arial" w:hAnsi="Arial"/>
          <w:b/>
          <w:bCs/>
          <w:sz w:val="24"/>
          <w:szCs w:val="24"/>
        </w:rPr>
        <w:t xml:space="preserve">Товаризация</w:t>
      </w:r>
      <w:r>
        <w:rPr>
          <w:rFonts w:ascii="Arial" w:cs="Arial" w:eastAsia="Arial" w:hAnsi="Arial"/>
          <w:sz w:val="24"/>
          <w:szCs w:val="24"/>
        </w:rPr>
        <w:t xml:space="preserve"> - разделение стволовой древесины по сортиментным таблицам на деловую (крупную, среднюю, мелкую) и дровяную древесину.</w:t>
      </w:r>
    </w:p>
    <w:p>
      <w:pPr>
        <w:spacing w:after="120"/>
        <w:jc w:val="both"/>
      </w:pPr>
      <w:r>
        <w:rPr>
          <w:rFonts w:ascii="Arial" w:cs="Arial" w:eastAsia="Arial" w:hAnsi="Arial"/>
          <w:b/>
          <w:bCs/>
          <w:sz w:val="24"/>
          <w:szCs w:val="24"/>
        </w:rPr>
        <w:t xml:space="preserve">Экологические функции лесов</w:t>
      </w:r>
      <w:r>
        <w:rPr>
          <w:rFonts w:ascii="Arial" w:cs="Arial" w:eastAsia="Arial" w:hAnsi="Arial"/>
          <w:sz w:val="24"/>
          <w:szCs w:val="24"/>
        </w:rPr>
        <w:t xml:space="preserve"> - средообразующие, водоохранные, защитные, санитарно-гигиенические, оздоровительные и иные полезные природные функции лесов, обеспечивающие охрану здоровья человека; а также свойства лесов, имеющие научную или историческую ценность.</w:t>
      </w:r>
    </w:p>
    <w:p>
      <w:pPr>
        <w:spacing w:after="120"/>
        <w:jc w:val="both"/>
      </w:pPr>
      <w:r>
        <w:rPr>
          <w:rFonts w:ascii="Arial" w:cs="Arial" w:eastAsia="Arial" w:hAnsi="Arial"/>
          <w:b/>
          <w:bCs/>
          <w:sz w:val="24"/>
          <w:szCs w:val="24"/>
        </w:rPr>
        <w:t xml:space="preserve">Убытки лесохозяйственного производства</w:t>
      </w:r>
      <w:r>
        <w:rPr>
          <w:rFonts w:ascii="Arial" w:cs="Arial" w:eastAsia="Arial" w:hAnsi="Arial"/>
          <w:sz w:val="24"/>
          <w:szCs w:val="24"/>
        </w:rPr>
        <w:t xml:space="preserve"> - это сумма валового капитализированного дохода от древесных и недревесных ресурсов.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qtwhv3tmmuobzumem-hi">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III. Кадастровая оценка лесных земель</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Оценка земель государственного лесного фонда, особо охраняемых природных территорий и покрытых лесом площадей других категорий земель земельного фонда производится с учетом многофункциональной роли лесов.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0eegkfzy2dsqc_cub-b_t">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Величина кадастровой стоимости отдельных участков лесных земель равного размера, равного качества, местоположения и целевого назначения будет одинаковой независимо от того, имеются или отсутствуют в момент проведения оценочных работ на земельных участках лесные насаждения, так как последние оцениваются отдельно. Оценка лесных земель производится аналогично тому, как производится оценка любой другой земли, без учета имеющихся на оцениваемом участке улучшений (зданий, сооружений и другого), которые имеют самостоятельную оценку. Такой подход обеспечивает возможность сравнения ценности отдельных участков земли, с учетом их природных свойств, местоположения и способа использования.</w:t>
      </w:r>
    </w:p>
    <w:p>
      <w:pPr>
        <w:spacing w:after="120"/>
        <w:jc w:val="both"/>
      </w:pPr>
      <w:r>
        <w:rPr>
          <w:rFonts w:ascii="Arial" w:cs="Arial" w:eastAsia="Arial" w:hAnsi="Arial"/>
          <w:sz w:val="24"/>
          <w:szCs w:val="24"/>
        </w:rPr>
        <w:t xml:space="preserve">9. Оценка земель государственного лесного фонда, особо охраняемых природных территорий и покрытых лесом площадей других категорий земельного фонда проводится по их потенциальной производительности, по установленным ставкам таксы на древесину согласно пункту 3 настоящего Порядка. Значение потенциальной продуктивности принимается исходя из данных о продуктивности различных типов лесов или лесных культур, как местных, так и интродуцированных лесных пород. В случае отсутствия данных о продуктивности как по древесине, так и по плодам используются усредненные данные за последний ревизионный период по лесоустроительным материалам (средние значения для древесины по лесорастительному району).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94iiw8wdexkr95vprli4a">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10. Кадастровая стоимость лесных земель (капитализированная рента) определяется как разница между суммарным валовым капитализированным доходом от всех видов лесопользования и капитализированными расходами лесного хозяйства по лесовосстановлению 1 га леса (формула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Олз = ОE - Злв, где: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Олз - кадастровая стоимость 1 га лесных земель (капитализированная</w:t>
      </w:r>
    </w:p>
    <w:p>
      <w:pPr>
        <w:spacing w:after="120"/>
        <w:ind w:firstLine="567"/>
        <w:jc w:val="both"/>
      </w:pPr>
      <w:r>
        <w:rPr>
          <w:rFonts w:ascii="Arial" w:cs="Arial" w:eastAsia="Arial" w:hAnsi="Arial"/>
          <w:sz w:val="24"/>
          <w:szCs w:val="24"/>
        </w:rPr>
        <w:t xml:space="preserve">рента);</w:t>
      </w:r>
    </w:p>
    <w:p>
      <w:pPr>
        <w:spacing w:after="120"/>
        <w:ind w:firstLine="567"/>
        <w:jc w:val="both"/>
      </w:pPr>
      <w:r>
        <w:rPr>
          <w:rFonts w:ascii="Arial" w:cs="Arial" w:eastAsia="Arial" w:hAnsi="Arial"/>
          <w:sz w:val="24"/>
          <w:szCs w:val="24"/>
        </w:rPr>
        <w:t xml:space="preserve">OE - сумма валовых капитализированных доходов на 1 га лесных зе-</w:t>
      </w:r>
    </w:p>
    <w:p>
      <w:pPr>
        <w:spacing w:after="120"/>
        <w:ind w:firstLine="567"/>
        <w:jc w:val="both"/>
      </w:pPr>
      <w:r>
        <w:rPr>
          <w:rFonts w:ascii="Arial" w:cs="Arial" w:eastAsia="Arial" w:hAnsi="Arial"/>
          <w:sz w:val="24"/>
          <w:szCs w:val="24"/>
        </w:rPr>
        <w:t xml:space="preserve">мель от всех видов лесопользования;</w:t>
      </w:r>
    </w:p>
    <w:p>
      <w:pPr>
        <w:spacing w:after="120"/>
        <w:ind w:firstLine="567"/>
        <w:jc w:val="both"/>
      </w:pPr>
      <w:r>
        <w:rPr>
          <w:rFonts w:ascii="Arial" w:cs="Arial" w:eastAsia="Arial" w:hAnsi="Arial"/>
          <w:sz w:val="24"/>
          <w:szCs w:val="24"/>
        </w:rPr>
        <w:t xml:space="preserve">Злв - капитализированные расходы лесного хозяйства по лесовосста-</w:t>
      </w:r>
    </w:p>
    <w:p>
      <w:pPr>
        <w:spacing w:after="120"/>
        <w:ind w:firstLine="567"/>
        <w:jc w:val="both"/>
      </w:pPr>
      <w:r>
        <w:rPr>
          <w:rFonts w:ascii="Arial" w:cs="Arial" w:eastAsia="Arial" w:hAnsi="Arial"/>
          <w:sz w:val="24"/>
          <w:szCs w:val="24"/>
        </w:rPr>
        <w:t xml:space="preserve">новлению.</w:t>
      </w:r>
    </w:p>
    <w:p>
      <w:pPr>
        <w:spacing w:after="120"/>
        <w:ind w:firstLine="567"/>
        <w:jc w:val="both"/>
      </w:pPr>
      <w:r>
        <w:rPr>
          <w:rFonts w:ascii="Arial" w:cs="Arial" w:eastAsia="Arial" w:hAnsi="Arial"/>
          <w:sz w:val="24"/>
          <w:szCs w:val="24"/>
        </w:rPr>
        <w:t xml:space="preserve">СE - определяет сумму валовых капитализированных доходов от древесных, недревесных ресурсов, а также экологических функций (формула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ОE = Одр + Онр + Оэф, где: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ОE - сумма валовых капитализированных доходов на 1 га лесных зе-</w:t>
      </w:r>
    </w:p>
    <w:p>
      <w:pPr>
        <w:spacing w:after="120"/>
        <w:ind w:firstLine="567"/>
        <w:jc w:val="both"/>
      </w:pPr>
      <w:r>
        <w:rPr>
          <w:rFonts w:ascii="Arial" w:cs="Arial" w:eastAsia="Arial" w:hAnsi="Arial"/>
          <w:sz w:val="24"/>
          <w:szCs w:val="24"/>
        </w:rPr>
        <w:t xml:space="preserve">мель от всех видов лесопользования, установленных Лесным ко-</w:t>
      </w:r>
    </w:p>
    <w:p>
      <w:pPr>
        <w:spacing w:after="120"/>
        <w:ind w:firstLine="567"/>
        <w:jc w:val="both"/>
      </w:pPr>
      <w:r>
        <w:rPr>
          <w:rFonts w:ascii="Arial" w:cs="Arial" w:eastAsia="Arial" w:hAnsi="Arial"/>
          <w:sz w:val="24"/>
          <w:szCs w:val="24"/>
        </w:rPr>
        <w:t xml:space="preserve">дексом Кыргызской Республики;</w:t>
      </w:r>
    </w:p>
    <w:p>
      <w:pPr>
        <w:spacing w:after="120"/>
        <w:ind w:firstLine="567"/>
        <w:jc w:val="both"/>
      </w:pPr>
      <w:r>
        <w:rPr>
          <w:rFonts w:ascii="Arial" w:cs="Arial" w:eastAsia="Arial" w:hAnsi="Arial"/>
          <w:sz w:val="24"/>
          <w:szCs w:val="24"/>
        </w:rPr>
        <w:t xml:space="preserve">Одр - валовой капитализированный доход от древесных ресурсов;</w:t>
      </w:r>
    </w:p>
    <w:p>
      <w:pPr>
        <w:spacing w:after="120"/>
        <w:ind w:firstLine="567"/>
        <w:jc w:val="both"/>
      </w:pPr>
      <w:r>
        <w:rPr>
          <w:rFonts w:ascii="Arial" w:cs="Arial" w:eastAsia="Arial" w:hAnsi="Arial"/>
          <w:sz w:val="24"/>
          <w:szCs w:val="24"/>
        </w:rPr>
        <w:t xml:space="preserve">Онр - валовой капитализированный доход от конкретного вида недре-</w:t>
      </w:r>
    </w:p>
    <w:p>
      <w:pPr>
        <w:spacing w:after="120"/>
        <w:ind w:firstLine="567"/>
        <w:jc w:val="both"/>
      </w:pPr>
      <w:r>
        <w:rPr>
          <w:rFonts w:ascii="Arial" w:cs="Arial" w:eastAsia="Arial" w:hAnsi="Arial"/>
          <w:sz w:val="24"/>
          <w:szCs w:val="24"/>
        </w:rPr>
        <w:t xml:space="preserve">весных ресурсов;</w:t>
      </w:r>
    </w:p>
    <w:p>
      <w:pPr>
        <w:spacing w:after="120"/>
        <w:ind w:firstLine="567"/>
        <w:jc w:val="both"/>
      </w:pPr>
      <w:r>
        <w:rPr>
          <w:rFonts w:ascii="Arial" w:cs="Arial" w:eastAsia="Arial" w:hAnsi="Arial"/>
          <w:sz w:val="24"/>
          <w:szCs w:val="24"/>
        </w:rPr>
        <w:t xml:space="preserve">Оэф - валовой капитализированный доход от экологических функций</w:t>
      </w:r>
    </w:p>
    <w:p>
      <w:pPr>
        <w:spacing w:after="120"/>
        <w:ind w:firstLine="567"/>
        <w:jc w:val="both"/>
      </w:pPr>
      <w:r>
        <w:rPr>
          <w:rFonts w:ascii="Arial" w:cs="Arial" w:eastAsia="Arial" w:hAnsi="Arial"/>
          <w:sz w:val="24"/>
          <w:szCs w:val="24"/>
        </w:rPr>
        <w:t xml:space="preserve">лесов.</w:t>
      </w:r>
    </w:p>
    <w:p>
      <w:pPr>
        <w:spacing w:after="120"/>
        <w:ind w:firstLine="567"/>
        <w:jc w:val="both"/>
      </w:pPr>
      <w:r>
        <w:rPr>
          <w:rFonts w:ascii="Arial" w:cs="Arial" w:eastAsia="Arial" w:hAnsi="Arial"/>
          <w:sz w:val="24"/>
          <w:szCs w:val="24"/>
        </w:rPr>
        <w:t xml:space="preserve">11. Валовой капитализированный доход от древесины определяется путем умножения стоимости запаса древесины по потенциальной продуктивности на коэффициент определения капитализированного валового дохода, получаемого при отпуске древесины на корню (формула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Одр = r x Kдд, где: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r - стоимость запаса древесины по потенциальной продуктивности;</w:t>
      </w:r>
    </w:p>
    <w:p>
      <w:pPr>
        <w:spacing w:after="120"/>
        <w:ind w:firstLine="567"/>
        <w:jc w:val="both"/>
      </w:pPr>
      <w:r>
        <w:rPr>
          <w:rFonts w:ascii="Arial" w:cs="Arial" w:eastAsia="Arial" w:hAnsi="Arial"/>
          <w:sz w:val="24"/>
          <w:szCs w:val="24"/>
        </w:rPr>
        <w:t xml:space="preserve">Кдд - коэффициенты для определения капитализированного валового</w:t>
      </w:r>
    </w:p>
    <w:p>
      <w:pPr>
        <w:spacing w:after="120"/>
        <w:ind w:firstLine="567"/>
        <w:jc w:val="both"/>
      </w:pPr>
      <w:r>
        <w:rPr>
          <w:rFonts w:ascii="Arial" w:cs="Arial" w:eastAsia="Arial" w:hAnsi="Arial"/>
          <w:sz w:val="24"/>
          <w:szCs w:val="24"/>
        </w:rPr>
        <w:t xml:space="preserve">дохода, получаемого при отпуске древесины на корню (приложе-</w:t>
      </w:r>
    </w:p>
    <w:p>
      <w:pPr>
        <w:spacing w:after="120"/>
        <w:ind w:firstLine="567"/>
        <w:jc w:val="both"/>
      </w:pPr>
      <w:r>
        <w:rPr>
          <w:rFonts w:ascii="Arial" w:cs="Arial" w:eastAsia="Arial" w:hAnsi="Arial"/>
          <w:sz w:val="24"/>
          <w:szCs w:val="24"/>
        </w:rPr>
        <w:t xml:space="preserve">ние 1).</w:t>
      </w:r>
    </w:p>
    <w:p>
      <w:pPr>
        <w:spacing w:after="120"/>
        <w:ind w:firstLine="567"/>
        <w:jc w:val="both"/>
      </w:pPr>
      <w:r>
        <w:rPr>
          <w:rFonts w:ascii="Arial" w:cs="Arial" w:eastAsia="Arial" w:hAnsi="Arial"/>
          <w:sz w:val="24"/>
          <w:szCs w:val="24"/>
        </w:rPr>
        <w:t xml:space="preserve">12. Коэффициенты для определения капитализированного валового дохода (Кдд), получаемого при отпуске древесины на корню, рассчитаны исходя из возрастов спелости (5-ый класс возраста) различных пород по следующей формуле (4):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w:t>
      </w:r>
    </w:p>
    <w:p>
      <w:pPr>
        <w:spacing w:after="120"/>
        <w:ind w:firstLine="567"/>
        <w:jc w:val="both"/>
      </w:pPr>
      <w:r>
        <w:rPr>
          <w:rFonts w:ascii="Arial" w:cs="Arial" w:eastAsia="Arial" w:hAnsi="Arial"/>
          <w:sz w:val="24"/>
          <w:szCs w:val="24"/>
        </w:rPr>
        <w:t xml:space="preserve">Kдд = -----------, где: (4)</w:t>
      </w:r>
    </w:p>
    <w:p>
      <w:pPr>
        <w:spacing w:after="120"/>
        <w:ind w:firstLine="567"/>
        <w:jc w:val="both"/>
      </w:pPr>
      <w:r>
        <w:rPr>
          <w:rFonts w:ascii="Arial" w:cs="Arial" w:eastAsia="Arial" w:hAnsi="Arial"/>
          <w:sz w:val="24"/>
          <w:szCs w:val="24"/>
        </w:rPr>
        <w:t xml:space="preserve">T</w:t>
      </w:r>
    </w:p>
    <w:p>
      <w:pPr>
        <w:spacing w:after="120"/>
        <w:ind w:firstLine="567"/>
        <w:jc w:val="both"/>
      </w:pPr>
      <w:r>
        <w:rPr>
          <w:rFonts w:ascii="Arial" w:cs="Arial" w:eastAsia="Arial" w:hAnsi="Arial"/>
          <w:sz w:val="24"/>
          <w:szCs w:val="24"/>
        </w:rPr>
        <w:t xml:space="preserve">(1 + Е) - 1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Кдд - коэффициенты для определения капитализированного валового</w:t>
      </w:r>
    </w:p>
    <w:p>
      <w:pPr>
        <w:spacing w:after="120"/>
        <w:ind w:firstLine="567"/>
        <w:jc w:val="both"/>
      </w:pPr>
      <w:r>
        <w:rPr>
          <w:rFonts w:ascii="Arial" w:cs="Arial" w:eastAsia="Arial" w:hAnsi="Arial"/>
          <w:sz w:val="24"/>
          <w:szCs w:val="24"/>
        </w:rPr>
        <w:t xml:space="preserve">дохода, получаемого при отпуске древесины на корню;</w:t>
      </w:r>
    </w:p>
    <w:p>
      <w:pPr>
        <w:spacing w:after="120"/>
        <w:ind w:firstLine="567"/>
        <w:jc w:val="both"/>
      </w:pPr>
      <w:r>
        <w:rPr>
          <w:rFonts w:ascii="Arial" w:cs="Arial" w:eastAsia="Arial" w:hAnsi="Arial"/>
          <w:sz w:val="24"/>
          <w:szCs w:val="24"/>
        </w:rPr>
        <w:t xml:space="preserve">T - оборот рубки или интервал времени, через который можно полу-</w:t>
      </w:r>
    </w:p>
    <w:p>
      <w:pPr>
        <w:spacing w:after="120"/>
        <w:ind w:firstLine="567"/>
        <w:jc w:val="both"/>
      </w:pPr>
      <w:r>
        <w:rPr>
          <w:rFonts w:ascii="Arial" w:cs="Arial" w:eastAsia="Arial" w:hAnsi="Arial"/>
          <w:sz w:val="24"/>
          <w:szCs w:val="24"/>
        </w:rPr>
        <w:t xml:space="preserve">чать лесной доход от вырубки леса. В данном случае, оборот</w:t>
      </w:r>
    </w:p>
    <w:p>
      <w:pPr>
        <w:spacing w:after="120"/>
        <w:ind w:firstLine="567"/>
        <w:jc w:val="both"/>
      </w:pPr>
      <w:r>
        <w:rPr>
          <w:rFonts w:ascii="Arial" w:cs="Arial" w:eastAsia="Arial" w:hAnsi="Arial"/>
          <w:sz w:val="24"/>
          <w:szCs w:val="24"/>
        </w:rPr>
        <w:t xml:space="preserve">рубки приравнен к возрасту спелости и принимается среднее</w:t>
      </w:r>
    </w:p>
    <w:p>
      <w:pPr>
        <w:spacing w:after="120"/>
        <w:ind w:firstLine="567"/>
        <w:jc w:val="both"/>
      </w:pPr>
      <w:r>
        <w:rPr>
          <w:rFonts w:ascii="Arial" w:cs="Arial" w:eastAsia="Arial" w:hAnsi="Arial"/>
          <w:sz w:val="24"/>
          <w:szCs w:val="24"/>
        </w:rPr>
        <w:t xml:space="preserve">значение класса возраста. Например, если для ели 5-ый класс</w:t>
      </w:r>
    </w:p>
    <w:p>
      <w:pPr>
        <w:spacing w:after="120"/>
        <w:ind w:firstLine="567"/>
        <w:jc w:val="both"/>
      </w:pPr>
      <w:r>
        <w:rPr>
          <w:rFonts w:ascii="Arial" w:cs="Arial" w:eastAsia="Arial" w:hAnsi="Arial"/>
          <w:sz w:val="24"/>
          <w:szCs w:val="24"/>
        </w:rPr>
        <w:t xml:space="preserve">возраста составляет 121-140 лет, то принимаем 130 (приложе-</w:t>
      </w:r>
    </w:p>
    <w:p>
      <w:pPr>
        <w:spacing w:after="120"/>
        <w:ind w:firstLine="567"/>
        <w:jc w:val="both"/>
      </w:pPr>
      <w:r>
        <w:rPr>
          <w:rFonts w:ascii="Arial" w:cs="Arial" w:eastAsia="Arial" w:hAnsi="Arial"/>
          <w:sz w:val="24"/>
          <w:szCs w:val="24"/>
        </w:rPr>
        <w:t xml:space="preserve">ние 2);</w:t>
      </w:r>
    </w:p>
    <w:p>
      <w:pPr>
        <w:spacing w:after="120"/>
        <w:ind w:firstLine="567"/>
        <w:jc w:val="both"/>
      </w:pPr>
      <w:r>
        <w:rPr>
          <w:rFonts w:ascii="Arial" w:cs="Arial" w:eastAsia="Arial" w:hAnsi="Arial"/>
          <w:sz w:val="24"/>
          <w:szCs w:val="24"/>
        </w:rPr>
        <w:t xml:space="preserve">Е - коэффициент капитализации - 0,01.</w:t>
      </w:r>
    </w:p>
    <w:p>
      <w:pPr>
        <w:spacing w:after="60" w:before="120"/>
        <w:ind w:firstLine="567"/>
        <w:jc w:val="both"/>
      </w:pPr>
      <w:r>
        <w:rPr>
          <w:rFonts w:ascii="Arial" w:cs="Arial" w:eastAsia="Arial" w:hAnsi="Arial"/>
          <w:sz w:val="24"/>
          <w:szCs w:val="24"/>
        </w:rPr>
        <w:t xml:space="preserve">13. При определении стоимости запаса древесины по потенциальной продуктивности используется продуктивность данного типа леса или культур. Если для лесного участка (лесных культур) или типа леса определены средний и максимальный запас, то в расчетах применяется максимальное значение. По сортиментным таблицам проводится товаризация (разделение на деловую: крупную, среднюю и мелкую, и дрова) и умножается на соответствующие таксы 1 разряда. Таксы на древесину лесных пород, отпускаемую на корню, ежегодно корректируются с учетом индексации.</w:t>
      </w:r>
    </w:p>
    <w:p>
      <w:pPr>
        <w:spacing w:after="60" w:before="120"/>
        <w:ind w:firstLine="567"/>
        <w:jc w:val="both"/>
      </w:pPr>
      <w:r>
        <w:rPr>
          <w:rFonts w:ascii="Arial" w:cs="Arial" w:eastAsia="Arial" w:hAnsi="Arial"/>
          <w:sz w:val="24"/>
          <w:szCs w:val="24"/>
        </w:rPr>
        <w:t xml:space="preserve">Для кустарниковых пород принимаются таксы дровяной древесины по усредненному значению твердолиственных и мягколиственных пород.</w:t>
      </w:r>
    </w:p>
    <w:p>
      <w:pPr>
        <w:spacing w:after="60"/>
        <w:ind w:firstLine="567"/>
        <w:jc w:val="both"/>
      </w:pPr>
      <w:r>
        <w:rPr>
          <w:rFonts w:ascii="Arial" w:cs="Arial" w:eastAsia="Arial" w:hAnsi="Arial"/>
          <w:sz w:val="24"/>
          <w:szCs w:val="24"/>
        </w:rPr>
        <w:t xml:space="preserve">При отсутствии сортиментных таблиц продуктивность на 1 га умножаем на таксу средней деловой древесины главной породы (формула 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r = Зпп x ЛТ, </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стоимость запаса древесины по потенциальной продуктивности;</w:t>
      </w:r>
    </w:p>
    <w:p>
      <w:pPr>
        <w:tabs>
          <w:tab w:val="right" w:pos="10178"/>
        </w:tabs>
        <w:spacing w:after="120"/>
      </w:pPr>
      <w:r>
        <w:rPr>
          <w:rFonts w:ascii="Arial" w:cs="Arial" w:eastAsia="Arial" w:hAnsi="Arial"/>
          <w:sz w:val="24"/>
          <w:szCs w:val="24"/>
        </w:rPr>
        <w:t xml:space="preserve">Зпп</w:t>
      </w:r>
      <w:r>
        <w:rPr>
          <w:rFonts w:ascii="Arial" w:cs="Arial" w:eastAsia="Arial" w:hAnsi="Arial"/>
          <w:sz w:val="24"/>
          <w:szCs w:val="24"/>
        </w:rPr>
        <w:t xml:space="preserve">	</w:t>
      </w:r>
      <w:r>
        <w:rPr>
          <w:rFonts w:ascii="Arial" w:cs="Arial" w:eastAsia="Arial" w:hAnsi="Arial"/>
          <w:sz w:val="24"/>
          <w:szCs w:val="24"/>
        </w:rPr>
        <w:t xml:space="preserve">запас древесины по потенциальной продуктивности на 1 га по деловой (крупной, средней, мелкой) и дровяной древесине;</w:t>
      </w:r>
    </w:p>
    <w:p>
      <w:pPr>
        <w:tabs>
          <w:tab w:val="right" w:pos="10178"/>
        </w:tabs>
        <w:spacing w:after="120"/>
      </w:pPr>
      <w:r>
        <w:rPr>
          <w:rFonts w:ascii="Arial" w:cs="Arial" w:eastAsia="Arial" w:hAnsi="Arial"/>
          <w:sz w:val="24"/>
          <w:szCs w:val="24"/>
        </w:rPr>
        <w:t xml:space="preserve">ЛТ</w:t>
      </w:r>
      <w:r>
        <w:rPr>
          <w:rFonts w:ascii="Arial" w:cs="Arial" w:eastAsia="Arial" w:hAnsi="Arial"/>
          <w:sz w:val="24"/>
          <w:szCs w:val="24"/>
        </w:rPr>
        <w:t xml:space="preserve">	</w:t>
      </w:r>
      <w:r>
        <w:rPr>
          <w:rFonts w:ascii="Arial" w:cs="Arial" w:eastAsia="Arial" w:hAnsi="Arial"/>
          <w:sz w:val="24"/>
          <w:szCs w:val="24"/>
        </w:rPr>
        <w:t xml:space="preserve">таксы на древесину лесных пород, определяемые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3hnuhnbjenly-04kvofu">
        <w:r>
          <w:rPr>
            <w:rFonts w:ascii="Arial" w:cs="Arial" w:eastAsia="Arial" w:hAnsi="Arial"/>
            <w:i/>
            <w:iCs/>
            <w:color w:val="1D4ED8"/>
            <w:sz w:val="24"/>
            <w:szCs w:val="24"/>
            <w:u w:val="single"/>
          </w:rPr>
          <w:t xml:space="preserve">13 сентября 2023 года № 460</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14. Валовой капитализированный доход от недревесных ресурсов определяется по следующей формуле (формула 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w:t>
      </w:r>
      <w:r>
        <w:rPr>
          <w:rFonts w:ascii="Arial" w:cs="Arial" w:eastAsia="Arial" w:hAnsi="Arial"/>
          <w:sz w:val="24"/>
          <w:szCs w:val="24"/>
        </w:rPr>
        <w:t xml:space="preserve">нд</w:t>
      </w:r>
      <w:r>
        <w:rPr>
          <w:rFonts w:ascii="Arial" w:cs="Arial" w:eastAsia="Arial" w:hAnsi="Arial"/>
          <w:sz w:val="24"/>
          <w:szCs w:val="24"/>
        </w:rPr>
        <w:t xml:space="preserve"> = </w:t>
      </w:r>
      <w:r>
        <w:rPr>
          <w:rFonts w:ascii="Arial" w:cs="Arial" w:eastAsia="Arial" w:hAnsi="Arial"/>
          <w:sz w:val="24"/>
          <w:szCs w:val="24"/>
        </w:rPr>
        <w:t xml:space="preserve">r</w:t>
      </w:r>
      <w:r>
        <w:rPr>
          <w:rFonts w:ascii="Arial" w:cs="Arial" w:eastAsia="Arial" w:hAnsi="Arial"/>
          <w:sz w:val="24"/>
          <w:szCs w:val="24"/>
        </w:rPr>
        <w:t xml:space="preserve">нд</w:t>
      </w:r>
      <w:r>
        <w:rPr>
          <w:rFonts w:ascii="Arial" w:cs="Arial" w:eastAsia="Arial" w:hAnsi="Arial"/>
          <w:sz w:val="24"/>
          <w:szCs w:val="24"/>
        </w:rPr>
        <w:t xml:space="preserve"> / Е</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нд</w:t>
      </w:r>
      <w:r>
        <w:rPr>
          <w:rFonts w:ascii="Arial" w:cs="Arial" w:eastAsia="Arial" w:hAnsi="Arial"/>
          <w:sz w:val="24"/>
          <w:szCs w:val="24"/>
        </w:rPr>
        <w:t xml:space="preserve"> = П</w:t>
      </w:r>
      <w:r>
        <w:rPr>
          <w:rFonts w:ascii="Arial" w:cs="Arial" w:eastAsia="Arial" w:hAnsi="Arial"/>
          <w:sz w:val="24"/>
          <w:szCs w:val="24"/>
        </w:rPr>
        <w:t xml:space="preserve">нд</w:t>
      </w:r>
      <w:r>
        <w:rPr>
          <w:rFonts w:ascii="Arial" w:cs="Arial" w:eastAsia="Arial" w:hAnsi="Arial"/>
          <w:sz w:val="24"/>
          <w:szCs w:val="24"/>
        </w:rPr>
        <w:t xml:space="preserve"> х (20С</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нд</w:t>
      </w:r>
      <w:r>
        <w:rPr>
          <w:rFonts w:ascii="Arial" w:cs="Arial" w:eastAsia="Arial" w:hAnsi="Arial"/>
          <w:sz w:val="24"/>
          <w:szCs w:val="24"/>
        </w:rPr>
        <w:t xml:space="preserve"> - годовой размера лесных платежей;</w:t>
      </w:r>
    </w:p>
    <w:p>
      <w:pPr>
        <w:spacing w:after="60"/>
        <w:ind w:firstLine="567"/>
        <w:jc w:val="both"/>
      </w:pPr>
      <w:r>
        <w:rPr>
          <w:rFonts w:ascii="Arial" w:cs="Arial" w:eastAsia="Arial" w:hAnsi="Arial"/>
          <w:sz w:val="24"/>
          <w:szCs w:val="24"/>
        </w:rPr>
        <w:t xml:space="preserve">Е - коэффициент капитализации - 0,01;</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нд</w:t>
      </w:r>
      <w:r>
        <w:rPr>
          <w:rFonts w:ascii="Arial" w:cs="Arial" w:eastAsia="Arial" w:hAnsi="Arial"/>
          <w:sz w:val="24"/>
          <w:szCs w:val="24"/>
        </w:rPr>
        <w:t xml:space="preserve"> - продуктивности недревесных ресурсов;</w:t>
      </w:r>
    </w:p>
    <w:p>
      <w:pPr>
        <w:spacing w:after="60"/>
        <w:ind w:firstLine="567"/>
        <w:jc w:val="both"/>
      </w:pPr>
      <w:r>
        <w:rPr>
          <w:rFonts w:ascii="Arial" w:cs="Arial" w:eastAsia="Arial" w:hAnsi="Arial"/>
          <w:sz w:val="24"/>
          <w:szCs w:val="24"/>
        </w:rPr>
        <w:t xml:space="preserve">20С</w:t>
      </w:r>
      <w:r>
        <w:rPr>
          <w:rFonts w:ascii="Arial" w:cs="Arial" w:eastAsia="Arial" w:hAnsi="Arial"/>
          <w:sz w:val="24"/>
          <w:szCs w:val="24"/>
        </w:rPr>
        <w:t xml:space="preserve">п</w:t>
      </w:r>
      <w:r>
        <w:rPr>
          <w:rFonts w:ascii="Arial" w:cs="Arial" w:eastAsia="Arial" w:hAnsi="Arial"/>
          <w:sz w:val="24"/>
          <w:szCs w:val="24"/>
        </w:rPr>
        <w:t xml:space="preserve"> - двадцатикратная величина ставки платы за пользование объектами растительного мира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r8txwebglusrwgp0qyv-">
        <w:r>
          <w:rPr>
            <w:rFonts w:ascii="Arial" w:cs="Arial" w:eastAsia="Arial" w:hAnsi="Arial"/>
            <w:i/>
            <w:iCs/>
            <w:color w:val="1D4ED8"/>
            <w:sz w:val="24"/>
            <w:szCs w:val="24"/>
            <w:u w:val="single"/>
          </w:rPr>
          <w:t xml:space="preserve">13 сентября 2023 года № 460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Валовой капитализированный доход от экологических функций лесов (формула 6) рассчитывается путем произведения валового капитализированного дохода от древесины (Одр) на коэффициент, соответствующий категории защитности (Кэ) переводимых и (или) изымаемых лесных земель. При этом валовой капитализированный доход от древесины рассчитывается по ставкам лесных такс для первого разряда: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Оэф = Одр х Кэ, где: (6)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Оэф - валовой капитализированный доход от экологических функций</w:t>
      </w:r>
    </w:p>
    <w:p>
      <w:pPr>
        <w:spacing w:after="120"/>
        <w:ind w:firstLine="567"/>
        <w:jc w:val="both"/>
      </w:pPr>
      <w:r>
        <w:rPr>
          <w:rFonts w:ascii="Arial" w:cs="Arial" w:eastAsia="Arial" w:hAnsi="Arial"/>
          <w:sz w:val="24"/>
          <w:szCs w:val="24"/>
        </w:rPr>
        <w:t xml:space="preserve">лесов;</w:t>
      </w:r>
    </w:p>
    <w:p>
      <w:pPr>
        <w:spacing w:after="120"/>
        <w:ind w:firstLine="567"/>
        <w:jc w:val="both"/>
      </w:pPr>
      <w:r>
        <w:rPr>
          <w:rFonts w:ascii="Arial" w:cs="Arial" w:eastAsia="Arial" w:hAnsi="Arial"/>
          <w:sz w:val="24"/>
          <w:szCs w:val="24"/>
        </w:rPr>
        <w:t xml:space="preserve">Одр - валовой капитализированный доход от древесных ресурсов;</w:t>
      </w:r>
    </w:p>
    <w:p>
      <w:pPr>
        <w:spacing w:after="120"/>
        <w:ind w:firstLine="567"/>
        <w:jc w:val="both"/>
      </w:pPr>
      <w:r>
        <w:rPr>
          <w:rFonts w:ascii="Arial" w:cs="Arial" w:eastAsia="Arial" w:hAnsi="Arial"/>
          <w:sz w:val="24"/>
          <w:szCs w:val="24"/>
        </w:rPr>
        <w:t xml:space="preserve">16. Капитализированные расходы лесного хозяйства по лесовосстановлению (Злв) зависят от принятых для данного участка способов по лесовосстановлению (естественное заращивание, содействие естественному возобновлению, лесные культуры). В случае лесовосстановления способом создания лесных культур, то расходы по лесовосстановлению 1 га лесов рассчитываются путем умножения норматива расходов на лесовосстановление главной породы на коэффициент для определения капитализированных расходов лесного хозяйства по лесовосстановлению (формула 7).</w:t>
      </w:r>
    </w:p>
    <w:p>
      <w:pPr>
        <w:spacing w:after="120"/>
        <w:ind w:firstLine="567"/>
        <w:jc w:val="both"/>
      </w:pPr>
      <w:r>
        <w:rPr>
          <w:rFonts w:ascii="Arial" w:cs="Arial" w:eastAsia="Arial" w:hAnsi="Arial"/>
          <w:sz w:val="24"/>
          <w:szCs w:val="24"/>
        </w:rPr>
        <w:t xml:space="preserve">Нормативы расходов на лесовосстановление (при создании лесных культур) рассчитываются исходя из ставок оплаты работников занятых на лесокультурных работах, в соответствии с постановлениями Правительства Кыргызской Республики "Об упорядочении оплаты труда работников лесного и охотничьего хозяйств, государственных заповедников и национальных природных парков" от 7 августа 2007 года № 313 и "Об условиях оплаты труда работников социальной сферы" от 7 декабря 2005 года № 561 (либо в соответствии с другими решениями Правительства Кыргызской Республики, принимаемыми взамен их) и средневзвешенных нормативов затрат труда на создание лесных культур по породам.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Злв = н х Кдз, где: (7)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Злв - капитализированные расходы лесного хозяйства по лесовосста-</w:t>
      </w:r>
    </w:p>
    <w:p>
      <w:pPr>
        <w:spacing w:after="120"/>
        <w:ind w:firstLine="567"/>
        <w:jc w:val="both"/>
      </w:pPr>
      <w:r>
        <w:rPr>
          <w:rFonts w:ascii="Arial" w:cs="Arial" w:eastAsia="Arial" w:hAnsi="Arial"/>
          <w:sz w:val="24"/>
          <w:szCs w:val="24"/>
        </w:rPr>
        <w:t xml:space="preserve">новлению;</w:t>
      </w:r>
    </w:p>
    <w:p>
      <w:pPr>
        <w:spacing w:after="120"/>
        <w:ind w:firstLine="567"/>
        <w:jc w:val="both"/>
      </w:pPr>
      <w:r>
        <w:rPr>
          <w:rFonts w:ascii="Arial" w:cs="Arial" w:eastAsia="Arial" w:hAnsi="Arial"/>
          <w:sz w:val="24"/>
          <w:szCs w:val="24"/>
        </w:rPr>
        <w:t xml:space="preserve">н - норматив расходов по лесовосстановлению 1 га лесов главной</w:t>
      </w:r>
    </w:p>
    <w:p>
      <w:pPr>
        <w:spacing w:after="120"/>
        <w:ind w:firstLine="567"/>
        <w:jc w:val="both"/>
      </w:pPr>
      <w:r>
        <w:rPr>
          <w:rFonts w:ascii="Arial" w:cs="Arial" w:eastAsia="Arial" w:hAnsi="Arial"/>
          <w:sz w:val="24"/>
          <w:szCs w:val="24"/>
        </w:rPr>
        <w:t xml:space="preserve">породы (приложение 4);</w:t>
      </w:r>
    </w:p>
    <w:p>
      <w:pPr>
        <w:spacing w:after="120"/>
        <w:ind w:firstLine="567"/>
        <w:jc w:val="both"/>
      </w:pPr>
      <w:r>
        <w:rPr>
          <w:rFonts w:ascii="Arial" w:cs="Arial" w:eastAsia="Arial" w:hAnsi="Arial"/>
          <w:sz w:val="24"/>
          <w:szCs w:val="24"/>
        </w:rPr>
        <w:t xml:space="preserve">Кдз - коэффициенты для определения капитализированных расходов</w:t>
      </w:r>
    </w:p>
    <w:p>
      <w:pPr>
        <w:spacing w:after="120"/>
        <w:ind w:firstLine="567"/>
        <w:jc w:val="both"/>
      </w:pPr>
      <w:r>
        <w:rPr>
          <w:rFonts w:ascii="Arial" w:cs="Arial" w:eastAsia="Arial" w:hAnsi="Arial"/>
          <w:sz w:val="24"/>
          <w:szCs w:val="24"/>
        </w:rPr>
        <w:t xml:space="preserve">лесного хозяйства по лесовосстановлению (приложение 5).</w:t>
      </w:r>
    </w:p>
    <w:p>
      <w:pPr>
        <w:spacing w:after="120"/>
        <w:ind w:firstLine="567"/>
        <w:jc w:val="both"/>
      </w:pPr>
      <w:r>
        <w:rPr>
          <w:rFonts w:ascii="Arial" w:cs="Arial" w:eastAsia="Arial" w:hAnsi="Arial"/>
          <w:sz w:val="24"/>
          <w:szCs w:val="24"/>
        </w:rPr>
        <w:t xml:space="preserve">17. Коэффициенты для определения капитализированных расходов по лесовосстановлению (Кдз) рассчитаны исходя из возрастов спелости (5-ый класс возраста) различных пород по следующей формуле (формула 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w:t>
      </w:r>
    </w:p>
    <w:p>
      <w:pPr>
        <w:spacing w:after="120"/>
        <w:ind w:firstLine="567"/>
        <w:jc w:val="both"/>
      </w:pPr>
      <w:r>
        <w:rPr>
          <w:rFonts w:ascii="Arial" w:cs="Arial" w:eastAsia="Arial" w:hAnsi="Arial"/>
          <w:sz w:val="24"/>
          <w:szCs w:val="24"/>
        </w:rPr>
        <w:t xml:space="preserve">Кдз = 1 + ------------, где: (8)</w:t>
      </w:r>
    </w:p>
    <w:p>
      <w:pPr>
        <w:spacing w:after="120"/>
        <w:ind w:firstLine="567"/>
        <w:jc w:val="both"/>
      </w:pPr>
      <w:r>
        <w:rPr>
          <w:rFonts w:ascii="Arial" w:cs="Arial" w:eastAsia="Arial" w:hAnsi="Arial"/>
          <w:sz w:val="24"/>
          <w:szCs w:val="24"/>
        </w:rPr>
        <w:t xml:space="preserve">T</w:t>
      </w:r>
    </w:p>
    <w:p>
      <w:pPr>
        <w:spacing w:after="120"/>
        <w:ind w:firstLine="567"/>
        <w:jc w:val="both"/>
      </w:pPr>
      <w:r>
        <w:rPr>
          <w:rFonts w:ascii="Arial" w:cs="Arial" w:eastAsia="Arial" w:hAnsi="Arial"/>
          <w:sz w:val="24"/>
          <w:szCs w:val="24"/>
        </w:rPr>
        <w:t xml:space="preserve">(1 + Е) - 1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Кдз - коэффициенты для определения капитализированных расходов</w:t>
      </w:r>
    </w:p>
    <w:p>
      <w:pPr>
        <w:spacing w:after="120"/>
        <w:ind w:firstLine="567"/>
        <w:jc w:val="both"/>
      </w:pPr>
      <w:r>
        <w:rPr>
          <w:rFonts w:ascii="Arial" w:cs="Arial" w:eastAsia="Arial" w:hAnsi="Arial"/>
          <w:sz w:val="24"/>
          <w:szCs w:val="24"/>
        </w:rPr>
        <w:t xml:space="preserve">лесного хозяйства по лесовосстановлению;</w:t>
      </w:r>
    </w:p>
    <w:p>
      <w:pPr>
        <w:spacing w:after="120"/>
        <w:ind w:firstLine="567"/>
        <w:jc w:val="both"/>
      </w:pPr>
      <w:r>
        <w:rPr>
          <w:rFonts w:ascii="Arial" w:cs="Arial" w:eastAsia="Arial" w:hAnsi="Arial"/>
          <w:sz w:val="24"/>
          <w:szCs w:val="24"/>
        </w:rPr>
        <w:t xml:space="preserve">Т - оборот рубки или интервал времени, через который можно полу-</w:t>
      </w:r>
    </w:p>
    <w:p>
      <w:pPr>
        <w:spacing w:after="120"/>
        <w:ind w:firstLine="567"/>
        <w:jc w:val="both"/>
      </w:pPr>
      <w:r>
        <w:rPr>
          <w:rFonts w:ascii="Arial" w:cs="Arial" w:eastAsia="Arial" w:hAnsi="Arial"/>
          <w:sz w:val="24"/>
          <w:szCs w:val="24"/>
        </w:rPr>
        <w:t xml:space="preserve">чать лесной доход от вырубки леса (приравнен к возрасту спе-</w:t>
      </w:r>
    </w:p>
    <w:p>
      <w:pPr>
        <w:spacing w:after="120"/>
        <w:ind w:firstLine="567"/>
        <w:jc w:val="both"/>
      </w:pPr>
      <w:r>
        <w:rPr>
          <w:rFonts w:ascii="Arial" w:cs="Arial" w:eastAsia="Arial" w:hAnsi="Arial"/>
          <w:sz w:val="24"/>
          <w:szCs w:val="24"/>
        </w:rPr>
        <w:t xml:space="preserve">лости);</w:t>
      </w:r>
    </w:p>
    <w:p>
      <w:pPr>
        <w:spacing w:after="120"/>
        <w:ind w:firstLine="567"/>
        <w:jc w:val="both"/>
      </w:pPr>
      <w:r>
        <w:rPr>
          <w:rFonts w:ascii="Arial" w:cs="Arial" w:eastAsia="Arial" w:hAnsi="Arial"/>
          <w:sz w:val="24"/>
          <w:szCs w:val="24"/>
        </w:rPr>
        <w:t xml:space="preserve">Е - коэффициент капитализации - 0,01.</w:t>
      </w:r>
    </w:p>
    <w:p>
      <w:pPr>
        <w:spacing w:after="120"/>
        <w:ind w:firstLine="567"/>
        <w:jc w:val="both"/>
      </w:pPr>
      <w:r>
        <w:rPr>
          <w:rFonts w:ascii="Arial" w:cs="Arial" w:eastAsia="Arial" w:hAnsi="Arial"/>
          <w:sz w:val="24"/>
          <w:szCs w:val="24"/>
        </w:rPr>
        <w:t xml:space="preserve">18. Гари и вырубки оцениваются по потенциальной продуктивности имевшегося типа леса или лесных культур в данных лесорастительных условиях.</w:t>
      </w:r>
    </w:p>
    <w:p>
      <w:pPr>
        <w:spacing w:after="120"/>
        <w:jc w:val="both"/>
      </w:pPr>
      <w:r>
        <w:rPr>
          <w:rFonts w:ascii="Arial" w:cs="Arial" w:eastAsia="Arial" w:hAnsi="Arial"/>
          <w:sz w:val="24"/>
          <w:szCs w:val="24"/>
        </w:rPr>
        <w:t xml:space="preserve">19. Редины, прогалины, пустыри, погибшие насаждения, а также несомкнувшиеся лесные культуры оцениваются по минимальной продуктивности главной породы в данных лесорастительных условиях. Если отсутствует минимальная продуктивность главной породы, то принимается усредненное значение за последний ревизионный период лесоустройства.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afnibnvac31auky5jynn">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20. Кадастровая стоимость лесных земель, занятых лесными питомниками, приравнивается к кадастровой стоимости пашни соответствующего качества, местоположения и оценочной зоны, с учетом того, являются ли оцениваемые лесные земли орошаемыми или нет.</w:t>
      </w:r>
    </w:p>
    <w:p>
      <w:pPr>
        <w:spacing w:after="120"/>
        <w:ind w:firstLine="567"/>
        <w:jc w:val="both"/>
      </w:pPr>
      <w:r>
        <w:rPr>
          <w:rFonts w:ascii="Arial" w:cs="Arial" w:eastAsia="Arial" w:hAnsi="Arial"/>
          <w:sz w:val="24"/>
          <w:szCs w:val="24"/>
        </w:rPr>
        <w:t xml:space="preserve">21. Фактический древостой, имеющийся на участке лесного фонда, оценивается отдельно по установленным ставкам лесных такс по фактическим таксационным показателям 1 га или таксационным показателям 1 га соответствующей страты.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IV. Расчеты размеров убытков при временном занятии участков лесного фонда и леса, не входящих в государственный лесной фонд</w:t>
      </w:r>
    </w:p>
    <w:p>
      <w:pPr>
        <w:spacing w:after="120"/>
        <w:ind w:firstLine="567"/>
        <w:jc w:val="both"/>
      </w:pPr>
      <w:r>
        <w:rPr>
          <w:rFonts w:ascii="Arial" w:cs="Arial" w:eastAsia="Arial" w:hAnsi="Arial"/>
          <w:sz w:val="24"/>
          <w:szCs w:val="24"/>
        </w:rPr>
        <w:t xml:space="preserve">(Глава утратила силу
 в соответствии с </w:t>
      </w:r>
      <w:hyperlink w:history="1" r:id="rIdwgclnk7sk6pqyvd949nf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13 сентября 2023 года № 460)</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V. Кадастровая оценка нелесных земель</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При оценке нелесных земель кадастровая стоимость земель сельскохозяйственного назначения (пашен, сенокосов, пастбищ, садов и других земель), находящихся в составе земель государственного лесного фонда и особо охраняемых природных территорий, приравнивается к кадастровой стоимости, принятой на территории Кыргызской Республики для земель сельскохозяйственного назначения соответствующего качества и местоположения, в соответствии с </w:t>
      </w:r>
      <w:hyperlink w:history="1" r:id="rIdtxnwfppgw5jbttgnwip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q1d_o2qejdb4uus12uw5u">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стоимостной оценки (нормативной цены) земли сельскохозяйственного назначения" от 4 февраля 2002 года № 47.</w:t>
      </w:r>
    </w:p>
    <w:p>
      <w:pPr>
        <w:spacing w:after="120"/>
        <w:jc w:val="both"/>
      </w:pPr>
      <w:r>
        <w:rPr>
          <w:rFonts w:ascii="Arial" w:cs="Arial" w:eastAsia="Arial" w:hAnsi="Arial"/>
          <w:sz w:val="24"/>
          <w:szCs w:val="24"/>
        </w:rPr>
        <w:t xml:space="preserve">Учитывая, что данные участки являются потенциальным лесокультурным фондом, расчеты производятся с использованием коэффициента капитализации как для лесного хозяйства - 0,01.</w:t>
      </w:r>
    </w:p>
    <w:p>
      <w:pPr>
        <w:spacing w:after="120"/>
        <w:jc w:val="both"/>
      </w:pPr>
      <w:r>
        <w:rPr>
          <w:rFonts w:ascii="Arial" w:cs="Arial" w:eastAsia="Arial" w:hAnsi="Arial"/>
          <w:sz w:val="24"/>
          <w:szCs w:val="24"/>
        </w:rPr>
        <w:t xml:space="preserve">Земли, занятые дорогами, водными объектами, болотами, скалами, галечниками, каменистыми россыпями, лессовидными обнажениями, оцениваются как прочие земли, если иное не предусмотрено законодательством.</w:t>
      </w:r>
    </w:p>
    <w:p>
      <w:pPr>
        <w:spacing w:after="120"/>
        <w:jc w:val="both"/>
      </w:pPr>
      <w:r>
        <w:rPr>
          <w:rFonts w:ascii="Arial" w:cs="Arial" w:eastAsia="Arial" w:hAnsi="Arial"/>
          <w:sz w:val="24"/>
          <w:szCs w:val="24"/>
        </w:rPr>
        <w:t xml:space="preserve">Экспериментальные расчеты на примере Джети-Огузского лесхоза</w:t>
      </w:r>
    </w:p>
    <w:p>
      <w:pPr>
        <w:spacing w:after="120"/>
        <w:jc w:val="both"/>
      </w:pPr>
      <w:r>
        <w:rPr>
          <w:rFonts w:ascii="Arial" w:cs="Arial" w:eastAsia="Arial" w:hAnsi="Arial"/>
          <w:sz w:val="24"/>
          <w:szCs w:val="24"/>
        </w:rPr>
        <w:t xml:space="preserve">Леса лесхоза сгруппированы по стратам (</w:t>
      </w:r>
      <w:hyperlink w:history="1" r:id="rIddsb6mlumd9le27yrye3gt">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Предположим, что оцениваемый участок лесного фонда находится в 7-ой страте. Код страты - 6113 (лес различных стадий развития, хвойный, сомкнутость крон - густая, особо ценные породы отсутствуют). Рассчитаем стоимость 1 га для 7-ой страты (главная порода - ель, возраст спелости - 130 лет (</w:t>
      </w:r>
      <w:hyperlink w:history="1" r:id="rIdkbln-kp3-pkbvmjrz-1nx">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страте средний запас составляет 357,6 куб.м/га, средний возраст - 86 лет. Продуктивность берем по данным о типе леса. Предположим, что это ельник высокотравный, где средний запас 400-500 куб.м/га, а максимальный - 700 куб.м/га. Если по имеющимся документам для данного участка не определен тип леса, то в этих случаях тип леса определяется на месте.</w:t>
      </w:r>
    </w:p>
    <w:p>
      <w:pPr>
        <w:spacing w:after="120"/>
        <w:jc w:val="both"/>
      </w:pPr>
      <w:r>
        <w:rPr>
          <w:rFonts w:ascii="Arial" w:cs="Arial" w:eastAsia="Arial" w:hAnsi="Arial"/>
          <w:sz w:val="24"/>
          <w:szCs w:val="24"/>
        </w:rPr>
        <w:t xml:space="preserve">Максимальное значение принимаем как потенциальную продуктивность (Зпп) - 700 куб.м/га. В данном случае ОE - сумму валовых капитализированных доходов на 1 га лесных земель примем как сумму от капитализированного дохода только от древесных ресурсов (Одр) и капитализированного дохода от экологических функций лесов (Оэф). Способ лесовосстановления - создание лесных культур.</w:t>
      </w:r>
    </w:p>
    <w:p>
      <w:pPr>
        <w:spacing w:after="120"/>
        <w:jc w:val="both"/>
      </w:pPr>
      <w:r>
        <w:rPr>
          <w:rFonts w:ascii="Arial" w:cs="Arial" w:eastAsia="Arial" w:hAnsi="Arial"/>
          <w:sz w:val="24"/>
          <w:szCs w:val="24"/>
        </w:rPr>
        <w:t xml:space="preserve">Рассчитаем капитализированный доход от древесных ресурсов (Одр).</w:t>
      </w:r>
    </w:p>
    <w:p>
      <w:pPr>
        <w:spacing w:after="120"/>
        <w:jc w:val="both"/>
      </w:pPr>
      <w:r>
        <w:rPr>
          <w:rFonts w:ascii="Arial" w:cs="Arial" w:eastAsia="Arial" w:hAnsi="Arial"/>
          <w:sz w:val="24"/>
          <w:szCs w:val="24"/>
        </w:rPr>
        <w:t xml:space="preserve">Определяем стоимость запаса древесины по потенциальной продуктивности - r.</w:t>
      </w:r>
    </w:p>
    <w:p>
      <w:pPr>
        <w:spacing w:after="120"/>
        <w:jc w:val="both"/>
      </w:pPr>
      <w:r>
        <w:rPr>
          <w:rFonts w:ascii="Arial" w:cs="Arial" w:eastAsia="Arial" w:hAnsi="Arial"/>
          <w:sz w:val="24"/>
          <w:szCs w:val="24"/>
        </w:rPr>
        <w:t xml:space="preserve">Для этого потенциальную продуктивность (Зпп) умножаем на таксу 1 разряда средней деловой древесины для ели, в соответствии с таксами на древесину лесных пород:</w:t>
      </w:r>
    </w:p>
    <w:p>
      <w:pPr>
        <w:spacing w:after="120"/>
        <w:jc w:val="both"/>
      </w:pPr>
      <w:r>
        <w:rPr>
          <w:rFonts w:ascii="Arial" w:cs="Arial" w:eastAsia="Arial" w:hAnsi="Arial"/>
          <w:sz w:val="24"/>
          <w:szCs w:val="24"/>
        </w:rPr>
        <w:t xml:space="preserve">700 куб.м/га х 679,83 сом/куб.м = 475881 сом/га.</w:t>
      </w:r>
    </w:p>
    <w:p>
      <w:pPr>
        <w:spacing w:after="120"/>
        <w:jc w:val="both"/>
      </w:pPr>
      <w:r>
        <w:rPr>
          <w:rFonts w:ascii="Arial" w:cs="Arial" w:eastAsia="Arial" w:hAnsi="Arial"/>
          <w:sz w:val="24"/>
          <w:szCs w:val="24"/>
        </w:rPr>
        <w:t xml:space="preserve">Итого стоимость запаса древесины по потенциальной продуктивности - 475881 сом/га.</w:t>
      </w:r>
    </w:p>
    <w:p>
      <w:pPr>
        <w:spacing w:after="120"/>
        <w:jc w:val="both"/>
      </w:pPr>
      <w:r>
        <w:rPr>
          <w:rFonts w:ascii="Arial" w:cs="Arial" w:eastAsia="Arial" w:hAnsi="Arial"/>
          <w:sz w:val="24"/>
          <w:szCs w:val="24"/>
        </w:rPr>
        <w:t xml:space="preserve">Стоимость запаса древесины по потенциальной продуктивности умножаем на коэффициент для определения капитализированного валового дохода, получаемого при отпуске древесины (</w:t>
      </w:r>
      <w:hyperlink w:history="1" r:id="rIdtrjfb_towknoagwi4idq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475881 сом/га х 0,38 = 180834,78 сом/га.</w:t>
      </w:r>
    </w:p>
    <w:p>
      <w:pPr>
        <w:spacing w:after="120"/>
        <w:jc w:val="both"/>
      </w:pPr>
      <w:r>
        <w:rPr>
          <w:rFonts w:ascii="Arial" w:cs="Arial" w:eastAsia="Arial" w:hAnsi="Arial"/>
          <w:sz w:val="24"/>
          <w:szCs w:val="24"/>
        </w:rPr>
        <w:t xml:space="preserve">Итого: валовой капитализированный доход от древесных ресурсов (Одр) составляет 180834,78 сом/га.</w:t>
      </w:r>
    </w:p>
    <w:p>
      <w:pPr>
        <w:spacing w:after="120"/>
        <w:jc w:val="both"/>
      </w:pPr>
      <w:r>
        <w:rPr>
          <w:rFonts w:ascii="Arial" w:cs="Arial" w:eastAsia="Arial" w:hAnsi="Arial"/>
          <w:sz w:val="24"/>
          <w:szCs w:val="24"/>
        </w:rPr>
        <w:t xml:space="preserve">Определяем валовой капитализированный доход от экологических функций лесов, для этого валовой капитализированный доход от древесных ресурсов (Одр) умножаем на коэффициент для исчисления экологической составляющей кадастровой оценки земель лесного фонда соответствующей категории защитности, согласно </w:t>
      </w:r>
      <w:hyperlink w:history="1" r:id="rId8-c-j6dctxr7zca6l7d6v">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в данном случае категория: противоэрозионные и коэффициент, соответственно, - 13,5:</w:t>
      </w:r>
    </w:p>
    <w:p>
      <w:pPr>
        <w:spacing w:after="120"/>
        <w:jc w:val="both"/>
      </w:pPr>
      <w:r>
        <w:rPr>
          <w:rFonts w:ascii="Arial" w:cs="Arial" w:eastAsia="Arial" w:hAnsi="Arial"/>
          <w:sz w:val="24"/>
          <w:szCs w:val="24"/>
        </w:rPr>
        <w:t xml:space="preserve">180834,78 сом/га х 13,5 = 2441269,53 сом/га.</w:t>
      </w:r>
    </w:p>
    <w:p>
      <w:pPr>
        <w:spacing w:after="120"/>
        <w:jc w:val="both"/>
      </w:pPr>
      <w:r>
        <w:rPr>
          <w:rFonts w:ascii="Arial" w:cs="Arial" w:eastAsia="Arial" w:hAnsi="Arial"/>
          <w:sz w:val="24"/>
          <w:szCs w:val="24"/>
        </w:rPr>
        <w:t xml:space="preserve">Итого: валовой капитализированный доход от экологических функций лесов (Оэф) составляет 2441269,53 сом/га.</w:t>
      </w:r>
    </w:p>
    <w:p>
      <w:pPr>
        <w:spacing w:after="120"/>
        <w:jc w:val="both"/>
      </w:pPr>
      <w:r>
        <w:rPr>
          <w:rFonts w:ascii="Arial" w:cs="Arial" w:eastAsia="Arial" w:hAnsi="Arial"/>
          <w:sz w:val="24"/>
          <w:szCs w:val="24"/>
        </w:rPr>
        <w:t xml:space="preserve">Определяем капитализированные расходы лесного хозяйства по лесовосстановлению 1 га лесов. Для этого нормативы расходов на лесовосстановление (</w:t>
      </w:r>
      <w:hyperlink w:history="1" r:id="rIdi2xclazoqnhnn2fz0xz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умножаем на коэффициент для определения капитализированных расходов лесного хозяйства по лесовосстановлению (</w:t>
      </w:r>
      <w:hyperlink w:history="1" r:id="rIdvq4gcdxlqmayrve4jojrc">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11480,94 сом/га х 1,38 = 15843,70 сом/га.</w:t>
      </w:r>
    </w:p>
    <w:p>
      <w:pPr>
        <w:spacing w:after="120"/>
        <w:jc w:val="both"/>
      </w:pPr>
      <w:r>
        <w:rPr>
          <w:rFonts w:ascii="Arial" w:cs="Arial" w:eastAsia="Arial" w:hAnsi="Arial"/>
          <w:sz w:val="24"/>
          <w:szCs w:val="24"/>
        </w:rPr>
        <w:t xml:space="preserve">Итого: капитализированные расходы лесного хозяйства по лесовосстановлению (Злв) составляют 15843,70 сом/га.</w:t>
      </w:r>
    </w:p>
    <w:p>
      <w:pPr>
        <w:spacing w:after="120"/>
        <w:jc w:val="both"/>
      </w:pPr>
      <w:r>
        <w:rPr>
          <w:rFonts w:ascii="Arial" w:cs="Arial" w:eastAsia="Arial" w:hAnsi="Arial"/>
          <w:sz w:val="24"/>
          <w:szCs w:val="24"/>
        </w:rPr>
        <w:t xml:space="preserve">Определяем кадастровую стоимость 1 га лесных земель (Олз):</w:t>
      </w:r>
    </w:p>
    <w:p>
      <w:pPr>
        <w:spacing w:after="120"/>
        <w:jc w:val="both"/>
      </w:pPr>
      <w:r>
        <w:rPr>
          <w:rFonts w:ascii="Arial" w:cs="Arial" w:eastAsia="Arial" w:hAnsi="Arial"/>
          <w:sz w:val="24"/>
          <w:szCs w:val="24"/>
        </w:rPr>
        <w:t xml:space="preserve">(180834,78 + 2441269,53 сом/га) - 15843,70 сом/га = 2606260,61 сом/га.</w:t>
      </w:r>
    </w:p>
    <w:p>
      <w:pPr>
        <w:spacing w:after="120"/>
        <w:jc w:val="both"/>
      </w:pPr>
      <w:r>
        <w:rPr>
          <w:rFonts w:ascii="Arial" w:cs="Arial" w:eastAsia="Arial" w:hAnsi="Arial"/>
          <w:sz w:val="24"/>
          <w:szCs w:val="24"/>
        </w:rPr>
        <w:t xml:space="preserve">Итого: кадастровая стоимость 1 га лесных земель (Олз) в данной страте составляют 2606260,61 сом/га.</w:t>
      </w:r>
    </w:p>
    <w:p>
      <w:pPr>
        <w:spacing w:after="120"/>
        <w:jc w:val="both"/>
      </w:pPr>
      <w:r>
        <w:rPr>
          <w:rFonts w:ascii="Arial" w:cs="Arial" w:eastAsia="Arial" w:hAnsi="Arial"/>
          <w:sz w:val="24"/>
          <w:szCs w:val="24"/>
        </w:rPr>
        <w:t xml:space="preserve">Стоимость фактической древесины определяется путем умножения фактического запаса (или среднего запаса) в страте на таксу средней деловой древесины:</w:t>
      </w:r>
    </w:p>
    <w:p>
      <w:pPr>
        <w:spacing w:after="120"/>
        <w:jc w:val="both"/>
      </w:pPr>
      <w:r>
        <w:rPr>
          <w:rFonts w:ascii="Arial" w:cs="Arial" w:eastAsia="Arial" w:hAnsi="Arial"/>
          <w:sz w:val="24"/>
          <w:szCs w:val="24"/>
        </w:rPr>
        <w:t xml:space="preserve">357,6 куб.м/га х 679,83 сом/куб.м = 243107,21 сом/га.</w:t>
      </w:r>
    </w:p>
    <w:p>
      <w:pPr>
        <w:spacing w:after="120"/>
        <w:jc w:val="both"/>
      </w:pPr>
      <w:r>
        <w:rPr>
          <w:rFonts w:ascii="Arial" w:cs="Arial" w:eastAsia="Arial" w:hAnsi="Arial"/>
          <w:sz w:val="24"/>
          <w:szCs w:val="24"/>
        </w:rPr>
        <w:t xml:space="preserve">Итого: стоимость 1 га участка, находящегося в 7-ой страте, на момент оценки: 2606260,61 сом/га + 243107,21 сом/га = 2849367,82 сом/га.</w:t>
      </w:r>
    </w:p>
    <w:p>
      <w:pPr>
        <w:spacing w:after="120"/>
        <w:jc w:val="both"/>
      </w:pPr>
      <w:r>
        <w:rPr>
          <w:rFonts w:ascii="Arial" w:cs="Arial" w:eastAsia="Arial" w:hAnsi="Arial"/>
          <w:sz w:val="24"/>
          <w:szCs w:val="24"/>
        </w:rPr>
        <w:t xml:space="preserve">Экспериментальные расчеты на примере Арстанбап-Атинского лесхоза</w:t>
      </w:r>
    </w:p>
    <w:p>
      <w:pPr>
        <w:spacing w:after="120"/>
        <w:jc w:val="both"/>
      </w:pPr>
      <w:r>
        <w:rPr>
          <w:rFonts w:ascii="Arial" w:cs="Arial" w:eastAsia="Arial" w:hAnsi="Arial"/>
          <w:sz w:val="24"/>
          <w:szCs w:val="24"/>
        </w:rPr>
        <w:t xml:space="preserve">Предположим тип леса оцениваемого лесного участка является "Орешник коротконожковый" (страта - 11, главная порода - орех грецкий, средний возраст - 75 лет, возраст спелости - 110 лет, средний запас - 101 куб.м/га. Продуктивность его по древесине от 50 до 300 куб.м/га, согласно типу леса.</w:t>
      </w:r>
    </w:p>
    <w:p>
      <w:pPr>
        <w:spacing w:after="120"/>
        <w:jc w:val="both"/>
      </w:pPr>
      <w:r>
        <w:rPr>
          <w:rFonts w:ascii="Arial" w:cs="Arial" w:eastAsia="Arial" w:hAnsi="Arial"/>
          <w:sz w:val="24"/>
          <w:szCs w:val="24"/>
        </w:rPr>
        <w:t xml:space="preserve">Максимальное значение принимаем как потенциальную продуктивность (Зпп) - 300 куб.м/га. В данном случае ОE - сумму валовых капитализированных доходов на 1 га лесных земель примем как сумму от капитализированного дохода только от древесных ресурсов (Одр), недревесных ресурсов - ореха грецкого (Онр) и капитализированного дохода от экологических функций лесов (Оэф).</w:t>
      </w:r>
    </w:p>
    <w:p>
      <w:pPr>
        <w:spacing w:after="120"/>
        <w:jc w:val="both"/>
      </w:pPr>
      <w:r>
        <w:rPr>
          <w:rFonts w:ascii="Arial" w:cs="Arial" w:eastAsia="Arial" w:hAnsi="Arial"/>
          <w:sz w:val="24"/>
          <w:szCs w:val="24"/>
        </w:rPr>
        <w:t xml:space="preserve">Урожайность ореха до 180 кг/га. В расчетах используем таксы для средней деловой древесины 1-го разряда.</w:t>
      </w:r>
    </w:p>
    <w:p>
      <w:pPr>
        <w:spacing w:after="120"/>
        <w:jc w:val="both"/>
      </w:pPr>
      <w:r>
        <w:rPr>
          <w:rFonts w:ascii="Arial" w:cs="Arial" w:eastAsia="Arial" w:hAnsi="Arial"/>
          <w:sz w:val="24"/>
          <w:szCs w:val="24"/>
        </w:rPr>
        <w:t xml:space="preserve">Способ лесовосстановления - естественное заращивание.</w:t>
      </w:r>
    </w:p>
    <w:p>
      <w:pPr>
        <w:spacing w:after="120"/>
        <w:jc w:val="both"/>
      </w:pPr>
      <w:r>
        <w:rPr>
          <w:rFonts w:ascii="Arial" w:cs="Arial" w:eastAsia="Arial" w:hAnsi="Arial"/>
          <w:sz w:val="24"/>
          <w:szCs w:val="24"/>
        </w:rPr>
        <w:t xml:space="preserve">Определяем стоимость запаса древесины по потенциальной продуктивности - r.</w:t>
      </w:r>
    </w:p>
    <w:p>
      <w:pPr>
        <w:spacing w:after="120"/>
        <w:jc w:val="both"/>
      </w:pPr>
      <w:r>
        <w:rPr>
          <w:rFonts w:ascii="Arial" w:cs="Arial" w:eastAsia="Arial" w:hAnsi="Arial"/>
          <w:sz w:val="24"/>
          <w:szCs w:val="24"/>
        </w:rPr>
        <w:t xml:space="preserve">Для этого потенциальную продуктивность (Зпп) умножаем на таксу 1 разряда средней деловой древесины для ореха грецкого, в соответствии с таксами на древесину лесных пород:</w:t>
      </w:r>
    </w:p>
    <w:p>
      <w:pPr>
        <w:spacing w:after="120"/>
        <w:jc w:val="both"/>
      </w:pPr>
      <w:r>
        <w:rPr>
          <w:rFonts w:ascii="Arial" w:cs="Arial" w:eastAsia="Arial" w:hAnsi="Arial"/>
          <w:sz w:val="24"/>
          <w:szCs w:val="24"/>
        </w:rPr>
        <w:t xml:space="preserve">300 куб.м/га х 3132,76 сом/куб.м = 939828 сом/га.</w:t>
      </w:r>
    </w:p>
    <w:p>
      <w:pPr>
        <w:spacing w:after="120"/>
        <w:jc w:val="both"/>
      </w:pPr>
      <w:r>
        <w:rPr>
          <w:rFonts w:ascii="Arial" w:cs="Arial" w:eastAsia="Arial" w:hAnsi="Arial"/>
          <w:sz w:val="24"/>
          <w:szCs w:val="24"/>
        </w:rPr>
        <w:t xml:space="preserve">Итого: стоимость запаса древесины по потенциальной продуктивности составляет 939828 сом/га.</w:t>
      </w:r>
    </w:p>
    <w:p>
      <w:pPr>
        <w:spacing w:after="120"/>
        <w:jc w:val="both"/>
      </w:pPr>
      <w:r>
        <w:rPr>
          <w:rFonts w:ascii="Arial" w:cs="Arial" w:eastAsia="Arial" w:hAnsi="Arial"/>
          <w:sz w:val="24"/>
          <w:szCs w:val="24"/>
        </w:rPr>
        <w:t xml:space="preserve">Стоимость запаса древесины по потенциальной продуктивности умножаем на коэффициент для определения капитализированного валового дохода, получаемого при отпуске древесины (</w:t>
      </w:r>
      <w:hyperlink w:history="1" r:id="rIdg567ez0qesznt1ddofrq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939828 сом/га х 0,50 = 469914 сом/га.</w:t>
      </w:r>
    </w:p>
    <w:p>
      <w:pPr>
        <w:spacing w:after="120"/>
        <w:jc w:val="both"/>
      </w:pPr>
      <w:r>
        <w:rPr>
          <w:rFonts w:ascii="Arial" w:cs="Arial" w:eastAsia="Arial" w:hAnsi="Arial"/>
          <w:sz w:val="24"/>
          <w:szCs w:val="24"/>
        </w:rPr>
        <w:t xml:space="preserve">Итого: валовой капитализированный доход от древесных ресурсов (Одр) составляет 469914 сом/га.</w:t>
      </w:r>
    </w:p>
    <w:p>
      <w:pPr>
        <w:spacing w:after="120"/>
        <w:jc w:val="both"/>
      </w:pPr>
      <w:r>
        <w:rPr>
          <w:rFonts w:ascii="Arial" w:cs="Arial" w:eastAsia="Arial" w:hAnsi="Arial"/>
          <w:sz w:val="24"/>
          <w:szCs w:val="24"/>
        </w:rPr>
        <w:t xml:space="preserve">Находим валовой капитализированный доход от экологических функций лесов, для этого валовой капитализированный доход от древесных ресурсов (Одр) умножаем на коэффициент для исчисления экологической составляющей кадастровой оценки земель лесного фонда соответствующей категории защитности, согласно </w:t>
      </w:r>
      <w:hyperlink w:history="1" r:id="rIdq1e0nc44zdix_h5inmmmv">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в данном случае категория: заказник и коэффициент, соответственно - 15:</w:t>
      </w:r>
    </w:p>
    <w:p>
      <w:pPr>
        <w:spacing w:after="120"/>
        <w:jc w:val="both"/>
      </w:pPr>
      <w:r>
        <w:rPr>
          <w:rFonts w:ascii="Arial" w:cs="Arial" w:eastAsia="Arial" w:hAnsi="Arial"/>
          <w:sz w:val="24"/>
          <w:szCs w:val="24"/>
        </w:rPr>
        <w:t xml:space="preserve">469914 сом/га х 15 = 7048710 сом/га.</w:t>
      </w:r>
    </w:p>
    <w:p>
      <w:pPr>
        <w:spacing w:after="120"/>
        <w:jc w:val="both"/>
      </w:pPr>
      <w:r>
        <w:rPr>
          <w:rFonts w:ascii="Arial" w:cs="Arial" w:eastAsia="Arial" w:hAnsi="Arial"/>
          <w:sz w:val="24"/>
          <w:szCs w:val="24"/>
        </w:rPr>
        <w:t xml:space="preserve">Итого: валовой капитализированный доход от экологических функций лесов (Оэф) составляет 7048710 сом/га.</w:t>
      </w:r>
    </w:p>
    <w:p>
      <w:pPr>
        <w:spacing w:after="120"/>
        <w:jc w:val="both"/>
      </w:pPr>
      <w:r>
        <w:rPr>
          <w:rFonts w:ascii="Arial" w:cs="Arial" w:eastAsia="Arial" w:hAnsi="Arial"/>
          <w:sz w:val="24"/>
          <w:szCs w:val="24"/>
        </w:rPr>
        <w:t xml:space="preserve">Находим валовой капитализированный доход от ореха грецкого (Онр). Для этого урожайность ореха умножаем на закупочные цены (допустим 50 сомов на момент оценки) и увеличиваем стократно.</w:t>
      </w:r>
    </w:p>
    <w:p>
      <w:pPr>
        <w:spacing w:after="120"/>
        <w:jc w:val="both"/>
      </w:pPr>
      <w:r>
        <w:rPr>
          <w:rFonts w:ascii="Arial" w:cs="Arial" w:eastAsia="Arial" w:hAnsi="Arial"/>
          <w:sz w:val="24"/>
          <w:szCs w:val="24"/>
        </w:rPr>
        <w:t xml:space="preserve">180 кг/га х 100 х 50 сом/кг = 900000 сом/га.</w:t>
      </w:r>
    </w:p>
    <w:p>
      <w:pPr>
        <w:spacing w:after="120"/>
        <w:jc w:val="both"/>
      </w:pPr>
      <w:r>
        <w:rPr>
          <w:rFonts w:ascii="Arial" w:cs="Arial" w:eastAsia="Arial" w:hAnsi="Arial"/>
          <w:sz w:val="24"/>
          <w:szCs w:val="24"/>
        </w:rPr>
        <w:t xml:space="preserve">Итого: валовой капитализированный доход от ореха составляет 900000 сом/га.</w:t>
      </w:r>
    </w:p>
    <w:p>
      <w:pPr>
        <w:spacing w:after="120"/>
        <w:jc w:val="both"/>
      </w:pPr>
      <w:r>
        <w:rPr>
          <w:rFonts w:ascii="Arial" w:cs="Arial" w:eastAsia="Arial" w:hAnsi="Arial"/>
          <w:sz w:val="24"/>
          <w:szCs w:val="24"/>
        </w:rPr>
        <w:t xml:space="preserve">Определяем кадастровую стоимость 1 га лесных земель (Олз):</w:t>
      </w:r>
    </w:p>
    <w:p>
      <w:pPr>
        <w:spacing w:after="120"/>
        <w:jc w:val="both"/>
      </w:pPr>
      <w:r>
        <w:rPr>
          <w:rFonts w:ascii="Arial" w:cs="Arial" w:eastAsia="Arial" w:hAnsi="Arial"/>
          <w:sz w:val="24"/>
          <w:szCs w:val="24"/>
        </w:rPr>
        <w:t xml:space="preserve">469914 сом/га + 7048710 сом/га + 900000 сом/га = 8418624 сом/га.</w:t>
      </w:r>
    </w:p>
    <w:p>
      <w:pPr>
        <w:spacing w:after="120"/>
        <w:jc w:val="both"/>
      </w:pPr>
      <w:r>
        <w:rPr>
          <w:rFonts w:ascii="Arial" w:cs="Arial" w:eastAsia="Arial" w:hAnsi="Arial"/>
          <w:sz w:val="24"/>
          <w:szCs w:val="24"/>
        </w:rPr>
        <w:t xml:space="preserve">Итого: кадастровая стоимость 1 га лесных земель (Олз) в данной страте составляет 8418624 сом/га.</w:t>
      </w:r>
    </w:p>
    <w:p>
      <w:pPr>
        <w:spacing w:after="120"/>
        <w:jc w:val="both"/>
      </w:pPr>
      <w:r>
        <w:rPr>
          <w:rFonts w:ascii="Arial" w:cs="Arial" w:eastAsia="Arial" w:hAnsi="Arial"/>
          <w:sz w:val="24"/>
          <w:szCs w:val="24"/>
        </w:rPr>
        <w:t xml:space="preserve">Стоимость фактической древесины определяется путем умножения фактического запаса или среднего в страте на таксу средней деловой древесины:</w:t>
      </w:r>
    </w:p>
    <w:p>
      <w:pPr>
        <w:spacing w:after="120"/>
        <w:jc w:val="both"/>
      </w:pPr>
      <w:r>
        <w:rPr>
          <w:rFonts w:ascii="Arial" w:cs="Arial" w:eastAsia="Arial" w:hAnsi="Arial"/>
          <w:sz w:val="24"/>
          <w:szCs w:val="24"/>
        </w:rPr>
        <w:t xml:space="preserve">101 куб.м/га х 3132,76 сом/куб.м = 316408,76 сом/га.</w:t>
      </w:r>
    </w:p>
    <w:p>
      <w:pPr>
        <w:spacing w:after="120"/>
        <w:jc w:val="both"/>
      </w:pPr>
      <w:r>
        <w:rPr>
          <w:rFonts w:ascii="Arial" w:cs="Arial" w:eastAsia="Arial" w:hAnsi="Arial"/>
          <w:sz w:val="24"/>
          <w:szCs w:val="24"/>
        </w:rPr>
        <w:t xml:space="preserve">Итого: стоимость 1 га участка, находящегося в 11-ой страте, на момент оценки: 8418624 сом/га + 316408,76 сом/га = 8735032,76 сом/га.</w:t>
      </w:r>
    </w:p>
    <w:p>
      <w:pPr>
        <w:spacing w:after="120"/>
        <w:jc w:val="both"/>
      </w:pPr>
      <w:r>
        <w:rPr>
          <w:rFonts w:ascii="Arial" w:cs="Arial" w:eastAsia="Arial" w:hAnsi="Arial"/>
          <w:sz w:val="24"/>
          <w:szCs w:val="24"/>
        </w:rPr>
        <w:t xml:space="preserve">Экспериментальные расчеты на примере арчовых лесов Ноокатского лесхоза.</w:t>
      </w:r>
    </w:p>
    <w:p>
      <w:pPr>
        <w:spacing w:after="120"/>
        <w:jc w:val="both"/>
      </w:pPr>
      <w:r>
        <w:rPr>
          <w:rFonts w:ascii="Arial" w:cs="Arial" w:eastAsia="Arial" w:hAnsi="Arial"/>
          <w:sz w:val="24"/>
          <w:szCs w:val="24"/>
        </w:rPr>
        <w:t xml:space="preserve">На оцениваемом участке лесного фонда тип леса - арчевник сухой низкотравный - 7.3 (Типология лесов Кыргызской Республики, 2008).</w:t>
      </w:r>
    </w:p>
    <w:p>
      <w:pPr>
        <w:spacing w:after="120"/>
        <w:jc w:val="both"/>
      </w:pPr>
      <w:r>
        <w:rPr>
          <w:rFonts w:ascii="Arial" w:cs="Arial" w:eastAsia="Arial" w:hAnsi="Arial"/>
          <w:sz w:val="24"/>
          <w:szCs w:val="24"/>
        </w:rPr>
        <w:t xml:space="preserve">Рассчитаем стоимость 1 га: главная порода - арча, возраст спелости - 170 лет. В страте (поставить средний запас страты) средний запас составляет 150 м</w:t>
      </w:r>
      <w:r>
        <w:rPr>
          <w:rFonts w:ascii="Arial" w:cs="Arial" w:eastAsia="Arial" w:hAnsi="Arial"/>
          <w:sz w:val="24"/>
          <w:szCs w:val="24"/>
        </w:rPr>
        <w:t xml:space="preserve">3</w:t>
      </w:r>
      <w:r>
        <w:rPr>
          <w:rFonts w:ascii="Arial" w:cs="Arial" w:eastAsia="Arial" w:hAnsi="Arial"/>
          <w:sz w:val="24"/>
          <w:szCs w:val="24"/>
        </w:rPr>
        <w:t xml:space="preserve">/га, средний возраст - 86 лет. Продуктивность берем по данным о типе леса или культур. Продуктивность по данному типу леса - до 180 м</w:t>
      </w:r>
      <w:r>
        <w:rPr>
          <w:rFonts w:ascii="Arial" w:cs="Arial" w:eastAsia="Arial" w:hAnsi="Arial"/>
          <w:sz w:val="24"/>
          <w:szCs w:val="24"/>
        </w:rPr>
        <w:t xml:space="preserve">3</w:t>
      </w:r>
      <w:r>
        <w:rPr>
          <w:rFonts w:ascii="Arial" w:cs="Arial" w:eastAsia="Arial" w:hAnsi="Arial"/>
          <w:sz w:val="24"/>
          <w:szCs w:val="24"/>
        </w:rPr>
        <w:t xml:space="preserve">/га, где средний запас 150 м</w:t>
      </w:r>
      <w:r>
        <w:rPr>
          <w:rFonts w:ascii="Arial" w:cs="Arial" w:eastAsia="Arial" w:hAnsi="Arial"/>
          <w:sz w:val="24"/>
          <w:szCs w:val="24"/>
        </w:rPr>
        <w:t xml:space="preserve">3</w:t>
      </w:r>
      <w:r>
        <w:rPr>
          <w:rFonts w:ascii="Arial" w:cs="Arial" w:eastAsia="Arial" w:hAnsi="Arial"/>
          <w:sz w:val="24"/>
          <w:szCs w:val="24"/>
        </w:rPr>
        <w:t xml:space="preserve">/га. Принимаем потенциальную продуктивность (З</w:t>
      </w:r>
      <w:r>
        <w:rPr>
          <w:rFonts w:ascii="Arial" w:cs="Arial" w:eastAsia="Arial" w:hAnsi="Arial"/>
          <w:sz w:val="24"/>
          <w:szCs w:val="24"/>
        </w:rPr>
        <w:t xml:space="preserve">пп</w:t>
      </w:r>
      <w:r>
        <w:rPr>
          <w:rFonts w:ascii="Arial" w:cs="Arial" w:eastAsia="Arial" w:hAnsi="Arial"/>
          <w:sz w:val="24"/>
          <w:szCs w:val="24"/>
        </w:rPr>
        <w:t xml:space="preserve">) - 180 м</w:t>
      </w:r>
      <w:r>
        <w:rPr>
          <w:rFonts w:ascii="Arial" w:cs="Arial" w:eastAsia="Arial" w:hAnsi="Arial"/>
          <w:sz w:val="24"/>
          <w:szCs w:val="24"/>
        </w:rPr>
        <w:t xml:space="preserve">3</w:t>
      </w:r>
      <w:r>
        <w:rPr>
          <w:rFonts w:ascii="Arial" w:cs="Arial" w:eastAsia="Arial" w:hAnsi="Arial"/>
          <w:sz w:val="24"/>
          <w:szCs w:val="24"/>
        </w:rPr>
        <w:t xml:space="preserve">/га. В данном случае О</w:t>
      </w:r>
      <w:r>
        <w:rPr>
          <w:rFonts w:ascii="Arial" w:cs="Arial" w:eastAsia="Arial" w:hAnsi="Arial"/>
          <w:sz w:val="24"/>
          <w:szCs w:val="24"/>
        </w:rPr>
        <w:t xml:space="preserve">Ʃ</w:t>
      </w:r>
      <w:r>
        <w:rPr>
          <w:rFonts w:ascii="Arial" w:cs="Arial" w:eastAsia="Arial" w:hAnsi="Arial"/>
          <w:sz w:val="24"/>
          <w:szCs w:val="24"/>
        </w:rPr>
        <w:t xml:space="preserve"> - сумма валовых капитализированных доходов на 1 га лесных земель, примем как сумму от капитализированного дохода от древесных ресурсов (О</w:t>
      </w:r>
      <w:r>
        <w:rPr>
          <w:rFonts w:ascii="Arial" w:cs="Arial" w:eastAsia="Arial" w:hAnsi="Arial"/>
          <w:sz w:val="24"/>
          <w:szCs w:val="24"/>
        </w:rPr>
        <w:t xml:space="preserve">др</w:t>
      </w:r>
      <w:r>
        <w:rPr>
          <w:rFonts w:ascii="Arial" w:cs="Arial" w:eastAsia="Arial" w:hAnsi="Arial"/>
          <w:sz w:val="24"/>
          <w:szCs w:val="24"/>
        </w:rPr>
        <w:t xml:space="preserve">) и капитализированного дохода от экологических функций лесов (О</w:t>
      </w:r>
      <w:r>
        <w:rPr>
          <w:rFonts w:ascii="Arial" w:cs="Arial" w:eastAsia="Arial" w:hAnsi="Arial"/>
          <w:sz w:val="24"/>
          <w:szCs w:val="24"/>
        </w:rPr>
        <w:t xml:space="preserve">эф</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Рассчитаем капитализированный доход от древесных ресурсов (О</w:t>
      </w:r>
      <w:r>
        <w:rPr>
          <w:rFonts w:ascii="Arial" w:cs="Arial" w:eastAsia="Arial" w:hAnsi="Arial"/>
          <w:sz w:val="24"/>
          <w:szCs w:val="24"/>
        </w:rPr>
        <w:t xml:space="preserve">др</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Находим стоимость запаса древесины по потенциальной продуктивности - </w:t>
      </w:r>
      <w:r>
        <w:rPr>
          <w:rFonts w:ascii="Arial" w:cs="Arial" w:eastAsia="Arial" w:hAnsi="Arial"/>
          <w:sz w:val="24"/>
          <w:szCs w:val="24"/>
        </w:rPr>
        <w:t xml:space="preserve">r</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этого потенциальную продуктивность (З</w:t>
      </w:r>
      <w:r>
        <w:rPr>
          <w:rFonts w:ascii="Arial" w:cs="Arial" w:eastAsia="Arial" w:hAnsi="Arial"/>
          <w:sz w:val="24"/>
          <w:szCs w:val="24"/>
        </w:rPr>
        <w:t xml:space="preserve">пп</w:t>
      </w:r>
      <w:r>
        <w:rPr>
          <w:rFonts w:ascii="Arial" w:cs="Arial" w:eastAsia="Arial" w:hAnsi="Arial"/>
          <w:sz w:val="24"/>
          <w:szCs w:val="24"/>
        </w:rPr>
        <w:t xml:space="preserve">) умножаем на таксу средней деловой древесины для ели:</w:t>
      </w:r>
    </w:p>
    <w:p>
      <w:pPr>
        <w:spacing w:after="120"/>
        <w:jc w:val="both"/>
      </w:pPr>
      <w:r>
        <w:rPr>
          <w:rFonts w:ascii="Arial" w:cs="Arial" w:eastAsia="Arial" w:hAnsi="Arial"/>
          <w:sz w:val="24"/>
          <w:szCs w:val="24"/>
        </w:rPr>
        <w:t xml:space="preserve">180 м</w:t>
      </w:r>
      <w:r>
        <w:rPr>
          <w:rFonts w:ascii="Arial" w:cs="Arial" w:eastAsia="Arial" w:hAnsi="Arial"/>
          <w:sz w:val="24"/>
          <w:szCs w:val="24"/>
        </w:rPr>
        <w:t xml:space="preserve">3</w:t>
      </w:r>
      <w:r>
        <w:rPr>
          <w:rFonts w:ascii="Arial" w:cs="Arial" w:eastAsia="Arial" w:hAnsi="Arial"/>
          <w:sz w:val="24"/>
          <w:szCs w:val="24"/>
        </w:rPr>
        <w:t xml:space="preserve">/га х (1608,3 * 3) сом/м</w:t>
      </w:r>
      <w:r>
        <w:rPr>
          <w:rFonts w:ascii="Arial" w:cs="Arial" w:eastAsia="Arial" w:hAnsi="Arial"/>
          <w:sz w:val="24"/>
          <w:szCs w:val="24"/>
        </w:rPr>
        <w:t xml:space="preserve">3</w:t>
      </w:r>
      <w:r>
        <w:rPr>
          <w:rFonts w:ascii="Arial" w:cs="Arial" w:eastAsia="Arial" w:hAnsi="Arial"/>
          <w:sz w:val="24"/>
          <w:szCs w:val="24"/>
        </w:rPr>
        <w:t xml:space="preserve"> = 868482 сом/га.</w:t>
      </w:r>
    </w:p>
    <w:p>
      <w:pPr>
        <w:spacing w:after="120"/>
        <w:jc w:val="both"/>
      </w:pPr>
      <w:r>
        <w:rPr>
          <w:rFonts w:ascii="Arial" w:cs="Arial" w:eastAsia="Arial" w:hAnsi="Arial"/>
          <w:sz w:val="24"/>
          <w:szCs w:val="24"/>
        </w:rPr>
        <w:t xml:space="preserve">Итого стоимость запаса древесины по потенциальной продуктивности - 868482 сом/га.</w:t>
      </w:r>
    </w:p>
    <w:p>
      <w:pPr>
        <w:spacing w:after="120"/>
        <w:jc w:val="both"/>
      </w:pPr>
      <w:r>
        <w:rPr>
          <w:rFonts w:ascii="Arial" w:cs="Arial" w:eastAsia="Arial" w:hAnsi="Arial"/>
          <w:sz w:val="24"/>
          <w:szCs w:val="24"/>
        </w:rPr>
        <w:t xml:space="preserve">Стоимость запаса древесины по потенциальной продуктивности умножаем на коэффициент для определения капитализированного валового дохода, получаемого при отпуске древесины:</w:t>
      </w:r>
    </w:p>
    <w:p>
      <w:pPr>
        <w:spacing w:after="120"/>
        <w:jc w:val="both"/>
      </w:pPr>
      <w:r>
        <w:rPr>
          <w:rFonts w:ascii="Arial" w:cs="Arial" w:eastAsia="Arial" w:hAnsi="Arial"/>
          <w:sz w:val="24"/>
          <w:szCs w:val="24"/>
        </w:rPr>
        <w:t xml:space="preserve">868482 сом/га х 0,23 = 199750,86 сом/га.</w:t>
      </w:r>
    </w:p>
    <w:p>
      <w:pPr>
        <w:spacing w:after="120"/>
        <w:jc w:val="both"/>
      </w:pPr>
      <w:r>
        <w:rPr>
          <w:rFonts w:ascii="Arial" w:cs="Arial" w:eastAsia="Arial" w:hAnsi="Arial"/>
          <w:sz w:val="24"/>
          <w:szCs w:val="24"/>
        </w:rPr>
        <w:t xml:space="preserve">Итого валовой капитализированный доход от древесных ресурсов (О</w:t>
      </w:r>
      <w:r>
        <w:rPr>
          <w:rFonts w:ascii="Arial" w:cs="Arial" w:eastAsia="Arial" w:hAnsi="Arial"/>
          <w:sz w:val="24"/>
          <w:szCs w:val="24"/>
        </w:rPr>
        <w:t xml:space="preserve">др</w:t>
      </w:r>
      <w:r>
        <w:rPr>
          <w:rFonts w:ascii="Arial" w:cs="Arial" w:eastAsia="Arial" w:hAnsi="Arial"/>
          <w:sz w:val="24"/>
          <w:szCs w:val="24"/>
        </w:rPr>
        <w:t xml:space="preserve">) - 199750,86 сом/га.</w:t>
      </w:r>
    </w:p>
    <w:p>
      <w:pPr>
        <w:spacing w:after="120"/>
        <w:jc w:val="both"/>
      </w:pPr>
      <w:r>
        <w:rPr>
          <w:rFonts w:ascii="Arial" w:cs="Arial" w:eastAsia="Arial" w:hAnsi="Arial"/>
          <w:sz w:val="24"/>
          <w:szCs w:val="24"/>
        </w:rPr>
        <w:t xml:space="preserve">Находим валовой капитализированный доход от экологических функций лесов, для этого валовой капитализированный доход от древесных ресурсов (О</w:t>
      </w:r>
      <w:r>
        <w:rPr>
          <w:rFonts w:ascii="Arial" w:cs="Arial" w:eastAsia="Arial" w:hAnsi="Arial"/>
          <w:sz w:val="24"/>
          <w:szCs w:val="24"/>
        </w:rPr>
        <w:t xml:space="preserve">др</w:t>
      </w:r>
      <w:r>
        <w:rPr>
          <w:rFonts w:ascii="Arial" w:cs="Arial" w:eastAsia="Arial" w:hAnsi="Arial"/>
          <w:sz w:val="24"/>
          <w:szCs w:val="24"/>
        </w:rPr>
        <w:t xml:space="preserve">) умножаем на коэффициент для исчисления экологической составляющей кадастровой оценки земель лесного фонда соответствующей категории защитности (в нашем случае особо ценные лесные массивы - 15):</w:t>
      </w:r>
    </w:p>
    <w:p>
      <w:pPr>
        <w:spacing w:after="120"/>
        <w:jc w:val="both"/>
      </w:pPr>
      <w:r>
        <w:rPr>
          <w:rFonts w:ascii="Arial" w:cs="Arial" w:eastAsia="Arial" w:hAnsi="Arial"/>
          <w:sz w:val="24"/>
          <w:szCs w:val="24"/>
        </w:rPr>
        <w:t xml:space="preserve">199750,86 сом/га х 15 = 2996262,9 сом/га.</w:t>
      </w:r>
    </w:p>
    <w:p>
      <w:pPr>
        <w:spacing w:after="120"/>
        <w:jc w:val="both"/>
      </w:pPr>
      <w:r>
        <w:rPr>
          <w:rFonts w:ascii="Arial" w:cs="Arial" w:eastAsia="Arial" w:hAnsi="Arial"/>
          <w:sz w:val="24"/>
          <w:szCs w:val="24"/>
        </w:rPr>
        <w:t xml:space="preserve">Итого валовой капитализированный доход от экологических функций лесов (О</w:t>
      </w:r>
      <w:r>
        <w:rPr>
          <w:rFonts w:ascii="Arial" w:cs="Arial" w:eastAsia="Arial" w:hAnsi="Arial"/>
          <w:sz w:val="24"/>
          <w:szCs w:val="24"/>
        </w:rPr>
        <w:t xml:space="preserve">эф</w:t>
      </w:r>
      <w:r>
        <w:rPr>
          <w:rFonts w:ascii="Arial" w:cs="Arial" w:eastAsia="Arial" w:hAnsi="Arial"/>
          <w:sz w:val="24"/>
          <w:szCs w:val="24"/>
        </w:rPr>
        <w:t xml:space="preserve">) - 998754,3 сом/га.</w:t>
      </w:r>
    </w:p>
    <w:p>
      <w:pPr>
        <w:spacing w:after="120"/>
        <w:jc w:val="both"/>
      </w:pPr>
      <w:r>
        <w:rPr>
          <w:rFonts w:ascii="Arial" w:cs="Arial" w:eastAsia="Arial" w:hAnsi="Arial"/>
          <w:sz w:val="24"/>
          <w:szCs w:val="24"/>
        </w:rPr>
        <w:t xml:space="preserve">Находим капитализированные расходы лесного хозяйства по лесовосстановлению 1 га лесов. Для этого нормативы расходов на лесовосстановление (в приложении) умножаем на коэффициент для определения капитализированных расходов лесного хозяйства по лесовосстановлению:</w:t>
      </w:r>
    </w:p>
    <w:p>
      <w:pPr>
        <w:spacing w:after="120"/>
        <w:jc w:val="both"/>
      </w:pPr>
      <w:r>
        <w:rPr>
          <w:rFonts w:ascii="Arial" w:cs="Arial" w:eastAsia="Arial" w:hAnsi="Arial"/>
          <w:sz w:val="24"/>
          <w:szCs w:val="24"/>
        </w:rPr>
        <w:t xml:space="preserve">16319,81 сом/га х 1,23 = 20073,37 сом/га.</w:t>
      </w:r>
    </w:p>
    <w:p>
      <w:pPr>
        <w:spacing w:after="120"/>
        <w:jc w:val="both"/>
      </w:pPr>
      <w:r>
        <w:rPr>
          <w:rFonts w:ascii="Arial" w:cs="Arial" w:eastAsia="Arial" w:hAnsi="Arial"/>
          <w:sz w:val="24"/>
          <w:szCs w:val="24"/>
        </w:rPr>
        <w:t xml:space="preserve">Итого капитализированные расходы лесного хозяйства по лесовосстановлению (З</w:t>
      </w:r>
      <w:r>
        <w:rPr>
          <w:rFonts w:ascii="Arial" w:cs="Arial" w:eastAsia="Arial" w:hAnsi="Arial"/>
          <w:sz w:val="24"/>
          <w:szCs w:val="24"/>
        </w:rPr>
        <w:t xml:space="preserve">лв</w:t>
      </w:r>
      <w:r>
        <w:rPr>
          <w:rFonts w:ascii="Arial" w:cs="Arial" w:eastAsia="Arial" w:hAnsi="Arial"/>
          <w:sz w:val="24"/>
          <w:szCs w:val="24"/>
        </w:rPr>
        <w:t xml:space="preserve">) - 20073,37 сом/га.</w:t>
      </w:r>
    </w:p>
    <w:p>
      <w:pPr>
        <w:spacing w:after="120"/>
        <w:jc w:val="both"/>
      </w:pPr>
      <w:r>
        <w:rPr>
          <w:rFonts w:ascii="Arial" w:cs="Arial" w:eastAsia="Arial" w:hAnsi="Arial"/>
          <w:sz w:val="24"/>
          <w:szCs w:val="24"/>
        </w:rPr>
        <w:t xml:space="preserve">Находим кадастровую стоимость 1 га лесных земель (О</w:t>
      </w:r>
      <w:r>
        <w:rPr>
          <w:rFonts w:ascii="Arial" w:cs="Arial" w:eastAsia="Arial" w:hAnsi="Arial"/>
          <w:sz w:val="24"/>
          <w:szCs w:val="24"/>
        </w:rPr>
        <w:t xml:space="preserve">лз</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(868482 сом/га + 2996262,9 сом/га) - 20073,37 сом/га = 3844671,53 сом/га.</w:t>
      </w:r>
    </w:p>
    <w:p>
      <w:pPr>
        <w:spacing w:after="120"/>
        <w:jc w:val="both"/>
      </w:pPr>
      <w:r>
        <w:rPr>
          <w:rFonts w:ascii="Arial" w:cs="Arial" w:eastAsia="Arial" w:hAnsi="Arial"/>
          <w:sz w:val="24"/>
          <w:szCs w:val="24"/>
        </w:rPr>
        <w:t xml:space="preserve">Итого кадастровая стоимость 1 га лесных земель (О</w:t>
      </w:r>
      <w:r>
        <w:rPr>
          <w:rFonts w:ascii="Arial" w:cs="Arial" w:eastAsia="Arial" w:hAnsi="Arial"/>
          <w:sz w:val="24"/>
          <w:szCs w:val="24"/>
        </w:rPr>
        <w:t xml:space="preserve">лз</w:t>
      </w:r>
      <w:r>
        <w:rPr>
          <w:rFonts w:ascii="Arial" w:cs="Arial" w:eastAsia="Arial" w:hAnsi="Arial"/>
          <w:sz w:val="24"/>
          <w:szCs w:val="24"/>
        </w:rPr>
        <w:t xml:space="preserve">) в данной страте - 3844671,53 сом/га.</w:t>
      </w:r>
    </w:p>
    <w:p>
      <w:pPr>
        <w:spacing w:after="120"/>
        <w:jc w:val="both"/>
      </w:pPr>
      <w:r>
        <w:rPr>
          <w:rFonts w:ascii="Arial" w:cs="Arial" w:eastAsia="Arial" w:hAnsi="Arial"/>
          <w:sz w:val="24"/>
          <w:szCs w:val="24"/>
        </w:rPr>
        <w:t xml:space="preserve">Стоимость фактической древесины находим путем умножения фактического запаса или среднего в страте на таксу средней деловой древесины:</w:t>
      </w:r>
    </w:p>
    <w:p>
      <w:pPr>
        <w:spacing w:after="120"/>
        <w:jc w:val="both"/>
      </w:pPr>
      <w:r>
        <w:rPr>
          <w:rFonts w:ascii="Arial" w:cs="Arial" w:eastAsia="Arial" w:hAnsi="Arial"/>
          <w:sz w:val="24"/>
          <w:szCs w:val="24"/>
        </w:rPr>
        <w:t xml:space="preserve">150 м</w:t>
      </w:r>
      <w:r>
        <w:rPr>
          <w:rFonts w:ascii="Arial" w:cs="Arial" w:eastAsia="Arial" w:hAnsi="Arial"/>
          <w:sz w:val="24"/>
          <w:szCs w:val="24"/>
        </w:rPr>
        <w:t xml:space="preserve">3</w:t>
      </w:r>
      <w:r>
        <w:rPr>
          <w:rFonts w:ascii="Arial" w:cs="Arial" w:eastAsia="Arial" w:hAnsi="Arial"/>
          <w:sz w:val="24"/>
          <w:szCs w:val="24"/>
        </w:rPr>
        <w:t xml:space="preserve">/га х (1608,3 * 3) сом/м</w:t>
      </w:r>
      <w:r>
        <w:rPr>
          <w:rFonts w:ascii="Arial" w:cs="Arial" w:eastAsia="Arial" w:hAnsi="Arial"/>
          <w:sz w:val="24"/>
          <w:szCs w:val="24"/>
        </w:rPr>
        <w:t xml:space="preserve">3</w:t>
      </w:r>
      <w:r>
        <w:rPr>
          <w:rFonts w:ascii="Arial" w:cs="Arial" w:eastAsia="Arial" w:hAnsi="Arial"/>
          <w:sz w:val="24"/>
          <w:szCs w:val="24"/>
        </w:rPr>
        <w:t xml:space="preserve"> = 723735,0 сом/га.</w:t>
      </w:r>
    </w:p>
    <w:p>
      <w:pPr>
        <w:spacing w:after="120"/>
        <w:jc w:val="both"/>
      </w:pPr>
      <w:r>
        <w:rPr>
          <w:rFonts w:ascii="Arial" w:cs="Arial" w:eastAsia="Arial" w:hAnsi="Arial"/>
          <w:sz w:val="24"/>
          <w:szCs w:val="24"/>
        </w:rPr>
        <w:t xml:space="preserve">Итого стоимость 1 га участка, находящегося в 3-й страте на момент оценки: 3844671,53 сом/га + 723735,0 сом/га = 4568406,53 сом/га.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t1y2n7f1hwpkcsojosuq">
        <w:r>
          <w:rPr>
            <w:rFonts w:ascii="Arial" w:cs="Arial" w:eastAsia="Arial" w:hAnsi="Arial"/>
            <w:color w:val="1D4ED8"/>
            <w:sz w:val="24"/>
            <w:szCs w:val="24"/>
            <w:u w:val="single"/>
          </w:rPr>
          <w:t xml:space="preserve">13 сентября 2023 года № 460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r>
        <w:rPr>
          <w:rFonts w:ascii="Arial" w:cs="Arial" w:eastAsia="Arial" w:hAnsi="Arial"/>
          <w:i/>
          <w:iCs/>
          <w:sz w:val="24"/>
          <w:szCs w:val="24"/>
        </w:rPr>
        <w:t xml:space="preserve">к </w:t>
      </w:r>
      <w:hyperlink w:history="1" r:id="rIduvcp5hqbuv3uyijsmdlst">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для определения капитализированного валового дохода,
 получаемого при отпуске древесины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Возраст  │Коэффициент│ Возраст  │Коэффициент│  Возраст  │Коэффициент│</w:t>
      </w:r>
    </w:p>
    <w:p>
      <w:pPr>
        <w:spacing w:after="120"/>
        <w:ind w:firstLine="397"/>
        <w:jc w:val="center"/>
      </w:pPr>
      <w:r>
        <w:rPr>
          <w:rFonts w:ascii="Arial" w:cs="Arial" w:eastAsia="Arial" w:hAnsi="Arial"/>
          <w:sz w:val="24"/>
          <w:szCs w:val="24"/>
        </w:rPr>
        <w:t xml:space="preserve">│ спелости,│           │ спелости,│           │ спелости, │           │</w:t>
      </w:r>
    </w:p>
    <w:p>
      <w:pPr>
        <w:spacing w:after="120"/>
        <w:ind w:firstLine="397"/>
        <w:jc w:val="center"/>
      </w:pPr>
      <w:r>
        <w:rPr>
          <w:rFonts w:ascii="Arial" w:cs="Arial" w:eastAsia="Arial" w:hAnsi="Arial"/>
          <w:sz w:val="24"/>
          <w:szCs w:val="24"/>
        </w:rPr>
        <w:t xml:space="preserve">│    лет   │           │   лет    │           │    лет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30    │    2,87   │     90   │    0,69   │    125    │    0,41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45    │    1,77   │     95   │    0,64   │    130    │    0,38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50    │    1,55   │    100   │    0,59   │    135    │    0,35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65    │    1,10   │    105   │    0,54   │    140    │    0,33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75    │    0,90   │    110   │    0,50   │    150    │    0,29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80    │    0,82   │    115   │    0,47   │    160    │    0,26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85    │    0,75   │    120   │    0,43   │    170    │    0,23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w:t>
      </w:r>
      <w:r>
        <w:rPr>
          <w:rFonts w:ascii="Arial" w:cs="Arial" w:eastAsia="Arial" w:hAnsi="Arial"/>
          <w:i/>
          <w:iCs/>
          <w:sz w:val="24"/>
          <w:szCs w:val="24"/>
        </w:rPr>
        <w:t xml:space="preserve">к </w:t>
      </w:r>
      <w:hyperlink w:history="1" r:id="rIddi-mp3a63ta5s0k_k1tsk">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пород по классам возраста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│Продол-│  Молодняк │ Средне-│Приспе-│Спелые,│  Пере- │</w:t>
      </w:r>
    </w:p>
    <w:p>
      <w:pPr>
        <w:spacing w:after="120"/>
        <w:ind w:firstLine="397"/>
        <w:jc w:val="center"/>
      </w:pPr>
      <w:r>
        <w:rPr>
          <w:rFonts w:ascii="Arial" w:cs="Arial" w:eastAsia="Arial" w:hAnsi="Arial"/>
          <w:sz w:val="24"/>
          <w:szCs w:val="24"/>
        </w:rPr>
        <w:t xml:space="preserve">│               │житель-├─────┬─────┤возраст-│вающие,│5 класс│стойные,│</w:t>
      </w:r>
    </w:p>
    <w:p>
      <w:pPr>
        <w:spacing w:after="120"/>
        <w:ind w:firstLine="397"/>
        <w:jc w:val="center"/>
      </w:pPr>
      <w:r>
        <w:rPr>
          <w:rFonts w:ascii="Arial" w:cs="Arial" w:eastAsia="Arial" w:hAnsi="Arial"/>
          <w:sz w:val="24"/>
          <w:szCs w:val="24"/>
        </w:rPr>
        <w:t xml:space="preserve">│               │ ность │1    │2    │  ные,  │4 класс│       │ 6 класс│</w:t>
      </w:r>
    </w:p>
    <w:p>
      <w:pPr>
        <w:spacing w:after="120"/>
        <w:ind w:firstLine="397"/>
        <w:jc w:val="center"/>
      </w:pPr>
      <w:r>
        <w:rPr>
          <w:rFonts w:ascii="Arial" w:cs="Arial" w:eastAsia="Arial" w:hAnsi="Arial"/>
          <w:sz w:val="24"/>
          <w:szCs w:val="24"/>
        </w:rPr>
        <w:t xml:space="preserve">│               │класса │класс│класс│ 3 класс│       │       │        │</w:t>
      </w:r>
    </w:p>
    <w:p>
      <w:pPr>
        <w:spacing w:after="120"/>
        <w:ind w:firstLine="397"/>
        <w:jc w:val="center"/>
      </w:pPr>
      <w:r>
        <w:rPr>
          <w:rFonts w:ascii="Arial" w:cs="Arial" w:eastAsia="Arial" w:hAnsi="Arial"/>
          <w:sz w:val="24"/>
          <w:szCs w:val="24"/>
        </w:rPr>
        <w:t xml:space="preserve">│               │возрас-│     │     │        │       │       │        │</w:t>
      </w:r>
    </w:p>
    <w:p>
      <w:pPr>
        <w:spacing w:after="120"/>
        <w:ind w:firstLine="397"/>
        <w:jc w:val="center"/>
      </w:pPr>
      <w:r>
        <w:rPr>
          <w:rFonts w:ascii="Arial" w:cs="Arial" w:eastAsia="Arial" w:hAnsi="Arial"/>
          <w:sz w:val="24"/>
          <w:szCs w:val="24"/>
        </w:rPr>
        <w:t xml:space="preserve">│               │  та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Хвойные породы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│Сосна          │   20  │ 1-20│21-40│  41-80 │ 81-120│121-140│141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│Ель            │   20  │ 1-20│21-40│  41-80 │ 81-120│121-140│141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│Пихта Семенова │   20  │ 1-20│21-40│  41-80 │ 81-120│121-140│141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│Лиственница    │   20  │ 1-20│21-40│  41-80 │ 81-120│121-140│141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│Арча           │   40  │ 1-40│41-80│  81-120│121-160│161-180│181 и   │</w:t>
      </w:r>
    </w:p>
    <w:p>
      <w:pPr>
        <w:spacing w:after="120"/>
        <w:ind w:firstLine="397"/>
        <w:jc w:val="center"/>
      </w:pPr>
      <w:r>
        <w:rPr>
          <w:rFonts w:ascii="Arial" w:cs="Arial" w:eastAsia="Arial" w:hAnsi="Arial"/>
          <w:sz w:val="24"/>
          <w:szCs w:val="24"/>
        </w:rPr>
        <w:t xml:space="preserve">│древовидная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Лиственные породы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│Дуб            │   10  │ 1-10│11-20│  21-40 │ 41-60 │ 61-80 │80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│Ясень          │   10  │ 1-10│11-20│  21-40 │ 41-60 │ 61-70 │71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│Клен           │   10  │ 1-10│11-20│  21-40 │ 41-60 │ 61-70 │71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│Вяз            │   10  │ 1-10│11-20│  21-40 │ 41-60 │ 61-70 │71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│Акация белая   │   10  │ 1-10│11-20│  21-40 │ 41-60 │ 61-70 │71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│Береза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│Осина (Тополь  │    5  │ 1-5 │ 6-10│  11-15 │ 16-25 │ 26-30 │31 и    │</w:t>
      </w:r>
    </w:p>
    <w:p>
      <w:pPr>
        <w:spacing w:after="120"/>
        <w:ind w:firstLine="397"/>
        <w:jc w:val="center"/>
      </w:pPr>
      <w:r>
        <w:rPr>
          <w:rFonts w:ascii="Arial" w:cs="Arial" w:eastAsia="Arial" w:hAnsi="Arial"/>
          <w:sz w:val="24"/>
          <w:szCs w:val="24"/>
        </w:rPr>
        <w:t xml:space="preserve">│дрожащий)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│Липа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│Тополь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│Ива древовидная│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│Абрикос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│Гледичия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│Груша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│Каркас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│Катальпа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│Каштан конский │   10  │ 1-10│11-20│  21-30 │ 31-40 │ 41-50 │51 и    │</w:t>
      </w:r>
    </w:p>
    <w:p>
      <w:pPr>
        <w:spacing w:after="120"/>
        <w:ind w:firstLine="397"/>
        <w:jc w:val="center"/>
      </w:pPr>
      <w:r>
        <w:rPr>
          <w:rFonts w:ascii="Arial" w:cs="Arial" w:eastAsia="Arial" w:hAnsi="Arial"/>
          <w:sz w:val="24"/>
          <w:szCs w:val="24"/>
        </w:rPr>
        <w:t xml:space="preserve">│обыкновенный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│Миндаль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│Орех грецкий   │   20  │ 1-20│21-40│  41-80 │ 81-100│101-120│121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│Платан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│Вишня          │   10  │ 1-10│11-20│  21-30 │ 31-40 │ 41-50 │51 и    │</w:t>
      </w:r>
    </w:p>
    <w:p>
      <w:pPr>
        <w:spacing w:after="120"/>
        <w:ind w:firstLine="397"/>
        <w:jc w:val="center"/>
      </w:pPr>
      <w:r>
        <w:rPr>
          <w:rFonts w:ascii="Arial" w:cs="Arial" w:eastAsia="Arial" w:hAnsi="Arial"/>
          <w:sz w:val="24"/>
          <w:szCs w:val="24"/>
        </w:rPr>
        <w:t xml:space="preserve">│магалебская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│Слива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│Фисташка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│Черешня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│Черемуха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│Шелковица      │   10  │ 1-10│11-20│  21-30 │ 31-40 │ 41-50 │51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│Яблоня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│Боярышник      │    5  │ 1-5 │ 6-10│  11-15 │ 16-25 │ 26-30 │31 и    │</w:t>
      </w:r>
    </w:p>
    <w:p>
      <w:pPr>
        <w:spacing w:after="120"/>
        <w:ind w:firstLine="397"/>
        <w:jc w:val="center"/>
      </w:pPr>
      <w:r>
        <w:rPr>
          <w:rFonts w:ascii="Arial" w:cs="Arial" w:eastAsia="Arial" w:hAnsi="Arial"/>
          <w:sz w:val="24"/>
          <w:szCs w:val="24"/>
        </w:rPr>
        <w:t xml:space="preserve">│древовидный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Кустарники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│Арча стелющаяся│   20  │ 1-20│21-40│  41-60 │ 61-80 │ 81-100│100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│Бересклет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│Боярышник      │    5  │ 1-5 │ 6-10│  11-15 │ 16-25 │ 26-30 │31 и    │</w:t>
      </w:r>
    </w:p>
    <w:p>
      <w:pPr>
        <w:spacing w:after="120"/>
        <w:ind w:firstLine="397"/>
        <w:jc w:val="center"/>
      </w:pPr>
      <w:r>
        <w:rPr>
          <w:rFonts w:ascii="Arial" w:cs="Arial" w:eastAsia="Arial" w:hAnsi="Arial"/>
          <w:sz w:val="24"/>
          <w:szCs w:val="24"/>
        </w:rPr>
        <w:t xml:space="preserve">│кустарниковый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│Гребенщик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│Виноград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│Жимолость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│Ива            │    5  │ 1-5 │ 6-10│  11-15 │ 16-25 │ 26-30 │31 и    │</w:t>
      </w:r>
    </w:p>
    <w:p>
      <w:pPr>
        <w:spacing w:after="120"/>
        <w:ind w:firstLine="397"/>
        <w:jc w:val="center"/>
      </w:pPr>
      <w:r>
        <w:rPr>
          <w:rFonts w:ascii="Arial" w:cs="Arial" w:eastAsia="Arial" w:hAnsi="Arial"/>
          <w:sz w:val="24"/>
          <w:szCs w:val="24"/>
        </w:rPr>
        <w:t xml:space="preserve">│кустарниковая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│Лох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│Малина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│Облепиха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│Шиповник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│Смородина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│Карагана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│Спирея         │    5  │ 1-5 │ 6-10│  11-15 │ 16-25 │ 26-30 │31 и    │</w:t>
      </w:r>
    </w:p>
    <w:p>
      <w:pPr>
        <w:spacing w:after="120"/>
        <w:ind w:firstLine="397"/>
        <w:jc w:val="center"/>
      </w:pPr>
      <w:r>
        <w:rPr>
          <w:rFonts w:ascii="Arial" w:cs="Arial" w:eastAsia="Arial" w:hAnsi="Arial"/>
          <w:sz w:val="24"/>
          <w:szCs w:val="24"/>
        </w:rPr>
        <w:t xml:space="preserve">│(Таволга)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│Кизильник      │    5  │ 1-5 │ 6-10│  11-15 │ 16-25 │ 26-30 │31 и    │</w:t>
      </w:r>
    </w:p>
    <w:p>
      <w:pPr>
        <w:spacing w:after="120"/>
        <w:ind w:firstLine="397"/>
        <w:jc w:val="center"/>
      </w:pPr>
      <w:r>
        <w:rPr>
          <w:rFonts w:ascii="Arial" w:cs="Arial" w:eastAsia="Arial" w:hAnsi="Arial"/>
          <w:sz w:val="24"/>
          <w:szCs w:val="24"/>
        </w:rPr>
        <w:t xml:space="preserve">│(Ирга)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│Барбарис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│Миндаль        │    5  │ 1-5 │ 6-10│  11-15 │ 16-25 │ 26-30 │31 и    │</w:t>
      </w:r>
    </w:p>
    <w:p>
      <w:pPr>
        <w:spacing w:after="120"/>
        <w:ind w:firstLine="397"/>
        <w:jc w:val="center"/>
      </w:pPr>
      <w:r>
        <w:rPr>
          <w:rFonts w:ascii="Arial" w:cs="Arial" w:eastAsia="Arial" w:hAnsi="Arial"/>
          <w:sz w:val="24"/>
          <w:szCs w:val="24"/>
        </w:rPr>
        <w:t xml:space="preserve">│кустарниковый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Дополнительные породы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│Рябина         │    5  │ 1-5 │ 6-10│  11-15 │ 16-25 │ 26-30 │31 и    │</w:t>
      </w:r>
    </w:p>
    <w:p>
      <w:pPr>
        <w:spacing w:after="120"/>
        <w:ind w:firstLine="397"/>
        <w:jc w:val="center"/>
      </w:pPr>
      <w:r>
        <w:rPr>
          <w:rFonts w:ascii="Arial" w:cs="Arial" w:eastAsia="Arial" w:hAnsi="Arial"/>
          <w:sz w:val="24"/>
          <w:szCs w:val="24"/>
        </w:rPr>
        <w:t xml:space="preserve">│тянь-шаньская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│Абелия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│Ломонос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│Алча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│Экзохорда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│Афлатуния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│Вишня          │    5  │ 1-5 │ 6-10│  11-15 │ 16-25 │ 26-30 │31 и    │</w:t>
      </w:r>
    </w:p>
    <w:p>
      <w:pPr>
        <w:spacing w:after="120"/>
        <w:ind w:firstLine="397"/>
        <w:jc w:val="center"/>
      </w:pPr>
      <w:r>
        <w:rPr>
          <w:rFonts w:ascii="Arial" w:cs="Arial" w:eastAsia="Arial" w:hAnsi="Arial"/>
          <w:sz w:val="24"/>
          <w:szCs w:val="24"/>
        </w:rPr>
        <w:t xml:space="preserve">│кустарниковая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│Унаби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│Курчавка       │    5  │ 1-5 │ 6-10│  11-15 │ 16-25 │ 26-30 │31 и    │</w:t>
      </w:r>
    </w:p>
    <w:p>
      <w:pPr>
        <w:spacing w:after="120"/>
        <w:ind w:firstLine="397"/>
        <w:jc w:val="center"/>
      </w:pPr>
      <w:r>
        <w:rPr>
          <w:rFonts w:ascii="Arial" w:cs="Arial" w:eastAsia="Arial" w:hAnsi="Arial"/>
          <w:sz w:val="24"/>
          <w:szCs w:val="24"/>
        </w:rPr>
        <w:t xml:space="preserve">│               │       │     │     │        │       │       │выше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│Прочие         │    5  │ 1-5 │ 6-10│  11-15 │ 16-25 │ 26-30 │31 и    │</w:t>
      </w:r>
    </w:p>
    <w:p>
      <w:pPr>
        <w:spacing w:after="120"/>
        <w:ind w:firstLine="397"/>
        <w:jc w:val="center"/>
      </w:pPr>
      <w:r>
        <w:rPr>
          <w:rFonts w:ascii="Arial" w:cs="Arial" w:eastAsia="Arial" w:hAnsi="Arial"/>
          <w:sz w:val="24"/>
          <w:szCs w:val="24"/>
        </w:rPr>
        <w:t xml:space="preserve">│кустарники     │       │     │     │        │       │       │выше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w:t>
      </w:r>
      <w:r>
        <w:rPr>
          <w:rFonts w:ascii="Arial" w:cs="Arial" w:eastAsia="Arial" w:hAnsi="Arial"/>
          <w:i/>
          <w:iCs/>
          <w:sz w:val="24"/>
          <w:szCs w:val="24"/>
        </w:rPr>
        <w:t xml:space="preserve">к </w:t>
      </w:r>
      <w:hyperlink w:history="1" r:id="rIdrwtbtk4c_poemf9p8gkrq">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для исчисления экологической составляющей кадастровой оценки земель лесного фонда
 различных категорий защитности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Категории защитности лесов             │Коэффициент│</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│1)│Водоохранные: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запретные полосы лесов по берегам рек, озер,        │    12     │</w:t>
      </w:r>
    </w:p>
    <w:p>
      <w:pPr>
        <w:spacing w:after="120"/>
        <w:ind w:firstLine="397"/>
        <w:jc w:val="center"/>
      </w:pPr>
      <w:r>
        <w:rPr>
          <w:rFonts w:ascii="Arial" w:cs="Arial" w:eastAsia="Arial" w:hAnsi="Arial"/>
          <w:sz w:val="24"/>
          <w:szCs w:val="24"/>
        </w:rPr>
        <w:t xml:space="preserve">│  │водохранилищ и других водоемов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│2)│Защитные: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противоэрозионные леса                              │    13,5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защитные полосы лесов транспортных магистралей      │    13,5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леса в пустынных и малолесных горных районах,       │           │</w:t>
      </w:r>
    </w:p>
    <w:p>
      <w:pPr>
        <w:spacing w:after="120"/>
        <w:ind w:firstLine="397"/>
        <w:jc w:val="center"/>
      </w:pPr>
      <w:r>
        <w:rPr>
          <w:rFonts w:ascii="Arial" w:cs="Arial" w:eastAsia="Arial" w:hAnsi="Arial"/>
          <w:sz w:val="24"/>
          <w:szCs w:val="24"/>
        </w:rPr>
        <w:t xml:space="preserve">│  │имеющие важное значение для защиты окружающей среды   │    12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│3)│Санитарно-гигиенические и оздоровительные: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│городские леса, лесопарки, леса зеленых зон вокруг    │    19,5   │</w:t>
      </w:r>
    </w:p>
    <w:p>
      <w:pPr>
        <w:spacing w:after="120"/>
        <w:ind w:firstLine="397"/>
        <w:jc w:val="center"/>
      </w:pPr>
      <w:r>
        <w:rPr>
          <w:rFonts w:ascii="Arial" w:cs="Arial" w:eastAsia="Arial" w:hAnsi="Arial"/>
          <w:sz w:val="24"/>
          <w:szCs w:val="24"/>
        </w:rPr>
        <w:t xml:space="preserve">│  │населенных пунктов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│леса первого и второго поясов зон санитарной охраны   │    18     │</w:t>
      </w:r>
    </w:p>
    <w:p>
      <w:pPr>
        <w:spacing w:after="120"/>
        <w:ind w:firstLine="397"/>
        <w:jc w:val="center"/>
      </w:pPr>
      <w:r>
        <w:rPr>
          <w:rFonts w:ascii="Arial" w:cs="Arial" w:eastAsia="Arial" w:hAnsi="Arial"/>
          <w:sz w:val="24"/>
          <w:szCs w:val="24"/>
        </w:rPr>
        <w:t xml:space="preserve">│  │источников водоснабжения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│леса территорий санитарной охраны курортов            │    18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│4)│леса особо охраняемых природных территорий: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│заповедники и заповедные зоны                         │    30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│национальные природные парки                          │    18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│заказники                                             │    15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│особо ценные лесные массивы                           │    15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│леса, имеющие научное значение, включая генетические  │    21     │</w:t>
      </w:r>
    </w:p>
    <w:p>
      <w:pPr>
        <w:spacing w:after="120"/>
        <w:ind w:firstLine="397"/>
        <w:jc w:val="center"/>
      </w:pPr>
      <w:r>
        <w:rPr>
          <w:rFonts w:ascii="Arial" w:cs="Arial" w:eastAsia="Arial" w:hAnsi="Arial"/>
          <w:sz w:val="24"/>
          <w:szCs w:val="24"/>
        </w:rPr>
        <w:t xml:space="preserve">│  │резерваты и памятники природы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w:t>
      </w:r>
      <w:r>
        <w:rPr>
          <w:rFonts w:ascii="Arial" w:cs="Arial" w:eastAsia="Arial" w:hAnsi="Arial"/>
          <w:i/>
          <w:iCs/>
          <w:sz w:val="24"/>
          <w:szCs w:val="24"/>
        </w:rPr>
        <w:t xml:space="preserve">к </w:t>
      </w:r>
      <w:hyperlink w:history="1" r:id="rIdvykmocym9zo0j7qpjp2mw">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w:t>
      </w:r>
    </w:p>
    <w:p>
      <w:pPr>
        <w:spacing w:after="240" w:before="200"/>
        <w:jc w:val="center"/>
      </w:pPr>
      <w:r>
        <w:rPr>
          <w:rFonts w:ascii="Arial" w:cs="Arial" w:eastAsia="Arial" w:hAnsi="Arial"/>
          <w:b/>
          <w:bCs/>
          <w:sz w:val="32"/>
          <w:szCs w:val="32"/>
        </w:rPr>
        <w:t xml:space="preserve">расходов на лесовосстановление на 1 га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Главная порода     │Средневзвешенные │Оплата в день,│  Всего,  │</w:t>
      </w:r>
    </w:p>
    <w:p>
      <w:pPr>
        <w:spacing w:after="120"/>
        <w:ind w:firstLine="397"/>
        <w:jc w:val="center"/>
      </w:pPr>
      <w:r>
        <w:rPr>
          <w:rFonts w:ascii="Arial" w:cs="Arial" w:eastAsia="Arial" w:hAnsi="Arial"/>
          <w:sz w:val="24"/>
          <w:szCs w:val="24"/>
        </w:rPr>
        <w:t xml:space="preserve">│                         │нормативы затрат │    сом.      │  сом/га  │</w:t>
      </w:r>
    </w:p>
    <w:p>
      <w:pPr>
        <w:spacing w:after="120"/>
        <w:ind w:firstLine="397"/>
        <w:jc w:val="center"/>
      </w:pPr>
      <w:r>
        <w:rPr>
          <w:rFonts w:ascii="Arial" w:cs="Arial" w:eastAsia="Arial" w:hAnsi="Arial"/>
          <w:sz w:val="24"/>
          <w:szCs w:val="24"/>
        </w:rPr>
        <w:t xml:space="preserve">│                         │труда на создание│              │          │</w:t>
      </w:r>
    </w:p>
    <w:p>
      <w:pPr>
        <w:spacing w:after="120"/>
        <w:ind w:firstLine="397"/>
        <w:jc w:val="center"/>
      </w:pPr>
      <w:r>
        <w:rPr>
          <w:rFonts w:ascii="Arial" w:cs="Arial" w:eastAsia="Arial" w:hAnsi="Arial"/>
          <w:sz w:val="24"/>
          <w:szCs w:val="24"/>
        </w:rPr>
        <w:t xml:space="preserve">│                         │ лесных культур, │              │          │</w:t>
      </w:r>
    </w:p>
    <w:p>
      <w:pPr>
        <w:spacing w:after="120"/>
        <w:ind w:firstLine="397"/>
        <w:jc w:val="center"/>
      </w:pPr>
      <w:r>
        <w:rPr>
          <w:rFonts w:ascii="Arial" w:cs="Arial" w:eastAsia="Arial" w:hAnsi="Arial"/>
          <w:sz w:val="24"/>
          <w:szCs w:val="24"/>
        </w:rPr>
        <w:t xml:space="preserve">│                         │  человеко-дней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│Ель Шренка               │      214,67     │     53,48    │ 11480,94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│Арча (все виды)          │      313,12     │     53,48    │ 16746,23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│Орех грецкий             │      265,6      │     53,48    │ 14204,77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│Береза повислая          │      124,63     │     53,48    │  6665,439│</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│Яблоня, фисташка         │       75,83     │     53,48    │  4055,526│</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w:t>
      </w:r>
      <w:r>
        <w:rPr>
          <w:rFonts w:ascii="Arial" w:cs="Arial" w:eastAsia="Arial" w:hAnsi="Arial"/>
          <w:i/>
          <w:iCs/>
          <w:sz w:val="24"/>
          <w:szCs w:val="24"/>
        </w:rPr>
        <w:t xml:space="preserve">к </w:t>
      </w:r>
      <w:hyperlink w:history="1" r:id="rIdmts_syh9qpybz-tqnt6nb">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для определения капитализированных расходов лесного хозяйства по лесовосстановлению</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Возраст  │Коэффициент│ Возраст  │Коэффициент│  Возраст  │Коэффициент│</w:t>
      </w:r>
    </w:p>
    <w:p>
      <w:pPr>
        <w:spacing w:after="120"/>
        <w:jc w:val="center"/>
      </w:pPr>
      <w:r>
        <w:rPr>
          <w:rFonts w:ascii="Arial" w:cs="Arial" w:eastAsia="Arial" w:hAnsi="Arial"/>
          <w:sz w:val="24"/>
          <w:szCs w:val="24"/>
        </w:rPr>
        <w:t xml:space="preserve">│ спелости,│           │ спелости,│           │ спелости, │           │</w:t>
      </w:r>
    </w:p>
    <w:p>
      <w:pPr>
        <w:spacing w:after="120"/>
        <w:jc w:val="center"/>
      </w:pPr>
      <w:r>
        <w:rPr>
          <w:rFonts w:ascii="Arial" w:cs="Arial" w:eastAsia="Arial" w:hAnsi="Arial"/>
          <w:sz w:val="24"/>
          <w:szCs w:val="24"/>
        </w:rPr>
        <w:t xml:space="preserve">│    лет   │           │   лет    │           │    лет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    │    3,87   │     90   │    1,69   │    125    │    1,41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    │    2,77   │     95   │    1,64   │    130    │    1,38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50    │    2,55   │    100   │    1,59   │    135    │    1,35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65    │    2,10   │    105   │    1,54   │    140    │    1,33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75    │    1,90   │    110   │    1,50   │    150    │    1,29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80    │    1,82   │    115   │    1,47   │    160    │    1,26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85    │    1,75   │    120   │    1,43   │    170    │    1,23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r>
        <w:rPr>
          <w:rFonts w:ascii="Arial" w:cs="Arial" w:eastAsia="Arial" w:hAnsi="Arial"/>
          <w:i/>
          <w:iCs/>
          <w:sz w:val="24"/>
          <w:szCs w:val="24"/>
        </w:rPr>
        <w:t xml:space="preserve">к </w:t>
      </w:r>
      <w:hyperlink w:history="1" r:id="rIdsrjxtsp4hkhjeb7ji1i38">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насаждений по стратам Джети-Огузского лесхоза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Коды страт     │ Число │Площадь│Средний│Средний │Средний│</w:t>
      </w:r>
    </w:p>
    <w:p>
      <w:pPr>
        <w:spacing w:after="120"/>
        <w:jc w:val="center"/>
      </w:pPr>
      <w:r>
        <w:rPr>
          <w:rFonts w:ascii="Arial" w:cs="Arial" w:eastAsia="Arial" w:hAnsi="Arial"/>
          <w:sz w:val="24"/>
          <w:szCs w:val="24"/>
        </w:rPr>
        <w:t xml:space="preserve">│страты│                     │выделов│       │возраст│ запас  │диаметр│</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   га  │  лет  │куб.м/га│   см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│1113, 1123, 1133     │   11  │  611,2│  86,67│   51,3 │   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│1213, 1223, 1233,    │   25  │  628  │  63,37│  125,8 │   22  │</w:t>
      </w:r>
    </w:p>
    <w:p>
      <w:pPr>
        <w:spacing w:after="120"/>
        <w:jc w:val="center"/>
      </w:pPr>
      <w:r>
        <w:rPr>
          <w:rFonts w:ascii="Arial" w:cs="Arial" w:eastAsia="Arial" w:hAnsi="Arial"/>
          <w:sz w:val="24"/>
          <w:szCs w:val="24"/>
        </w:rPr>
        <w:t xml:space="preserve">│      │2213, 2223, 2233,    │       │       │       │        │       │</w:t>
      </w:r>
    </w:p>
    <w:p>
      <w:pPr>
        <w:spacing w:after="120"/>
        <w:jc w:val="center"/>
      </w:pPr>
      <w:r>
        <w:rPr>
          <w:rFonts w:ascii="Arial" w:cs="Arial" w:eastAsia="Arial" w:hAnsi="Arial"/>
          <w:sz w:val="24"/>
          <w:szCs w:val="24"/>
        </w:rPr>
        <w:t xml:space="preserve">│      │3223, 2313, 2323,    │       │       │       │        │       │</w:t>
      </w:r>
    </w:p>
    <w:p>
      <w:pPr>
        <w:spacing w:after="120"/>
        <w:jc w:val="center"/>
      </w:pPr>
      <w:r>
        <w:rPr>
          <w:rFonts w:ascii="Arial" w:cs="Arial" w:eastAsia="Arial" w:hAnsi="Arial"/>
          <w:sz w:val="24"/>
          <w:szCs w:val="24"/>
        </w:rPr>
        <w:t xml:space="preserve">│      │2333, 3213, 3233,    │       │       │       │        │       │</w:t>
      </w:r>
    </w:p>
    <w:p>
      <w:pPr>
        <w:spacing w:after="120"/>
        <w:jc w:val="center"/>
      </w:pPr>
      <w:r>
        <w:rPr>
          <w:rFonts w:ascii="Arial" w:cs="Arial" w:eastAsia="Arial" w:hAnsi="Arial"/>
          <w:sz w:val="24"/>
          <w:szCs w:val="24"/>
        </w:rPr>
        <w:t xml:space="preserve">│      │3323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│2113, 2123, 2133     │   20  │ 1000,7│  31   │   60,3 │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│3113, 3123, 3133,    │   16  │  332,7│  65,86│  191,2 │   23  │</w:t>
      </w:r>
    </w:p>
    <w:p>
      <w:pPr>
        <w:spacing w:after="120"/>
        <w:jc w:val="center"/>
      </w:pPr>
      <w:r>
        <w:rPr>
          <w:rFonts w:ascii="Arial" w:cs="Arial" w:eastAsia="Arial" w:hAnsi="Arial"/>
          <w:sz w:val="24"/>
          <w:szCs w:val="24"/>
        </w:rPr>
        <w:t xml:space="preserve">│      │4110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│4123, 5123, 5133     │   36  │    2,3│  98,76│  317,3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│4223, 5223, 6213,    │   45  │   10,2│ 115,56│  246,6 │   36  │</w:t>
      </w:r>
    </w:p>
    <w:p>
      <w:pPr>
        <w:spacing w:after="120"/>
        <w:jc w:val="center"/>
      </w:pPr>
      <w:r>
        <w:rPr>
          <w:rFonts w:ascii="Arial" w:cs="Arial" w:eastAsia="Arial" w:hAnsi="Arial"/>
          <w:sz w:val="24"/>
          <w:szCs w:val="24"/>
        </w:rPr>
        <w:t xml:space="preserve">│      │6223, 6233, 6323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│6113                 │   43  │ 2918,7│  86,49│  357,6 │   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│6123                 │  552  │14439,4│ 108,3 │  277,3 │   32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│6133                 │   42  │ 1019,4│ 116,49│  226   │   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│7413, 7423, 7433     │  704  │ 7611,1│       │    7,7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  │7513, 7523, 7533     │  304  │ 2631,5│       │    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│31205,2│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Средняя │Прирост на 1 га│Общий запас│ Преобладающая │Преобладающий │</w:t>
      </w:r>
    </w:p>
    <w:p>
      <w:pPr>
        <w:spacing w:after="120"/>
        <w:jc w:val="center"/>
      </w:pPr>
      <w:r>
        <w:rPr>
          <w:rFonts w:ascii="Arial" w:cs="Arial" w:eastAsia="Arial" w:hAnsi="Arial"/>
          <w:sz w:val="24"/>
          <w:szCs w:val="24"/>
        </w:rPr>
        <w:t xml:space="preserve">│  высота  ├───────┬───────┤ на страту │порода подроста│класс подроста│</w:t>
      </w:r>
    </w:p>
    <w:p>
      <w:pPr>
        <w:spacing w:after="120"/>
        <w:jc w:val="center"/>
      </w:pPr>
      <w:r>
        <w:rPr>
          <w:rFonts w:ascii="Arial" w:cs="Arial" w:eastAsia="Arial" w:hAnsi="Arial"/>
          <w:sz w:val="24"/>
          <w:szCs w:val="24"/>
        </w:rPr>
        <w:t xml:space="preserve">│          │Текущий│Средний│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м    │ куб.м │ куб.м │   куб.м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   9   │   10  │     11    │       12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12,7   │  1,07 │  0,59 │   31354,56│       25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13,1   │  2,14 │  1,98 │   79002,4 │        2      │       4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7,9   │  2,03 │  1,94 │   60342,21│        2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12,7   │  2,87 │  2,9  │   63612,24│        2      │       1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15,6   │  3,3  │  3,21 │     729,79│        2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16,2   │  2,68 │  2,13 │    2515,32│        2      │       1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16,1   │  4,7  │  4,13 │ 1043727,12│        2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15,3   │  2,87 │  2,56 │ 4004045,62│        2      │       1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16,1   │  2,22 │  1,94 │  230384,4 │        2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   │       │       │   58605,47│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   │       │       │    7894,5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5582213,63│               │              │</w:t>
      </w:r>
    </w:p>
    <w:p>
      <w:pPr>
        <w:spacing w:after="120"/>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w:t>
      </w:r>
      <w:r>
        <w:rPr>
          <w:rFonts w:ascii="Arial" w:cs="Arial" w:eastAsia="Arial" w:hAnsi="Arial"/>
          <w:i/>
          <w:iCs/>
          <w:sz w:val="24"/>
          <w:szCs w:val="24"/>
        </w:rPr>
        <w:t xml:space="preserve">к </w:t>
      </w:r>
      <w:hyperlink w:history="1" r:id="rIdrrgvmzchjzjjzcswoylnl">
        <w:r>
          <w:rPr>
            <w:rFonts w:ascii="Arial" w:cs="Arial" w:eastAsia="Arial" w:hAnsi="Arial"/>
            <w:i/>
            <w:iCs/>
            <w:color w:val="1D4ED8"/>
            <w:sz w:val="24"/>
            <w:szCs w:val="24"/>
            <w:u w:val="single"/>
          </w:rPr>
          <w:t xml:space="preserve">Порядку</w:t>
        </w:r>
      </w:hyperlink>
      <w:r>
        <w:rPr>
          <w:rFonts w:ascii="Arial" w:cs="Arial" w:eastAsia="Arial" w:hAnsi="Arial"/>
          <w:i/>
          <w:iCs/>
          <w:sz w:val="24"/>
          <w:szCs w:val="24"/>
        </w:rPr>
        <w:t xml:space="preserve"> определения стоимостной
 оценки (нормативной цены) лесных
 земель при возмещении убытков и потерь лесохозяйственного производства в случаях использования участков леса, как входящих, так и не входящих в государственный лесной фонд, а также участков лесного фонда в целях, не связанных с ведением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насаждений по стратам Арстанбап-Атинского лесхоза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Коды  │Площадь│Сред-│Сред-│Сред-│Средняя│Теку-│ Общий  │Преоб- │Преоб-│</w:t>
      </w:r>
    </w:p>
    <w:p>
      <w:pPr>
        <w:spacing w:after="120"/>
        <w:ind w:firstLine="397"/>
        <w:jc w:val="center"/>
      </w:pPr>
      <w:r>
        <w:rPr>
          <w:rFonts w:ascii="Arial" w:cs="Arial" w:eastAsia="Arial" w:hAnsi="Arial"/>
          <w:sz w:val="24"/>
          <w:szCs w:val="24"/>
        </w:rPr>
        <w:t xml:space="preserve">│ст-│насажде-│       │ ний │ ний │ ний │высота │ щий │ запас  │ладаю- │ладаю-│</w:t>
      </w:r>
    </w:p>
    <w:p>
      <w:pPr>
        <w:spacing w:after="120"/>
        <w:ind w:firstLine="397"/>
        <w:jc w:val="center"/>
      </w:pPr>
      <w:r>
        <w:rPr>
          <w:rFonts w:ascii="Arial" w:cs="Arial" w:eastAsia="Arial" w:hAnsi="Arial"/>
          <w:sz w:val="24"/>
          <w:szCs w:val="24"/>
        </w:rPr>
        <w:t xml:space="preserve">│ра-│  ний   │       │воз- │запас│диа- │       │при- │        │  щие  │ щий  │</w:t>
      </w:r>
    </w:p>
    <w:p>
      <w:pPr>
        <w:spacing w:after="120"/>
        <w:ind w:firstLine="397"/>
        <w:jc w:val="center"/>
      </w:pPr>
      <w:r>
        <w:rPr>
          <w:rFonts w:ascii="Arial" w:cs="Arial" w:eastAsia="Arial" w:hAnsi="Arial"/>
          <w:sz w:val="24"/>
          <w:szCs w:val="24"/>
        </w:rPr>
        <w:t xml:space="preserve">│ты │        │       │раст │     │метр │       │рост │        │породы │класс │</w:t>
      </w:r>
    </w:p>
    <w:p>
      <w:pPr>
        <w:spacing w:after="120"/>
        <w:ind w:firstLine="397"/>
        <w:jc w:val="center"/>
      </w:pPr>
      <w:r>
        <w:rPr>
          <w:rFonts w:ascii="Arial" w:cs="Arial" w:eastAsia="Arial" w:hAnsi="Arial"/>
          <w:sz w:val="24"/>
          <w:szCs w:val="24"/>
        </w:rPr>
        <w:t xml:space="preserve">│   │        │       │     │     │     │       │на 1 │        │ под-  │ под- │</w:t>
      </w:r>
    </w:p>
    <w:p>
      <w:pPr>
        <w:spacing w:after="120"/>
        <w:ind w:firstLine="397"/>
        <w:jc w:val="center"/>
      </w:pPr>
      <w:r>
        <w:rPr>
          <w:rFonts w:ascii="Arial" w:cs="Arial" w:eastAsia="Arial" w:hAnsi="Arial"/>
          <w:sz w:val="24"/>
          <w:szCs w:val="24"/>
        </w:rPr>
        <w:t xml:space="preserve">│   │        │       │     │     │     │       │ га  │        │ роста │роста │</w:t>
      </w:r>
    </w:p>
    <w:p>
      <w:pPr>
        <w:spacing w:after="120"/>
        <w:ind w:firstLine="397"/>
        <w:jc w:val="center"/>
      </w:pPr>
      <w:r>
        <w:rPr>
          <w:rFonts w:ascii="Arial" w:cs="Arial" w:eastAsia="Arial" w:hAnsi="Arial"/>
          <w:sz w:val="24"/>
          <w:szCs w:val="24"/>
        </w:rPr>
        <w:t xml:space="preserve">│   │        ├───────┼─────┼─────┼─────┼───────┼─────┼────────┤       │      │</w:t>
      </w:r>
    </w:p>
    <w:p>
      <w:pPr>
        <w:spacing w:after="120"/>
        <w:ind w:firstLine="397"/>
        <w:jc w:val="center"/>
      </w:pPr>
      <w:r>
        <w:rPr>
          <w:rFonts w:ascii="Arial" w:cs="Arial" w:eastAsia="Arial" w:hAnsi="Arial"/>
          <w:sz w:val="24"/>
          <w:szCs w:val="24"/>
        </w:rPr>
        <w:t xml:space="preserve">│   │        │   га  │ лет │куб.м│  см │   м   │куб.м│ куб.м  │       │      │</w:t>
      </w:r>
    </w:p>
    <w:p>
      <w:pPr>
        <w:spacing w:after="120"/>
        <w:ind w:firstLine="397"/>
        <w:jc w:val="center"/>
      </w:pPr>
      <w:r>
        <w:rPr>
          <w:rFonts w:ascii="Arial" w:cs="Arial" w:eastAsia="Arial" w:hAnsi="Arial"/>
          <w:sz w:val="24"/>
          <w:szCs w:val="24"/>
        </w:rPr>
        <w:t xml:space="preserve">│   │        │       │     │ /га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  6  │   7   │  8  │    9   │   10  │  11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│1221,   │  156,3│  18 │ 25,5│  8  │39481  │ 1   │  3985,7│Яблоня │   4  │</w:t>
      </w:r>
    </w:p>
    <w:p>
      <w:pPr>
        <w:spacing w:after="120"/>
        <w:ind w:firstLine="397"/>
        <w:jc w:val="center"/>
      </w:pPr>
      <w:r>
        <w:rPr>
          <w:rFonts w:ascii="Arial" w:cs="Arial" w:eastAsia="Arial" w:hAnsi="Arial"/>
          <w:sz w:val="24"/>
          <w:szCs w:val="24"/>
        </w:rPr>
        <w:t xml:space="preserve">│   │1211,   │       │     │     │     │       │     │        │       │      │</w:t>
      </w:r>
    </w:p>
    <w:p>
      <w:pPr>
        <w:spacing w:after="120"/>
        <w:ind w:firstLine="397"/>
        <w:jc w:val="center"/>
      </w:pPr>
      <w:r>
        <w:rPr>
          <w:rFonts w:ascii="Arial" w:cs="Arial" w:eastAsia="Arial" w:hAnsi="Arial"/>
          <w:sz w:val="24"/>
          <w:szCs w:val="24"/>
        </w:rPr>
        <w:t xml:space="preserve">│   │1212,   │       │     │     │     │       │     │        │       │      │</w:t>
      </w:r>
    </w:p>
    <w:p>
      <w:pPr>
        <w:spacing w:after="120"/>
        <w:ind w:firstLine="397"/>
        <w:jc w:val="center"/>
      </w:pPr>
      <w:r>
        <w:rPr>
          <w:rFonts w:ascii="Arial" w:cs="Arial" w:eastAsia="Arial" w:hAnsi="Arial"/>
          <w:sz w:val="24"/>
          <w:szCs w:val="24"/>
        </w:rPr>
        <w:t xml:space="preserve">│   │1213,   │       │     │     │     │       │     │        │       │      │</w:t>
      </w:r>
    </w:p>
    <w:p>
      <w:pPr>
        <w:spacing w:after="120"/>
        <w:ind w:firstLine="397"/>
        <w:jc w:val="center"/>
      </w:pPr>
      <w:r>
        <w:rPr>
          <w:rFonts w:ascii="Arial" w:cs="Arial" w:eastAsia="Arial" w:hAnsi="Arial"/>
          <w:sz w:val="24"/>
          <w:szCs w:val="24"/>
        </w:rPr>
        <w:t xml:space="preserve">│   │1231,   │       │     │     │     │       │     │        │       │      │</w:t>
      </w:r>
    </w:p>
    <w:p>
      <w:pPr>
        <w:spacing w:after="120"/>
        <w:ind w:firstLine="397"/>
        <w:jc w:val="center"/>
      </w:pPr>
      <w:r>
        <w:rPr>
          <w:rFonts w:ascii="Arial" w:cs="Arial" w:eastAsia="Arial" w:hAnsi="Arial"/>
          <w:sz w:val="24"/>
          <w:szCs w:val="24"/>
        </w:rPr>
        <w:t xml:space="preserve">│   │1223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│2211,   │  798,2│  40 │ 45,4│ 22,8│    7,8│ 1,1 │ 36238,3│Орех   │   4  │</w:t>
      </w:r>
    </w:p>
    <w:p>
      <w:pPr>
        <w:spacing w:after="120"/>
        <w:ind w:firstLine="397"/>
        <w:jc w:val="center"/>
      </w:pPr>
      <w:r>
        <w:rPr>
          <w:rFonts w:ascii="Arial" w:cs="Arial" w:eastAsia="Arial" w:hAnsi="Arial"/>
          <w:sz w:val="24"/>
          <w:szCs w:val="24"/>
        </w:rPr>
        <w:t xml:space="preserve">│   │2221,   │       │     │     │     │       │     │        │гр.    │      │</w:t>
      </w:r>
    </w:p>
    <w:p>
      <w:pPr>
        <w:spacing w:after="120"/>
        <w:ind w:firstLine="397"/>
        <w:jc w:val="center"/>
      </w:pPr>
      <w:r>
        <w:rPr>
          <w:rFonts w:ascii="Arial" w:cs="Arial" w:eastAsia="Arial" w:hAnsi="Arial"/>
          <w:sz w:val="24"/>
          <w:szCs w:val="24"/>
        </w:rPr>
        <w:t xml:space="preserve">│   │2231,   │       │     │     │     │       │     │        │       │      │</w:t>
      </w:r>
    </w:p>
    <w:p>
      <w:pPr>
        <w:spacing w:after="120"/>
        <w:ind w:firstLine="397"/>
        <w:jc w:val="center"/>
      </w:pPr>
      <w:r>
        <w:rPr>
          <w:rFonts w:ascii="Arial" w:cs="Arial" w:eastAsia="Arial" w:hAnsi="Arial"/>
          <w:sz w:val="24"/>
          <w:szCs w:val="24"/>
        </w:rPr>
        <w:t xml:space="preserve">│   │2212,   │       │     │     │     │       │     │        │       │      │</w:t>
      </w:r>
    </w:p>
    <w:p>
      <w:pPr>
        <w:spacing w:after="120"/>
        <w:ind w:firstLine="397"/>
        <w:jc w:val="center"/>
      </w:pPr>
      <w:r>
        <w:rPr>
          <w:rFonts w:ascii="Arial" w:cs="Arial" w:eastAsia="Arial" w:hAnsi="Arial"/>
          <w:sz w:val="24"/>
          <w:szCs w:val="24"/>
        </w:rPr>
        <w:t xml:space="preserve">│   │2222,   │       │     │     │     │       │     │        │       │      │</w:t>
      </w:r>
    </w:p>
    <w:p>
      <w:pPr>
        <w:spacing w:after="120"/>
        <w:ind w:firstLine="397"/>
        <w:jc w:val="center"/>
      </w:pPr>
      <w:r>
        <w:rPr>
          <w:rFonts w:ascii="Arial" w:cs="Arial" w:eastAsia="Arial" w:hAnsi="Arial"/>
          <w:sz w:val="24"/>
          <w:szCs w:val="24"/>
        </w:rPr>
        <w:t xml:space="preserve">│   │2232,   │       │     │     │     │       │     │        │       │      │</w:t>
      </w:r>
    </w:p>
    <w:p>
      <w:pPr>
        <w:spacing w:after="120"/>
        <w:ind w:firstLine="397"/>
        <w:jc w:val="center"/>
      </w:pPr>
      <w:r>
        <w:rPr>
          <w:rFonts w:ascii="Arial" w:cs="Arial" w:eastAsia="Arial" w:hAnsi="Arial"/>
          <w:sz w:val="24"/>
          <w:szCs w:val="24"/>
        </w:rPr>
        <w:t xml:space="preserve">│   │2213,   │       │     │     │     │       │     │        │       │      │</w:t>
      </w:r>
    </w:p>
    <w:p>
      <w:pPr>
        <w:spacing w:after="120"/>
        <w:ind w:firstLine="397"/>
        <w:jc w:val="center"/>
      </w:pPr>
      <w:r>
        <w:rPr>
          <w:rFonts w:ascii="Arial" w:cs="Arial" w:eastAsia="Arial" w:hAnsi="Arial"/>
          <w:sz w:val="24"/>
          <w:szCs w:val="24"/>
        </w:rPr>
        <w:t xml:space="preserve">│   │2223,   │       │     │     │     │       │     │        │       │      │</w:t>
      </w:r>
    </w:p>
    <w:p>
      <w:pPr>
        <w:spacing w:after="120"/>
        <w:ind w:firstLine="397"/>
        <w:jc w:val="center"/>
      </w:pPr>
      <w:r>
        <w:rPr>
          <w:rFonts w:ascii="Arial" w:cs="Arial" w:eastAsia="Arial" w:hAnsi="Arial"/>
          <w:sz w:val="24"/>
          <w:szCs w:val="24"/>
        </w:rPr>
        <w:t xml:space="preserve">│   │2233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│2133,   │   59,7│  58 │ 81,9│ 36,1│    9,1│ 1,4 │  4889,4│Орех   │   4  │</w:t>
      </w:r>
    </w:p>
    <w:p>
      <w:pPr>
        <w:spacing w:after="120"/>
        <w:ind w:firstLine="397"/>
        <w:jc w:val="center"/>
      </w:pPr>
      <w:r>
        <w:rPr>
          <w:rFonts w:ascii="Arial" w:cs="Arial" w:eastAsia="Arial" w:hAnsi="Arial"/>
          <w:sz w:val="24"/>
          <w:szCs w:val="24"/>
        </w:rPr>
        <w:t xml:space="preserve">│   │2333,   │       │     │     │     │       │     │        │гр.    │      │</w:t>
      </w:r>
    </w:p>
    <w:p>
      <w:pPr>
        <w:spacing w:after="120"/>
        <w:ind w:firstLine="397"/>
        <w:jc w:val="center"/>
      </w:pPr>
      <w:r>
        <w:rPr>
          <w:rFonts w:ascii="Arial" w:cs="Arial" w:eastAsia="Arial" w:hAnsi="Arial"/>
          <w:sz w:val="24"/>
          <w:szCs w:val="24"/>
        </w:rPr>
        <w:t xml:space="preserve">│   │3123,   │       │     │     │     │       │     │        │       │      │</w:t>
      </w:r>
    </w:p>
    <w:p>
      <w:pPr>
        <w:spacing w:after="120"/>
        <w:ind w:firstLine="397"/>
        <w:jc w:val="center"/>
      </w:pPr>
      <w:r>
        <w:rPr>
          <w:rFonts w:ascii="Arial" w:cs="Arial" w:eastAsia="Arial" w:hAnsi="Arial"/>
          <w:sz w:val="24"/>
          <w:szCs w:val="24"/>
        </w:rPr>
        <w:t xml:space="preserve">│   │3133,   │       │     │     │     │       │     │        │       │      │</w:t>
      </w:r>
    </w:p>
    <w:p>
      <w:pPr>
        <w:spacing w:after="120"/>
        <w:ind w:firstLine="397"/>
        <w:jc w:val="center"/>
      </w:pPr>
      <w:r>
        <w:rPr>
          <w:rFonts w:ascii="Arial" w:cs="Arial" w:eastAsia="Arial" w:hAnsi="Arial"/>
          <w:sz w:val="24"/>
          <w:szCs w:val="24"/>
        </w:rPr>
        <w:t xml:space="preserve">│   │3333,   │       │     │     │     │       │     │        │       │      │</w:t>
      </w:r>
    </w:p>
    <w:p>
      <w:pPr>
        <w:spacing w:after="120"/>
        <w:ind w:firstLine="397"/>
        <w:jc w:val="center"/>
      </w:pPr>
      <w:r>
        <w:rPr>
          <w:rFonts w:ascii="Arial" w:cs="Arial" w:eastAsia="Arial" w:hAnsi="Arial"/>
          <w:sz w:val="24"/>
          <w:szCs w:val="24"/>
        </w:rPr>
        <w:t xml:space="preserve">│   │4111,   │       │     │     │     │       │     │        │       │      │</w:t>
      </w:r>
    </w:p>
    <w:p>
      <w:pPr>
        <w:spacing w:after="120"/>
        <w:ind w:firstLine="397"/>
        <w:jc w:val="center"/>
      </w:pPr>
      <w:r>
        <w:rPr>
          <w:rFonts w:ascii="Arial" w:cs="Arial" w:eastAsia="Arial" w:hAnsi="Arial"/>
          <w:sz w:val="24"/>
          <w:szCs w:val="24"/>
        </w:rPr>
        <w:t xml:space="preserve">│   │6123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  │3211,   │  413,1│  66 │ 70,8│ 33  │    8,7│ 1,4 │ 29247,5│Алыча  │   4  │</w:t>
      </w:r>
    </w:p>
    <w:p>
      <w:pPr>
        <w:spacing w:after="120"/>
        <w:ind w:firstLine="397"/>
        <w:jc w:val="center"/>
      </w:pPr>
      <w:r>
        <w:rPr>
          <w:rFonts w:ascii="Arial" w:cs="Arial" w:eastAsia="Arial" w:hAnsi="Arial"/>
          <w:sz w:val="24"/>
          <w:szCs w:val="24"/>
        </w:rPr>
        <w:t xml:space="preserve">│   │3221,   │       │     │     │     │       │     │        │       │      │</w:t>
      </w:r>
    </w:p>
    <w:p>
      <w:pPr>
        <w:spacing w:after="120"/>
        <w:ind w:firstLine="397"/>
        <w:jc w:val="center"/>
      </w:pPr>
      <w:r>
        <w:rPr>
          <w:rFonts w:ascii="Arial" w:cs="Arial" w:eastAsia="Arial" w:hAnsi="Arial"/>
          <w:sz w:val="24"/>
          <w:szCs w:val="24"/>
        </w:rPr>
        <w:t xml:space="preserve">│   │3231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│5  │3212,   │ 1156,8│  40 │ 52,6│ 26  │   12,1│ 1,5 │ 60847,7│Яблоня │   4  │</w:t>
      </w:r>
    </w:p>
    <w:p>
      <w:pPr>
        <w:spacing w:after="120"/>
        <w:ind w:firstLine="397"/>
        <w:jc w:val="center"/>
      </w:pPr>
      <w:r>
        <w:rPr>
          <w:rFonts w:ascii="Arial" w:cs="Arial" w:eastAsia="Arial" w:hAnsi="Arial"/>
          <w:sz w:val="24"/>
          <w:szCs w:val="24"/>
        </w:rPr>
        <w:t xml:space="preserve">│   │3222,   │       │     │     │     │       │     │        │       │      │</w:t>
      </w:r>
    </w:p>
    <w:p>
      <w:pPr>
        <w:spacing w:after="120"/>
        <w:ind w:firstLine="397"/>
        <w:jc w:val="center"/>
      </w:pPr>
      <w:r>
        <w:rPr>
          <w:rFonts w:ascii="Arial" w:cs="Arial" w:eastAsia="Arial" w:hAnsi="Arial"/>
          <w:sz w:val="24"/>
          <w:szCs w:val="24"/>
        </w:rPr>
        <w:t xml:space="preserve">│   │3232,   │       │     │     │     │       │     │        │       │      │</w:t>
      </w:r>
    </w:p>
    <w:p>
      <w:pPr>
        <w:spacing w:after="120"/>
        <w:ind w:firstLine="397"/>
        <w:jc w:val="center"/>
      </w:pPr>
      <w:r>
        <w:rPr>
          <w:rFonts w:ascii="Arial" w:cs="Arial" w:eastAsia="Arial" w:hAnsi="Arial"/>
          <w:sz w:val="24"/>
          <w:szCs w:val="24"/>
        </w:rPr>
        <w:t xml:space="preserve">│   │3213,   │       │     │     │     │       │     │        │       │      │</w:t>
      </w:r>
    </w:p>
    <w:p>
      <w:pPr>
        <w:spacing w:after="120"/>
        <w:ind w:firstLine="397"/>
        <w:jc w:val="center"/>
      </w:pPr>
      <w:r>
        <w:rPr>
          <w:rFonts w:ascii="Arial" w:cs="Arial" w:eastAsia="Arial" w:hAnsi="Arial"/>
          <w:sz w:val="24"/>
          <w:szCs w:val="24"/>
        </w:rPr>
        <w:t xml:space="preserve">│   │3223,   │       │     │     │     │       │     │        │       │      │</w:t>
      </w:r>
    </w:p>
    <w:p>
      <w:pPr>
        <w:spacing w:after="120"/>
        <w:ind w:firstLine="397"/>
        <w:jc w:val="center"/>
      </w:pPr>
      <w:r>
        <w:rPr>
          <w:rFonts w:ascii="Arial" w:cs="Arial" w:eastAsia="Arial" w:hAnsi="Arial"/>
          <w:sz w:val="24"/>
          <w:szCs w:val="24"/>
        </w:rPr>
        <w:t xml:space="preserve">│   │3233,   │       │     │     │     │       │     │        │       │      │</w:t>
      </w:r>
    </w:p>
    <w:p>
      <w:pPr>
        <w:spacing w:after="120"/>
        <w:ind w:firstLine="397"/>
        <w:jc w:val="center"/>
      </w:pPr>
      <w:r>
        <w:rPr>
          <w:rFonts w:ascii="Arial" w:cs="Arial" w:eastAsia="Arial" w:hAnsi="Arial"/>
          <w:sz w:val="24"/>
          <w:szCs w:val="24"/>
        </w:rPr>
        <w:t xml:space="preserve">│   │4222,   │       │     │     │     │       │     │        │       │      │</w:t>
      </w:r>
    </w:p>
    <w:p>
      <w:pPr>
        <w:spacing w:after="120"/>
        <w:ind w:firstLine="397"/>
        <w:jc w:val="center"/>
      </w:pPr>
      <w:r>
        <w:rPr>
          <w:rFonts w:ascii="Arial" w:cs="Arial" w:eastAsia="Arial" w:hAnsi="Arial"/>
          <w:sz w:val="24"/>
          <w:szCs w:val="24"/>
        </w:rPr>
        <w:t xml:space="preserve">│   │4232,   │       │     │     │     │       │     │        │       │      │</w:t>
      </w:r>
    </w:p>
    <w:p>
      <w:pPr>
        <w:spacing w:after="120"/>
        <w:ind w:firstLine="397"/>
        <w:jc w:val="center"/>
      </w:pPr>
      <w:r>
        <w:rPr>
          <w:rFonts w:ascii="Arial" w:cs="Arial" w:eastAsia="Arial" w:hAnsi="Arial"/>
          <w:sz w:val="24"/>
          <w:szCs w:val="24"/>
        </w:rPr>
        <w:t xml:space="preserve">│   │4212,   │       │     │     │     │       │     │        │       │      │</w:t>
      </w:r>
    </w:p>
    <w:p>
      <w:pPr>
        <w:spacing w:after="120"/>
        <w:ind w:firstLine="397"/>
        <w:jc w:val="center"/>
      </w:pPr>
      <w:r>
        <w:rPr>
          <w:rFonts w:ascii="Arial" w:cs="Arial" w:eastAsia="Arial" w:hAnsi="Arial"/>
          <w:sz w:val="24"/>
          <w:szCs w:val="24"/>
        </w:rPr>
        <w:t xml:space="preserve">│   │4223,   │       │     │     │     │       │     │        │       │      │</w:t>
      </w:r>
    </w:p>
    <w:p>
      <w:pPr>
        <w:spacing w:after="120"/>
        <w:ind w:firstLine="397"/>
        <w:jc w:val="center"/>
      </w:pPr>
      <w:r>
        <w:rPr>
          <w:rFonts w:ascii="Arial" w:cs="Arial" w:eastAsia="Arial" w:hAnsi="Arial"/>
          <w:sz w:val="24"/>
          <w:szCs w:val="24"/>
        </w:rPr>
        <w:t xml:space="preserve">│   │5213,   │       │     │     │     │       │     │        │       │      │</w:t>
      </w:r>
    </w:p>
    <w:p>
      <w:pPr>
        <w:spacing w:after="120"/>
        <w:ind w:firstLine="397"/>
        <w:jc w:val="center"/>
      </w:pPr>
      <w:r>
        <w:rPr>
          <w:rFonts w:ascii="Arial" w:cs="Arial" w:eastAsia="Arial" w:hAnsi="Arial"/>
          <w:sz w:val="24"/>
          <w:szCs w:val="24"/>
        </w:rPr>
        <w:t xml:space="preserve">│   │4213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│6  │4211,   │  298,8│  91 │153,7│ 49,2│   13,5│ 2   │ 45925,6│Алыча  │   4  │</w:t>
      </w:r>
    </w:p>
    <w:p>
      <w:pPr>
        <w:spacing w:after="120"/>
        <w:ind w:firstLine="397"/>
        <w:jc w:val="center"/>
      </w:pPr>
      <w:r>
        <w:rPr>
          <w:rFonts w:ascii="Arial" w:cs="Arial" w:eastAsia="Arial" w:hAnsi="Arial"/>
          <w:sz w:val="24"/>
          <w:szCs w:val="24"/>
        </w:rPr>
        <w:t xml:space="preserve">│   │5211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│7  │4221,   │  646,8│  62 │129,9│ 43,4│   12,1│ 2,6 │ 84019,3│Алыча  │   4  │</w:t>
      </w:r>
    </w:p>
    <w:p>
      <w:pPr>
        <w:spacing w:after="120"/>
        <w:ind w:firstLine="397"/>
        <w:jc w:val="center"/>
      </w:pPr>
      <w:r>
        <w:rPr>
          <w:rFonts w:ascii="Arial" w:cs="Arial" w:eastAsia="Arial" w:hAnsi="Arial"/>
          <w:sz w:val="24"/>
          <w:szCs w:val="24"/>
        </w:rPr>
        <w:t xml:space="preserve">│   │5221,   │       │     │     │     │       │     │        │       │      │</w:t>
      </w:r>
    </w:p>
    <w:p>
      <w:pPr>
        <w:spacing w:after="120"/>
        <w:ind w:firstLine="397"/>
        <w:jc w:val="center"/>
      </w:pPr>
      <w:r>
        <w:rPr>
          <w:rFonts w:ascii="Arial" w:cs="Arial" w:eastAsia="Arial" w:hAnsi="Arial"/>
          <w:sz w:val="24"/>
          <w:szCs w:val="24"/>
        </w:rPr>
        <w:t xml:space="preserve">│   │4231,   │       │     │     │     │       │     │        │       │      │</w:t>
      </w:r>
    </w:p>
    <w:p>
      <w:pPr>
        <w:spacing w:after="120"/>
        <w:ind w:firstLine="397"/>
        <w:jc w:val="center"/>
      </w:pPr>
      <w:r>
        <w:rPr>
          <w:rFonts w:ascii="Arial" w:cs="Arial" w:eastAsia="Arial" w:hAnsi="Arial"/>
          <w:sz w:val="24"/>
          <w:szCs w:val="24"/>
        </w:rPr>
        <w:t xml:space="preserve">│   │5222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│8  │6211    │  984,4│  68 │123,2│ 33,9│   11,4│ 2,1 │121278,1│Алыча  │   4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│9  │6212,   │  632,1│  61 │ 95,2│ 32,3│    9,8│ 1,7 │ 60175,9│Бояр.  │   4  │</w:t>
      </w:r>
    </w:p>
    <w:p>
      <w:pPr>
        <w:spacing w:after="120"/>
        <w:ind w:firstLine="397"/>
        <w:jc w:val="center"/>
      </w:pPr>
      <w:r>
        <w:rPr>
          <w:rFonts w:ascii="Arial" w:cs="Arial" w:eastAsia="Arial" w:hAnsi="Arial"/>
          <w:sz w:val="24"/>
          <w:szCs w:val="24"/>
        </w:rPr>
        <w:t xml:space="preserve">│   │6222,   │       │     │     │     │       │     │        │древ.  │      │</w:t>
      </w:r>
    </w:p>
    <w:p>
      <w:pPr>
        <w:spacing w:after="120"/>
        <w:ind w:firstLine="397"/>
        <w:jc w:val="center"/>
      </w:pPr>
      <w:r>
        <w:rPr>
          <w:rFonts w:ascii="Arial" w:cs="Arial" w:eastAsia="Arial" w:hAnsi="Arial"/>
          <w:sz w:val="24"/>
          <w:szCs w:val="24"/>
        </w:rPr>
        <w:t xml:space="preserve">│   │6232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│10 │6213,   │  709,8│  44 │ 40,8│ 22  │    6,4│ 1   │ 28959,8│Орех   │   4  │</w:t>
      </w:r>
    </w:p>
    <w:p>
      <w:pPr>
        <w:spacing w:after="120"/>
        <w:ind w:firstLine="397"/>
        <w:jc w:val="center"/>
      </w:pPr>
      <w:r>
        <w:rPr>
          <w:rFonts w:ascii="Arial" w:cs="Arial" w:eastAsia="Arial" w:hAnsi="Arial"/>
          <w:sz w:val="24"/>
          <w:szCs w:val="24"/>
        </w:rPr>
        <w:t xml:space="preserve">│   │6223,   │       │     │     │     │       │     │        │гр.    │      │</w:t>
      </w:r>
    </w:p>
    <w:p>
      <w:pPr>
        <w:spacing w:after="120"/>
        <w:ind w:firstLine="397"/>
        <w:jc w:val="center"/>
      </w:pPr>
      <w:r>
        <w:rPr>
          <w:rFonts w:ascii="Arial" w:cs="Arial" w:eastAsia="Arial" w:hAnsi="Arial"/>
          <w:sz w:val="24"/>
          <w:szCs w:val="24"/>
        </w:rPr>
        <w:t xml:space="preserve">│   │6233,   │       │     │     │     │       │     │        │       │      │</w:t>
      </w:r>
    </w:p>
    <w:p>
      <w:pPr>
        <w:spacing w:after="120"/>
        <w:ind w:firstLine="397"/>
        <w:jc w:val="center"/>
      </w:pPr>
      <w:r>
        <w:rPr>
          <w:rFonts w:ascii="Arial" w:cs="Arial" w:eastAsia="Arial" w:hAnsi="Arial"/>
          <w:sz w:val="24"/>
          <w:szCs w:val="24"/>
        </w:rPr>
        <w:t xml:space="preserve">│   │6323,   │       │     │     │     │       │     │        │       │      │</w:t>
      </w:r>
    </w:p>
    <w:p>
      <w:pPr>
        <w:spacing w:after="120"/>
        <w:ind w:firstLine="397"/>
        <w:jc w:val="center"/>
      </w:pPr>
      <w:r>
        <w:rPr>
          <w:rFonts w:ascii="Arial" w:cs="Arial" w:eastAsia="Arial" w:hAnsi="Arial"/>
          <w:sz w:val="24"/>
          <w:szCs w:val="24"/>
        </w:rPr>
        <w:t xml:space="preserve">│   │6333    │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│11 │6221,   │  842  │  75 │101,1│ 33,6│   11,7│ 1,6 │ 85126,2│Орех   │   1  │</w:t>
      </w:r>
    </w:p>
    <w:p>
      <w:pPr>
        <w:spacing w:after="120"/>
        <w:ind w:firstLine="397"/>
        <w:jc w:val="center"/>
      </w:pPr>
      <w:r>
        <w:rPr>
          <w:rFonts w:ascii="Arial" w:cs="Arial" w:eastAsia="Arial" w:hAnsi="Arial"/>
          <w:sz w:val="24"/>
          <w:szCs w:val="24"/>
        </w:rPr>
        <w:t xml:space="preserve">│   │6231    │       │     │     │     │       │     │        │гр.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│12 │7413    │  154,6│     │ 16,3│     │    2  │     │  2520,0│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│13 │7423    │  253,7│     │  8,5│     │39661  │     │  2156,5│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│14 │7513    │   82,2│     │ 10,9│     │39661  │     │   896,0│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│15 │7523    │  160,9│     │  4,9│     │39569  │     │   788,4│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│16 │7533    │    5,5│     │  3,2│     │39569  │     │    17,6│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│Итого         7354,9│     │     │     │       │     │567072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3cur7s5cu27mjqrucrip" Type="http://schemas.openxmlformats.org/officeDocument/2006/relationships/hyperlink" Target="http://kodeks.duckdns.org/document/94655" TargetMode="External"/><Relationship Id="rIdkq10u9yx47rfi9ajeljac" Type="http://schemas.openxmlformats.org/officeDocument/2006/relationships/hyperlink" Target="http://kodeks.duckdns.org/document/97087" TargetMode="External"/><Relationship Id="rIdigbz1-r0s3cigqumarbml" Type="http://schemas.openxmlformats.org/officeDocument/2006/relationships/hyperlink" Target="http://kodeks.duckdns.org/document/160422" TargetMode="External"/><Relationship Id="rIdrzk6erft2dr0wbseqxss9" Type="http://schemas.openxmlformats.org/officeDocument/2006/relationships/hyperlink" Target="http://kodeks.duckdns.org/document/94658#&#1088;1" TargetMode="External"/><Relationship Id="rIdrebrbqsltwndjgidrbhfz" Type="http://schemas.openxmlformats.org/officeDocument/2006/relationships/hyperlink" Target="http://kodeks.duckdns.org/document/94658#&#1088;2" TargetMode="External"/><Relationship Id="rIdzlwl5i1ldddjnkahwwpi4" Type="http://schemas.openxmlformats.org/officeDocument/2006/relationships/hyperlink" Target="http://kodeks.duckdns.org/document/94658#&#1088;3" TargetMode="External"/><Relationship Id="rIdpuwrp9pmblcymfdxof5c_" Type="http://schemas.openxmlformats.org/officeDocument/2006/relationships/hyperlink" Target="http://kodeks.duckdns.org/document/94658#&#1088;4" TargetMode="External"/><Relationship Id="rIdhgejje8khk1f8j149coc5" Type="http://schemas.openxmlformats.org/officeDocument/2006/relationships/hyperlink" Target="http://kodeks.duckdns.org/document/94658#&#1088;6" TargetMode="External"/><Relationship Id="rIdqb8umm_6vk37nryl9zxgi" Type="http://schemas.openxmlformats.org/officeDocument/2006/relationships/hyperlink" Target="http://kodeks.duckdns.org/document/94658#&#1088;6" TargetMode="External"/><Relationship Id="rIdauyki6bgubbtx1efpa7x6" Type="http://schemas.openxmlformats.org/officeDocument/2006/relationships/hyperlink" Target="http://kodeks.duckdns.org/document/94658#&#1088;7" TargetMode="External"/><Relationship Id="rIdsjrpl81kzl3otsylho_1c" Type="http://schemas.openxmlformats.org/officeDocument/2006/relationships/hyperlink" Target="http://kodeks.duckdns.org/document/160422" TargetMode="External"/><Relationship Id="rIdgfyd-edpwl0v5buap2eod" Type="http://schemas.openxmlformats.org/officeDocument/2006/relationships/hyperlink" Target="http://kodeks.duckdns.org/document/97087" TargetMode="External"/><Relationship Id="rIdlcuhql3j3o-qwqrreso0f" Type="http://schemas.openxmlformats.org/officeDocument/2006/relationships/hyperlink" Target="http://kodeks.duckdns.org/document/160422" TargetMode="External"/><Relationship Id="rIdy5ajrvphujhm2yqxotbyh" Type="http://schemas.openxmlformats.org/officeDocument/2006/relationships/hyperlink" Target="http://kodeks.duckdns.org/document/98051" TargetMode="External"/><Relationship Id="rIdoi-xk7zyendlwjxe4w_vc" Type="http://schemas.openxmlformats.org/officeDocument/2006/relationships/hyperlink" Target="http://kodeks.duckdns.org/document/98052" TargetMode="External"/><Relationship Id="rIdzyomyw4gic3d94vtslw03" Type="http://schemas.openxmlformats.org/officeDocument/2006/relationships/hyperlink" Target="http://kodeks.duckdns.org/document/160422" TargetMode="External"/><Relationship Id="rIdixz9hsgdfgcfmm_evj0kb" Type="http://schemas.openxmlformats.org/officeDocument/2006/relationships/hyperlink" Target="http://kodeks.duckdns.org/document/160422" TargetMode="External"/><Relationship Id="rIdsqtwhv3tmmuobzumem-hi" Type="http://schemas.openxmlformats.org/officeDocument/2006/relationships/hyperlink" Target="http://kodeks.duckdns.org/document/160422" TargetMode="External"/><Relationship Id="rId0eegkfzy2dsqc_cub-b_t" Type="http://schemas.openxmlformats.org/officeDocument/2006/relationships/hyperlink" Target="http://kodeks.duckdns.org/document/160422" TargetMode="External"/><Relationship Id="rId94iiw8wdexkr95vprli4a" Type="http://schemas.openxmlformats.org/officeDocument/2006/relationships/hyperlink" Target="http://kodeks.duckdns.org/document/160422" TargetMode="External"/><Relationship Id="rIdn3hnuhnbjenly-04kvofu" Type="http://schemas.openxmlformats.org/officeDocument/2006/relationships/hyperlink" Target="http://kodeks.duckdns.org/document/160422" TargetMode="External"/><Relationship Id="rId2r8txwebglusrwgp0qyv-" Type="http://schemas.openxmlformats.org/officeDocument/2006/relationships/hyperlink" Target="http://kodeks.duckdns.org/document/160422" TargetMode="External"/><Relationship Id="rId8afnibnvac31auky5jynn" Type="http://schemas.openxmlformats.org/officeDocument/2006/relationships/hyperlink" Target="http://kodeks.duckdns.org/document/160422" TargetMode="External"/><Relationship Id="rIdwgclnk7sk6pqyvd949nf4" Type="http://schemas.openxmlformats.org/officeDocument/2006/relationships/hyperlink" Target="http://kodeks.duckdns.org/document/160422" TargetMode="External"/><Relationship Id="rIdtxnwfppgw5jbttgnwipxp" Type="http://schemas.openxmlformats.org/officeDocument/2006/relationships/hyperlink" Target="http://kodeks.duckdns.org/document/53145" TargetMode="External"/><Relationship Id="rIdq1d_o2qejdb4uus12uw5u" Type="http://schemas.openxmlformats.org/officeDocument/2006/relationships/hyperlink" Target="http://kodeks.duckdns.org/document/53146" TargetMode="External"/><Relationship Id="rIddsb6mlumd9le27yrye3gt" Type="http://schemas.openxmlformats.org/officeDocument/2006/relationships/hyperlink" Target="http://kodeks.duckdns.org/document/94658#pr6" TargetMode="External"/><Relationship Id="rIdkbln-kp3-pkbvmjrz-1nx" Type="http://schemas.openxmlformats.org/officeDocument/2006/relationships/hyperlink" Target="http://kodeks.duckdns.org/document/94658#pr2" TargetMode="External"/><Relationship Id="rIdtrjfb_towknoagwi4idqk" Type="http://schemas.openxmlformats.org/officeDocument/2006/relationships/hyperlink" Target="http://kodeks.duckdns.org/document/94658#pr1" TargetMode="External"/><Relationship Id="rId8-c-j6dctxr7zca6l7d6v" Type="http://schemas.openxmlformats.org/officeDocument/2006/relationships/hyperlink" Target="http://kodeks.duckdns.org/document/94658#pr3" TargetMode="External"/><Relationship Id="rIdi2xclazoqnhnn2fz0xze-" Type="http://schemas.openxmlformats.org/officeDocument/2006/relationships/hyperlink" Target="http://kodeks.duckdns.org/document/94658#pr4" TargetMode="External"/><Relationship Id="rIdvq4gcdxlqmayrve4jojrc" Type="http://schemas.openxmlformats.org/officeDocument/2006/relationships/hyperlink" Target="http://kodeks.duckdns.org/document/94658#pr5" TargetMode="External"/><Relationship Id="rIdg567ez0qesznt1ddofrqe" Type="http://schemas.openxmlformats.org/officeDocument/2006/relationships/hyperlink" Target="http://kodeks.duckdns.org/document/94658#pr1" TargetMode="External"/><Relationship Id="rIdq1e0nc44zdix_h5inmmmv" Type="http://schemas.openxmlformats.org/officeDocument/2006/relationships/hyperlink" Target="http://kodeks.duckdns.org/document/94658#pr3" TargetMode="External"/><Relationship Id="rIdgt1y2n7f1hwpkcsojosuq" Type="http://schemas.openxmlformats.org/officeDocument/2006/relationships/hyperlink" Target="http://kodeks.duckdns.org/document/160422" TargetMode="External"/><Relationship Id="rIduvcp5hqbuv3uyijsmdlst" Type="http://schemas.openxmlformats.org/officeDocument/2006/relationships/hyperlink" Target="http://kodeks.duckdns.org/document/94658" TargetMode="External"/><Relationship Id="rIddi-mp3a63ta5s0k_k1tsk" Type="http://schemas.openxmlformats.org/officeDocument/2006/relationships/hyperlink" Target="http://kodeks.duckdns.org/document/94658" TargetMode="External"/><Relationship Id="rIdrwtbtk4c_poemf9p8gkrq" Type="http://schemas.openxmlformats.org/officeDocument/2006/relationships/hyperlink" Target="http://kodeks.duckdns.org/document/94658" TargetMode="External"/><Relationship Id="rIdvykmocym9zo0j7qpjp2mw" Type="http://schemas.openxmlformats.org/officeDocument/2006/relationships/hyperlink" Target="http://kodeks.duckdns.org/document/94658" TargetMode="External"/><Relationship Id="rIdmts_syh9qpybz-tqnt6nb" Type="http://schemas.openxmlformats.org/officeDocument/2006/relationships/hyperlink" Target="http://kodeks.duckdns.org/document/94658" TargetMode="External"/><Relationship Id="rIdsrjxtsp4hkhjeb7ji1i38" Type="http://schemas.openxmlformats.org/officeDocument/2006/relationships/hyperlink" Target="http://kodeks.duckdns.org/document/94658" TargetMode="External"/><Relationship Id="rIdrrgvmzchjzjjzcswoylnl" Type="http://schemas.openxmlformats.org/officeDocument/2006/relationships/hyperlink" Target="http://kodeks.duckdns.org/document/94658" TargetMode="External"/><Relationship Id="rId7" Type="http://schemas.openxmlformats.org/officeDocument/2006/relationships/image" Target="media/93bec1c1538034512fe33c1434ae0ea86b639d33.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2026-09-22T23:39:28.378Z</dcterms:created>
  <dcterms:modified xsi:type="dcterms:W3CDTF">2026-09-22T23:39:28.378Z</dcterms:modified>
</cp:coreProperties>
</file>

<file path=docProps/custom.xml><?xml version="1.0" encoding="utf-8"?>
<Properties xmlns="http://schemas.openxmlformats.org/officeDocument/2006/custom-properties" xmlns:vt="http://schemas.openxmlformats.org/officeDocument/2006/docPropsVTypes"/>
</file>