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umrkdv8cvvi2a2bmhsov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августа 2016 года № 450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декабря 2013 года № 711</w:t>
      </w:r>
    </w:p>
    <w:p>
      <w:pPr>
        <w:spacing w:after="120"/>
        <w:jc w:val="both"/>
      </w:pPr>
      <w:r>
        <w:rPr>
          <w:rFonts w:ascii="Arial" w:cs="Arial" w:eastAsia="Arial" w:hAnsi="Arial"/>
          <w:sz w:val="24"/>
          <w:szCs w:val="24"/>
        </w:rPr>
        <w:t xml:space="preserve">О проекте Градостроительного кодекса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exhcgkms8khpgkihwmf9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целях урегулирования отношений в сфере градостроительной, архитектурной и строительной деятельности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vemanld0_vqw3dtknzlsm">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Градостроительного кодекса Кыргызской Републики.</w:t>
      </w:r>
    </w:p>
    <w:p>
      <w:pPr>
        <w:spacing w:after="120"/>
        <w:jc w:val="both"/>
      </w:pPr>
      <w:r>
        <w:rPr>
          <w:rFonts w:ascii="Arial" w:cs="Arial" w:eastAsia="Arial" w:hAnsi="Arial"/>
          <w:sz w:val="24"/>
          <w:szCs w:val="24"/>
        </w:rPr>
        <w:t xml:space="preserve">2. Направить указанный проект Градостроительного кодекса Кыргызской Републики на рассмотрение  в Жогорку Кенеш Кыргызской Республики.</w:t>
      </w:r>
    </w:p>
    <w:p>
      <w:pPr>
        <w:spacing w:after="120"/>
        <w:jc w:val="both"/>
      </w:pPr>
      <w:r>
        <w:rPr>
          <w:rFonts w:ascii="Arial" w:cs="Arial" w:eastAsia="Arial" w:hAnsi="Arial"/>
          <w:sz w:val="24"/>
          <w:szCs w:val="24"/>
        </w:rPr>
        <w:t xml:space="preserve">3.Назначить директора Государственного агентства архитектуры, строительства и жилищно-коммунального хозяйства при Правительстве Кыргызской Республики официальным представителем Правительства Кыргызской Республики при рассмотрении проекта указанного Кодекса Жогорку Кенешом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ГРАДОСТРОИТЕЛЬНЫЙ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Основные термины и определения, используемые в настоящем Кодексе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Кодексе применяются следующие основные термины и определения:</w:t>
      </w:r>
    </w:p>
    <w:p>
      <w:pPr>
        <w:spacing w:after="120"/>
        <w:jc w:val="both"/>
      </w:pPr>
      <w:r>
        <w:rPr>
          <w:rFonts w:ascii="Arial" w:cs="Arial" w:eastAsia="Arial" w:hAnsi="Arial"/>
          <w:sz w:val="24"/>
          <w:szCs w:val="24"/>
        </w:rPr>
        <w:t xml:space="preserve">архитектурная документация (архитектурный проект) - часть проектной документации, содержащая архитектурные решения, которые комплексно учитывают социальные, экономические, функциональные, инженерные, технические, противопожарные, санитарно-гигиенические, экологические, архитектурно-художественные и иные требования к объекту в объеме, необходимом для дальнейшей разработки документации объектов строительства;</w:t>
      </w:r>
    </w:p>
    <w:p>
      <w:pPr>
        <w:spacing w:after="120"/>
        <w:jc w:val="both"/>
      </w:pPr>
      <w:r>
        <w:rPr>
          <w:rFonts w:ascii="Arial" w:cs="Arial" w:eastAsia="Arial" w:hAnsi="Arial"/>
          <w:sz w:val="24"/>
          <w:szCs w:val="24"/>
        </w:rPr>
        <w:t xml:space="preserve">архитектурно-планировочное условие (АПУ) – документ, выдаваемый территориальными органами архитектуры и градостроительства, содержащий архитектурные условия и требования, в том числе к функциональному назначению, размещению и основным параметрам объекта строительства, а также технические условия на подключение к инженерным сетям, санитарные, противопожарные, экологические условия и ограничения к проектированию объекта в соответствии с градостроительной документацией;</w:t>
      </w:r>
    </w:p>
    <w:p>
      <w:pPr>
        <w:spacing w:after="120"/>
        <w:jc w:val="both"/>
      </w:pPr>
      <w:r>
        <w:rPr>
          <w:rFonts w:ascii="Arial" w:cs="Arial" w:eastAsia="Arial" w:hAnsi="Arial"/>
          <w:sz w:val="24"/>
          <w:szCs w:val="24"/>
        </w:rPr>
        <w:t xml:space="preserve">архитектурная деятельность – творческий процесс разработки предпроектной и проектной документации архитектурного объекта, а также согласование и экспертиза проекта для строительства и иных изменений недвижимости;</w:t>
      </w:r>
    </w:p>
    <w:p>
      <w:pPr>
        <w:spacing w:after="120"/>
        <w:jc w:val="both"/>
      </w:pPr>
      <w:r>
        <w:rPr>
          <w:rFonts w:ascii="Arial" w:cs="Arial" w:eastAsia="Arial" w:hAnsi="Arial"/>
          <w:sz w:val="24"/>
          <w:szCs w:val="24"/>
        </w:rPr>
        <w:t xml:space="preserve">архитектурно-строительный проект - документ, содержащий проектную  и сметную документацию на предпроектной и проектной стадиях разработки;</w:t>
      </w:r>
    </w:p>
    <w:p>
      <w:pPr>
        <w:spacing w:after="120"/>
        <w:jc w:val="both"/>
      </w:pPr>
      <w:r>
        <w:rPr>
          <w:rFonts w:ascii="Arial" w:cs="Arial" w:eastAsia="Arial" w:hAnsi="Arial"/>
          <w:sz w:val="24"/>
          <w:szCs w:val="24"/>
        </w:rPr>
        <w:t xml:space="preserve">базисный (постоянный) уровень стоимости - стоимость, определяемая на основе сметных цен, фиксированых на определенную дату;</w:t>
      </w:r>
    </w:p>
    <w:p>
      <w:pPr>
        <w:spacing w:after="120"/>
        <w:jc w:val="both"/>
      </w:pPr>
      <w:r>
        <w:rPr>
          <w:rFonts w:ascii="Arial" w:cs="Arial" w:eastAsia="Arial" w:hAnsi="Arial"/>
          <w:sz w:val="24"/>
          <w:szCs w:val="24"/>
        </w:rPr>
        <w:t xml:space="preserve">генеральный план населенных пунктов – градостроительная документация о перспективном градостроительном планировании развития территорий населенных пунктов;</w:t>
      </w:r>
    </w:p>
    <w:p>
      <w:pPr>
        <w:spacing w:after="120"/>
        <w:jc w:val="both"/>
      </w:pPr>
      <w:r>
        <w:rPr>
          <w:rFonts w:ascii="Arial" w:cs="Arial" w:eastAsia="Arial" w:hAnsi="Arial"/>
          <w:sz w:val="24"/>
          <w:szCs w:val="24"/>
        </w:rPr>
        <w:t xml:space="preserve">генеральный план объекта - часть проекта строительства объекта (здания, сооружения, комплекса), содержащая комплексное решение вопросов его размещения на территории (земельном участке), прокладки транспортных коммуникаций, инженерных сетей, комплексного благоустройства, озеленения организации хозяйственного обслуживания и иных мероприятий, связанных с местоположением проектируемого объекта;</w:t>
      </w:r>
    </w:p>
    <w:p>
      <w:pPr>
        <w:spacing w:after="120"/>
        <w:jc w:val="both"/>
      </w:pPr>
      <w:r>
        <w:rPr>
          <w:rFonts w:ascii="Arial" w:cs="Arial" w:eastAsia="Arial" w:hAnsi="Arial"/>
          <w:sz w:val="24"/>
          <w:szCs w:val="24"/>
        </w:rPr>
        <w:t xml:space="preserve">генеральный подрядчик (генподрядчик) – строительная организация, имеющая соответствующую лицензию, которая на основании заключенного договора с заказчиком выполняет все предусмотренные проектной документацией и договором работы по строительству объекта, с привлечением при необходимости других организаций в качестве субподрядчиков, выполняющих часть специальных или отдельных видов работ в соответствии с проектом по договору с генподрядчиком по строительству объекта, включая ввод объекта в эксплуатацию;</w:t>
      </w:r>
    </w:p>
    <w:p>
      <w:pPr>
        <w:spacing w:after="120"/>
        <w:jc w:val="both"/>
      </w:pPr>
      <w:r>
        <w:rPr>
          <w:rFonts w:ascii="Arial" w:cs="Arial" w:eastAsia="Arial" w:hAnsi="Arial"/>
          <w:sz w:val="24"/>
          <w:szCs w:val="24"/>
        </w:rPr>
        <w:t xml:space="preserve">генеральный проектировщик – проектная организация, имеющая лицензию на определенный вид деятельности проектных (проектно-изыскательских) работ, которая на основании заключенного договора с инвестором или заказчиком выполняет работы по разработке проектной документации, с привлечением субподрядчиков и специалистов по отдельным разделам проектной документации;</w:t>
      </w:r>
    </w:p>
    <w:p>
      <w:pPr>
        <w:spacing w:after="120"/>
        <w:jc w:val="both"/>
      </w:pPr>
      <w:r>
        <w:rPr>
          <w:rFonts w:ascii="Arial" w:cs="Arial" w:eastAsia="Arial" w:hAnsi="Arial"/>
          <w:sz w:val="24"/>
          <w:szCs w:val="24"/>
        </w:rPr>
        <w:t xml:space="preserve">городская агломерация - компактная пространственная группировка поселений (главным образом городских), объединенных в одно целое интенсивными производственными, трудовыми, культурно-бытовыми и рекреационными связями, с определенным городом-центром;</w:t>
      </w:r>
    </w:p>
    <w:p>
      <w:pPr>
        <w:spacing w:after="120"/>
        <w:jc w:val="both"/>
      </w:pPr>
      <w:r>
        <w:rPr>
          <w:rFonts w:ascii="Arial" w:cs="Arial" w:eastAsia="Arial" w:hAnsi="Arial"/>
          <w:sz w:val="24"/>
          <w:szCs w:val="24"/>
        </w:rPr>
        <w:t xml:space="preserve">городская, поселковая черта, черта населенного пункта – внешняя граница, отделяющая земли города и другого населенного пункта от иных категорий земель и земельного фонда;</w:t>
      </w:r>
    </w:p>
    <w:p>
      <w:pPr>
        <w:spacing w:after="120"/>
        <w:jc w:val="both"/>
      </w:pPr>
      <w:r>
        <w:rPr>
          <w:rFonts w:ascii="Arial" w:cs="Arial" w:eastAsia="Arial" w:hAnsi="Arial"/>
          <w:sz w:val="24"/>
          <w:szCs w:val="24"/>
        </w:rPr>
        <w:t xml:space="preserve">государственный градостроительный кадастр - единая система количественных и качественных показателей, включающих картографическую, статистическую и текстовую информацию, характеризующую территорию градостроительного регулирования по признакам социально-правового режима ее использования, архитектурно-планировочным параметрам зданий, сооружений, уровню инженерно-технической оснащенности, ресурсообеспеченности и состоянию окружающей среды;</w:t>
      </w:r>
    </w:p>
    <w:p>
      <w:pPr>
        <w:spacing w:after="120"/>
        <w:jc w:val="both"/>
      </w:pPr>
      <w:r>
        <w:rPr>
          <w:rFonts w:ascii="Arial" w:cs="Arial" w:eastAsia="Arial" w:hAnsi="Arial"/>
          <w:sz w:val="24"/>
          <w:szCs w:val="24"/>
        </w:rPr>
        <w:t xml:space="preserve">государственный архитектурный и строительный надзор – надзор, осуществляемый уполномоченными государственными органами с целью проверки соответствия предпроектной и проектной документации требованиям нормативных правовых актов посредством  проведения их экспертизы, а также соответствия выполнения строительных и монтажных работ утвержденным проектным решениям, соблюдения требований нормативных правовых актов при строительстве объектов;</w:t>
      </w:r>
    </w:p>
    <w:p>
      <w:pPr>
        <w:spacing w:after="120"/>
        <w:jc w:val="both"/>
      </w:pPr>
      <w:r>
        <w:rPr>
          <w:rFonts w:ascii="Arial" w:cs="Arial" w:eastAsia="Arial" w:hAnsi="Arial"/>
          <w:sz w:val="24"/>
          <w:szCs w:val="24"/>
        </w:rPr>
        <w:t xml:space="preserve">государственные нормативы (государственные нормативные документы) – система нормативных правовых актов, градостроительных и технических регламентов, нормативно-технических документов, иных обязательных требований, условий и ограничений, обеспечивающих благоприятные, безопасные и другие необходимые условия обитания и жизнедеятельности человека;</w:t>
      </w:r>
    </w:p>
    <w:p>
      <w:pPr>
        <w:spacing w:after="120"/>
        <w:jc w:val="both"/>
      </w:pPr>
      <w:r>
        <w:rPr>
          <w:rFonts w:ascii="Arial" w:cs="Arial" w:eastAsia="Arial" w:hAnsi="Arial"/>
          <w:sz w:val="24"/>
          <w:szCs w:val="24"/>
        </w:rPr>
        <w:t xml:space="preserve">гостевые стоянки (паркинги) – открытые площадки, предназначенные для временной парковки легковых автомобилей посетителей объектов посещения;</w:t>
      </w:r>
    </w:p>
    <w:p>
      <w:pPr>
        <w:spacing w:after="120"/>
        <w:jc w:val="both"/>
      </w:pPr>
      <w:r>
        <w:rPr>
          <w:rFonts w:ascii="Arial" w:cs="Arial" w:eastAsia="Arial" w:hAnsi="Arial"/>
          <w:sz w:val="24"/>
          <w:szCs w:val="24"/>
        </w:rPr>
        <w:t xml:space="preserve">градостроительство – деятельность юридических и физических лиц в области планировки и застройки населенных пунктов и отдельных территорий, охватывающая решение сложного комплекса общественно-экономических, строительно-технических, архитектурно-художественных, санитарно-гигиенических и экологических проблем и направленная на преодоление монотонности типовой застройки, научно-обоснованную реконструкцию сложившейся застройки, с отражением национальных особенностей страны, включая строительство и проектирование опасных производственных объектов, водных плотин и сооружений, объектов почтовой и электрической связи, электростанций и подстанций других видов строительства зданий и сооружений;</w:t>
      </w:r>
    </w:p>
    <w:p>
      <w:pPr>
        <w:spacing w:after="120"/>
        <w:jc w:val="both"/>
      </w:pPr>
      <w:r>
        <w:rPr>
          <w:rFonts w:ascii="Arial" w:cs="Arial" w:eastAsia="Arial" w:hAnsi="Arial"/>
          <w:sz w:val="24"/>
          <w:szCs w:val="24"/>
        </w:rPr>
        <w:t xml:space="preserve">градостроительная емкость территории – объем застройки, который соответствует роли и месту территории в планировочной структуре города;</w:t>
      </w:r>
    </w:p>
    <w:p>
      <w:pPr>
        <w:spacing w:after="120"/>
        <w:jc w:val="both"/>
      </w:pPr>
      <w:r>
        <w:rPr>
          <w:rFonts w:ascii="Arial" w:cs="Arial" w:eastAsia="Arial" w:hAnsi="Arial"/>
          <w:sz w:val="24"/>
          <w:szCs w:val="24"/>
        </w:rPr>
        <w:t xml:space="preserve">градостроительные проекты - проекты, содержащие замысел комплексного территориального градостроительного планирования, организации, развития, застройки территорий (населенных мест) и узлов или их частей;</w:t>
      </w:r>
    </w:p>
    <w:p>
      <w:pPr>
        <w:spacing w:after="120"/>
        <w:jc w:val="both"/>
      </w:pPr>
      <w:r>
        <w:rPr>
          <w:rFonts w:ascii="Arial" w:cs="Arial" w:eastAsia="Arial" w:hAnsi="Arial"/>
          <w:sz w:val="24"/>
          <w:szCs w:val="24"/>
        </w:rPr>
        <w:t xml:space="preserve">градостроительная документация - комплекс документов о градостроительном планировании развития и застройки территории и генеральный план города и других населенных пунктов, проект черты города, проекты планировки, межевания,  застройки и другие необходимые документы для принятия управленческих решений в области градостроительного развития территорий муниципальных образований и обеспечивающие реализацию соответствующих полномочий органов местного самоуправления;</w:t>
      </w:r>
    </w:p>
    <w:p>
      <w:pPr>
        <w:spacing w:after="120"/>
        <w:jc w:val="both"/>
      </w:pPr>
      <w:r>
        <w:rPr>
          <w:rFonts w:ascii="Arial" w:cs="Arial" w:eastAsia="Arial" w:hAnsi="Arial"/>
          <w:sz w:val="24"/>
          <w:szCs w:val="24"/>
        </w:rPr>
        <w:t xml:space="preserve">градостроительная оценка территории - комплексный многофакторный анализ, результатом которого является оценка и зонирование территории по ее ценности;</w:t>
      </w:r>
    </w:p>
    <w:p>
      <w:pPr>
        <w:spacing w:after="120"/>
        <w:jc w:val="both"/>
      </w:pPr>
      <w:r>
        <w:rPr>
          <w:rFonts w:ascii="Arial" w:cs="Arial" w:eastAsia="Arial" w:hAnsi="Arial"/>
          <w:sz w:val="24"/>
          <w:szCs w:val="24"/>
        </w:rPr>
        <w:t xml:space="preserve">градостроительное (правовое) зонирование – зонирование территорий населенных пунктов в целях установления границ территориальных зон и градостроительных регламентов использования земельных участков и объектов капитального строительства в пределах таких зон; установление обязательных требований и ограничений к функциональному использованию (функциональное зонирование), застройке (строительное зонирование) и организации ландшафта (ландшафтное зонирование) отдельных частей города;</w:t>
      </w:r>
    </w:p>
    <w:p>
      <w:pPr>
        <w:spacing w:after="120"/>
        <w:jc w:val="both"/>
      </w:pPr>
      <w:r>
        <w:rPr>
          <w:rFonts w:ascii="Arial" w:cs="Arial" w:eastAsia="Arial" w:hAnsi="Arial"/>
          <w:sz w:val="24"/>
          <w:szCs w:val="24"/>
        </w:rPr>
        <w:t xml:space="preserve">градостроительный регламент – режимы, разрешения, ограничения (включая обременения, запрещения и сервитуты) использования территорий (земельных участков) и других объектов недвижимости, а также любых допустимых изменений их состояния, установленных в законодательном порядке;</w:t>
      </w:r>
    </w:p>
    <w:p>
      <w:pPr>
        <w:spacing w:after="120"/>
        <w:jc w:val="both"/>
      </w:pPr>
      <w:r>
        <w:rPr>
          <w:rFonts w:ascii="Arial" w:cs="Arial" w:eastAsia="Arial" w:hAnsi="Arial"/>
          <w:sz w:val="24"/>
          <w:szCs w:val="24"/>
        </w:rPr>
        <w:t xml:space="preserve">градостроительные ресурсы - земля, недра, вода, воздушное пространство, энергетические, трудовые, инвестиционные и иные ресурсы, а также территории населенных пунктов и их систем, которые являются неотъемлемыми компонентами формирования среды жизнедеятельности;</w:t>
      </w:r>
    </w:p>
    <w:p>
      <w:pPr>
        <w:spacing w:after="120"/>
        <w:jc w:val="both"/>
      </w:pPr>
      <w:r>
        <w:rPr>
          <w:rFonts w:ascii="Arial" w:cs="Arial" w:eastAsia="Arial" w:hAnsi="Arial"/>
          <w:sz w:val="24"/>
          <w:szCs w:val="24"/>
        </w:rPr>
        <w:t xml:space="preserve">группа жилой, смешанной жилой застройки – территория, включающая в себя участки жилой, смешанной жилой застройки  и территории общего пользования: озелененные территории (скверы, бульвары), объекты повседневного и периодического пользования,  детские сады, гаражи-стоянки, проезды, автостоянки и другие, которая формируется в виде квартала или части квартала;</w:t>
      </w:r>
    </w:p>
    <w:p>
      <w:pPr>
        <w:spacing w:after="120"/>
        <w:jc w:val="both"/>
      </w:pPr>
      <w:r>
        <w:rPr>
          <w:rFonts w:ascii="Arial" w:cs="Arial" w:eastAsia="Arial" w:hAnsi="Arial"/>
          <w:sz w:val="24"/>
          <w:szCs w:val="24"/>
        </w:rPr>
        <w:t xml:space="preserve">декларирование соответствия строительной продукции – форма подтверждения изготовителем (уполномоченным изготовителем лицом, продавцом) соответствия выпускаемой в обращение строительной продукции требованиям действующих технических регламентов;</w:t>
      </w:r>
    </w:p>
    <w:p>
      <w:pPr>
        <w:spacing w:after="120"/>
        <w:jc w:val="both"/>
      </w:pPr>
      <w:r>
        <w:rPr>
          <w:rFonts w:ascii="Arial" w:cs="Arial" w:eastAsia="Arial" w:hAnsi="Arial"/>
          <w:sz w:val="24"/>
          <w:szCs w:val="24"/>
        </w:rPr>
        <w:t xml:space="preserve">декларация о соответствии – документ, в котором изготовитель (уполномоченное изготовителем лицо, продавец) удостоверяет соответствие выпускаемой в обращение строительной продукции требованиям технических регламентов;</w:t>
      </w:r>
    </w:p>
    <w:p>
      <w:pPr>
        <w:spacing w:after="120"/>
        <w:jc w:val="both"/>
      </w:pPr>
      <w:r>
        <w:rPr>
          <w:rFonts w:ascii="Arial" w:cs="Arial" w:eastAsia="Arial" w:hAnsi="Arial"/>
          <w:sz w:val="24"/>
          <w:szCs w:val="24"/>
        </w:rPr>
        <w:t xml:space="preserve">жилищно-гражданское строительство - строительство объектов жилищного, социально-бытового и культурного назначения, в том числе жилых домов, дошкольных и школьных учреждений, объектов просвещения и здравоохранения, спортивно-зрелищных объектов, а также объектов коммунально-бытового хозяйства;</w:t>
      </w:r>
    </w:p>
    <w:p>
      <w:pPr>
        <w:spacing w:after="120"/>
        <w:jc w:val="both"/>
      </w:pPr>
      <w:r>
        <w:rPr>
          <w:rFonts w:ascii="Arial" w:cs="Arial" w:eastAsia="Arial" w:hAnsi="Arial"/>
          <w:sz w:val="24"/>
          <w:szCs w:val="24"/>
        </w:rPr>
        <w:t xml:space="preserve">жилые территории – территории, предназначенные для организации жилой среды, отвечающей современным социальным, гигиеническим и градостроительным требованиям, которые формируются в виде следующих объектов градостроительного нормирования:</w:t>
      </w:r>
    </w:p>
    <w:p>
      <w:pPr>
        <w:spacing w:after="120"/>
        <w:jc w:val="both"/>
      </w:pPr>
      <w:r>
        <w:rPr>
          <w:rFonts w:ascii="Arial" w:cs="Arial" w:eastAsia="Arial" w:hAnsi="Arial"/>
          <w:sz w:val="24"/>
          <w:szCs w:val="24"/>
        </w:rPr>
        <w:t xml:space="preserve">1) участки жилой, смешанной жилой застройки в составе общественных зон, жилых групп и микрорайонов;</w:t>
      </w:r>
    </w:p>
    <w:p>
      <w:pPr>
        <w:spacing w:after="120"/>
        <w:jc w:val="both"/>
      </w:pPr>
      <w:r>
        <w:rPr>
          <w:rFonts w:ascii="Arial" w:cs="Arial" w:eastAsia="Arial" w:hAnsi="Arial"/>
          <w:sz w:val="24"/>
          <w:szCs w:val="24"/>
        </w:rPr>
        <w:t xml:space="preserve">2) группы жилой, смешанной жилой застройки в составе общественных зон, микрорайонов, кварталов, или автономно расположенные в соседстве с комплексами и зонами иного функционального назначения;</w:t>
      </w:r>
    </w:p>
    <w:p>
      <w:pPr>
        <w:spacing w:after="120"/>
        <w:jc w:val="both"/>
      </w:pPr>
      <w:r>
        <w:rPr>
          <w:rFonts w:ascii="Arial" w:cs="Arial" w:eastAsia="Arial" w:hAnsi="Arial"/>
          <w:sz w:val="24"/>
          <w:szCs w:val="24"/>
        </w:rPr>
        <w:t xml:space="preserve">3) микрорайоны в составе жилых районов или автономно расположенные в соседстве с комплексами и зонами иного функционального назначения;</w:t>
      </w:r>
    </w:p>
    <w:p>
      <w:pPr>
        <w:spacing w:after="120"/>
        <w:jc w:val="both"/>
      </w:pPr>
      <w:r>
        <w:rPr>
          <w:rFonts w:ascii="Arial" w:cs="Arial" w:eastAsia="Arial" w:hAnsi="Arial"/>
          <w:sz w:val="24"/>
          <w:szCs w:val="24"/>
        </w:rPr>
        <w:t xml:space="preserve">4) жилые районы;</w:t>
      </w:r>
    </w:p>
    <w:p>
      <w:pPr>
        <w:spacing w:after="120"/>
        <w:jc w:val="both"/>
      </w:pPr>
      <w:r>
        <w:rPr>
          <w:rFonts w:ascii="Arial" w:cs="Arial" w:eastAsia="Arial" w:hAnsi="Arial"/>
          <w:sz w:val="24"/>
          <w:szCs w:val="24"/>
        </w:rPr>
        <w:t xml:space="preserve">жилой район – территория  площадью более 75 га. Население жилого района обеспечивается комплексом объектов повседневного и периодического обслуживания в пределах своей территории;</w:t>
      </w:r>
    </w:p>
    <w:p>
      <w:pPr>
        <w:spacing w:after="120"/>
        <w:jc w:val="both"/>
      </w:pPr>
      <w:r>
        <w:rPr>
          <w:rFonts w:ascii="Arial" w:cs="Arial" w:eastAsia="Arial" w:hAnsi="Arial"/>
          <w:sz w:val="24"/>
          <w:szCs w:val="24"/>
        </w:rPr>
        <w:t xml:space="preserve">здание – любое строение, прочно связанное с землей, перемещение которого невозможно без несоразмерного ущерба его назначению;</w:t>
      </w:r>
    </w:p>
    <w:p>
      <w:pPr>
        <w:spacing w:after="120"/>
        <w:jc w:val="both"/>
      </w:pPr>
      <w:r>
        <w:rPr>
          <w:rFonts w:ascii="Arial" w:cs="Arial" w:eastAsia="Arial" w:hAnsi="Arial"/>
          <w:sz w:val="24"/>
          <w:szCs w:val="24"/>
        </w:rPr>
        <w:t xml:space="preserve">зеленая линия - граница, отделяющая зеленые насаждения общего пользования (парки, сады, скверы, бульвары, озеленение набережные) и зеленые насаждения специального назначения (питомники, лесозащитные полосы и т.д) от других зон (жилых, промышленных), а также от улиц и дорог;</w:t>
      </w:r>
    </w:p>
    <w:p>
      <w:pPr>
        <w:spacing w:after="120"/>
        <w:jc w:val="both"/>
      </w:pPr>
      <w:r>
        <w:rPr>
          <w:rFonts w:ascii="Arial" w:cs="Arial" w:eastAsia="Arial" w:hAnsi="Arial"/>
          <w:sz w:val="24"/>
          <w:szCs w:val="24"/>
        </w:rPr>
        <w:t xml:space="preserve">заказчик - физическое или юридическое лицо, обеспечивающее на принадлежащем или предоставленном ему земельном участке проектирование и  строительство объектов капитального строительства,  реконструкцию, капитальный ремонт существующих объектов, а также выполнение инженерных изысканий, подготовку проектной документации для их строительства, реконструкции, капитального ремонта, используя собственные и другие средства путем заключения договоров с соответствующими специализированными организациями;</w:t>
      </w:r>
    </w:p>
    <w:p>
      <w:pPr>
        <w:spacing w:after="120"/>
        <w:jc w:val="both"/>
      </w:pPr>
      <w:r>
        <w:rPr>
          <w:rFonts w:ascii="Arial" w:cs="Arial" w:eastAsia="Arial" w:hAnsi="Arial"/>
          <w:sz w:val="24"/>
          <w:szCs w:val="24"/>
        </w:rPr>
        <w:t xml:space="preserve">инженерно-техническая, транспортная и социальная инфраструктура – комплекс сооружений и коммуникаций транспорта, связи, энергетики, водного хозяйства, ирригационной сети, инженерного оборудования, а также объектов социального и культурно-бытового обслуживания населения, обеспечивающий устойчивое развитие и функционирование населенных мест и межселенных территорий;</w:t>
      </w:r>
    </w:p>
    <w:p>
      <w:pPr>
        <w:spacing w:after="120"/>
        <w:jc w:val="both"/>
      </w:pPr>
      <w:r>
        <w:rPr>
          <w:rFonts w:ascii="Arial" w:cs="Arial" w:eastAsia="Arial" w:hAnsi="Arial"/>
          <w:sz w:val="24"/>
          <w:szCs w:val="24"/>
        </w:rPr>
        <w:t xml:space="preserve">инжиниринговые услуги - совокупность работ, включающих оказание помощи в управлении производством, внедрении прогрессивных методов строительства, технологических процессов и способов, консультационные услуги, технический надзор за строительством и выполнение функции заказчика, повышение квалификации и переподготовку кадров;</w:t>
      </w:r>
    </w:p>
    <w:p>
      <w:pPr>
        <w:spacing w:after="120"/>
        <w:jc w:val="both"/>
      </w:pPr>
      <w:r>
        <w:rPr>
          <w:rFonts w:ascii="Arial" w:cs="Arial" w:eastAsia="Arial" w:hAnsi="Arial"/>
          <w:sz w:val="24"/>
          <w:szCs w:val="24"/>
        </w:rPr>
        <w:t xml:space="preserve">инженерное оборудование зданий и сооружений - комплекс инженерных систем и технических устройств, создающих нормативные и (или) комфортные условия для проживания, трудовой деятельности людей, сохранения материальных ценностей и обеспечения производственных процессов;</w:t>
      </w:r>
    </w:p>
    <w:p>
      <w:pPr>
        <w:spacing w:after="120"/>
        <w:jc w:val="both"/>
      </w:pPr>
      <w:r>
        <w:rPr>
          <w:rFonts w:ascii="Arial" w:cs="Arial" w:eastAsia="Arial" w:hAnsi="Arial"/>
          <w:sz w:val="24"/>
          <w:szCs w:val="24"/>
        </w:rPr>
        <w:t xml:space="preserve">инженерные изыскания для строительства – работы, проводимые для комплексного изучения природных условий района, площадки, участка, трассы проектируемого строительства, местных строительных материалов и источников водоснабжения и получения необходимых и достаточных материалов для разработки экономически целесообразных и технически обоснованных решений при проектировании и строительстве объектов, с учетом рационального использования и охраны природной среды, а также получения данных для составления прогноза изменений природной среды под воздействием строительства и эксплуатации предприятий, зданий и сооружений;</w:t>
      </w:r>
    </w:p>
    <w:p>
      <w:pPr>
        <w:spacing w:after="120"/>
        <w:jc w:val="both"/>
      </w:pPr>
      <w:r>
        <w:rPr>
          <w:rFonts w:ascii="Arial" w:cs="Arial" w:eastAsia="Arial" w:hAnsi="Arial"/>
          <w:sz w:val="24"/>
          <w:szCs w:val="24"/>
        </w:rPr>
        <w:t xml:space="preserve">интенсивность использования территории (интенсивность застройки) – определяется положением территории в структуре города, населенного пункта в соответствии со схемами улично-дорожной сети и системами общегородских центров, разработанными в составе генерального плана города, населенного пункта, и характеризуется показателями плотности застройки, процентом застроенности  территории и плотностью улично-дорожной сети, выраженной нормативным размером квартала (микрорайона);</w:t>
      </w:r>
    </w:p>
    <w:p>
      <w:pPr>
        <w:spacing w:after="120"/>
        <w:jc w:val="both"/>
      </w:pPr>
      <w:r>
        <w:rPr>
          <w:rFonts w:ascii="Arial" w:cs="Arial" w:eastAsia="Arial" w:hAnsi="Arial"/>
          <w:sz w:val="24"/>
          <w:szCs w:val="24"/>
        </w:rPr>
        <w:t xml:space="preserve">кадастровая справка - документ, содержащий запрашиваемые потребителем официальные сведения градостроительного кадастра, характеризующий действующие градостроительные регламенты и иные условия осуществления градостроительной деятельности, требования и ограничения к использованию земельных участков и расположенных на них объектов недвижимости, а также справочные сведения иных информационных систем;</w:t>
      </w:r>
    </w:p>
    <w:p>
      <w:pPr>
        <w:spacing w:after="120"/>
        <w:jc w:val="both"/>
      </w:pPr>
      <w:r>
        <w:rPr>
          <w:rFonts w:ascii="Arial" w:cs="Arial" w:eastAsia="Arial" w:hAnsi="Arial"/>
          <w:sz w:val="24"/>
          <w:szCs w:val="24"/>
        </w:rPr>
        <w:t xml:space="preserve">качество строительной продукции - совокупность характеристик, включая доведенной до потребителя конечной строительной продукции, отражающих требования, направленные на обеспечение интересов и безопасности собственников (пользователей) и общества в целом на протяжении всего срока службы (эксплуатации, использования, применения);</w:t>
      </w:r>
    </w:p>
    <w:p>
      <w:pPr>
        <w:spacing w:after="120"/>
        <w:jc w:val="both"/>
      </w:pPr>
      <w:r>
        <w:rPr>
          <w:rFonts w:ascii="Arial" w:cs="Arial" w:eastAsia="Arial" w:hAnsi="Arial"/>
          <w:sz w:val="24"/>
          <w:szCs w:val="24"/>
        </w:rPr>
        <w:t xml:space="preserve">квалификационный  сертификат – документ, подтверждающий профессиональную компетентность специалиста в данной сфере деятельности и возлагающий на специалиста ответственность за качество и результаты выполняемых им или под его руководством работ;</w:t>
      </w:r>
    </w:p>
    <w:p>
      <w:pPr>
        <w:spacing w:after="120"/>
        <w:jc w:val="both"/>
      </w:pPr>
      <w:r>
        <w:rPr>
          <w:rFonts w:ascii="Arial" w:cs="Arial" w:eastAsia="Arial" w:hAnsi="Arial"/>
          <w:sz w:val="24"/>
          <w:szCs w:val="24"/>
        </w:rPr>
        <w:t xml:space="preserve">квартал – основной элемент планировочной структуры населенного пункта, города, ограниченный красными линиями магистральных и жилых улиц и проездов, а также иными регламентами градостроительного регулирования;</w:t>
      </w:r>
    </w:p>
    <w:p>
      <w:pPr>
        <w:spacing w:after="120"/>
        <w:jc w:val="both"/>
      </w:pPr>
      <w:r>
        <w:rPr>
          <w:rFonts w:ascii="Arial" w:cs="Arial" w:eastAsia="Arial" w:hAnsi="Arial"/>
          <w:sz w:val="24"/>
          <w:szCs w:val="24"/>
        </w:rPr>
        <w:t xml:space="preserve">консервация строящихся объектов - комплекс мер по обеспечению  сохранности и качественных характеристик конструкций, материалов и оборудования незавершенного строительством объекта на период временного приостановления его строительства;</w:t>
      </w:r>
    </w:p>
    <w:p>
      <w:pPr>
        <w:spacing w:after="120"/>
        <w:jc w:val="both"/>
      </w:pPr>
      <w:r>
        <w:rPr>
          <w:rFonts w:ascii="Arial" w:cs="Arial" w:eastAsia="Arial" w:hAnsi="Arial"/>
          <w:sz w:val="24"/>
          <w:szCs w:val="24"/>
        </w:rPr>
        <w:t xml:space="preserve">компоненты информационной системы градостроительного кадастра - информационные ресурсы и информационные технологии (программные, технические, лингвистические, правовые, организационные средства) градостроительного кадастра;</w:t>
      </w:r>
    </w:p>
    <w:p>
      <w:pPr>
        <w:spacing w:after="120"/>
        <w:jc w:val="both"/>
      </w:pPr>
      <w:r>
        <w:rPr>
          <w:rFonts w:ascii="Arial" w:cs="Arial" w:eastAsia="Arial" w:hAnsi="Arial"/>
          <w:sz w:val="24"/>
          <w:szCs w:val="24"/>
        </w:rPr>
        <w:t xml:space="preserve">красные линии - границы, отделяющие территории кварталов, микрорайонов, и другие элементы планировочной структуры от улиц, проездов и площадей в населенных пунктах;</w:t>
      </w:r>
    </w:p>
    <w:p>
      <w:pPr>
        <w:spacing w:after="120"/>
        <w:jc w:val="both"/>
      </w:pPr>
      <w:r>
        <w:rPr>
          <w:rFonts w:ascii="Arial" w:cs="Arial" w:eastAsia="Arial" w:hAnsi="Arial"/>
          <w:sz w:val="24"/>
          <w:szCs w:val="24"/>
        </w:rPr>
        <w:t xml:space="preserve">комплексное благоустройство территории – совокупность работ и мероприятий по инженерной подготовке территории под застройку, устройству дорог; по развитию коммуникационных сооружений и сетей водоснабжения, водоотведения, энергоснабжения, газоснабжения, связи, ирригационной, ливневой и других; по расчистке, осушению и озеленению территории, санитарной очистке; улучшению микроклимата, охране от загрязнения воздушного бассейна, открытых водоемов и почвы, снижению уровней шума и других, осуществляемых в целях приведения той или иной территории в состояние, пригодное для строительства и нормального пользования по назначению, создания здоровых, удобных, безопасных и культурных условий жизни населения;</w:t>
      </w:r>
    </w:p>
    <w:p>
      <w:pPr>
        <w:spacing w:after="120"/>
        <w:jc w:val="both"/>
      </w:pPr>
      <w:r>
        <w:rPr>
          <w:rFonts w:ascii="Arial" w:cs="Arial" w:eastAsia="Arial" w:hAnsi="Arial"/>
          <w:sz w:val="24"/>
          <w:szCs w:val="24"/>
        </w:rPr>
        <w:t xml:space="preserve">линии регулирования застройки (линии застройки) - границы застройки, устанавливаемые при размещении зданий, строений и сооружений, с отступлением от красных линий или от границ земельного участка (или совмещенные с красной линией) и предписывающие расположение внешних контуров проектируемых зданий, строений, сооружений, а также линии, ограничивающие строительство зданий и сооружений вдоль улиц;</w:t>
      </w:r>
    </w:p>
    <w:p>
      <w:pPr>
        <w:spacing w:after="120"/>
        <w:jc w:val="both"/>
      </w:pPr>
      <w:r>
        <w:rPr>
          <w:rFonts w:ascii="Arial" w:cs="Arial" w:eastAsia="Arial" w:hAnsi="Arial"/>
          <w:sz w:val="24"/>
          <w:szCs w:val="24"/>
        </w:rPr>
        <w:t xml:space="preserve">межгосударственные строительные нормы – межрегиональный нормативный технический документ государств-участников СНГ в области проектирования и строительства, утвержденный Межправительственным Советом по сотрудничеству в строительной деятельности стран-участниц СНГ для применения на обязательной основе и содержащий требования к продукции строительства, а также к связанным с ним процессам;</w:t>
      </w:r>
    </w:p>
    <w:p>
      <w:pPr>
        <w:spacing w:after="120"/>
        <w:jc w:val="both"/>
      </w:pPr>
      <w:r>
        <w:rPr>
          <w:rFonts w:ascii="Arial" w:cs="Arial" w:eastAsia="Arial" w:hAnsi="Arial"/>
          <w:sz w:val="24"/>
          <w:szCs w:val="24"/>
        </w:rPr>
        <w:t xml:space="preserve">межгосударственный свод правил по проектированию и строительству – межрегиональный нормативный технический документ государств-участников СНГ в области проектирования и строительства, утвержденный Межгосударственной научно-технической комиссией по техническому нормированию, стандартизации и оценке соответствия в строительстве (МНТКС) и содержащий предназначенные для применения на добровольной основе технические правила, а также процедуры инженерных изысканий, проектирования, строительства или эксплуатации продукции строительства, определяющие способы достижения ее соответствия предъявляемым к ней обязательным требованиям технических регламентов и межгосударственных строительных норм;</w:t>
      </w:r>
    </w:p>
    <w:p>
      <w:pPr>
        <w:spacing w:after="120"/>
        <w:jc w:val="both"/>
      </w:pPr>
      <w:r>
        <w:rPr>
          <w:rFonts w:ascii="Arial" w:cs="Arial" w:eastAsia="Arial" w:hAnsi="Arial"/>
          <w:sz w:val="24"/>
          <w:szCs w:val="24"/>
        </w:rPr>
        <w:t xml:space="preserve">межгосударственный стандарт в строительстве – межрегиональный стандарт государств-участников СНГ, принятый МНТКС;</w:t>
      </w:r>
    </w:p>
    <w:p>
      <w:pPr>
        <w:spacing w:after="120"/>
        <w:jc w:val="both"/>
      </w:pPr>
      <w:r>
        <w:rPr>
          <w:rFonts w:ascii="Arial" w:cs="Arial" w:eastAsia="Arial" w:hAnsi="Arial"/>
          <w:sz w:val="24"/>
          <w:szCs w:val="24"/>
        </w:rPr>
        <w:t xml:space="preserve">межевание - комплекс градостроительных и землеустроительных работ по установлению, восстановлению, изменению и закреплению в проектах межевания и на местности границ существующих и вновь формируемых земельных участков как объектов недвижимости;</w:t>
      </w:r>
    </w:p>
    <w:p>
      <w:pPr>
        <w:spacing w:after="120"/>
        <w:jc w:val="both"/>
      </w:pPr>
      <w:r>
        <w:rPr>
          <w:rFonts w:ascii="Arial" w:cs="Arial" w:eastAsia="Arial" w:hAnsi="Arial"/>
          <w:sz w:val="24"/>
          <w:szCs w:val="24"/>
        </w:rPr>
        <w:t xml:space="preserve">межселенные территории - территории за пределами границ (черты) населенных пунктов;</w:t>
      </w:r>
    </w:p>
    <w:p>
      <w:pPr>
        <w:spacing w:after="120"/>
        <w:jc w:val="both"/>
      </w:pPr>
      <w:r>
        <w:rPr>
          <w:rFonts w:ascii="Arial" w:cs="Arial" w:eastAsia="Arial" w:hAnsi="Arial"/>
          <w:sz w:val="24"/>
          <w:szCs w:val="24"/>
        </w:rPr>
        <w:t xml:space="preserve">микрорайон – территория площадью не более 35 га, с расчетной численностью населения не более 25-30 тыс. человек, обеспеченного объектами повседневного обслуживания в пределах своей территории, а объектами периодического обслуживания - в пределах нормативной доступности;</w:t>
      </w:r>
    </w:p>
    <w:p>
      <w:pPr>
        <w:spacing w:after="120"/>
        <w:jc w:val="both"/>
      </w:pPr>
      <w:r>
        <w:rPr>
          <w:rFonts w:ascii="Arial" w:cs="Arial" w:eastAsia="Arial" w:hAnsi="Arial"/>
          <w:sz w:val="24"/>
          <w:szCs w:val="24"/>
        </w:rPr>
        <w:t xml:space="preserve">мониторинг объектов градостроительной деятельности - система наблюдений за состоянием, использованием и изменениями объектов градостроительной деятельности;</w:t>
      </w:r>
    </w:p>
    <w:p>
      <w:pPr>
        <w:spacing w:after="120"/>
        <w:jc w:val="both"/>
      </w:pPr>
      <w:r>
        <w:rPr>
          <w:rFonts w:ascii="Arial" w:cs="Arial" w:eastAsia="Arial" w:hAnsi="Arial"/>
          <w:sz w:val="24"/>
          <w:szCs w:val="24"/>
        </w:rPr>
        <w:t xml:space="preserve">научно-техническая продукция - законченные научно-исследовательские, проектные, конструкторские, технологические работы и услуги, изготовление опытных образцов или опытных партий изделий (продукции);</w:t>
      </w:r>
    </w:p>
    <w:p>
      <w:pPr>
        <w:spacing w:after="120"/>
        <w:jc w:val="both"/>
      </w:pPr>
      <w:r>
        <w:rPr>
          <w:rFonts w:ascii="Arial" w:cs="Arial" w:eastAsia="Arial" w:hAnsi="Arial"/>
          <w:sz w:val="24"/>
          <w:szCs w:val="24"/>
        </w:rPr>
        <w:t xml:space="preserve">незавершенное строительство - объект строительства, недостроенный и не принятый в установленном порядке в эксплуатацию;</w:t>
      </w:r>
    </w:p>
    <w:p>
      <w:pPr>
        <w:spacing w:after="120"/>
        <w:jc w:val="both"/>
      </w:pPr>
      <w:r>
        <w:rPr>
          <w:rFonts w:ascii="Arial" w:cs="Arial" w:eastAsia="Arial" w:hAnsi="Arial"/>
          <w:sz w:val="24"/>
          <w:szCs w:val="24"/>
        </w:rPr>
        <w:t xml:space="preserve">нормативный технический документ – документ, устанавливающий правила, общие принципы или характеристики, касающиеся определенных видов деятельности или их результатов, и доступный широкому кругу потребителей;</w:t>
      </w:r>
    </w:p>
    <w:p>
      <w:pPr>
        <w:spacing w:after="120"/>
        <w:jc w:val="both"/>
      </w:pPr>
      <w:r>
        <w:rPr>
          <w:rFonts w:ascii="Arial" w:cs="Arial" w:eastAsia="Arial" w:hAnsi="Arial"/>
          <w:sz w:val="24"/>
          <w:szCs w:val="24"/>
        </w:rPr>
        <w:t xml:space="preserve">объект строительства - отдельно стоящие здание и сооружение или комплекс зданий и сооружений с относящимися к ним оборудованием и инженерными коммуникациями;</w:t>
      </w:r>
    </w:p>
    <w:p>
      <w:pPr>
        <w:spacing w:after="120"/>
        <w:jc w:val="both"/>
      </w:pPr>
      <w:r>
        <w:rPr>
          <w:rFonts w:ascii="Arial" w:cs="Arial" w:eastAsia="Arial" w:hAnsi="Arial"/>
          <w:sz w:val="24"/>
          <w:szCs w:val="24"/>
        </w:rPr>
        <w:t xml:space="preserve">общественные территории - территории, предназначенные для размещения объектов органов власти, представительств и посольств; научно-исследовательских и проектно-конструкторских организаций; объектов культуры, образования (высшие и средние профессиональные учебные заведения, школы, учреждения детского дошкольного и внешкольного воспитания); религиозных организаций; торговли, обслуживания; спорта, отдыха; здравоохранения; гостиниц; объектов социальной службы;</w:t>
      </w:r>
    </w:p>
    <w:p>
      <w:pPr>
        <w:spacing w:after="120"/>
        <w:jc w:val="both"/>
      </w:pPr>
      <w:r>
        <w:rPr>
          <w:rFonts w:ascii="Arial" w:cs="Arial" w:eastAsia="Arial" w:hAnsi="Arial"/>
          <w:sz w:val="24"/>
          <w:szCs w:val="24"/>
        </w:rPr>
        <w:t xml:space="preserve">орган по аккредитации – орган, уполномоченный на проведение аккредитации в градостроительной деятельности;</w:t>
      </w:r>
    </w:p>
    <w:p>
      <w:pPr>
        <w:spacing w:after="120"/>
        <w:jc w:val="both"/>
      </w:pPr>
      <w:r>
        <w:rPr>
          <w:rFonts w:ascii="Arial" w:cs="Arial" w:eastAsia="Arial" w:hAnsi="Arial"/>
          <w:sz w:val="24"/>
          <w:szCs w:val="24"/>
        </w:rPr>
        <w:t xml:space="preserve">орган по сертификации (оценке и подтверждению соответствия) – орган, аккредитованный для осуществления подтверждения соответствия;</w:t>
      </w:r>
    </w:p>
    <w:p>
      <w:pPr>
        <w:spacing w:after="120"/>
        <w:jc w:val="both"/>
      </w:pPr>
      <w:r>
        <w:rPr>
          <w:rFonts w:ascii="Arial" w:cs="Arial" w:eastAsia="Arial" w:hAnsi="Arial"/>
          <w:sz w:val="24"/>
          <w:szCs w:val="24"/>
        </w:rPr>
        <w:t xml:space="preserve">оценка соответствия – прямое или косвенное определение соблюдения условий и требований, предъявляемых к строительной продукции;</w:t>
      </w:r>
    </w:p>
    <w:p>
      <w:pPr>
        <w:spacing w:after="120"/>
        <w:jc w:val="both"/>
      </w:pPr>
      <w:r>
        <w:rPr>
          <w:rFonts w:ascii="Arial" w:cs="Arial" w:eastAsia="Arial" w:hAnsi="Arial"/>
          <w:sz w:val="24"/>
          <w:szCs w:val="24"/>
        </w:rPr>
        <w:t xml:space="preserve">отклонения от правил застройки и землепользования - отступление от предельных параметров разрешенного строительства - высоты построек, процента застройки участка, отступов построек от границ участка;</w:t>
      </w:r>
    </w:p>
    <w:p>
      <w:pPr>
        <w:spacing w:after="120"/>
        <w:jc w:val="both"/>
      </w:pPr>
      <w:r>
        <w:rPr>
          <w:rFonts w:ascii="Arial" w:cs="Arial" w:eastAsia="Arial" w:hAnsi="Arial"/>
          <w:sz w:val="24"/>
          <w:szCs w:val="24"/>
        </w:rPr>
        <w:t xml:space="preserve">очередность строительства - часть объекта строительства, определяемая проектной документацией, состоящая из здания или его части, группы зданий, сооружений, инженерных сетей, устройств, ввод которых в эксплуатацию обеспечивает автономную эксплуатацию по назначению;</w:t>
      </w:r>
    </w:p>
    <w:p>
      <w:pPr>
        <w:spacing w:after="120"/>
        <w:jc w:val="both"/>
      </w:pPr>
      <w:r>
        <w:rPr>
          <w:rFonts w:ascii="Arial" w:cs="Arial" w:eastAsia="Arial" w:hAnsi="Arial"/>
          <w:sz w:val="24"/>
          <w:szCs w:val="24"/>
        </w:rPr>
        <w:t xml:space="preserve">охранная зона памятника истории и культуры – территория, относящаяся к памятнику истории и культуры, определяемая проектом охранной зоны с особо строгим режимом использования земель, запрещающим деятельность, которая может привести к нарушению физической сохранности памятника истории и культуры, а также к искажению условий его восприятия и традиционных  параметров ценного градостроительного окружения;</w:t>
      </w:r>
    </w:p>
    <w:p>
      <w:pPr>
        <w:spacing w:after="120"/>
        <w:jc w:val="both"/>
      </w:pPr>
      <w:r>
        <w:rPr>
          <w:rFonts w:ascii="Arial" w:cs="Arial" w:eastAsia="Arial" w:hAnsi="Arial"/>
          <w:sz w:val="24"/>
          <w:szCs w:val="24"/>
        </w:rPr>
        <w:t xml:space="preserve">паспорт градостроительного объекта - документ установленной формы, содержащий сведения о градостроительных регламентах и справочную информацию применительно к данному градостроительному объекту;</w:t>
      </w:r>
    </w:p>
    <w:p>
      <w:pPr>
        <w:spacing w:after="120"/>
        <w:jc w:val="both"/>
      </w:pPr>
      <w:r>
        <w:rPr>
          <w:rFonts w:ascii="Arial" w:cs="Arial" w:eastAsia="Arial" w:hAnsi="Arial"/>
          <w:sz w:val="24"/>
          <w:szCs w:val="24"/>
        </w:rPr>
        <w:t xml:space="preserve">перепрофилирование, переустройство зданий или помещений - изменение функционального назначения зданий или помещений из одного предназначения в другое;</w:t>
      </w:r>
    </w:p>
    <w:p>
      <w:pPr>
        <w:spacing w:after="120"/>
        <w:jc w:val="both"/>
      </w:pPr>
      <w:r>
        <w:rPr>
          <w:rFonts w:ascii="Arial" w:cs="Arial" w:eastAsia="Arial" w:hAnsi="Arial"/>
          <w:sz w:val="24"/>
          <w:szCs w:val="24"/>
        </w:rPr>
        <w:t xml:space="preserve">плотность жилой застройки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(тыс.кв. метров);</w:t>
      </w:r>
    </w:p>
    <w:p>
      <w:pPr>
        <w:spacing w:after="120"/>
        <w:jc w:val="both"/>
      </w:pPr>
      <w:r>
        <w:rPr>
          <w:rFonts w:ascii="Arial" w:cs="Arial" w:eastAsia="Arial" w:hAnsi="Arial"/>
          <w:sz w:val="24"/>
          <w:szCs w:val="24"/>
        </w:rPr>
        <w:t xml:space="preserve">потенциально опасные объекты – объекты, заведомо содержащие потенциальную угрозу устойчивому функционированию иных объектов, угрозу возникновения техногенных или экологических бедствий, а также объекты, на которых необходимо выполнение обязательных экологических и санитарно-эпидемиологических требований, а также требований по взрывной и пожарной безопасности, подлежащие объязательному проведению государственной экспертизы;</w:t>
      </w:r>
    </w:p>
    <w:p>
      <w:pPr>
        <w:spacing w:after="120"/>
        <w:jc w:val="both"/>
      </w:pPr>
      <w:r>
        <w:rPr>
          <w:rFonts w:ascii="Arial" w:cs="Arial" w:eastAsia="Arial" w:hAnsi="Arial"/>
          <w:sz w:val="24"/>
          <w:szCs w:val="24"/>
        </w:rPr>
        <w:t xml:space="preserve">правовое градостроительное зонирование – проектная работа, выполняемая на основе или в составе проектов градостроительного планирования развития или проекта застройки территорий, описанная в правилах застройки и землепользования населенных пунктов и городов;</w:t>
      </w:r>
    </w:p>
    <w:p>
      <w:pPr>
        <w:spacing w:after="120"/>
        <w:jc w:val="both"/>
      </w:pPr>
      <w:r>
        <w:rPr>
          <w:rFonts w:ascii="Arial" w:cs="Arial" w:eastAsia="Arial" w:hAnsi="Arial"/>
          <w:sz w:val="24"/>
          <w:szCs w:val="24"/>
        </w:rPr>
        <w:t xml:space="preserve">правила застройки и землепользования населенных пунктов - свод правил по застройке и благоустройству населенных пунктов, разработанный в целях реализации проектов градостроительного планирования и проектов застройки территорий, утверждаемый Правительством Кыргызской Республики или органом местного самоуправления;</w:t>
      </w:r>
    </w:p>
    <w:p>
      <w:pPr>
        <w:spacing w:after="120"/>
        <w:jc w:val="both"/>
      </w:pPr>
      <w:r>
        <w:rPr>
          <w:rFonts w:ascii="Arial" w:cs="Arial" w:eastAsia="Arial" w:hAnsi="Arial"/>
          <w:sz w:val="24"/>
          <w:szCs w:val="24"/>
        </w:rPr>
        <w:t xml:space="preserve">придомовая территория – территория, непосредственно прилегающая к многоквартирному дому, на которой размещаются подходы и подъезды к дому, гостевые автостоянки, территории зеленых насаждений, площадки для игр и отдыха, хозяйственные площадки. На придомовой территории в жилой, смешанной жилой застройке запрещается размещение отдельно стоящих нежилых объектов, а также встроено-пристроенных нежилых объектов, недопустимых к размещению в жилой застройке по санитарно-гигиеническим требованиям;</w:t>
      </w:r>
    </w:p>
    <w:p>
      <w:pPr>
        <w:spacing w:after="120"/>
        <w:jc w:val="both"/>
      </w:pPr>
      <w:r>
        <w:rPr>
          <w:rFonts w:ascii="Arial" w:cs="Arial" w:eastAsia="Arial" w:hAnsi="Arial"/>
          <w:sz w:val="24"/>
          <w:szCs w:val="24"/>
        </w:rPr>
        <w:t xml:space="preserve">приемочная комиссия - временный коллегиальный орган, проводящий комплексную проверку готовности объекта строительства, контрольное опробование и испытание технологического оборудования и инженерных систем и принимающий построенный объект в эксплуатацию, с оформлением акта приемки;</w:t>
      </w:r>
    </w:p>
    <w:p>
      <w:pPr>
        <w:spacing w:after="120"/>
        <w:jc w:val="both"/>
      </w:pPr>
      <w:r>
        <w:rPr>
          <w:rFonts w:ascii="Arial" w:cs="Arial" w:eastAsia="Arial" w:hAnsi="Arial"/>
          <w:sz w:val="24"/>
          <w:szCs w:val="24"/>
        </w:rPr>
        <w:t xml:space="preserve">примагистральная территория – территория, примыкающая к магистральным улицам общегородского значения, транспортным коридорам, транспортным развязкам, границы которых определяются соответствующей градостроительной документацией;</w:t>
      </w:r>
    </w:p>
    <w:p>
      <w:pPr>
        <w:spacing w:after="120"/>
        <w:jc w:val="both"/>
      </w:pPr>
      <w:r>
        <w:rPr>
          <w:rFonts w:ascii="Arial" w:cs="Arial" w:eastAsia="Arial" w:hAnsi="Arial"/>
          <w:sz w:val="24"/>
          <w:szCs w:val="24"/>
        </w:rPr>
        <w:t xml:space="preserve">предпроектная документация – документация, предшествующая разработке градостроительного, архитектурно-строительного проектов, включающая программы, отчеты, технико-экономическое обоснование строительства, технико-экономические расчеты, результаты научных исследований, инженерных изысканий, технологические и конструктивные расчеты, эскизы, макеты, обмеры и результаты обследования объектов, а также иные исходные данные и материалы, необходимые для принятия решений о разработке проектной документации и последующей реализации проектов;</w:t>
      </w:r>
    </w:p>
    <w:p>
      <w:pPr>
        <w:spacing w:after="120"/>
        <w:jc w:val="both"/>
      </w:pPr>
      <w:r>
        <w:rPr>
          <w:rFonts w:ascii="Arial" w:cs="Arial" w:eastAsia="Arial" w:hAnsi="Arial"/>
          <w:sz w:val="24"/>
          <w:szCs w:val="24"/>
        </w:rPr>
        <w:t xml:space="preserve">продолжительность строительства - период времени от начала работ на строительной площадке до ввода в действие объектов и мощностей предприятий, их очередей, пусковых комплексов и отдельных объектов при полном выполнении состава работ, предусмотренных проектом;</w:t>
      </w:r>
    </w:p>
    <w:p>
      <w:pPr>
        <w:spacing w:after="120"/>
        <w:jc w:val="both"/>
      </w:pPr>
      <w:r>
        <w:rPr>
          <w:rFonts w:ascii="Arial" w:cs="Arial" w:eastAsia="Arial" w:hAnsi="Arial"/>
          <w:sz w:val="24"/>
          <w:szCs w:val="24"/>
        </w:rPr>
        <w:t xml:space="preserve">проект - замысел физических и юридических лиц или государственных органов и органов местного самоуправления по обеспечению необходимых условий обитания и жизнедеятельности человека, представленный в форме градостроительной, архитектурной и строительной документации (чертежи, графические и текстовые материалы, инженерные и сметные расчеты);</w:t>
      </w:r>
    </w:p>
    <w:p>
      <w:pPr>
        <w:spacing w:after="120"/>
        <w:jc w:val="both"/>
      </w:pPr>
      <w:r>
        <w:rPr>
          <w:rFonts w:ascii="Arial" w:cs="Arial" w:eastAsia="Arial" w:hAnsi="Arial"/>
          <w:sz w:val="24"/>
          <w:szCs w:val="24"/>
        </w:rPr>
        <w:t xml:space="preserve">проектная документация - совокупность графических, проектных и текстовых документов, определяющих архитектурные, функционально-технологические, конструктивные и инженерно-технические решения, необходимые для обеспечения строительства, реконструкции или иных изменений   объектов строительства и/или их частей;</w:t>
      </w:r>
    </w:p>
    <w:p>
      <w:pPr>
        <w:spacing w:after="120"/>
        <w:jc w:val="both"/>
      </w:pPr>
      <w:r>
        <w:rPr>
          <w:rFonts w:ascii="Arial" w:cs="Arial" w:eastAsia="Arial" w:hAnsi="Arial"/>
          <w:sz w:val="24"/>
          <w:szCs w:val="24"/>
        </w:rPr>
        <w:t xml:space="preserve">проект озеленения территории – проектная документация, содержащая планы по озеленению территории (дендрологический план, посадочный чертеж, разбивочный чертеж планировки, пояснительную записку с расчетом объемов работ и смету);</w:t>
      </w:r>
    </w:p>
    <w:p>
      <w:pPr>
        <w:spacing w:after="120"/>
        <w:jc w:val="both"/>
      </w:pPr>
      <w:r>
        <w:rPr>
          <w:rFonts w:ascii="Arial" w:cs="Arial" w:eastAsia="Arial" w:hAnsi="Arial"/>
          <w:sz w:val="24"/>
          <w:szCs w:val="24"/>
        </w:rPr>
        <w:t xml:space="preserve">проект производства работ - документация, определяющая порядок, условия и сроки возведения объектов и пусковых комплексов промышленного, энергетического, жилищно-гражданского и других видов строительства и устанавливающая последовательность и сроки выполнения строительно-монтажных работ в целом  по объекту;</w:t>
      </w:r>
    </w:p>
    <w:p>
      <w:pPr>
        <w:spacing w:after="120"/>
        <w:jc w:val="both"/>
      </w:pPr>
      <w:r>
        <w:rPr>
          <w:rFonts w:ascii="Arial" w:cs="Arial" w:eastAsia="Arial" w:hAnsi="Arial"/>
          <w:sz w:val="24"/>
          <w:szCs w:val="24"/>
        </w:rPr>
        <w:t xml:space="preserve">произведение архитектуры, градостроительного искусства – объект авторского права и интеллектуальной собственности автора (авторов), являющийся результатом творческого процесса в профессиональной деятельности физических лиц. Направлен на создание архитектурного объекта или формирование градостроительного пространства, включая авторский замысел, зафиксированный в форме проектной документации, отдельного чертежа, макета или эскиза, и реализованный в натуре проект (часть проекта), в котором достигнут высокий уровень градостроительных, архитектурных и технических решений;</w:t>
      </w:r>
    </w:p>
    <w:p>
      <w:pPr>
        <w:spacing w:after="120"/>
        <w:jc w:val="both"/>
      </w:pPr>
      <w:r>
        <w:rPr>
          <w:rFonts w:ascii="Arial" w:cs="Arial" w:eastAsia="Arial" w:hAnsi="Arial"/>
          <w:sz w:val="24"/>
          <w:szCs w:val="24"/>
        </w:rPr>
        <w:t xml:space="preserve">площадь застройки – площадь застройки земельного участка зданием или сооружением  в наружных габаритах, с отмосткой и крыльцами;</w:t>
      </w:r>
    </w:p>
    <w:p>
      <w:pPr>
        <w:spacing w:after="120"/>
        <w:jc w:val="both"/>
      </w:pPr>
      <w:r>
        <w:rPr>
          <w:rFonts w:ascii="Arial" w:cs="Arial" w:eastAsia="Arial" w:hAnsi="Arial"/>
          <w:sz w:val="24"/>
          <w:szCs w:val="24"/>
        </w:rPr>
        <w:t xml:space="preserve">производственные территории – территории, предназначенные для размещения производственно-деловых (НИИ с опытными участками и производствами, торговые предприятия с цехами технического обслуживания, информационные центры с издательско-типографским отделом), промышленных (пищевой и легкой промышленности, приборостроения, машиностроения, производства строительных материалов), коммунально-складских (территории ТЭЦ, очистные сооружения, котельные, электростанции, газораспределительные узлы, прочие сооружения городской инженерной инфраструктуры, складские сооружения, стоянки машин механической уборки территорий, кладбища), транспортных и инженерных объектов;</w:t>
      </w:r>
    </w:p>
    <w:p>
      <w:pPr>
        <w:spacing w:after="120"/>
        <w:jc w:val="both"/>
      </w:pPr>
      <w:r>
        <w:rPr>
          <w:rFonts w:ascii="Arial" w:cs="Arial" w:eastAsia="Arial" w:hAnsi="Arial"/>
          <w:sz w:val="24"/>
          <w:szCs w:val="24"/>
        </w:rPr>
        <w:t xml:space="preserve">пусковой комплекс – часть или группа зданий, сооружений основного, производственного, вспомогательного назначения, определенных  проектной документацией для отдельного ввода   в эксплуатацию, которые  обеспечивают функционирование, выпуск продукции, оказание услуг, использование, в т.ч. проживание людей;</w:t>
      </w:r>
    </w:p>
    <w:p>
      <w:pPr>
        <w:spacing w:after="120"/>
        <w:jc w:val="both"/>
      </w:pPr>
      <w:r>
        <w:rPr>
          <w:rFonts w:ascii="Arial" w:cs="Arial" w:eastAsia="Arial" w:hAnsi="Arial"/>
          <w:sz w:val="24"/>
          <w:szCs w:val="24"/>
        </w:rPr>
        <w:t xml:space="preserve">рабочая документация - совокупность графических и текстовых документов, обеспечивающих реализацию принятых в утвержденной проектной документации технических решений объекта строительства, необходимых для производства строительных и монтажных работ, обеспечения строительства оборудованием, изделиями и материалами;</w:t>
      </w:r>
    </w:p>
    <w:p>
      <w:pPr>
        <w:spacing w:after="120"/>
        <w:jc w:val="both"/>
      </w:pPr>
      <w:r>
        <w:rPr>
          <w:rFonts w:ascii="Arial" w:cs="Arial" w:eastAsia="Arial" w:hAnsi="Arial"/>
          <w:sz w:val="24"/>
          <w:szCs w:val="24"/>
        </w:rPr>
        <w:t xml:space="preserve">разрешение на строительство - правоудостоверяющий документ, дающий право на  осуществление строительства или иных изменений объектов недвижимости;</w:t>
      </w:r>
    </w:p>
    <w:p>
      <w:pPr>
        <w:spacing w:after="120"/>
        <w:jc w:val="both"/>
      </w:pPr>
      <w:r>
        <w:rPr>
          <w:rFonts w:ascii="Arial" w:cs="Arial" w:eastAsia="Arial" w:hAnsi="Arial"/>
          <w:sz w:val="24"/>
          <w:szCs w:val="24"/>
        </w:rPr>
        <w:t xml:space="preserve">расчетная стоимость строительства - предполагаемая стоимость полных затрат инвестора или заказчика на строительство или иные изменения существующего объекта, определенная по укрупненным расчетным стоимостным показателям на отдельные виды работ или на отдельные объекты;</w:t>
      </w:r>
    </w:p>
    <w:p>
      <w:pPr>
        <w:spacing w:after="120"/>
        <w:jc w:val="both"/>
      </w:pPr>
      <w:r>
        <w:rPr>
          <w:rFonts w:ascii="Arial" w:cs="Arial" w:eastAsia="Arial" w:hAnsi="Arial"/>
          <w:sz w:val="24"/>
          <w:szCs w:val="24"/>
        </w:rPr>
        <w:t xml:space="preserve">регистрация документа в градостроительном кадастре - действие, в результате совершения которого документ или его часть включается в информационные ресурсы градостроительного кадастра, а содержащиеся в нем градостроительные регламенты приобретают статус обязательных для соблюдения всеми участниками градостроительной деятельности и правообладателями земельных участков и расположенных на них иных объектов недвижимости;</w:t>
      </w:r>
    </w:p>
    <w:p>
      <w:pPr>
        <w:spacing w:after="120"/>
        <w:jc w:val="both"/>
      </w:pPr>
      <w:r>
        <w:rPr>
          <w:rFonts w:ascii="Arial" w:cs="Arial" w:eastAsia="Arial" w:hAnsi="Arial"/>
          <w:sz w:val="24"/>
          <w:szCs w:val="24"/>
        </w:rPr>
        <w:t xml:space="preserve">реконструкция – изменение объемно-планировочных и конструктивных решений зданий, сооружений (высоты, количества этажей, площади, габаритов, контуров), технологического и инженерного оборудования, показателей производственной мощности, объема и качества инженерно-технического обеспечения;</w:t>
      </w:r>
    </w:p>
    <w:p>
      <w:pPr>
        <w:spacing w:after="120"/>
        <w:jc w:val="both"/>
      </w:pPr>
      <w:r>
        <w:rPr>
          <w:rFonts w:ascii="Arial" w:cs="Arial" w:eastAsia="Arial" w:hAnsi="Arial"/>
          <w:sz w:val="24"/>
          <w:szCs w:val="24"/>
        </w:rPr>
        <w:t xml:space="preserve">рекреационные территории – территории, включающие городские леса, лесопарки, лесозащитные зоны, водоемы, земли сельскохозяйственного использования и другие угодья, которые совместно с парками, садами, скверами и бульварами размещаются на селитебной территории и формируют систему открытых пространств для отдыха (труда) людей;</w:t>
      </w:r>
    </w:p>
    <w:p>
      <w:pPr>
        <w:spacing w:after="120"/>
        <w:jc w:val="both"/>
      </w:pPr>
      <w:r>
        <w:rPr>
          <w:rFonts w:ascii="Arial" w:cs="Arial" w:eastAsia="Arial" w:hAnsi="Arial"/>
          <w:sz w:val="24"/>
          <w:szCs w:val="24"/>
        </w:rPr>
        <w:t xml:space="preserve">санитарные разрывы – разрывы, определяемые минимальным расстоянием от источника вредного воздействия (промышленные, складские объекты, инженерные сооружения, автомагистрали, линии железнодорожного транспорта, магистральные трубопроводы и др.) до границы жилой застройки, ландшафтно-рекреационной зоны, зоны отдыха, курорта. Санитарные разрывы имеют режим санитарно-защитной зоны, но не требуют разработки проекта его организации;</w:t>
      </w:r>
    </w:p>
    <w:p>
      <w:pPr>
        <w:spacing w:after="120"/>
        <w:jc w:val="both"/>
      </w:pPr>
      <w:r>
        <w:rPr>
          <w:rFonts w:ascii="Arial" w:cs="Arial" w:eastAsia="Arial" w:hAnsi="Arial"/>
          <w:sz w:val="24"/>
          <w:szCs w:val="24"/>
        </w:rPr>
        <w:t xml:space="preserve">санитарно-защитная зона – территория, отделяющая зоны специального назначения, а также промышленные предприятия и другие производственные, коммунальные и складские объекты в населенном пункте от ближайших селитебных территорий, зданий и сооружений жилищно-гражданского назначения, с целью ослабления воздействия на них неблагоприятных факторов;</w:t>
      </w:r>
    </w:p>
    <w:p>
      <w:pPr>
        <w:spacing w:after="120"/>
        <w:jc w:val="both"/>
      </w:pPr>
      <w:r>
        <w:rPr>
          <w:rFonts w:ascii="Arial" w:cs="Arial" w:eastAsia="Arial" w:hAnsi="Arial"/>
          <w:sz w:val="24"/>
          <w:szCs w:val="24"/>
        </w:rPr>
        <w:t xml:space="preserve">селитебная территория - часть территории населенного пункта, предназначенная для размещения жилых, общественных и рекреационных территорий, а также отдельных частей инженерно-технической и транспортной инфраструктуры, других объектов, размещение и деятельность которых не оказывает воздействия, требующего специальных санитарно-защитных зон;</w:t>
      </w:r>
    </w:p>
    <w:p>
      <w:pPr>
        <w:spacing w:after="120"/>
        <w:jc w:val="both"/>
      </w:pPr>
      <w:r>
        <w:rPr>
          <w:rFonts w:ascii="Arial" w:cs="Arial" w:eastAsia="Arial" w:hAnsi="Arial"/>
          <w:sz w:val="24"/>
          <w:szCs w:val="24"/>
        </w:rPr>
        <w:t xml:space="preserve">сейсмостойкость объектов строительства - обеспечение расчетно-технической и строительно-конструктивной безопасности объектов строительства, с учетом соответствующих сейсмических воздействий;</w:t>
      </w:r>
    </w:p>
    <w:p>
      <w:pPr>
        <w:spacing w:after="120"/>
        <w:jc w:val="both"/>
      </w:pPr>
      <w:r>
        <w:rPr>
          <w:rFonts w:ascii="Arial" w:cs="Arial" w:eastAsia="Arial" w:hAnsi="Arial"/>
          <w:sz w:val="24"/>
          <w:szCs w:val="24"/>
        </w:rPr>
        <w:t xml:space="preserve">сертификация строительной продукции – форма обязательного (или добровольного) подтверждения соответствия органом по сертификации (оценке подтверждения соответствия) продукции требованиям технических регламентов;</w:t>
      </w:r>
    </w:p>
    <w:p>
      <w:pPr>
        <w:spacing w:after="120"/>
        <w:jc w:val="both"/>
      </w:pPr>
      <w:r>
        <w:rPr>
          <w:rFonts w:ascii="Arial" w:cs="Arial" w:eastAsia="Arial" w:hAnsi="Arial"/>
          <w:sz w:val="24"/>
          <w:szCs w:val="24"/>
        </w:rPr>
        <w:t xml:space="preserve">синяя линия – линия, отделяющая водные объекты (реки, озера, каналы, водохранилища и т.д.) от других элементов планировочной структуры (жилых, промышленных, рекреационных зон), а также от улиц и дорог;</w:t>
      </w:r>
    </w:p>
    <w:p>
      <w:pPr>
        <w:spacing w:after="120"/>
        <w:jc w:val="both"/>
      </w:pPr>
      <w:r>
        <w:rPr>
          <w:rFonts w:ascii="Arial" w:cs="Arial" w:eastAsia="Arial" w:hAnsi="Arial"/>
          <w:sz w:val="24"/>
          <w:szCs w:val="24"/>
        </w:rPr>
        <w:t xml:space="preserve">скрытые работы - отдельные виды работ (устройство фундаментов, гидроизоляции, установка арматуры и закладных деталей в железобетонных конструкциях и другие), которые недоступны для визуальной оценки при проверке и сдаче зданий и сооружений в эксплуатацию и предъявляются подрядной строительной организацией;</w:t>
      </w:r>
    </w:p>
    <w:p>
      <w:pPr>
        <w:spacing w:after="120"/>
        <w:jc w:val="both"/>
      </w:pPr>
      <w:r>
        <w:rPr>
          <w:rFonts w:ascii="Arial" w:cs="Arial" w:eastAsia="Arial" w:hAnsi="Arial"/>
          <w:sz w:val="24"/>
          <w:szCs w:val="24"/>
        </w:rPr>
        <w:t xml:space="preserve">сметная документация – документ, выполняемый на основе проекта о стоимости предполагаемых затрат инвестора (заказчика) на строительство или иные изменения существующего объекта согласно его сметной или расчетной стоимости (сводный сметный расчет, оценочный отчет);</w:t>
      </w:r>
    </w:p>
    <w:p>
      <w:pPr>
        <w:spacing w:after="120"/>
        <w:jc w:val="both"/>
      </w:pPr>
      <w:r>
        <w:rPr>
          <w:rFonts w:ascii="Arial" w:cs="Arial" w:eastAsia="Arial" w:hAnsi="Arial"/>
          <w:sz w:val="24"/>
          <w:szCs w:val="24"/>
        </w:rPr>
        <w:t xml:space="preserve">сметная стоимость строительства - определяемое по нормативным показателям денежное выражение затрат, необходимых для полного осуществления строительства и ввода в действие основных фондов согласно проекту;</w:t>
      </w:r>
    </w:p>
    <w:p>
      <w:pPr>
        <w:spacing w:after="120"/>
        <w:jc w:val="both"/>
      </w:pPr>
      <w:r>
        <w:rPr>
          <w:rFonts w:ascii="Arial" w:cs="Arial" w:eastAsia="Arial" w:hAnsi="Arial"/>
          <w:sz w:val="24"/>
          <w:szCs w:val="24"/>
        </w:rPr>
        <w:t xml:space="preserve">строительная авария - внезапное неконтролируемое разрушение объекта строительства либо его части, происходящее в процессе его (ее) строительства или эксплуатации;</w:t>
      </w:r>
    </w:p>
    <w:p>
      <w:pPr>
        <w:spacing w:after="120"/>
        <w:jc w:val="both"/>
      </w:pPr>
      <w:r>
        <w:rPr>
          <w:rFonts w:ascii="Arial" w:cs="Arial" w:eastAsia="Arial" w:hAnsi="Arial"/>
          <w:sz w:val="24"/>
          <w:szCs w:val="24"/>
        </w:rPr>
        <w:t xml:space="preserve">строительная площадка - земельный участок, предоставленный в соответствии с проектом в установленном порядке, для размещения объекта строительства, а также для организации строительной площадки строительно-монтажных организаций, с учетом временного предоставления территории, определяемой по условиям производства работ;</w:t>
      </w:r>
    </w:p>
    <w:p>
      <w:pPr>
        <w:spacing w:after="120"/>
        <w:jc w:val="both"/>
      </w:pPr>
      <w:r>
        <w:rPr>
          <w:rFonts w:ascii="Arial" w:cs="Arial" w:eastAsia="Arial" w:hAnsi="Arial"/>
          <w:sz w:val="24"/>
          <w:szCs w:val="24"/>
        </w:rPr>
        <w:t xml:space="preserve">строительная продукция – результат деятельности физических и юридических лиц, представленный в материально-вещественной форме и относящийся или предназначенный для градостроительной деятельности, в том числе: изыскания, проекты, материалы, изделия, конструкции, здания и сооружения;</w:t>
      </w:r>
    </w:p>
    <w:p>
      <w:pPr>
        <w:spacing w:after="120"/>
        <w:jc w:val="both"/>
      </w:pPr>
      <w:r>
        <w:rPr>
          <w:rFonts w:ascii="Arial" w:cs="Arial" w:eastAsia="Arial" w:hAnsi="Arial"/>
          <w:sz w:val="24"/>
          <w:szCs w:val="24"/>
        </w:rPr>
        <w:t xml:space="preserve">сооружение - искусственно созданный объемный, прочно связанный с землей плоскостной или линейный объект (наземный/надводный или подземный/подводный), имеющий естественные или искусственные границы и предназначенный  в соответствии с проектом для выполнения функциональных или  производственных процессов, а также  размещения (прокладки) инженерного оборудования или коммуникаций;</w:t>
      </w:r>
    </w:p>
    <w:p>
      <w:pPr>
        <w:spacing w:after="120"/>
        <w:jc w:val="both"/>
      </w:pPr>
      <w:r>
        <w:rPr>
          <w:rFonts w:ascii="Arial" w:cs="Arial" w:eastAsia="Arial" w:hAnsi="Arial"/>
          <w:sz w:val="24"/>
          <w:szCs w:val="24"/>
        </w:rPr>
        <w:t xml:space="preserve">социально-гарантированные условия жизнедеятельности – состояние городской среды (населенного пункта), отвечающее современным социальным, гигиеническим и  градостроительным требованиям, достигаемое соблюдением при проектировании (реконструкции) территории нормативных параметров функционально-планировочной организации объектов градостроительного нормирования;</w:t>
      </w:r>
    </w:p>
    <w:p>
      <w:pPr>
        <w:spacing w:after="120"/>
        <w:jc w:val="both"/>
      </w:pPr>
      <w:r>
        <w:rPr>
          <w:rFonts w:ascii="Arial" w:cs="Arial" w:eastAsia="Arial" w:hAnsi="Arial"/>
          <w:sz w:val="24"/>
          <w:szCs w:val="24"/>
        </w:rPr>
        <w:t xml:space="preserve">специальные работы - работы по выполнению засыпки и укрепления грунтов, монтаж технологического оборудования и оборудования средств контроля и автоматики, изоляции трубопроводов, сооружения  инженерно-транспортных коммуникаций, электромонтажные, газомонтажные, слаботочные, вентиляционные, теплотехнические, гидротехнические, ирригационные, машиностроительные и работы, связанные с объектом строительства;</w:t>
      </w:r>
    </w:p>
    <w:p>
      <w:pPr>
        <w:spacing w:after="120"/>
        <w:jc w:val="both"/>
      </w:pPr>
      <w:r>
        <w:rPr>
          <w:rFonts w:ascii="Arial" w:cs="Arial" w:eastAsia="Arial" w:hAnsi="Arial"/>
          <w:sz w:val="24"/>
          <w:szCs w:val="24"/>
        </w:rPr>
        <w:t xml:space="preserve">строительные изменения недвижимости - изменение  существующего обустройства земельного участка (строительство новых зданий и сооружений, пристроек к существующим зданиям или сооружениям, реконструкция, перепланировка, снос зданий или сооружений, земляные работы, реконструкция инженерных сетей и благоустройства земельного участка);</w:t>
      </w:r>
    </w:p>
    <w:p>
      <w:pPr>
        <w:spacing w:after="120"/>
        <w:jc w:val="both"/>
      </w:pPr>
      <w:r>
        <w:rPr>
          <w:rFonts w:ascii="Arial" w:cs="Arial" w:eastAsia="Arial" w:hAnsi="Arial"/>
          <w:sz w:val="24"/>
          <w:szCs w:val="24"/>
        </w:rPr>
        <w:t xml:space="preserve">строительное производство - совокупность производственных процессов, выполняемых непосредственно на строительной площадке, включая строительно-монтажные и специальные работы, выполняемые в подготовительный и основной периоды строительства;</w:t>
      </w:r>
    </w:p>
    <w:p>
      <w:pPr>
        <w:spacing w:after="120"/>
        <w:jc w:val="both"/>
      </w:pPr>
      <w:r>
        <w:rPr>
          <w:rFonts w:ascii="Arial" w:cs="Arial" w:eastAsia="Arial" w:hAnsi="Arial"/>
          <w:sz w:val="24"/>
          <w:szCs w:val="24"/>
        </w:rPr>
        <w:t xml:space="preserve">строительно-монтажные работы - комплекс работ, выполняемых по возведению и монтажу зданий и сооружений;</w:t>
      </w:r>
    </w:p>
    <w:p>
      <w:pPr>
        <w:spacing w:after="120"/>
        <w:jc w:val="both"/>
      </w:pPr>
      <w:r>
        <w:rPr>
          <w:rFonts w:ascii="Arial" w:cs="Arial" w:eastAsia="Arial" w:hAnsi="Arial"/>
          <w:sz w:val="24"/>
          <w:szCs w:val="24"/>
        </w:rPr>
        <w:t xml:space="preserve">строительство (строительная деятельность) - процесс возведения  новых и (или) изменения существующих зданий и сооружений  и  связанного с ними технологического и инженерного оборудования, включающий комплекс строительных, монтажных (демонтажных), вспомогательных, транспортных и технологических работ. Работы по ремонту зданий и сооружений, изготовление (производство) строительных материалов, изделий и конструкций, по консервации строительства незавершенных объектов и приемка объектов в эксплуатацию;</w:t>
      </w:r>
    </w:p>
    <w:p>
      <w:pPr>
        <w:spacing w:after="120"/>
        <w:jc w:val="both"/>
      </w:pPr>
      <w:r>
        <w:rPr>
          <w:rFonts w:ascii="Arial" w:cs="Arial" w:eastAsia="Arial" w:hAnsi="Arial"/>
          <w:sz w:val="24"/>
          <w:szCs w:val="24"/>
        </w:rPr>
        <w:t xml:space="preserve">субподрядчик - специализированная организация,  выполняющая специальные или отдельные виды работ по строительству конкретного объекта, имеющая соответствующую лицензию, работающая по договору с генподрядчиком или заказчиком;</w:t>
      </w:r>
    </w:p>
    <w:p>
      <w:pPr>
        <w:spacing w:after="120"/>
        <w:jc w:val="both"/>
      </w:pPr>
      <w:r>
        <w:rPr>
          <w:rFonts w:ascii="Arial" w:cs="Arial" w:eastAsia="Arial" w:hAnsi="Arial"/>
          <w:sz w:val="24"/>
          <w:szCs w:val="24"/>
        </w:rPr>
        <w:t xml:space="preserve">суммарная поэтажная площадь – суммарная площадь всех наземных этажей здания, включая площади всех помещений этажа (в том числе лоджий, лестничных клеток, лифтовых шахт и других имеющихся площадей);</w:t>
      </w:r>
    </w:p>
    <w:p>
      <w:pPr>
        <w:spacing w:after="120"/>
        <w:jc w:val="both"/>
      </w:pPr>
      <w:r>
        <w:rPr>
          <w:rFonts w:ascii="Arial" w:cs="Arial" w:eastAsia="Arial" w:hAnsi="Arial"/>
          <w:sz w:val="24"/>
          <w:szCs w:val="24"/>
        </w:rPr>
        <w:t xml:space="preserve">территории общего пользования – территории, которыми беспрепятственно пользуется неограниченный круг лиц, в том числе расположенные вне территории кварталов (микрорайонов) – площади, улицы, набережные, бульвары и на территории кварталов (микрорайонов) – проезды и скверы;</w:t>
      </w:r>
    </w:p>
    <w:p>
      <w:pPr>
        <w:spacing w:after="120"/>
        <w:jc w:val="both"/>
      </w:pPr>
      <w:r>
        <w:rPr>
          <w:rFonts w:ascii="Arial" w:cs="Arial" w:eastAsia="Arial" w:hAnsi="Arial"/>
          <w:sz w:val="24"/>
          <w:szCs w:val="24"/>
        </w:rPr>
        <w:t xml:space="preserve">территории природного комплекса – объекты градостроительного нормирования, представленные в виде парков, садов, скверов, бульваров, территорий зеленых насаждений в составе участков жилой, общественной, производственной застройки;</w:t>
      </w:r>
    </w:p>
    <w:p>
      <w:pPr>
        <w:spacing w:after="120"/>
        <w:jc w:val="both"/>
      </w:pPr>
      <w:r>
        <w:rPr>
          <w:rFonts w:ascii="Arial" w:cs="Arial" w:eastAsia="Arial" w:hAnsi="Arial"/>
          <w:sz w:val="24"/>
          <w:szCs w:val="24"/>
        </w:rPr>
        <w:t xml:space="preserve">территориальное планирование – планирование развития территорий, в том числе для установления функциональных зон, зон планируемого размещения объектов капитального строительства для государственных или муниципальных нужд, зон с особыми условиями использования территорий;</w:t>
      </w:r>
    </w:p>
    <w:p>
      <w:pPr>
        <w:spacing w:after="120"/>
        <w:jc w:val="both"/>
      </w:pPr>
      <w:r>
        <w:rPr>
          <w:rFonts w:ascii="Arial" w:cs="Arial" w:eastAsia="Arial" w:hAnsi="Arial"/>
          <w:sz w:val="24"/>
          <w:szCs w:val="24"/>
        </w:rPr>
        <w:t xml:space="preserve">технический надзор - надзор за строительством, осуществляемый техническим представителем  заказчика по приемке объемов и качества  выполненных строительно-монтажных работ;</w:t>
      </w:r>
    </w:p>
    <w:p>
      <w:pPr>
        <w:spacing w:after="120"/>
        <w:jc w:val="both"/>
      </w:pPr>
      <w:r>
        <w:rPr>
          <w:rFonts w:ascii="Arial" w:cs="Arial" w:eastAsia="Arial" w:hAnsi="Arial"/>
          <w:sz w:val="24"/>
          <w:szCs w:val="24"/>
        </w:rPr>
        <w:t xml:space="preserve">техническое регулирование в градостроительной деятельности – правовое регулирование отношений в области разработки и применения технических регламентов (при их отсутствии - строительных норм и правил), стандартов, в области оценки (подтверждения) соответствия строительной продукции, контроля и государственного надзора, осуществляемое в соответствии с законодательством Кыргызской Республики;</w:t>
      </w:r>
    </w:p>
    <w:p>
      <w:pPr>
        <w:spacing w:after="120"/>
        <w:jc w:val="both"/>
      </w:pPr>
      <w:r>
        <w:rPr>
          <w:rFonts w:ascii="Arial" w:cs="Arial" w:eastAsia="Arial" w:hAnsi="Arial"/>
          <w:sz w:val="24"/>
          <w:szCs w:val="24"/>
        </w:rPr>
        <w:t xml:space="preserve">техническое заключение - официальный документ, составленный по результатам инженерно-технических, научно-исследовательских работ по рассматриваемому объекту или по его отдельным элементам, содержащий полную информацию о техническом состоянии объекта, рекомендации и технические решения по его восстановлению, усилению или сносу в соответствии с требованиями нормативно-технических актов;</w:t>
      </w:r>
    </w:p>
    <w:p>
      <w:pPr>
        <w:spacing w:after="120"/>
        <w:jc w:val="both"/>
      </w:pPr>
      <w:r>
        <w:rPr>
          <w:rFonts w:ascii="Arial" w:cs="Arial" w:eastAsia="Arial" w:hAnsi="Arial"/>
          <w:sz w:val="24"/>
          <w:szCs w:val="24"/>
        </w:rPr>
        <w:t xml:space="preserve">улично-дорожная сеть – сеть улиц, площадей и пешеходных пространств, сформированная в единую общегородскую систему, взаимоувязанную с функционально-планировочной организацией города (населенного пункта);</w:t>
      </w:r>
    </w:p>
    <w:p>
      <w:pPr>
        <w:spacing w:after="120"/>
        <w:jc w:val="both"/>
      </w:pPr>
      <w:r>
        <w:rPr>
          <w:rFonts w:ascii="Arial" w:cs="Arial" w:eastAsia="Arial" w:hAnsi="Arial"/>
          <w:sz w:val="24"/>
          <w:szCs w:val="24"/>
        </w:rPr>
        <w:t xml:space="preserve">улица, площадь – территория, ограниченная красными линиями улично-дорожной сети города (населенного пункта);</w:t>
      </w:r>
    </w:p>
    <w:p>
      <w:pPr>
        <w:spacing w:after="120"/>
        <w:jc w:val="both"/>
      </w:pPr>
      <w:r>
        <w:rPr>
          <w:rFonts w:ascii="Arial" w:cs="Arial" w:eastAsia="Arial" w:hAnsi="Arial"/>
          <w:sz w:val="24"/>
          <w:szCs w:val="24"/>
        </w:rPr>
        <w:t xml:space="preserve">уникальные, технически сложные и особо опасные объекты – здания и сооружения высотой более 60 метров, главные корпуса ТЭЦ и крупные ГЭС, сооружения пролетом более 36 метров, тоннели длиной более 60 метров, а также объекты, определенные как экспериментальные или  выполненные из  конструкций, для которых применяются либо разрабатываются специальные методы расчета;</w:t>
      </w:r>
    </w:p>
    <w:p>
      <w:pPr>
        <w:spacing w:after="120"/>
        <w:jc w:val="both"/>
      </w:pPr>
      <w:r>
        <w:rPr>
          <w:rFonts w:ascii="Arial" w:cs="Arial" w:eastAsia="Arial" w:hAnsi="Arial"/>
          <w:sz w:val="24"/>
          <w:szCs w:val="24"/>
        </w:rPr>
        <w:t xml:space="preserve">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pPr>
        <w:spacing w:after="120"/>
        <w:jc w:val="both"/>
      </w:pPr>
      <w:r>
        <w:rPr>
          <w:rFonts w:ascii="Arial" w:cs="Arial" w:eastAsia="Arial" w:hAnsi="Arial"/>
          <w:sz w:val="24"/>
          <w:szCs w:val="24"/>
        </w:rPr>
        <w:t xml:space="preserve">участок жилой, смешанной жилой застройки – территория площадью до 1,5 га, на которой размещаются жилые дома различной этажности с придомовой территорией;</w:t>
      </w:r>
    </w:p>
    <w:p>
      <w:pPr>
        <w:spacing w:after="120"/>
        <w:jc w:val="both"/>
      </w:pPr>
      <w:r>
        <w:rPr>
          <w:rFonts w:ascii="Arial" w:cs="Arial" w:eastAsia="Arial" w:hAnsi="Arial"/>
          <w:sz w:val="24"/>
          <w:szCs w:val="24"/>
        </w:rPr>
        <w:t xml:space="preserve">функционально-планировочное образование – часть территории города (населенного пункта), представляющая собой целостное градостроительное образование, для которого установлены границы, территориальные регламенты, градостроительные нормативы и правила, обеспечивающие комплекс социально-гарантированных условий жизнедеятельности в зависимости от функционального назначения территории;</w:t>
      </w:r>
    </w:p>
    <w:p>
      <w:pPr>
        <w:spacing w:after="120"/>
        <w:jc w:val="both"/>
      </w:pPr>
      <w:r>
        <w:rPr>
          <w:rFonts w:ascii="Arial" w:cs="Arial" w:eastAsia="Arial" w:hAnsi="Arial"/>
          <w:sz w:val="24"/>
          <w:szCs w:val="24"/>
        </w:rPr>
        <w:t xml:space="preserve">функциональные зоны – зоны, для которых документами территориального планирования определены границы и функциональное назначение;</w:t>
      </w:r>
    </w:p>
    <w:p>
      <w:pPr>
        <w:spacing w:after="120"/>
        <w:jc w:val="both"/>
      </w:pPr>
      <w:r>
        <w:rPr>
          <w:rFonts w:ascii="Arial" w:cs="Arial" w:eastAsia="Arial" w:hAnsi="Arial"/>
          <w:sz w:val="24"/>
          <w:szCs w:val="24"/>
        </w:rPr>
        <w:t xml:space="preserve">экологический паспорт объекта – информационная база экологических данных, сформированная по функциональному назначению территории (производственные зоны, жилые зоны, рекреационные зоны, водные магистрали и акватории, транспортные коммуникации, пригородные зоны);</w:t>
      </w:r>
    </w:p>
    <w:p>
      <w:pPr>
        <w:spacing w:after="120"/>
        <w:jc w:val="both"/>
      </w:pPr>
      <w:r>
        <w:rPr>
          <w:rFonts w:ascii="Arial" w:cs="Arial" w:eastAsia="Arial" w:hAnsi="Arial"/>
          <w:sz w:val="24"/>
          <w:szCs w:val="24"/>
        </w:rPr>
        <w:t xml:space="preserve">экспертиза проектной документации – проверка и анализ предпроектной или проектной документации,  проводимые экспертом, выражающим беспристрастное мнение о соответствии качества принятых в ней решений результатам инженерных изысканий, а также требованиям, установленным нормативными техническими документами на проектирование соответствующих объектов недвижимости;</w:t>
      </w:r>
    </w:p>
    <w:p>
      <w:pPr>
        <w:spacing w:after="120"/>
        <w:jc w:val="both"/>
      </w:pPr>
      <w:r>
        <w:rPr>
          <w:rFonts w:ascii="Arial" w:cs="Arial" w:eastAsia="Arial" w:hAnsi="Arial"/>
          <w:sz w:val="24"/>
          <w:szCs w:val="24"/>
        </w:rPr>
        <w:t xml:space="preserve">экспертиза сметной документации - проверка и анализ расчетов предполагаемых прямых затрат инвестора на строительство или иных изменений существующих объектов, проводимые экспертом, выражающим беспристрастное мнение об обоснованности примененных расценок нормативным и расчетным показателям и достоверности расчетов данных затрат, согласно проектной документации;</w:t>
      </w:r>
    </w:p>
    <w:p>
      <w:pPr>
        <w:spacing w:after="120"/>
        <w:jc w:val="both"/>
      </w:pPr>
      <w:r>
        <w:rPr>
          <w:rFonts w:ascii="Arial" w:cs="Arial" w:eastAsia="Arial" w:hAnsi="Arial"/>
          <w:sz w:val="24"/>
          <w:szCs w:val="24"/>
        </w:rPr>
        <w:t xml:space="preserve">эскизный проект - упрощенный вид проектного решения, выполненного в форме эскиза (схема, чертеж, первоначальный набросок),  выражающего основную идею проекта;</w:t>
      </w:r>
    </w:p>
    <w:p>
      <w:pPr>
        <w:spacing w:after="120"/>
        <w:jc w:val="both"/>
      </w:pPr>
      <w:r>
        <w:rPr>
          <w:rFonts w:ascii="Arial" w:cs="Arial" w:eastAsia="Arial" w:hAnsi="Arial"/>
          <w:sz w:val="24"/>
          <w:szCs w:val="24"/>
        </w:rPr>
        <w:t xml:space="preserve">энергетическая эффективность  - характеристика, отражающая отношение полезного эффекта от использования энергетических ресурсов к затратам  энергетических ресурсов, произведенным в целях получения такого эффекта, применительно к продукции, технологическому процессу, юридическому лицу, индивидуальному предпринимателю;</w:t>
      </w:r>
    </w:p>
    <w:p>
      <w:pPr>
        <w:spacing w:after="120"/>
        <w:jc w:val="both"/>
      </w:pPr>
      <w:r>
        <w:rPr>
          <w:rFonts w:ascii="Arial" w:cs="Arial" w:eastAsia="Arial" w:hAnsi="Arial"/>
          <w:sz w:val="24"/>
          <w:szCs w:val="24"/>
        </w:rPr>
        <w:t xml:space="preserve">класс энергетической эффективности – характеристика продукции, отражающая ее энергетическую эффективность;</w:t>
      </w:r>
    </w:p>
    <w:p>
      <w:pPr>
        <w:spacing w:after="120"/>
        <w:jc w:val="both"/>
      </w:pPr>
      <w:r>
        <w:rPr>
          <w:rFonts w:ascii="Arial" w:cs="Arial" w:eastAsia="Arial" w:hAnsi="Arial"/>
          <w:sz w:val="24"/>
          <w:szCs w:val="24"/>
        </w:rPr>
        <w:t xml:space="preserve">энергетический паспорт здания – документ, содержащий  геометрические, энергетические  и теплотехнические  характеристики зданий и проектов  зданий, ограждающих конструкций и устанавливающий  соответствие их  требованиям  нормативных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принципы законодательства о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о градостроительной деятельности основываются на следующих принципах:</w:t>
      </w:r>
    </w:p>
    <w:p>
      <w:pPr>
        <w:spacing w:after="120"/>
        <w:jc w:val="both"/>
      </w:pPr>
      <w:r>
        <w:rPr>
          <w:rFonts w:ascii="Arial" w:cs="Arial" w:eastAsia="Arial" w:hAnsi="Arial"/>
          <w:sz w:val="24"/>
          <w:szCs w:val="24"/>
        </w:rPr>
        <w:t xml:space="preserve">1) обеспечение устойчивого развития всех уровней территорий на основе территориального планирования и градостроительного зонирования;</w:t>
      </w:r>
    </w:p>
    <w:p>
      <w:pPr>
        <w:spacing w:after="120"/>
        <w:jc w:val="both"/>
      </w:pPr>
      <w:r>
        <w:rPr>
          <w:rFonts w:ascii="Arial" w:cs="Arial" w:eastAsia="Arial" w:hAnsi="Arial"/>
          <w:sz w:val="24"/>
          <w:szCs w:val="24"/>
        </w:rPr>
        <w:t xml:space="preserve">2) обеспечение сбалансированного учета экологических, экономических, социальных, технических и иных факторов при осуществлении градостроительной деятельности, исключающего вредное воздействие на человека факторов среды обитания, создающих угрозу жизни или здоровью человека либо угрозу жизни или здоровью будущих поколений;</w:t>
      </w:r>
    </w:p>
    <w:p>
      <w:pPr>
        <w:spacing w:after="120"/>
        <w:jc w:val="both"/>
      </w:pPr>
      <w:r>
        <w:rPr>
          <w:rFonts w:ascii="Arial" w:cs="Arial" w:eastAsia="Arial" w:hAnsi="Arial"/>
          <w:sz w:val="24"/>
          <w:szCs w:val="24"/>
        </w:rPr>
        <w:t xml:space="preserve">3) обеспечение лицам с ограниченными возможностями здоровья и детям надлежащих условий для беспрепятственного доступа к объектам жилищного, социального и иного назначения;</w:t>
      </w:r>
    </w:p>
    <w:p>
      <w:pPr>
        <w:spacing w:after="120"/>
        <w:jc w:val="both"/>
      </w:pPr>
      <w:r>
        <w:rPr>
          <w:rFonts w:ascii="Arial" w:cs="Arial" w:eastAsia="Arial" w:hAnsi="Arial"/>
          <w:sz w:val="24"/>
          <w:szCs w:val="24"/>
        </w:rPr>
        <w:t xml:space="preserve">4) осуществление строительства объектов на основе градостроительной  документации, правил застройки и землепользования;</w:t>
      </w:r>
    </w:p>
    <w:p>
      <w:pPr>
        <w:spacing w:after="120"/>
        <w:jc w:val="both"/>
      </w:pPr>
      <w:r>
        <w:rPr>
          <w:rFonts w:ascii="Arial" w:cs="Arial" w:eastAsia="Arial" w:hAnsi="Arial"/>
          <w:sz w:val="24"/>
          <w:szCs w:val="24"/>
        </w:rPr>
        <w:t xml:space="preserve">5) участие граждан и их объединений в осуществлении градостроительной деятельности;</w:t>
      </w:r>
    </w:p>
    <w:p>
      <w:pPr>
        <w:spacing w:after="120"/>
        <w:jc w:val="both"/>
      </w:pPr>
      <w:r>
        <w:rPr>
          <w:rFonts w:ascii="Arial" w:cs="Arial" w:eastAsia="Arial" w:hAnsi="Arial"/>
          <w:sz w:val="24"/>
          <w:szCs w:val="24"/>
        </w:rPr>
        <w:t xml:space="preserve">6) ответственность государственных органов и органов местного самоуправления за обеспечение социально-гарантированных условий жизнедеятельности человека;</w:t>
      </w:r>
    </w:p>
    <w:p>
      <w:pPr>
        <w:spacing w:after="120"/>
        <w:jc w:val="both"/>
      </w:pPr>
      <w:r>
        <w:rPr>
          <w:rFonts w:ascii="Arial" w:cs="Arial" w:eastAsia="Arial" w:hAnsi="Arial"/>
          <w:sz w:val="24"/>
          <w:szCs w:val="24"/>
        </w:rPr>
        <w:t xml:space="preserve">7) осуществление градостроительной деятельности с соблюдением требований технических регламентов;</w:t>
      </w:r>
    </w:p>
    <w:p>
      <w:pPr>
        <w:spacing w:after="120"/>
        <w:jc w:val="both"/>
      </w:pPr>
      <w:r>
        <w:rPr>
          <w:rFonts w:ascii="Arial" w:cs="Arial" w:eastAsia="Arial" w:hAnsi="Arial"/>
          <w:sz w:val="24"/>
          <w:szCs w:val="24"/>
        </w:rPr>
        <w:t xml:space="preserve">8) осуществление градостроительной деятельности с соблюдением требований безопасности территорий, инженерно-технических требований и вопросов гражданской обороны, обеспечением предупреждения чрезвычайных ситуаций природного и техногенного характера;</w:t>
      </w:r>
    </w:p>
    <w:p>
      <w:pPr>
        <w:spacing w:after="120"/>
        <w:jc w:val="both"/>
      </w:pPr>
      <w:r>
        <w:rPr>
          <w:rFonts w:ascii="Arial" w:cs="Arial" w:eastAsia="Arial" w:hAnsi="Arial"/>
          <w:sz w:val="24"/>
          <w:szCs w:val="24"/>
        </w:rPr>
        <w:t xml:space="preserve">9) осуществление градостроительной деятельности с соблюдением требований охраны окружающей среды и экологической безопасности;</w:t>
      </w:r>
    </w:p>
    <w:p>
      <w:pPr>
        <w:spacing w:after="120"/>
        <w:jc w:val="both"/>
      </w:pPr>
      <w:r>
        <w:rPr>
          <w:rFonts w:ascii="Arial" w:cs="Arial" w:eastAsia="Arial" w:hAnsi="Arial"/>
          <w:sz w:val="24"/>
          <w:szCs w:val="24"/>
        </w:rPr>
        <w:t xml:space="preserve">10) осуществление градостроительной деятельности с соблюдением требований сохранения объектов культурного наследия и особо охраняемых природных территорий;</w:t>
      </w:r>
    </w:p>
    <w:p>
      <w:pPr>
        <w:spacing w:after="120"/>
        <w:jc w:val="both"/>
      </w:pPr>
      <w:r>
        <w:rPr>
          <w:rFonts w:ascii="Arial" w:cs="Arial" w:eastAsia="Arial" w:hAnsi="Arial"/>
          <w:sz w:val="24"/>
          <w:szCs w:val="24"/>
        </w:rPr>
        <w:t xml:space="preserve">11) ответственность за нарушение законодательства о градостроительной деятельности;</w:t>
      </w:r>
    </w:p>
    <w:p>
      <w:pPr>
        <w:spacing w:after="120"/>
        <w:jc w:val="both"/>
      </w:pPr>
      <w:r>
        <w:rPr>
          <w:rFonts w:ascii="Arial" w:cs="Arial" w:eastAsia="Arial" w:hAnsi="Arial"/>
          <w:sz w:val="24"/>
          <w:szCs w:val="24"/>
        </w:rPr>
        <w:t xml:space="preserve">12) возмещение ущерба, причиненного физическим, юридическим лицам в результате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Статья 3. Законодательство о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Градостроительное законодательство Кыргызской Республики основывается на Конституции Кыргызской Республики и состоит из следующих нормативных правовых актов:</w:t>
      </w:r>
    </w:p>
    <w:p>
      <w:pPr>
        <w:spacing w:after="120"/>
        <w:jc w:val="both"/>
      </w:pPr>
      <w:r>
        <w:rPr>
          <w:rFonts w:ascii="Arial" w:cs="Arial" w:eastAsia="Arial" w:hAnsi="Arial"/>
          <w:sz w:val="24"/>
          <w:szCs w:val="24"/>
        </w:rPr>
        <w:t xml:space="preserve">1) настоящего Кодекса;</w:t>
      </w:r>
    </w:p>
    <w:p>
      <w:pPr>
        <w:spacing w:after="120"/>
        <w:jc w:val="both"/>
      </w:pPr>
      <w:r>
        <w:rPr>
          <w:rFonts w:ascii="Arial" w:cs="Arial" w:eastAsia="Arial" w:hAnsi="Arial"/>
          <w:sz w:val="24"/>
          <w:szCs w:val="24"/>
        </w:rPr>
        <w:t xml:space="preserve">2) Земельного кодекса Кыргызской Республики, Жилищного кодекса Кыргызской Республики, Гражданского кодекса Кыргызской Республики, Закона Кыргызской Республики «Об основах градостроительного законодательства Кыргызской Республики» и других законодательных актов Кыргызской Республики, связанных с градостроительной деятельностью;</w:t>
      </w:r>
    </w:p>
    <w:p>
      <w:pPr>
        <w:spacing w:after="120"/>
        <w:jc w:val="both"/>
      </w:pPr>
      <w:r>
        <w:rPr>
          <w:rFonts w:ascii="Arial" w:cs="Arial" w:eastAsia="Arial" w:hAnsi="Arial"/>
          <w:sz w:val="24"/>
          <w:szCs w:val="24"/>
        </w:rPr>
        <w:t xml:space="preserve">3) нормативные правовые акты, принимаемые на основании настоящего Кодекса, а также международные договоры, вступившие в законную силу в установленном законом порядке,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Правоотношения, регулируемые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Правоотношениями, регулируемыми настоящим Кодексом, являются планирование, функционирование, управление и иные изменения среды проживания и жизнедеятельности человека в результате всех видов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Виды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видам градостроительной деятельности относятся:</w:t>
      </w:r>
    </w:p>
    <w:p>
      <w:pPr>
        <w:spacing w:after="120"/>
        <w:jc w:val="both"/>
      </w:pPr>
      <w:r>
        <w:rPr>
          <w:rFonts w:ascii="Arial" w:cs="Arial" w:eastAsia="Arial" w:hAnsi="Arial"/>
          <w:sz w:val="24"/>
          <w:szCs w:val="24"/>
        </w:rPr>
        <w:t xml:space="preserve">- разработка проектов, концепций, схем, программ;</w:t>
      </w:r>
    </w:p>
    <w:p>
      <w:pPr>
        <w:spacing w:after="120"/>
        <w:jc w:val="both"/>
      </w:pPr>
      <w:r>
        <w:rPr>
          <w:rFonts w:ascii="Arial" w:cs="Arial" w:eastAsia="Arial" w:hAnsi="Arial"/>
          <w:sz w:val="24"/>
          <w:szCs w:val="24"/>
        </w:rPr>
        <w:t xml:space="preserve">- проведение научных исследований и экспериментов;</w:t>
      </w:r>
    </w:p>
    <w:p>
      <w:pPr>
        <w:spacing w:after="120"/>
        <w:jc w:val="both"/>
      </w:pPr>
      <w:r>
        <w:rPr>
          <w:rFonts w:ascii="Arial" w:cs="Arial" w:eastAsia="Arial" w:hAnsi="Arial"/>
          <w:sz w:val="24"/>
          <w:szCs w:val="24"/>
        </w:rPr>
        <w:t xml:space="preserve">- строительство объектов градостроительства и архитектуры;</w:t>
      </w:r>
    </w:p>
    <w:p>
      <w:pPr>
        <w:spacing w:after="120"/>
        <w:jc w:val="both"/>
      </w:pPr>
      <w:r>
        <w:rPr>
          <w:rFonts w:ascii="Arial" w:cs="Arial" w:eastAsia="Arial" w:hAnsi="Arial"/>
          <w:sz w:val="24"/>
          <w:szCs w:val="24"/>
        </w:rPr>
        <w:t xml:space="preserve">- контроль и надзор за архитектурной и строительной деятельностью;</w:t>
      </w:r>
    </w:p>
    <w:p>
      <w:pPr>
        <w:spacing w:after="120"/>
        <w:jc w:val="both"/>
      </w:pPr>
      <w:r>
        <w:rPr>
          <w:rFonts w:ascii="Arial" w:cs="Arial" w:eastAsia="Arial" w:hAnsi="Arial"/>
          <w:sz w:val="24"/>
          <w:szCs w:val="24"/>
        </w:rPr>
        <w:t xml:space="preserve">- разработка технических регламентов и нормативно-технической документации;</w:t>
      </w:r>
    </w:p>
    <w:p>
      <w:pPr>
        <w:spacing w:after="120"/>
        <w:jc w:val="both"/>
      </w:pPr>
      <w:r>
        <w:rPr>
          <w:rFonts w:ascii="Arial" w:cs="Arial" w:eastAsia="Arial" w:hAnsi="Arial"/>
          <w:sz w:val="24"/>
          <w:szCs w:val="24"/>
        </w:rPr>
        <w:t xml:space="preserve">- реставрация и восстановление объектов градостроительства и архитектуры;</w:t>
      </w:r>
    </w:p>
    <w:p>
      <w:pPr>
        <w:spacing w:after="120"/>
        <w:jc w:val="both"/>
      </w:pPr>
      <w:r>
        <w:rPr>
          <w:rFonts w:ascii="Arial" w:cs="Arial" w:eastAsia="Arial" w:hAnsi="Arial"/>
          <w:sz w:val="24"/>
          <w:szCs w:val="24"/>
        </w:rPr>
        <w:t xml:space="preserve">- охрана памятников архитектуры и градостроительного искусства;</w:t>
      </w:r>
    </w:p>
    <w:p>
      <w:pPr>
        <w:spacing w:after="120"/>
        <w:jc w:val="both"/>
      </w:pPr>
      <w:r>
        <w:rPr>
          <w:rFonts w:ascii="Arial" w:cs="Arial" w:eastAsia="Arial" w:hAnsi="Arial"/>
          <w:sz w:val="24"/>
          <w:szCs w:val="24"/>
        </w:rPr>
        <w:t xml:space="preserve">- производство строительной продукции;</w:t>
      </w:r>
    </w:p>
    <w:p>
      <w:pPr>
        <w:spacing w:after="120"/>
        <w:jc w:val="both"/>
      </w:pPr>
      <w:r>
        <w:rPr>
          <w:rFonts w:ascii="Arial" w:cs="Arial" w:eastAsia="Arial" w:hAnsi="Arial"/>
          <w:sz w:val="24"/>
          <w:szCs w:val="24"/>
        </w:rPr>
        <w:t xml:space="preserve">- пропаганда достижений архитектуры и градостроительства.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Объекты градостроительства и архитектуры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1.Объекты градостроительства и архитектуры базируются на градостроительных ресурсах – земле, недрах, воде, воздушном пространстве, энергетических, трудовых, инвестиционных и иных ресурсах, а также территории населенных пунктов и их систем, являются неотъемлемым компонентом формирования среды жизнедеятельности людей и признаются градостроительными ресурсами.  К объектам градостроительства и архитектуры относятся:</w:t>
      </w:r>
    </w:p>
    <w:p>
      <w:pPr>
        <w:spacing w:after="120"/>
        <w:jc w:val="both"/>
      </w:pPr>
      <w:r>
        <w:rPr>
          <w:rFonts w:ascii="Arial" w:cs="Arial" w:eastAsia="Arial" w:hAnsi="Arial"/>
          <w:sz w:val="24"/>
          <w:szCs w:val="24"/>
        </w:rPr>
        <w:t xml:space="preserve">1) Системы расселения.</w:t>
      </w:r>
    </w:p>
    <w:p>
      <w:pPr>
        <w:spacing w:after="120"/>
        <w:jc w:val="both"/>
      </w:pPr>
      <w:r>
        <w:rPr>
          <w:rFonts w:ascii="Arial" w:cs="Arial" w:eastAsia="Arial" w:hAnsi="Arial"/>
          <w:sz w:val="24"/>
          <w:szCs w:val="24"/>
        </w:rPr>
        <w:t xml:space="preserve">Территория республики – база для формирования перспективных систем расселения разного уровня. Формирование системы расселения республики зависит от размещения и развития общественного производства, социально-экономических потребностей населения, природно-климатических, водохозяйственных условий, транспортной сети, размещения минерально-сырьевых, топливно-энергетических и других ресурсов.</w:t>
      </w:r>
    </w:p>
    <w:p>
      <w:pPr>
        <w:spacing w:after="120"/>
        <w:jc w:val="both"/>
      </w:pPr>
      <w:r>
        <w:rPr>
          <w:rFonts w:ascii="Arial" w:cs="Arial" w:eastAsia="Arial" w:hAnsi="Arial"/>
          <w:sz w:val="24"/>
          <w:szCs w:val="24"/>
        </w:rPr>
        <w:t xml:space="preserve">Местные системы расселения – системы из небольшого числа сельских населенных пунктов или мелких городских и сельских населенных пунктов, выделяемые в связи с тесными производственными, транспортными или иными связями.  </w:t>
      </w:r>
    </w:p>
    <w:p>
      <w:pPr>
        <w:spacing w:after="120"/>
        <w:jc w:val="both"/>
      </w:pPr>
      <w:r>
        <w:rPr>
          <w:rFonts w:ascii="Arial" w:cs="Arial" w:eastAsia="Arial" w:hAnsi="Arial"/>
          <w:sz w:val="24"/>
          <w:szCs w:val="24"/>
        </w:rPr>
        <w:t xml:space="preserve">2) Территориальные объекты и градостроительные зоны особого регулирования.</w:t>
      </w:r>
    </w:p>
    <w:p>
      <w:pPr>
        <w:spacing w:after="120"/>
        <w:jc w:val="both"/>
      </w:pPr>
      <w:r>
        <w:rPr>
          <w:rFonts w:ascii="Arial" w:cs="Arial" w:eastAsia="Arial" w:hAnsi="Arial"/>
          <w:sz w:val="24"/>
          <w:szCs w:val="24"/>
        </w:rPr>
        <w:t xml:space="preserve">Для территорий бассейнов крупных рек и озер, природно-климатических и охранных зон, заповедников, реликтовых лесов, рекреационных и историко-культурных зон, зон экологического бедствия, а также для столицы Кыргызской Республики – города Бишкек устанавливается статус «территориальные объекты или градостроительные зоны особого регулирования».</w:t>
      </w:r>
    </w:p>
    <w:p>
      <w:pPr>
        <w:spacing w:after="120"/>
        <w:jc w:val="both"/>
      </w:pPr>
      <w:r>
        <w:rPr>
          <w:rFonts w:ascii="Arial" w:cs="Arial" w:eastAsia="Arial" w:hAnsi="Arial"/>
          <w:sz w:val="24"/>
          <w:szCs w:val="24"/>
        </w:rPr>
        <w:t xml:space="preserve">Границы территориальных объектов и зон особого регулирования определяются в градостроительной документации и могут не совпадать с границами административно-территориального деления.</w:t>
      </w:r>
    </w:p>
    <w:p>
      <w:pPr>
        <w:spacing w:after="120"/>
        <w:jc w:val="both"/>
      </w:pPr>
      <w:r>
        <w:rPr>
          <w:rFonts w:ascii="Arial" w:cs="Arial" w:eastAsia="Arial" w:hAnsi="Arial"/>
          <w:sz w:val="24"/>
          <w:szCs w:val="24"/>
        </w:rPr>
        <w:t xml:space="preserve">Выделение территорий в объекты градостроительной деятельности особого регулирования и установление их статуса осуществляются государственными органами.</w:t>
      </w:r>
    </w:p>
    <w:p>
      <w:pPr>
        <w:spacing w:after="120"/>
        <w:jc w:val="both"/>
      </w:pPr>
      <w:r>
        <w:rPr>
          <w:rFonts w:ascii="Arial" w:cs="Arial" w:eastAsia="Arial" w:hAnsi="Arial"/>
          <w:sz w:val="24"/>
          <w:szCs w:val="24"/>
        </w:rPr>
        <w:t xml:space="preserve">Порядок осуществления градостроительной деятельности в случаях особого регулирования устанавливается Правительством Кыргызской Республики.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Населенные пункты.</w:t>
      </w:r>
    </w:p>
    <w:p>
      <w:pPr>
        <w:spacing w:after="120"/>
        <w:jc w:val="both"/>
      </w:pPr>
      <w:r>
        <w:rPr>
          <w:rFonts w:ascii="Arial" w:cs="Arial" w:eastAsia="Arial" w:hAnsi="Arial"/>
          <w:sz w:val="24"/>
          <w:szCs w:val="24"/>
        </w:rPr>
        <w:t xml:space="preserve">Населенные пункты Кыргызской Республики, в целях градостроительного проектирования, подразделяются на городские (города республиканского, областного и районного значения) и сельские.</w:t>
      </w:r>
    </w:p>
    <w:p>
      <w:pPr>
        <w:spacing w:after="120"/>
        <w:jc w:val="both"/>
      </w:pPr>
      <w:r>
        <w:rPr>
          <w:rFonts w:ascii="Arial" w:cs="Arial" w:eastAsia="Arial" w:hAnsi="Arial"/>
          <w:sz w:val="24"/>
          <w:szCs w:val="24"/>
        </w:rPr>
        <w:t xml:space="preserve">а) В зависимости от выполняемых функций населенные пункты могут иметь следующий статус:</w:t>
      </w:r>
    </w:p>
    <w:p>
      <w:pPr>
        <w:spacing w:after="120"/>
        <w:jc w:val="both"/>
      </w:pPr>
      <w:r>
        <w:rPr>
          <w:rFonts w:ascii="Arial" w:cs="Arial" w:eastAsia="Arial" w:hAnsi="Arial"/>
          <w:sz w:val="24"/>
          <w:szCs w:val="24"/>
        </w:rPr>
        <w:t xml:space="preserve">- столица Кыргызской Республики;</w:t>
      </w:r>
    </w:p>
    <w:p>
      <w:pPr>
        <w:spacing w:after="120"/>
        <w:jc w:val="both"/>
      </w:pPr>
      <w:r>
        <w:rPr>
          <w:rFonts w:ascii="Arial" w:cs="Arial" w:eastAsia="Arial" w:hAnsi="Arial"/>
          <w:sz w:val="24"/>
          <w:szCs w:val="24"/>
        </w:rPr>
        <w:t xml:space="preserve">- город республиканского значения;</w:t>
      </w:r>
    </w:p>
    <w:p>
      <w:pPr>
        <w:spacing w:after="120"/>
        <w:jc w:val="both"/>
      </w:pPr>
      <w:r>
        <w:rPr>
          <w:rFonts w:ascii="Arial" w:cs="Arial" w:eastAsia="Arial" w:hAnsi="Arial"/>
          <w:sz w:val="24"/>
          <w:szCs w:val="24"/>
        </w:rPr>
        <w:t xml:space="preserve">- административный центр;</w:t>
      </w:r>
    </w:p>
    <w:p>
      <w:pPr>
        <w:spacing w:after="120"/>
        <w:jc w:val="both"/>
      </w:pPr>
      <w:r>
        <w:rPr>
          <w:rFonts w:ascii="Arial" w:cs="Arial" w:eastAsia="Arial" w:hAnsi="Arial"/>
          <w:sz w:val="24"/>
          <w:szCs w:val="24"/>
        </w:rPr>
        <w:t xml:space="preserve">- город областного значения;</w:t>
      </w:r>
    </w:p>
    <w:p>
      <w:pPr>
        <w:spacing w:after="120"/>
        <w:jc w:val="both"/>
      </w:pPr>
      <w:r>
        <w:rPr>
          <w:rFonts w:ascii="Arial" w:cs="Arial" w:eastAsia="Arial" w:hAnsi="Arial"/>
          <w:sz w:val="24"/>
          <w:szCs w:val="24"/>
        </w:rPr>
        <w:t xml:space="preserve">- город районного значения;</w:t>
      </w:r>
    </w:p>
    <w:p>
      <w:pPr>
        <w:spacing w:after="120"/>
        <w:jc w:val="both"/>
      </w:pPr>
      <w:r>
        <w:rPr>
          <w:rFonts w:ascii="Arial" w:cs="Arial" w:eastAsia="Arial" w:hAnsi="Arial"/>
          <w:sz w:val="24"/>
          <w:szCs w:val="24"/>
        </w:rPr>
        <w:t xml:space="preserve">- центр айылного аймака.</w:t>
      </w:r>
    </w:p>
    <w:p>
      <w:pPr>
        <w:spacing w:after="120"/>
        <w:jc w:val="both"/>
      </w:pPr>
      <w:r>
        <w:rPr>
          <w:rFonts w:ascii="Arial" w:cs="Arial" w:eastAsia="Arial" w:hAnsi="Arial"/>
          <w:sz w:val="24"/>
          <w:szCs w:val="24"/>
        </w:rPr>
        <w:t xml:space="preserve">б) В зависимости от численности населения городские и сельские населенные пункты подразделяются на:</w:t>
      </w:r>
    </w:p>
    <w:p>
      <w:pPr>
        <w:spacing w:after="120"/>
        <w:jc w:val="both"/>
      </w:pPr>
      <w:r>
        <w:rPr>
          <w:rFonts w:ascii="Arial" w:cs="Arial" w:eastAsia="Arial" w:hAnsi="Arial"/>
          <w:sz w:val="24"/>
          <w:szCs w:val="24"/>
        </w:rPr>
        <w:t xml:space="preserve">- крупнейшие города - более 1000 тысяч человек;</w:t>
      </w:r>
    </w:p>
    <w:p>
      <w:pPr>
        <w:spacing w:after="120"/>
        <w:jc w:val="both"/>
      </w:pPr>
      <w:r>
        <w:rPr>
          <w:rFonts w:ascii="Arial" w:cs="Arial" w:eastAsia="Arial" w:hAnsi="Arial"/>
          <w:sz w:val="24"/>
          <w:szCs w:val="24"/>
        </w:rPr>
        <w:t xml:space="preserve">- крупные города - от 250 до 1000 тысяч человек;</w:t>
      </w:r>
    </w:p>
    <w:p>
      <w:pPr>
        <w:spacing w:after="120"/>
        <w:jc w:val="both"/>
      </w:pPr>
      <w:r>
        <w:rPr>
          <w:rFonts w:ascii="Arial" w:cs="Arial" w:eastAsia="Arial" w:hAnsi="Arial"/>
          <w:sz w:val="24"/>
          <w:szCs w:val="24"/>
        </w:rPr>
        <w:t xml:space="preserve">- большие города - от 100 до 250 тысяч человек;</w:t>
      </w:r>
    </w:p>
    <w:p>
      <w:pPr>
        <w:spacing w:after="120"/>
        <w:jc w:val="both"/>
      </w:pPr>
      <w:r>
        <w:rPr>
          <w:rFonts w:ascii="Arial" w:cs="Arial" w:eastAsia="Arial" w:hAnsi="Arial"/>
          <w:sz w:val="24"/>
          <w:szCs w:val="24"/>
        </w:rPr>
        <w:t xml:space="preserve">- средние города - от 25 до 100 тысяч человек;</w:t>
      </w:r>
    </w:p>
    <w:p>
      <w:pPr>
        <w:spacing w:after="120"/>
        <w:jc w:val="both"/>
      </w:pPr>
      <w:r>
        <w:rPr>
          <w:rFonts w:ascii="Arial" w:cs="Arial" w:eastAsia="Arial" w:hAnsi="Arial"/>
          <w:sz w:val="24"/>
          <w:szCs w:val="24"/>
        </w:rPr>
        <w:t xml:space="preserve">- малые города - от 10 до 25 тысяч человек;</w:t>
      </w:r>
    </w:p>
    <w:p>
      <w:pPr>
        <w:spacing w:after="120"/>
        <w:jc w:val="both"/>
      </w:pPr>
      <w:r>
        <w:rPr>
          <w:rFonts w:ascii="Arial" w:cs="Arial" w:eastAsia="Arial" w:hAnsi="Arial"/>
          <w:sz w:val="24"/>
          <w:szCs w:val="24"/>
        </w:rPr>
        <w:t xml:space="preserve">- крупные сельские населенные пункты – свыше 5 тысяч человек;</w:t>
      </w:r>
    </w:p>
    <w:p>
      <w:pPr>
        <w:spacing w:after="120"/>
        <w:jc w:val="both"/>
      </w:pPr>
      <w:r>
        <w:rPr>
          <w:rFonts w:ascii="Arial" w:cs="Arial" w:eastAsia="Arial" w:hAnsi="Arial"/>
          <w:sz w:val="24"/>
          <w:szCs w:val="24"/>
        </w:rPr>
        <w:t xml:space="preserve">- средние сельские населенные пункты – до 5 тысяч человек;</w:t>
      </w:r>
    </w:p>
    <w:p>
      <w:pPr>
        <w:spacing w:after="120"/>
        <w:jc w:val="both"/>
      </w:pPr>
      <w:r>
        <w:rPr>
          <w:rFonts w:ascii="Arial" w:cs="Arial" w:eastAsia="Arial" w:hAnsi="Arial"/>
          <w:sz w:val="24"/>
          <w:szCs w:val="24"/>
        </w:rPr>
        <w:t xml:space="preserve">- малые сельские населенные пункты     – до 1 тысячи человек.</w:t>
      </w:r>
    </w:p>
    <w:p>
      <w:pPr>
        <w:spacing w:after="120"/>
        <w:jc w:val="both"/>
      </w:pPr>
      <w:r>
        <w:rPr>
          <w:rFonts w:ascii="Arial" w:cs="Arial" w:eastAsia="Arial" w:hAnsi="Arial"/>
          <w:sz w:val="24"/>
          <w:szCs w:val="24"/>
        </w:rPr>
        <w:t xml:space="preserve">в) По народнохозяйственному профилю населенные пункты подразделяются на многопрофильные; административные центры; курортно-рекреационные; промышленные; научно-производственные; внешнего транспорта; военные; агропромышленные; вахтовые; сезонные; садово-дачные.</w:t>
      </w:r>
    </w:p>
    <w:p>
      <w:pPr>
        <w:spacing w:after="120"/>
        <w:jc w:val="both"/>
      </w:pPr>
      <w:r>
        <w:rPr>
          <w:rFonts w:ascii="Arial" w:cs="Arial" w:eastAsia="Arial" w:hAnsi="Arial"/>
          <w:sz w:val="24"/>
          <w:szCs w:val="24"/>
        </w:rPr>
        <w:t xml:space="preserve">4) Территория населенного пункта отделяется от иных категорий земель, земельного фонда-чертой.</w:t>
      </w:r>
    </w:p>
    <w:p>
      <w:pPr>
        <w:spacing w:after="120"/>
        <w:jc w:val="both"/>
      </w:pPr>
      <w:r>
        <w:rPr>
          <w:rFonts w:ascii="Arial" w:cs="Arial" w:eastAsia="Arial" w:hAnsi="Arial"/>
          <w:sz w:val="24"/>
          <w:szCs w:val="24"/>
        </w:rPr>
        <w:t xml:space="preserve">Черта населенного пункта устанавливается и изменяется на основе генерального плана.</w:t>
      </w:r>
    </w:p>
    <w:p>
      <w:pPr>
        <w:spacing w:after="120"/>
        <w:jc w:val="both"/>
      </w:pPr>
      <w:r>
        <w:rPr>
          <w:rFonts w:ascii="Arial" w:cs="Arial" w:eastAsia="Arial" w:hAnsi="Arial"/>
          <w:sz w:val="24"/>
          <w:szCs w:val="24"/>
        </w:rPr>
        <w:t xml:space="preserve">Проекты генеральных планов населенных пунктов утверждаются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Земли в пределах черты населенных пунктов находятся в ведении соответствующих органов государственной власти и органов местного самоуправления.</w:t>
      </w:r>
    </w:p>
    <w:p>
      <w:pPr>
        <w:spacing w:after="120"/>
        <w:jc w:val="both"/>
      </w:pPr>
      <w:r>
        <w:rPr>
          <w:rFonts w:ascii="Arial" w:cs="Arial" w:eastAsia="Arial" w:hAnsi="Arial"/>
          <w:sz w:val="24"/>
          <w:szCs w:val="24"/>
        </w:rPr>
        <w:t xml:space="preserve">5) В пределах черты населенных пунктов выделяются территории:</w:t>
      </w:r>
    </w:p>
    <w:p>
      <w:pPr>
        <w:spacing w:after="120"/>
        <w:jc w:val="both"/>
      </w:pPr>
      <w:r>
        <w:rPr>
          <w:rFonts w:ascii="Arial" w:cs="Arial" w:eastAsia="Arial" w:hAnsi="Arial"/>
          <w:sz w:val="24"/>
          <w:szCs w:val="24"/>
        </w:rPr>
        <w:t xml:space="preserve">- застроенные и подлежащие застройке жилыми, культурно-бытовыми, административными и иными зданиями и сооружениями;</w:t>
      </w:r>
    </w:p>
    <w:p>
      <w:pPr>
        <w:spacing w:after="120"/>
        <w:jc w:val="both"/>
      </w:pPr>
      <w:r>
        <w:rPr>
          <w:rFonts w:ascii="Arial" w:cs="Arial" w:eastAsia="Arial" w:hAnsi="Arial"/>
          <w:sz w:val="24"/>
          <w:szCs w:val="24"/>
        </w:rPr>
        <w:t xml:space="preserve">- общего пользования – площади, улицы, проезды, дороги и другие территории;</w:t>
      </w:r>
    </w:p>
    <w:p>
      <w:pPr>
        <w:spacing w:after="120"/>
        <w:jc w:val="both"/>
      </w:pPr>
      <w:r>
        <w:rPr>
          <w:rFonts w:ascii="Arial" w:cs="Arial" w:eastAsia="Arial" w:hAnsi="Arial"/>
          <w:sz w:val="24"/>
          <w:szCs w:val="24"/>
        </w:rPr>
        <w:t xml:space="preserve">- парков, лесопарков, скверов, садов, бульваров, набережных;</w:t>
      </w:r>
    </w:p>
    <w:p>
      <w:pPr>
        <w:spacing w:after="120"/>
        <w:jc w:val="both"/>
      </w:pPr>
      <w:r>
        <w:rPr>
          <w:rFonts w:ascii="Arial" w:cs="Arial" w:eastAsia="Arial" w:hAnsi="Arial"/>
          <w:sz w:val="24"/>
          <w:szCs w:val="24"/>
        </w:rPr>
        <w:t xml:space="preserve">- застроенные или подлежащие застройке промышленными, коммунально-складскими объектами;</w:t>
      </w:r>
    </w:p>
    <w:p>
      <w:pPr>
        <w:spacing w:after="120"/>
        <w:jc w:val="both"/>
      </w:pPr>
      <w:r>
        <w:rPr>
          <w:rFonts w:ascii="Arial" w:cs="Arial" w:eastAsia="Arial" w:hAnsi="Arial"/>
          <w:sz w:val="24"/>
          <w:szCs w:val="24"/>
        </w:rPr>
        <w:t xml:space="preserve">- внешнего транспорта, связи, инженерных коммуникаций;</w:t>
      </w:r>
    </w:p>
    <w:p>
      <w:pPr>
        <w:spacing w:after="120"/>
        <w:jc w:val="both"/>
      </w:pPr>
      <w:r>
        <w:rPr>
          <w:rFonts w:ascii="Arial" w:cs="Arial" w:eastAsia="Arial" w:hAnsi="Arial"/>
          <w:sz w:val="24"/>
          <w:szCs w:val="24"/>
        </w:rPr>
        <w:t xml:space="preserve">- природоохранного, рекреационно-оздоровительного назначения, историко-культурного и природного наследия;</w:t>
      </w:r>
    </w:p>
    <w:p>
      <w:pPr>
        <w:spacing w:after="120"/>
        <w:jc w:val="both"/>
      </w:pPr>
      <w:r>
        <w:rPr>
          <w:rFonts w:ascii="Arial" w:cs="Arial" w:eastAsia="Arial" w:hAnsi="Arial"/>
          <w:sz w:val="24"/>
          <w:szCs w:val="24"/>
        </w:rPr>
        <w:t xml:space="preserve">- занятые памятниками природы; природными, национальными и дендрологическими парками, ботаническими садами, заповедниками;</w:t>
      </w:r>
    </w:p>
    <w:p>
      <w:pPr>
        <w:spacing w:after="120"/>
        <w:jc w:val="both"/>
      </w:pPr>
      <w:r>
        <w:rPr>
          <w:rFonts w:ascii="Arial" w:cs="Arial" w:eastAsia="Arial" w:hAnsi="Arial"/>
          <w:sz w:val="24"/>
          <w:szCs w:val="24"/>
        </w:rPr>
        <w:t xml:space="preserve">- обладающие лечебными и другими факторами;</w:t>
      </w:r>
    </w:p>
    <w:p>
      <w:pPr>
        <w:spacing w:after="120"/>
        <w:jc w:val="both"/>
      </w:pPr>
      <w:r>
        <w:rPr>
          <w:rFonts w:ascii="Arial" w:cs="Arial" w:eastAsia="Arial" w:hAnsi="Arial"/>
          <w:sz w:val="24"/>
          <w:szCs w:val="24"/>
        </w:rPr>
        <w:t xml:space="preserve">- занятые лесами, водоемами;</w:t>
      </w:r>
    </w:p>
    <w:p>
      <w:pPr>
        <w:spacing w:after="120"/>
        <w:jc w:val="both"/>
      </w:pPr>
      <w:r>
        <w:rPr>
          <w:rFonts w:ascii="Arial" w:cs="Arial" w:eastAsia="Arial" w:hAnsi="Arial"/>
          <w:sz w:val="24"/>
          <w:szCs w:val="24"/>
        </w:rPr>
        <w:t xml:space="preserve">- сельскохозяйственного назначения, занятые пашнями, садами, виноградниками, огородами, сенокосами, пастбищами;</w:t>
      </w:r>
    </w:p>
    <w:p>
      <w:pPr>
        <w:spacing w:after="120"/>
        <w:jc w:val="both"/>
      </w:pPr>
      <w:r>
        <w:rPr>
          <w:rFonts w:ascii="Arial" w:cs="Arial" w:eastAsia="Arial" w:hAnsi="Arial"/>
          <w:sz w:val="24"/>
          <w:szCs w:val="24"/>
        </w:rPr>
        <w:t xml:space="preserve">- выпасов – незанятые земли, используемые в качестве резервных для развития населенных пунктов.</w:t>
      </w:r>
    </w:p>
    <w:p>
      <w:pPr>
        <w:spacing w:after="120"/>
        <w:jc w:val="both"/>
      </w:pPr>
      <w:r>
        <w:rPr>
          <w:rFonts w:ascii="Arial" w:cs="Arial" w:eastAsia="Arial" w:hAnsi="Arial"/>
          <w:sz w:val="24"/>
          <w:szCs w:val="24"/>
        </w:rPr>
        <w:t xml:space="preserve">6) Пригородные зоны.</w:t>
      </w:r>
    </w:p>
    <w:p>
      <w:pPr>
        <w:spacing w:after="120"/>
        <w:jc w:val="both"/>
      </w:pPr>
      <w:r>
        <w:rPr>
          <w:rFonts w:ascii="Arial" w:cs="Arial" w:eastAsia="Arial" w:hAnsi="Arial"/>
          <w:sz w:val="24"/>
          <w:szCs w:val="24"/>
        </w:rPr>
        <w:t xml:space="preserve">Территории пригородных зон – земли, примыкающие к внешней границе городов, которые имеют устойчивые социальные, трудовые, производственные, экономические, рекреационные и инфраструктурные связи с городом и являются резервом его территориального развития.</w:t>
      </w:r>
    </w:p>
    <w:p>
      <w:pPr>
        <w:spacing w:after="120"/>
        <w:jc w:val="both"/>
      </w:pPr>
      <w:r>
        <w:rPr>
          <w:rFonts w:ascii="Arial" w:cs="Arial" w:eastAsia="Arial" w:hAnsi="Arial"/>
          <w:sz w:val="24"/>
          <w:szCs w:val="24"/>
        </w:rPr>
        <w:t xml:space="preserve">Использование земель и градостроительная деятельность в границах пригородных зон осуществляются с учетом обеспечения интересов населения города и административно-территориальных образований, входящих в пригородную зону, на основе взаимосогласованных принципов регулирования градостроительной деятельности. Строительство в пригородной зоне допускается только с согласия территориального городского органа архитектуры.</w:t>
      </w:r>
    </w:p>
    <w:p>
      <w:pPr>
        <w:spacing w:after="120"/>
        <w:jc w:val="both"/>
      </w:pPr>
      <w:r>
        <w:rPr>
          <w:rFonts w:ascii="Arial" w:cs="Arial" w:eastAsia="Arial" w:hAnsi="Arial"/>
          <w:sz w:val="24"/>
          <w:szCs w:val="24"/>
        </w:rPr>
        <w:t xml:space="preserve">Граница пригородной зоны определяется на основании районных проектов планировки, генеральных планов городов или другой градостроительной документации.</w:t>
      </w:r>
    </w:p>
    <w:p>
      <w:pPr>
        <w:spacing w:after="120"/>
        <w:jc w:val="both"/>
      </w:pPr>
      <w:r>
        <w:rPr>
          <w:rFonts w:ascii="Arial" w:cs="Arial" w:eastAsia="Arial" w:hAnsi="Arial"/>
          <w:sz w:val="24"/>
          <w:szCs w:val="24"/>
        </w:rPr>
        <w:t xml:space="preserve">7) Части населенных пунктов (районы, зоны).</w:t>
      </w:r>
    </w:p>
    <w:p>
      <w:pPr>
        <w:spacing w:after="120"/>
        <w:jc w:val="both"/>
      </w:pPr>
      <w:r>
        <w:rPr>
          <w:rFonts w:ascii="Arial" w:cs="Arial" w:eastAsia="Arial" w:hAnsi="Arial"/>
          <w:sz w:val="24"/>
          <w:szCs w:val="24"/>
        </w:rPr>
        <w:t xml:space="preserve">По функциональному назначению в населенных пунктах выделяются районы и зоны: жилые, общественно-культурные, промышленные и муниципально-складские, спортивные, лечебные, рекреационные, научные, другого назначения.</w:t>
      </w:r>
    </w:p>
    <w:p>
      <w:pPr>
        <w:spacing w:after="120"/>
        <w:jc w:val="both"/>
      </w:pPr>
      <w:r>
        <w:rPr>
          <w:rFonts w:ascii="Arial" w:cs="Arial" w:eastAsia="Arial" w:hAnsi="Arial"/>
          <w:sz w:val="24"/>
          <w:szCs w:val="24"/>
        </w:rPr>
        <w:t xml:space="preserve">Каждый район или зона имеет свой статус по характеру обустройства и хозяйственной деятельности, определяемый градостроительной документацией.</w:t>
      </w:r>
    </w:p>
    <w:p>
      <w:pPr>
        <w:spacing w:after="120"/>
        <w:jc w:val="both"/>
      </w:pPr>
      <w:r>
        <w:rPr>
          <w:rFonts w:ascii="Arial" w:cs="Arial" w:eastAsia="Arial" w:hAnsi="Arial"/>
          <w:sz w:val="24"/>
          <w:szCs w:val="24"/>
        </w:rPr>
        <w:t xml:space="preserve">8) Градостроительные комплексы.</w:t>
      </w:r>
    </w:p>
    <w:p>
      <w:pPr>
        <w:spacing w:after="120"/>
        <w:jc w:val="both"/>
      </w:pPr>
      <w:r>
        <w:rPr>
          <w:rFonts w:ascii="Arial" w:cs="Arial" w:eastAsia="Arial" w:hAnsi="Arial"/>
          <w:sz w:val="24"/>
          <w:szCs w:val="24"/>
        </w:rPr>
        <w:t xml:space="preserve">а) Проектирование, строительство и приемка в эксплуатацию жилых домов, общественных, промышленных зданий и других сооружений осуществляются в виде градостроительных комплексов.</w:t>
      </w:r>
    </w:p>
    <w:p>
      <w:pPr>
        <w:spacing w:after="120"/>
        <w:jc w:val="both"/>
      </w:pPr>
      <w:r>
        <w:rPr>
          <w:rFonts w:ascii="Arial" w:cs="Arial" w:eastAsia="Arial" w:hAnsi="Arial"/>
          <w:sz w:val="24"/>
          <w:szCs w:val="24"/>
        </w:rPr>
        <w:t xml:space="preserve">Градостроительным комплексом является группа жилых домов, других зданий и сооружений, связанных с обслуживанием населения, и территория, на которой они расположены, обеспеченная необходимыми видами инженерного оборудования и элементами обустройства среды.</w:t>
      </w:r>
    </w:p>
    <w:p>
      <w:pPr>
        <w:spacing w:after="120"/>
        <w:jc w:val="both"/>
      </w:pPr>
      <w:r>
        <w:rPr>
          <w:rFonts w:ascii="Arial" w:cs="Arial" w:eastAsia="Arial" w:hAnsi="Arial"/>
          <w:sz w:val="24"/>
          <w:szCs w:val="24"/>
        </w:rPr>
        <w:t xml:space="preserve">б) Состав и границы градостроительных комплексов определяются в соответствии с проектом объемно-пространственной организации территории – проектом планировки.</w:t>
      </w:r>
    </w:p>
    <w:p>
      <w:pPr>
        <w:spacing w:after="120"/>
        <w:jc w:val="both"/>
      </w:pPr>
      <w:r>
        <w:rPr>
          <w:rFonts w:ascii="Arial" w:cs="Arial" w:eastAsia="Arial" w:hAnsi="Arial"/>
          <w:sz w:val="24"/>
          <w:szCs w:val="24"/>
        </w:rPr>
        <w:t xml:space="preserve">в) До завершения всех работ по инженерной подготовке территории должны быть подведены к участку дороги, магистральные инженерные сети для обеспечения  нормального функционирования отдельных частей общей системы инженерного обеспечения и транспорта.</w:t>
      </w:r>
    </w:p>
    <w:p>
      <w:pPr>
        <w:spacing w:after="120"/>
        <w:jc w:val="both"/>
      </w:pPr>
      <w:r>
        <w:rPr>
          <w:rFonts w:ascii="Arial" w:cs="Arial" w:eastAsia="Arial" w:hAnsi="Arial"/>
          <w:sz w:val="24"/>
          <w:szCs w:val="24"/>
        </w:rPr>
        <w:t xml:space="preserve">г) Порядок долевого участия разных заказчиков в строительстве и эксплуатации инженерно-технической и транспортной структуры градостроительного комплекса определяется Положением о градостроительном комплексе, утверждаемым Правительством Кыргызской Республики.</w:t>
      </w:r>
    </w:p>
    <w:p>
      <w:pPr>
        <w:spacing w:after="120"/>
        <w:jc w:val="both"/>
      </w:pPr>
      <w:r>
        <w:rPr>
          <w:rFonts w:ascii="Arial" w:cs="Arial" w:eastAsia="Arial" w:hAnsi="Arial"/>
          <w:sz w:val="24"/>
          <w:szCs w:val="24"/>
        </w:rPr>
        <w:t xml:space="preserve">9) Комплексы зданий и сооружений.</w:t>
      </w:r>
    </w:p>
    <w:p>
      <w:pPr>
        <w:spacing w:after="120"/>
        <w:jc w:val="both"/>
      </w:pPr>
      <w:r>
        <w:rPr>
          <w:rFonts w:ascii="Arial" w:cs="Arial" w:eastAsia="Arial" w:hAnsi="Arial"/>
          <w:sz w:val="24"/>
          <w:szCs w:val="24"/>
        </w:rPr>
        <w:t xml:space="preserve">Комплексы зданий и сооружений представляют собой единство и тесную взаимосвязь нескольких архитектурных сооружений, составляющих органичное целое и формирующих зоны градостроительной деятельности.</w:t>
      </w:r>
    </w:p>
    <w:p>
      <w:pPr>
        <w:spacing w:after="120"/>
        <w:jc w:val="both"/>
      </w:pPr>
      <w:r>
        <w:rPr>
          <w:rFonts w:ascii="Arial" w:cs="Arial" w:eastAsia="Arial" w:hAnsi="Arial"/>
          <w:sz w:val="24"/>
          <w:szCs w:val="24"/>
        </w:rPr>
        <w:t xml:space="preserve">10) Здания и сооружения</w:t>
      </w:r>
    </w:p>
    <w:p>
      <w:pPr>
        <w:spacing w:after="120"/>
        <w:jc w:val="both"/>
      </w:pPr>
      <w:r>
        <w:rPr>
          <w:rFonts w:ascii="Arial" w:cs="Arial" w:eastAsia="Arial" w:hAnsi="Arial"/>
          <w:sz w:val="24"/>
          <w:szCs w:val="24"/>
        </w:rPr>
        <w:t xml:space="preserve">Здания и сооружения подразделяются на жилые, общественно-культурные, административно-деловые, производственные, сельскохозяйственные, инженерно-технические, торгово-бытовые, муниципально-складские, вспомогательные, рекреационные, мемориальные, культовые, спортивные, гидротехнические и ирригационные, энергетические, оборонные.</w:t>
      </w:r>
    </w:p>
    <w:p>
      <w:pPr>
        <w:spacing w:after="120"/>
        <w:jc w:val="both"/>
      </w:pPr>
      <w:r>
        <w:rPr>
          <w:rFonts w:ascii="Arial" w:cs="Arial" w:eastAsia="Arial" w:hAnsi="Arial"/>
          <w:sz w:val="24"/>
          <w:szCs w:val="24"/>
        </w:rPr>
        <w:t xml:space="preserve">11) Объекты и элементы обустройства среды.</w:t>
      </w:r>
    </w:p>
    <w:p>
      <w:pPr>
        <w:spacing w:after="120"/>
        <w:jc w:val="both"/>
      </w:pPr>
      <w:r>
        <w:rPr>
          <w:rFonts w:ascii="Arial" w:cs="Arial" w:eastAsia="Arial" w:hAnsi="Arial"/>
          <w:sz w:val="24"/>
          <w:szCs w:val="24"/>
        </w:rPr>
        <w:t xml:space="preserve">Объекты и элементы обустройства среды: объекты монументального, декоративно-художественного искусства, оборудование и дизайн жилой среды, уличной сезонной торговли, озеленения, обводнения и ирригации, а также оборудование инженерно-технической и транспортной инфраструктуры.</w:t>
      </w:r>
    </w:p>
    <w:p>
      <w:pPr>
        <w:spacing w:after="120"/>
        <w:jc w:val="both"/>
      </w:pPr>
      <w:r>
        <w:rPr>
          <w:rFonts w:ascii="Arial" w:cs="Arial" w:eastAsia="Arial" w:hAnsi="Arial"/>
          <w:sz w:val="24"/>
          <w:szCs w:val="24"/>
        </w:rPr>
        <w:t xml:space="preserve">12) Объекты инженерно-технической и транспортной инфраструктуры.</w:t>
      </w:r>
    </w:p>
    <w:p>
      <w:pPr>
        <w:spacing w:after="120"/>
        <w:jc w:val="both"/>
      </w:pPr>
      <w:r>
        <w:rPr>
          <w:rFonts w:ascii="Arial" w:cs="Arial" w:eastAsia="Arial" w:hAnsi="Arial"/>
          <w:sz w:val="24"/>
          <w:szCs w:val="24"/>
        </w:rPr>
        <w:t xml:space="preserve">а) Объекты инженерно-технической и транспортной инфраструктуры:</w:t>
      </w:r>
    </w:p>
    <w:p>
      <w:pPr>
        <w:spacing w:after="120"/>
        <w:jc w:val="both"/>
      </w:pPr>
      <w:r>
        <w:rPr>
          <w:rFonts w:ascii="Arial" w:cs="Arial" w:eastAsia="Arial" w:hAnsi="Arial"/>
          <w:sz w:val="24"/>
          <w:szCs w:val="24"/>
        </w:rPr>
        <w:t xml:space="preserve">источники и сети водоснабжения, газоснабжения, энергоснабжения, теплоснабжения, канализации, связи, автомагистрали, железные дороги, объекты водного и воздушного транспорта, обводнения и ирригации, мосты, эстакады, путепроводы и другие наземные, подземные сети и сооружения.</w:t>
      </w:r>
    </w:p>
    <w:p>
      <w:pPr>
        <w:spacing w:after="120"/>
        <w:jc w:val="both"/>
      </w:pPr>
      <w:r>
        <w:rPr>
          <w:rFonts w:ascii="Arial" w:cs="Arial" w:eastAsia="Arial" w:hAnsi="Arial"/>
          <w:sz w:val="24"/>
          <w:szCs w:val="24"/>
        </w:rPr>
        <w:t xml:space="preserve">б) Градостроительные объекты имеют соответствующий уровень инженерно-технической и транспортной инфраструктуры.</w:t>
      </w:r>
    </w:p>
    <w:p>
      <w:pPr>
        <w:spacing w:after="120"/>
        <w:jc w:val="both"/>
      </w:pPr>
      <w:r>
        <w:rPr>
          <w:rFonts w:ascii="Arial" w:cs="Arial" w:eastAsia="Arial" w:hAnsi="Arial"/>
          <w:sz w:val="24"/>
          <w:szCs w:val="24"/>
        </w:rPr>
        <w:t xml:space="preserve">Инженерно-техническая и транспортная инфраструктура должна быть увязана с требованием устойчивого и перспективного развития населенных пунктов.</w:t>
      </w:r>
    </w:p>
    <w:p>
      <w:pPr>
        <w:spacing w:after="120"/>
        <w:jc w:val="both"/>
      </w:pPr>
      <w:r>
        <w:rPr>
          <w:rFonts w:ascii="Arial" w:cs="Arial" w:eastAsia="Arial" w:hAnsi="Arial"/>
          <w:sz w:val="24"/>
          <w:szCs w:val="24"/>
        </w:rPr>
        <w:t xml:space="preserve">в) Предприятия и организации, независимо от форм собственности, использующие градостроительные ресурсы, обязаны обеспечить нормативный уровень качества среды жизнедеятельности, инженерно-технической и транспортной инфраструктуры за счет отчислений в бюджет органов местного самоуправления.</w:t>
      </w:r>
    </w:p>
    <w:p>
      <w:pPr>
        <w:spacing w:after="120"/>
        <w:jc w:val="both"/>
      </w:pPr>
      <w:r>
        <w:rPr>
          <w:rFonts w:ascii="Arial" w:cs="Arial" w:eastAsia="Arial" w:hAnsi="Arial"/>
          <w:sz w:val="24"/>
          <w:szCs w:val="24"/>
        </w:rPr>
        <w:t xml:space="preserve">г) Развитие инженерно-технической и транспортной инфраструктуры межрайонного, межгосударственного значения обеспечивается государственными органами на основе целевых программ за счет средств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Субъект градостроительных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Субъектами градостроительных отношений являются Кыргызская Республика, местные государственные администрации, полномочные представители Правительства Кыргызской Республики в областях, органы местного самоуправления, физические и юридические лица.</w:t>
      </w:r>
    </w:p>
    <w:p>
      <w:pPr>
        <w:spacing w:after="120"/>
        <w:jc w:val="both"/>
      </w:pPr>
      <w:r>
        <w:rPr>
          <w:rFonts w:ascii="Arial" w:cs="Arial" w:eastAsia="Arial" w:hAnsi="Arial"/>
          <w:sz w:val="24"/>
          <w:szCs w:val="24"/>
        </w:rPr>
        <w:t xml:space="preserve">2. От своего имени в градостроительных отношениях выступают соответствующие полномочные представители Правительства Кыргызской Республики в областях, местные государственные администрации, органы местного самоуправления в пределах своей компетенции.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Субъекты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Субъектами градостроительной деятельности являются:</w:t>
      </w:r>
    </w:p>
    <w:p>
      <w:pPr>
        <w:spacing w:after="120"/>
        <w:jc w:val="both"/>
      </w:pPr>
      <w:r>
        <w:rPr>
          <w:rFonts w:ascii="Arial" w:cs="Arial" w:eastAsia="Arial" w:hAnsi="Arial"/>
          <w:sz w:val="24"/>
          <w:szCs w:val="24"/>
        </w:rPr>
        <w:t xml:space="preserve">1) автор проекта или авторский коллектив;</w:t>
      </w:r>
    </w:p>
    <w:p>
      <w:pPr>
        <w:spacing w:after="120"/>
        <w:jc w:val="both"/>
      </w:pPr>
      <w:r>
        <w:rPr>
          <w:rFonts w:ascii="Arial" w:cs="Arial" w:eastAsia="Arial" w:hAnsi="Arial"/>
          <w:sz w:val="24"/>
          <w:szCs w:val="24"/>
        </w:rPr>
        <w:t xml:space="preserve">2) инвесторы и заказчики-застройщики;</w:t>
      </w:r>
    </w:p>
    <w:p>
      <w:pPr>
        <w:spacing w:after="120"/>
        <w:jc w:val="both"/>
      </w:pPr>
      <w:r>
        <w:rPr>
          <w:rFonts w:ascii="Arial" w:cs="Arial" w:eastAsia="Arial" w:hAnsi="Arial"/>
          <w:sz w:val="24"/>
          <w:szCs w:val="24"/>
        </w:rPr>
        <w:t xml:space="preserve">3) подрядчики, генподрядные и субподрядные организации;</w:t>
      </w:r>
    </w:p>
    <w:p>
      <w:pPr>
        <w:spacing w:after="120"/>
        <w:jc w:val="both"/>
      </w:pPr>
      <w:r>
        <w:rPr>
          <w:rFonts w:ascii="Arial" w:cs="Arial" w:eastAsia="Arial" w:hAnsi="Arial"/>
          <w:sz w:val="24"/>
          <w:szCs w:val="24"/>
        </w:rPr>
        <w:t xml:space="preserve">4) местные государственные администрации, полномочные представители Правительства Кыргызской Республики в областях;</w:t>
      </w:r>
    </w:p>
    <w:p>
      <w:pPr>
        <w:spacing w:after="120"/>
        <w:jc w:val="both"/>
      </w:pPr>
      <w:r>
        <w:rPr>
          <w:rFonts w:ascii="Arial" w:cs="Arial" w:eastAsia="Arial" w:hAnsi="Arial"/>
          <w:sz w:val="24"/>
          <w:szCs w:val="24"/>
        </w:rPr>
        <w:t xml:space="preserve">5) органы местного самоуправления;</w:t>
      </w:r>
    </w:p>
    <w:p>
      <w:pPr>
        <w:spacing w:after="120"/>
        <w:jc w:val="both"/>
      </w:pPr>
      <w:r>
        <w:rPr>
          <w:rFonts w:ascii="Arial" w:cs="Arial" w:eastAsia="Arial" w:hAnsi="Arial"/>
          <w:sz w:val="24"/>
          <w:szCs w:val="24"/>
        </w:rPr>
        <w:t xml:space="preserve">6) предприятия и организации независимо от форм собственности, граждане, принимающие участие в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Схемы комплексного территориального  планирования, градостроительная документация населенных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схеме комплексного территориального планирования, градостроительной документации населенных пунктов должны соблюдаться требования законодательства Кыргызской Республики в области охраны здоровья граждан и окружающей среды, рационального использования природных ресурсов, с обеспечением безопасности территорий и их защиты от чрезвычайных ситуаций природного и техногенного характера, а также в области общественной безопасности, обороны, в том числе  гражданской обороны.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Требования по сохранению объектов недвижимости историко-культурного назначения и охране особо охраняемых природных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населенных пунктах и на территориях республики, где имеются объекты историко-культурного назначения, и особо охраняемые природные территории, в соответствии с градостроительными проектами устанавливаются границы охранных зон, в пределах которых запрещается или ограничивается градостроительная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Обеспечение, создание и развитие систем  инженерно-технической инфраструктуры и комплексного благоустройства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территориях, используемых для проживания  населения и осуществления хозяйственной и иной деятельности, создаются необходимые системы инженерно-технической инфраструктуры и комплексного благоустройства территорий, с учетом типа населенного пункта, характеристики территорий и застройки, вида хозяйственной и иной деятельности.</w:t>
      </w:r>
    </w:p>
    <w:p>
      <w:pPr>
        <w:spacing w:after="120"/>
        <w:jc w:val="both"/>
      </w:pPr>
      <w:r>
        <w:rPr>
          <w:rFonts w:ascii="Arial" w:cs="Arial" w:eastAsia="Arial" w:hAnsi="Arial"/>
          <w:sz w:val="24"/>
          <w:szCs w:val="24"/>
        </w:rPr>
        <w:t xml:space="preserve">2. Виды и основные  принципы организации систем  инженерно-технической инфраструктуры и комплексного благоустройства территорий определяются градостроительной документацией, разрабатываемыми на ее основе схемами и соответствующими проектами развития систем инженерно-технической инфраструктуры и комплексного благоустройства территорий.</w:t>
      </w:r>
    </w:p>
    <w:p>
      <w:pPr>
        <w:spacing w:after="120"/>
        <w:jc w:val="both"/>
      </w:pPr>
      <w:r>
        <w:rPr>
          <w:rFonts w:ascii="Arial" w:cs="Arial" w:eastAsia="Arial" w:hAnsi="Arial"/>
          <w:sz w:val="24"/>
          <w:szCs w:val="24"/>
        </w:rPr>
        <w:t xml:space="preserve">3. При проектировании, строительстве и технической эксплуатации магистральных и распределительных сетей и сооружений инженерно-технической инфраструктуры, объектов обезвреживания отходов, иных потенциальных источников загрязнения, а также при проведении работ по комплексному благоустройству территорий учитываются интересы населения, проживающего на прилегающих территориях, требования в области охраны окружающей среды и обеспечения устойчивого развития населенных пунктов и межрайонных территорий и иные требования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4. Создание и развитие систем  инженерно-технической инфраструктуры организаций санитарно-защитных зон и комплексного благоустройства населенных мест и межрайонных территорий обеспечивают местные государственные администрации, полномочные представители Правительства Кыргызской Республики в областях и органы местного самоуправления за счет соответствующих источников финансирования и привлечения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Статья 12. Обеспечение создания и развития транспортной инфраструктуры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обеспечения эффективных видов транспортных связей с  межрайонными территориями, населенными пунктами, со  всеми частями населенных пунктов, а также доступа к местам работы, отдыха и обслуживания населения при разработке градостроительной документации населенных пунктов с учетом их перспективы предусматривается единая система транспортной инфраструктуры.</w:t>
      </w:r>
    </w:p>
    <w:p>
      <w:pPr>
        <w:spacing w:after="120"/>
        <w:jc w:val="both"/>
      </w:pPr>
      <w:r>
        <w:rPr>
          <w:rFonts w:ascii="Arial" w:cs="Arial" w:eastAsia="Arial" w:hAnsi="Arial"/>
          <w:sz w:val="24"/>
          <w:szCs w:val="24"/>
        </w:rPr>
        <w:t xml:space="preserve">2. Развитие республиканских и местных систем транспортной инфраструктуры, виды транспорта определяются градостроительной документацией, специальными проектами планирования транспортной инфраструктуры.</w:t>
      </w:r>
    </w:p>
    <w:p>
      <w:pPr>
        <w:spacing w:after="120"/>
        <w:jc w:val="both"/>
      </w:pPr>
      <w:r>
        <w:rPr>
          <w:rFonts w:ascii="Arial" w:cs="Arial" w:eastAsia="Arial" w:hAnsi="Arial"/>
          <w:sz w:val="24"/>
          <w:szCs w:val="24"/>
        </w:rPr>
        <w:t xml:space="preserve">3. Местные государственные администрации, полномочные представители Правительства Кыргызской Республики в областях и органы местного самоуправления за счет соответствующих источников финансирования, предусмотренных законодательством, обеспечивают развитие систем транспортной инфраструктуры республиканского и местного значения на основе государственных программ, схем и проектов развития транспортной инфраструктуры.</w:t>
      </w:r>
    </w:p>
    <w:p>
      <w:pPr>
        <w:spacing w:after="120"/>
        <w:jc w:val="both"/>
      </w:pPr>
      <w:r>
        <w:rPr>
          <w:rFonts w:ascii="Arial" w:cs="Arial" w:eastAsia="Arial" w:hAnsi="Arial"/>
          <w:sz w:val="24"/>
          <w:szCs w:val="24"/>
        </w:rPr>
        <w:t xml:space="preserve">4. Создание и развитие системы транспортной инфраструктуры административно-территориальных единиц обеспечивают соответствующие местные государственные администрации, полномочные представители Правительства Кыргызской Республики в областях и органы местного самоуправления, с привлечением долевых средств инвестирования.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Размещение объектов рекреационного и оздоровительного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обеспечения прав граждан на отдых и оздоровление в пригородных зонах, в рекреационных зонах городов, имеющих благоприятные природные лечебные места и ресурсы для профилактики и лечения заболеваний населения, организации массового отдыха и туризма, размещаются курортные зоны, зоны отдыха и туризма, статус и границы которых устанавливаются в соответствии со схемами комплексного территориального планирования республики.</w:t>
      </w:r>
    </w:p>
    <w:p>
      <w:pPr>
        <w:spacing w:after="120"/>
        <w:jc w:val="both"/>
      </w:pPr>
      <w:r>
        <w:rPr>
          <w:rFonts w:ascii="Arial" w:cs="Arial" w:eastAsia="Arial" w:hAnsi="Arial"/>
          <w:sz w:val="24"/>
          <w:szCs w:val="24"/>
        </w:rPr>
        <w:t xml:space="preserve">2. Размещение объектов рекреационного и оздоровительного назначения осуществляется в пределах границ курортных зон, зон отдыха и туризма, рекреационных зон национальных парков и должно осуществляться  в соответствии градостроительной документацией.</w:t>
      </w:r>
    </w:p>
    <w:p>
      <w:pPr>
        <w:spacing w:after="120"/>
        <w:jc w:val="both"/>
      </w:pPr>
      <w:r>
        <w:rPr>
          <w:rFonts w:ascii="Arial" w:cs="Arial" w:eastAsia="Arial" w:hAnsi="Arial"/>
          <w:sz w:val="24"/>
          <w:szCs w:val="24"/>
        </w:rPr>
        <w:t xml:space="preserve">3. В системе рекреационных территорий городов и их пригородных зон выделяются места для организации кратковременного отдыха и туризма постоянно проживающего населения, в соответствии с градостроительной документацией.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Обеспечение формирования среды обитания для лиц с ограниченными возможностями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Среда обитания должна обеспечивать социальную адаптацию лиц с ограниченными возможностями здоровья в соответствии с Законом Кыргызской Республики «О правах и гарантиях лиц с ограниченными возможностями здоровья», а также лиц с  ограниченными возможностями передвижения (престарелые, лица с повреждением опорно-двигательного аппарата, беременные, дети дошкольного возраста, взрослые с детьми на руках или в колясках).</w:t>
      </w:r>
    </w:p>
    <w:p>
      <w:pPr>
        <w:spacing w:after="120"/>
        <w:jc w:val="both"/>
      </w:pPr>
      <w:r>
        <w:rPr>
          <w:rFonts w:ascii="Arial" w:cs="Arial" w:eastAsia="Arial" w:hAnsi="Arial"/>
          <w:sz w:val="24"/>
          <w:szCs w:val="24"/>
        </w:rPr>
        <w:t xml:space="preserve">Для лиц с ограниченными возможностями здоровья и других лиц, указанных в абзаце первом  настоящей части, должны создаваться условия, обеспечивающие возможность беспрепятственного передвижения  (в том числе пешком, на колясках, личном и общественном транспорте), доступа в здания и сооружения, включая жилые дома и квартиры, беспрепятственного передвижения и деятельности внутри этих объектов, а также в местах отдыха и туризма.</w:t>
      </w:r>
    </w:p>
    <w:p>
      <w:pPr>
        <w:spacing w:after="120"/>
        <w:jc w:val="both"/>
      </w:pPr>
      <w:r>
        <w:rPr>
          <w:rFonts w:ascii="Arial" w:cs="Arial" w:eastAsia="Arial" w:hAnsi="Arial"/>
          <w:sz w:val="24"/>
          <w:szCs w:val="24"/>
        </w:rPr>
        <w:t xml:space="preserve">2. При формировании среды обитания в градостроительной документации должно предусматриваться создание сети специальных объектов для лиц с ограниченными возможностями здоровья, с учетом их возраста и (или) заболеваний (больницы, социальные стационарные учреждения для лиц с ограниченными возможностями здоровья и иные объекты).</w:t>
      </w:r>
    </w:p>
    <w:p>
      <w:pPr>
        <w:spacing w:after="120"/>
        <w:jc w:val="both"/>
      </w:pPr>
      <w:r>
        <w:rPr>
          <w:rFonts w:ascii="Arial" w:cs="Arial" w:eastAsia="Arial" w:hAnsi="Arial"/>
          <w:sz w:val="24"/>
          <w:szCs w:val="24"/>
        </w:rPr>
        <w:t xml:space="preserve">3. Уполномоченные государственные органы в сфере архитектурно-строительной деятельности и исполнительные  органы местного самоуправления должны привлекать представителей общественных объединений и иных организаций, защищающих интересы лиц с ограниченными возможностями здоровья, для участия в принятии решений в градостроительной деятельности, касающихся интересов лиц с ограниченными возможностями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Особые требования по формированию среды  обитания населения при осуществлении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осуществлении градостроительной деятельности должно обеспечиваться формирование полноценной и эстетически выразительной среды обитания населения путем соблюдения следующих особых требований к планировке и застройке городов и других населенных пунктов:</w:t>
      </w:r>
    </w:p>
    <w:p>
      <w:pPr>
        <w:spacing w:after="120"/>
        <w:jc w:val="both"/>
      </w:pPr>
      <w:r>
        <w:rPr>
          <w:rFonts w:ascii="Arial" w:cs="Arial" w:eastAsia="Arial" w:hAnsi="Arial"/>
          <w:sz w:val="24"/>
          <w:szCs w:val="24"/>
        </w:rPr>
        <w:t xml:space="preserve">1) обеспечение функциональных и художественно-эстетических качеств городов и населенных пунктов за счет органического сочетания архитектурно-планировочных и пространственных решений новых зданий и сооружений с существующей застройкой, памятниками архитектуры, градостроительства и природного ландшафта, с использованием национальных традиций, с учетом ландшафтной архитектуры и других важных элементов природы и застройки;</w:t>
      </w:r>
    </w:p>
    <w:p>
      <w:pPr>
        <w:spacing w:after="120"/>
        <w:jc w:val="both"/>
      </w:pPr>
      <w:r>
        <w:rPr>
          <w:rFonts w:ascii="Arial" w:cs="Arial" w:eastAsia="Arial" w:hAnsi="Arial"/>
          <w:sz w:val="24"/>
          <w:szCs w:val="24"/>
        </w:rPr>
        <w:t xml:space="preserve">2) включение в проектную документацию соответствующих архитектурно-художественных решений жилых и общественных зданий и сооружений, а также формирование архитектурно-пространственной среды для проживания трудовой и организации досуга (отдыха) населения;</w:t>
      </w:r>
    </w:p>
    <w:p>
      <w:pPr>
        <w:spacing w:after="120"/>
        <w:jc w:val="both"/>
      </w:pPr>
      <w:r>
        <w:rPr>
          <w:rFonts w:ascii="Arial" w:cs="Arial" w:eastAsia="Arial" w:hAnsi="Arial"/>
          <w:sz w:val="24"/>
          <w:szCs w:val="24"/>
        </w:rPr>
        <w:t xml:space="preserve">3) проектирование и строительство объектов учреждений культуры, спортивных сооружений и других объектов социального назначения с включением их при проектировании застройки городов и населенных пунктов и их территорий с учетом численности населения и интересов социально-демографических и профессиональных групп населения.</w:t>
      </w:r>
    </w:p>
    <w:p>
      <w:pPr>
        <w:spacing w:after="120"/>
        <w:jc w:val="both"/>
      </w:pPr>
      <w:r>
        <w:rPr>
          <w:rFonts w:ascii="Arial" w:cs="Arial" w:eastAsia="Arial" w:hAnsi="Arial"/>
          <w:sz w:val="24"/>
          <w:szCs w:val="24"/>
        </w:rPr>
        <w:t xml:space="preserve">2. Соблюдение основных технико-экономических показателей при проведении изменении функционального назначения объектов социально-культурного назначения и коммунально-бытового обслуживания.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Полномочия Правительства Кыргызской Республики,</w:t>
      </w:r>
    </w:p>
    <w:p>
      <w:pPr>
        <w:spacing w:after="120"/>
        <w:jc w:val="both"/>
      </w:pPr>
      <w:r>
        <w:rPr>
          <w:rFonts w:ascii="Arial" w:cs="Arial" w:eastAsia="Arial" w:hAnsi="Arial"/>
          <w:sz w:val="24"/>
          <w:szCs w:val="24"/>
        </w:rPr>
        <w:t xml:space="preserve">местных государственных администраций, полномочных представителей Правительства Кыргызской Республики в областях и органов местного самоуправления в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Органы государственного управления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1.Органами государственного управления, осуществляющими регулирование, а также выполняющими контрольно-надзорные функции в области градостроительства, являются:</w:t>
      </w:r>
    </w:p>
    <w:p>
      <w:pPr>
        <w:spacing w:after="120"/>
        <w:jc w:val="both"/>
      </w:pPr>
      <w:r>
        <w:rPr>
          <w:rFonts w:ascii="Arial" w:cs="Arial" w:eastAsia="Arial" w:hAnsi="Arial"/>
          <w:sz w:val="24"/>
          <w:szCs w:val="24"/>
        </w:rPr>
        <w:t xml:space="preserve">1) Правительство Кыргызской Республики;</w:t>
      </w:r>
    </w:p>
    <w:p>
      <w:pPr>
        <w:spacing w:after="120"/>
        <w:jc w:val="both"/>
      </w:pPr>
      <w:r>
        <w:rPr>
          <w:rFonts w:ascii="Arial" w:cs="Arial" w:eastAsia="Arial" w:hAnsi="Arial"/>
          <w:sz w:val="24"/>
          <w:szCs w:val="24"/>
        </w:rPr>
        <w:t xml:space="preserve">2) уполномоченные государственные органы по выработке и реализации политики в сфере архитектурно-строительной деятельности и орган по надзору и контролю в сфере архитектурно-строительной деятельности;</w:t>
      </w:r>
    </w:p>
    <w:p>
      <w:pPr>
        <w:spacing w:after="120"/>
        <w:jc w:val="both"/>
      </w:pPr>
      <w:r>
        <w:rPr>
          <w:rFonts w:ascii="Arial" w:cs="Arial" w:eastAsia="Arial" w:hAnsi="Arial"/>
          <w:sz w:val="24"/>
          <w:szCs w:val="24"/>
        </w:rPr>
        <w:t xml:space="preserve">3) местные государственные администрации, полномочные представители Правительства Кыргызской Республики в областях, которые участвуют в государственном регулировании в области градостроительной деятельности в пределах их соответствующих полномочий по вопросам, являющимся смежными с градостроительной деятельностью, в соответствии законодательством Кыргызской Республики;</w:t>
      </w:r>
    </w:p>
    <w:p>
      <w:pPr>
        <w:spacing w:after="120"/>
        <w:jc w:val="both"/>
      </w:pPr>
      <w:r>
        <w:rPr>
          <w:rFonts w:ascii="Arial" w:cs="Arial" w:eastAsia="Arial" w:hAnsi="Arial"/>
          <w:sz w:val="24"/>
          <w:szCs w:val="24"/>
        </w:rPr>
        <w:t xml:space="preserve">4) органы местного самоуправления в пределах их специальных полномочий.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Полномочия Правительства Кыргызской Республики в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1.Правительство Кыргызской Республики в градостроительной деятельности:</w:t>
      </w:r>
    </w:p>
    <w:p>
      <w:pPr>
        <w:spacing w:after="120"/>
        <w:jc w:val="both"/>
      </w:pPr>
      <w:r>
        <w:rPr>
          <w:rFonts w:ascii="Arial" w:cs="Arial" w:eastAsia="Arial" w:hAnsi="Arial"/>
          <w:sz w:val="24"/>
          <w:szCs w:val="24"/>
        </w:rPr>
        <w:t xml:space="preserve">1) проводит государственную политику в сфере архитектурной, градостроительной и строительной деятельности;</w:t>
      </w:r>
    </w:p>
    <w:p>
      <w:pPr>
        <w:spacing w:after="120"/>
        <w:jc w:val="both"/>
      </w:pPr>
      <w:r>
        <w:rPr>
          <w:rFonts w:ascii="Arial" w:cs="Arial" w:eastAsia="Arial" w:hAnsi="Arial"/>
          <w:sz w:val="24"/>
          <w:szCs w:val="24"/>
        </w:rPr>
        <w:t xml:space="preserve">2) представляет на утверждение Жогорку Кенеша Кыргызской Республики общегосударственные программы по основным направлениям освоения и развития территории Кыргызской Республики;</w:t>
      </w:r>
    </w:p>
    <w:p>
      <w:pPr>
        <w:spacing w:after="120"/>
        <w:jc w:val="both"/>
      </w:pPr>
      <w:r>
        <w:rPr>
          <w:rFonts w:ascii="Arial" w:cs="Arial" w:eastAsia="Arial" w:hAnsi="Arial"/>
          <w:sz w:val="24"/>
          <w:szCs w:val="24"/>
        </w:rPr>
        <w:t xml:space="preserve">3) утверждает и реализует основные положения схемы территориального планирования – генеральной схемы организации территории Кыргызской Республики, включая систему расселения и размещения производительных сил, градостроительные регламенты республиканского значения, схемы и проекты развития производственной, социальной, рекреационной, инженерно-технической и транспортной инфраструктуры, а также территорий и объектов особого градостроительного регулирования республиканского и межрайонного значения;</w:t>
      </w:r>
    </w:p>
    <w:p>
      <w:pPr>
        <w:spacing w:after="120"/>
        <w:jc w:val="both"/>
      </w:pPr>
      <w:r>
        <w:rPr>
          <w:rFonts w:ascii="Arial" w:cs="Arial" w:eastAsia="Arial" w:hAnsi="Arial"/>
          <w:sz w:val="24"/>
          <w:szCs w:val="24"/>
        </w:rPr>
        <w:t xml:space="preserve">4) устанавливает границы территорий и объектов особого градостроительного регулирования республиканского значения;</w:t>
      </w:r>
    </w:p>
    <w:p>
      <w:pPr>
        <w:spacing w:after="120"/>
        <w:jc w:val="both"/>
      </w:pPr>
      <w:r>
        <w:rPr>
          <w:rFonts w:ascii="Arial" w:cs="Arial" w:eastAsia="Arial" w:hAnsi="Arial"/>
          <w:sz w:val="24"/>
          <w:szCs w:val="24"/>
        </w:rPr>
        <w:t xml:space="preserve">5) утверждает генеральные планы городов Бишкек и Ош Кыргызской Республики, генеральные схемы курортно-рекреационных зон и комплексные схемы градостроительного планирования территорий областей, иную градостроительную и архитектурно-строительную документацию, имеющую общегосударственное, межгосударственное значение, а также внесение в них изменений;</w:t>
      </w:r>
    </w:p>
    <w:p>
      <w:pPr>
        <w:spacing w:after="120"/>
        <w:jc w:val="both"/>
      </w:pPr>
      <w:r>
        <w:rPr>
          <w:rFonts w:ascii="Arial" w:cs="Arial" w:eastAsia="Arial" w:hAnsi="Arial"/>
          <w:sz w:val="24"/>
          <w:szCs w:val="24"/>
        </w:rPr>
        <w:t xml:space="preserve">6) определяет единый порядок осуществления государственного архитектурно-строительного надзора и контроля, ведения государственного градостроительного кадастра, разрешительных процедур на проектирование, строительство новых и изменение существующих объектов в сфере градостроительства;</w:t>
      </w:r>
    </w:p>
    <w:p>
      <w:pPr>
        <w:spacing w:after="120"/>
        <w:jc w:val="both"/>
      </w:pPr>
      <w:r>
        <w:rPr>
          <w:rFonts w:ascii="Arial" w:cs="Arial" w:eastAsia="Arial" w:hAnsi="Arial"/>
          <w:sz w:val="24"/>
          <w:szCs w:val="24"/>
        </w:rPr>
        <w:t xml:space="preserve">7) осуществляет градостроительные мероприятия по обеспечению рационального использования территорий и природных ресурсов при освоении новых территорий, имеющих государственное и межрайональное значение;</w:t>
      </w:r>
    </w:p>
    <w:p>
      <w:pPr>
        <w:spacing w:after="120"/>
        <w:jc w:val="both"/>
      </w:pPr>
      <w:r>
        <w:rPr>
          <w:rFonts w:ascii="Arial" w:cs="Arial" w:eastAsia="Arial" w:hAnsi="Arial"/>
          <w:sz w:val="24"/>
          <w:szCs w:val="24"/>
        </w:rPr>
        <w:t xml:space="preserve">8) принимает решения о проектировании и строительстве объектов государственного и межгосударственного значения, создает государственные приемочные комиссии;</w:t>
      </w:r>
    </w:p>
    <w:p>
      <w:pPr>
        <w:spacing w:after="120"/>
        <w:jc w:val="both"/>
      </w:pPr>
      <w:r>
        <w:rPr>
          <w:rFonts w:ascii="Arial" w:cs="Arial" w:eastAsia="Arial" w:hAnsi="Arial"/>
          <w:sz w:val="24"/>
          <w:szCs w:val="24"/>
        </w:rPr>
        <w:t xml:space="preserve">9) осуществляет контроль за соблюдением требований нормативных правовых актов Кыргызской Республики в сфере градостроительной деятельности;</w:t>
      </w:r>
    </w:p>
    <w:p>
      <w:pPr>
        <w:spacing w:after="120"/>
        <w:jc w:val="both"/>
      </w:pPr>
      <w:r>
        <w:rPr>
          <w:rFonts w:ascii="Arial" w:cs="Arial" w:eastAsia="Arial" w:hAnsi="Arial"/>
          <w:sz w:val="24"/>
          <w:szCs w:val="24"/>
        </w:rPr>
        <w:t xml:space="preserve">10) утверждает перечень платных и бесплатных  видов работ (услуг) по градостроительной деятельности;</w:t>
      </w:r>
    </w:p>
    <w:p>
      <w:pPr>
        <w:spacing w:after="120"/>
        <w:jc w:val="both"/>
      </w:pPr>
      <w:r>
        <w:rPr>
          <w:rFonts w:ascii="Arial" w:cs="Arial" w:eastAsia="Arial" w:hAnsi="Arial"/>
          <w:sz w:val="24"/>
          <w:szCs w:val="24"/>
        </w:rPr>
        <w:t xml:space="preserve">11) устанавливает правила охраны и содержания памятников истории и культуры, объектов государственного природно-заповедного фонда, отнесенных в установленном законодательством порядке к объектам истории и культуры мирового и государственного значения;</w:t>
      </w:r>
    </w:p>
    <w:p>
      <w:pPr>
        <w:spacing w:after="120"/>
        <w:jc w:val="both"/>
      </w:pPr>
      <w:r>
        <w:rPr>
          <w:rFonts w:ascii="Arial" w:cs="Arial" w:eastAsia="Arial" w:hAnsi="Arial"/>
          <w:sz w:val="24"/>
          <w:szCs w:val="24"/>
        </w:rPr>
        <w:t xml:space="preserve">12) издает нормативные правовые акты, регулирующие градостроительную деятельность;</w:t>
      </w:r>
    </w:p>
    <w:p>
      <w:pPr>
        <w:spacing w:after="120"/>
        <w:jc w:val="both"/>
      </w:pPr>
      <w:r>
        <w:rPr>
          <w:rFonts w:ascii="Arial" w:cs="Arial" w:eastAsia="Arial" w:hAnsi="Arial"/>
          <w:sz w:val="24"/>
          <w:szCs w:val="24"/>
        </w:rPr>
        <w:t xml:space="preserve">13) обеспечивает выполнение международных договоров и соглашений о сотрудничестве в области градостроительства;</w:t>
      </w:r>
    </w:p>
    <w:p>
      <w:pPr>
        <w:spacing w:after="120"/>
        <w:jc w:val="both"/>
      </w:pPr>
      <w:r>
        <w:rPr>
          <w:rFonts w:ascii="Arial" w:cs="Arial" w:eastAsia="Arial" w:hAnsi="Arial"/>
          <w:sz w:val="24"/>
          <w:szCs w:val="24"/>
        </w:rPr>
        <w:t xml:space="preserve">14) устанавливает порядок проведения экспертизы и утверждения проектов;</w:t>
      </w:r>
    </w:p>
    <w:p>
      <w:pPr>
        <w:spacing w:after="120"/>
        <w:jc w:val="both"/>
      </w:pPr>
      <w:r>
        <w:rPr>
          <w:rFonts w:ascii="Arial" w:cs="Arial" w:eastAsia="Arial" w:hAnsi="Arial"/>
          <w:sz w:val="24"/>
          <w:szCs w:val="24"/>
        </w:rPr>
        <w:t xml:space="preserve">15) осуществляет техническое регулирование в области градостроительной деятельности;</w:t>
      </w:r>
    </w:p>
    <w:p>
      <w:pPr>
        <w:spacing w:after="120"/>
        <w:jc w:val="both"/>
      </w:pPr>
      <w:r>
        <w:rPr>
          <w:rFonts w:ascii="Arial" w:cs="Arial" w:eastAsia="Arial" w:hAnsi="Arial"/>
          <w:sz w:val="24"/>
          <w:szCs w:val="24"/>
        </w:rPr>
        <w:t xml:space="preserve">16) передает полномочия саморегулируемым организациям по ведению реестра лишений и разрешений, выдаваемых саморегулируемым организациям, с возложением функции по  осуществлению контроля и надзору по данным вопросам на уполномоченные  государственные органы по выработке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17) устанавливает порядок ведения градостроительного кадастра и информационных систем обеспечения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Полномочия уполномоченных государственных органов по выработке и реализации политики в сфере архитектурно- строительной деятельности и органа по надзору и контролю в сфере архитектурно-строительной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Полномочия уполномоченных государственных органов по выработке и реализации политики в сфере архитектурно-строительной деятельности и органа по надзору и контролю в сфере архитектурно-строительной деятельности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Статья 19. Полномочия местных государственных администраций и полномочных представителей Правительства Кыргызской Республики в областях в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1.Местные государственные администрации, полномочные представители Правительства Кыргызской Республики в областях на соответствующей территории в сфере градостроительной деятельности осуществляют:</w:t>
      </w:r>
    </w:p>
    <w:p>
      <w:pPr>
        <w:spacing w:after="120"/>
        <w:jc w:val="both"/>
      </w:pPr>
      <w:r>
        <w:rPr>
          <w:rFonts w:ascii="Arial" w:cs="Arial" w:eastAsia="Arial" w:hAnsi="Arial"/>
          <w:sz w:val="24"/>
          <w:szCs w:val="24"/>
        </w:rPr>
        <w:t xml:space="preserve">1) согласование проекта генерального плана населенного пункта, проекта территориального планирования – схемы градостроительного планирования района, области;</w:t>
      </w:r>
    </w:p>
    <w:p>
      <w:pPr>
        <w:spacing w:after="120"/>
        <w:jc w:val="both"/>
      </w:pPr>
      <w:r>
        <w:rPr>
          <w:rFonts w:ascii="Arial" w:cs="Arial" w:eastAsia="Arial" w:hAnsi="Arial"/>
          <w:sz w:val="24"/>
          <w:szCs w:val="24"/>
        </w:rPr>
        <w:t xml:space="preserve">2) согласование градостроительных проектов, а также схем инженерных коммуникаций проектов комплексного благоустройства;</w:t>
      </w:r>
    </w:p>
    <w:p>
      <w:pPr>
        <w:spacing w:after="120"/>
        <w:jc w:val="both"/>
      </w:pPr>
      <w:r>
        <w:rPr>
          <w:rFonts w:ascii="Arial" w:cs="Arial" w:eastAsia="Arial" w:hAnsi="Arial"/>
          <w:sz w:val="24"/>
          <w:szCs w:val="24"/>
        </w:rPr>
        <w:t xml:space="preserve">3) утверждение правил застройки и содержания жилищного фонда, иных зданий и сооружений жилищно-гражданского назначения, инженерных коммуникаций;</w:t>
      </w:r>
    </w:p>
    <w:p>
      <w:pPr>
        <w:spacing w:after="120"/>
        <w:jc w:val="both"/>
      </w:pPr>
      <w:r>
        <w:rPr>
          <w:rFonts w:ascii="Arial" w:cs="Arial" w:eastAsia="Arial" w:hAnsi="Arial"/>
          <w:sz w:val="24"/>
          <w:szCs w:val="24"/>
        </w:rPr>
        <w:t xml:space="preserve">4) образование и утверждение областных, городских и районных комиссий по охране памятников истории и культуры;</w:t>
      </w:r>
    </w:p>
    <w:p>
      <w:pPr>
        <w:spacing w:after="120"/>
        <w:jc w:val="both"/>
      </w:pPr>
      <w:r>
        <w:rPr>
          <w:rFonts w:ascii="Arial" w:cs="Arial" w:eastAsia="Arial" w:hAnsi="Arial"/>
          <w:sz w:val="24"/>
          <w:szCs w:val="24"/>
        </w:rPr>
        <w:t xml:space="preserve">5) решение других вопросов в сфере градостроительной деятельности в пределах полномочий, установленных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Полномочия органов местного самоуправления в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Представительный орган местного самоуправления - местный кенеш в пределах своих полномочий:</w:t>
      </w:r>
    </w:p>
    <w:p>
      <w:pPr>
        <w:spacing w:after="120"/>
        <w:jc w:val="both"/>
      </w:pPr>
      <w:r>
        <w:rPr>
          <w:rFonts w:ascii="Arial" w:cs="Arial" w:eastAsia="Arial" w:hAnsi="Arial"/>
          <w:sz w:val="24"/>
          <w:szCs w:val="24"/>
        </w:rPr>
        <w:t xml:space="preserve">1) рассматривает и утверждает проекты территориального планирования - схем комплексной территориальной планировки административно-территориальной единицы (проект районной планировки);</w:t>
      </w:r>
    </w:p>
    <w:p>
      <w:pPr>
        <w:spacing w:after="120"/>
        <w:jc w:val="both"/>
      </w:pPr>
      <w:r>
        <w:rPr>
          <w:rFonts w:ascii="Arial" w:cs="Arial" w:eastAsia="Arial" w:hAnsi="Arial"/>
          <w:sz w:val="24"/>
          <w:szCs w:val="24"/>
        </w:rPr>
        <w:t xml:space="preserve">2) рассматривает и утверждает генеральные планы городов (кроме городов Бишкек, Ош) областного значения, районного значения, населенных пунктов;</w:t>
      </w:r>
    </w:p>
    <w:p>
      <w:pPr>
        <w:spacing w:after="120"/>
        <w:jc w:val="both"/>
      </w:pPr>
      <w:r>
        <w:rPr>
          <w:rFonts w:ascii="Arial" w:cs="Arial" w:eastAsia="Arial" w:hAnsi="Arial"/>
          <w:sz w:val="24"/>
          <w:szCs w:val="24"/>
        </w:rPr>
        <w:t xml:space="preserve">3) разрабатывает и согласовывает на соответствующей территории правила застройки и землепользования населенных пунктов, а также надлежащего содержания жилищного фонда, иных зданий и сооружений жилищно-гражданского назначения, инженерно-транспортных коммуникаций;</w:t>
      </w:r>
    </w:p>
    <w:p>
      <w:pPr>
        <w:spacing w:after="120"/>
        <w:jc w:val="both"/>
      </w:pPr>
      <w:r>
        <w:rPr>
          <w:rFonts w:ascii="Arial" w:cs="Arial" w:eastAsia="Arial" w:hAnsi="Arial"/>
          <w:sz w:val="24"/>
          <w:szCs w:val="24"/>
        </w:rPr>
        <w:t xml:space="preserve">4) утверждает правила охраны и содержания памятников истории и культуры объектов, имеющих местное значение;</w:t>
      </w:r>
    </w:p>
    <w:p>
      <w:pPr>
        <w:spacing w:after="120"/>
        <w:jc w:val="both"/>
      </w:pPr>
      <w:r>
        <w:rPr>
          <w:rFonts w:ascii="Arial" w:cs="Arial" w:eastAsia="Arial" w:hAnsi="Arial"/>
          <w:sz w:val="24"/>
          <w:szCs w:val="24"/>
        </w:rPr>
        <w:t xml:space="preserve">5) решает другие вопросы в сфере градостроительной деятельности в пределах полномочий в установленном порядке.</w:t>
      </w:r>
    </w:p>
    <w:p>
      <w:pPr>
        <w:spacing w:after="120"/>
        <w:jc w:val="both"/>
      </w:pPr>
      <w:r>
        <w:rPr>
          <w:rFonts w:ascii="Arial" w:cs="Arial" w:eastAsia="Arial" w:hAnsi="Arial"/>
          <w:sz w:val="24"/>
          <w:szCs w:val="24"/>
        </w:rPr>
        <w:t xml:space="preserve">2. Исполнительный орган местного самоуправления – мэрия города и айыл окмоту в пределах своих полномочий:</w:t>
      </w:r>
    </w:p>
    <w:p>
      <w:pPr>
        <w:spacing w:after="120"/>
        <w:jc w:val="both"/>
      </w:pPr>
      <w:r>
        <w:rPr>
          <w:rFonts w:ascii="Arial" w:cs="Arial" w:eastAsia="Arial" w:hAnsi="Arial"/>
          <w:sz w:val="24"/>
          <w:szCs w:val="24"/>
        </w:rPr>
        <w:t xml:space="preserve">1) обеспечивает разработку схем комплексной территориальной планировки административно-территориальных единиц, генеральных планов населенных мест, проектов детального планирования, правил застройки и землепользования, инженерного обеспечения населенных мест, выступает их заказчиком, оказывает содействие разработчикам в их согласовании;</w:t>
      </w:r>
    </w:p>
    <w:p>
      <w:pPr>
        <w:spacing w:after="120"/>
        <w:jc w:val="both"/>
      </w:pPr>
      <w:r>
        <w:rPr>
          <w:rFonts w:ascii="Arial" w:cs="Arial" w:eastAsia="Arial" w:hAnsi="Arial"/>
          <w:sz w:val="24"/>
          <w:szCs w:val="24"/>
        </w:rPr>
        <w:t xml:space="preserve">2) организует общественное обсуждение градостроительных проектов, проектов правил застройки и землепользования, программ комплексного благоустройства населенных пунктов, жилищного и иного строительства;</w:t>
      </w:r>
    </w:p>
    <w:p>
      <w:pPr>
        <w:spacing w:after="120"/>
        <w:jc w:val="both"/>
      </w:pPr>
      <w:r>
        <w:rPr>
          <w:rFonts w:ascii="Arial" w:cs="Arial" w:eastAsia="Arial" w:hAnsi="Arial"/>
          <w:sz w:val="24"/>
          <w:szCs w:val="24"/>
        </w:rPr>
        <w:t xml:space="preserve">3) организует реализацию схем комплексной территориальной планировки, генеральных планов населенных пунктов, проектов планирования, осуществляет контроль за их реализацией;</w:t>
      </w:r>
    </w:p>
    <w:p>
      <w:pPr>
        <w:spacing w:after="120"/>
        <w:jc w:val="both"/>
      </w:pPr>
      <w:r>
        <w:rPr>
          <w:rFonts w:ascii="Arial" w:cs="Arial" w:eastAsia="Arial" w:hAnsi="Arial"/>
          <w:sz w:val="24"/>
          <w:szCs w:val="24"/>
        </w:rPr>
        <w:t xml:space="preserve">4) принимает решения о предоставлении земельных участков под строительство или иное градостроительное освоение в соответствии с градостроительной документацией;</w:t>
      </w:r>
    </w:p>
    <w:p>
      <w:pPr>
        <w:spacing w:after="120"/>
        <w:jc w:val="both"/>
      </w:pPr>
      <w:r>
        <w:rPr>
          <w:rFonts w:ascii="Arial" w:cs="Arial" w:eastAsia="Arial" w:hAnsi="Arial"/>
          <w:sz w:val="24"/>
          <w:szCs w:val="24"/>
        </w:rPr>
        <w:t xml:space="preserve">5) принимает решения о подаче иска в судебные органы по изъятию земельных участков в соответствии с законодательством Кыргызской Республики;</w:t>
      </w:r>
    </w:p>
    <w:p>
      <w:pPr>
        <w:spacing w:after="120"/>
        <w:jc w:val="both"/>
      </w:pPr>
      <w:r>
        <w:rPr>
          <w:rFonts w:ascii="Arial" w:cs="Arial" w:eastAsia="Arial" w:hAnsi="Arial"/>
          <w:sz w:val="24"/>
          <w:szCs w:val="24"/>
        </w:rPr>
        <w:t xml:space="preserve">6) осуществляет финансирование разработки градостроительных проектов за счет средств местных бюджетов;</w:t>
      </w:r>
    </w:p>
    <w:p>
      <w:pPr>
        <w:spacing w:after="120"/>
        <w:jc w:val="both"/>
      </w:pPr>
      <w:r>
        <w:rPr>
          <w:rFonts w:ascii="Arial" w:cs="Arial" w:eastAsia="Arial" w:hAnsi="Arial"/>
          <w:sz w:val="24"/>
          <w:szCs w:val="24"/>
        </w:rPr>
        <w:t xml:space="preserve">7) вносит в местный кенеш предложения по содержанию и сохранению жилищного фонда, иных зданий и сооружений жилищно-гражданского назначения, памятников истории и культуры, объектов государственных  заказчиков, а также об образовании комиссий по охране памятников истории и культуры, осуществлению контроля за их содержанием (использованием, эксплуатацией);</w:t>
      </w:r>
    </w:p>
    <w:p>
      <w:pPr>
        <w:spacing w:after="120"/>
        <w:jc w:val="both"/>
      </w:pPr>
      <w:r>
        <w:rPr>
          <w:rFonts w:ascii="Arial" w:cs="Arial" w:eastAsia="Arial" w:hAnsi="Arial"/>
          <w:sz w:val="24"/>
          <w:szCs w:val="24"/>
        </w:rPr>
        <w:t xml:space="preserve">8) оказывает содействие в работе местным государственным администрациям, полномочным представителям Правительства Кыргызской Республики в областях на административной территории;</w:t>
      </w:r>
    </w:p>
    <w:p>
      <w:pPr>
        <w:spacing w:after="120"/>
        <w:jc w:val="both"/>
      </w:pPr>
      <w:r>
        <w:rPr>
          <w:rFonts w:ascii="Arial" w:cs="Arial" w:eastAsia="Arial" w:hAnsi="Arial"/>
          <w:sz w:val="24"/>
          <w:szCs w:val="24"/>
        </w:rPr>
        <w:t xml:space="preserve">9) принимает решение о строительстве, расширении, техническом перевооружении, модернизации, реконструкции, переустройстве, реставрации и капитальном ремонте зданий и сооружений, инженерно - транспортных коммуникаций, а также о комплексном благоустройстве, консервации строительства незавершенных объектов, финансировании за счет средств местного бюджета объектов коммунальной собственности и привлечении инвестиций для этих целей;</w:t>
      </w:r>
    </w:p>
    <w:p>
      <w:pPr>
        <w:spacing w:after="120"/>
        <w:jc w:val="both"/>
      </w:pPr>
      <w:r>
        <w:rPr>
          <w:rFonts w:ascii="Arial" w:cs="Arial" w:eastAsia="Arial" w:hAnsi="Arial"/>
          <w:sz w:val="24"/>
          <w:szCs w:val="24"/>
        </w:rPr>
        <w:t xml:space="preserve">10) взаимодействует с общественными организациями по вопросам обеспечения безопасных условий проживания, труда, отдыха населения;</w:t>
      </w:r>
    </w:p>
    <w:p>
      <w:pPr>
        <w:spacing w:after="120"/>
        <w:jc w:val="both"/>
      </w:pPr>
      <w:r>
        <w:rPr>
          <w:rFonts w:ascii="Arial" w:cs="Arial" w:eastAsia="Arial" w:hAnsi="Arial"/>
          <w:sz w:val="24"/>
          <w:szCs w:val="24"/>
        </w:rPr>
        <w:t xml:space="preserve">11) решает  другие вопросы в сфере градостроительной деятельности в пределах полномочий, установленных законодательством Кыргызской Республики;</w:t>
      </w:r>
    </w:p>
    <w:p>
      <w:pPr>
        <w:spacing w:after="120"/>
        <w:jc w:val="both"/>
      </w:pPr>
      <w:r>
        <w:rPr>
          <w:rFonts w:ascii="Arial" w:cs="Arial" w:eastAsia="Arial" w:hAnsi="Arial"/>
          <w:sz w:val="24"/>
          <w:szCs w:val="24"/>
        </w:rPr>
        <w:t xml:space="preserve">12) участвует в согласовании градостроительной документации и проектов отдельных градостроительных узлов и проектов застройки города;</w:t>
      </w:r>
    </w:p>
    <w:p>
      <w:pPr>
        <w:spacing w:after="120"/>
        <w:jc w:val="both"/>
      </w:pPr>
      <w:r>
        <w:rPr>
          <w:rFonts w:ascii="Arial" w:cs="Arial" w:eastAsia="Arial" w:hAnsi="Arial"/>
          <w:sz w:val="24"/>
          <w:szCs w:val="24"/>
        </w:rPr>
        <w:t xml:space="preserve">13) осуществляет контроль за соблюдением норм и правил архитектуры и градостроительства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Права и обязанности субъектов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Основные обязанности субъектов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Субъекты градостроительной деятельности обязаны:</w:t>
      </w:r>
    </w:p>
    <w:p>
      <w:pPr>
        <w:spacing w:after="120"/>
        <w:jc w:val="both"/>
      </w:pPr>
      <w:r>
        <w:rPr>
          <w:rFonts w:ascii="Arial" w:cs="Arial" w:eastAsia="Arial" w:hAnsi="Arial"/>
          <w:sz w:val="24"/>
          <w:szCs w:val="24"/>
        </w:rPr>
        <w:t xml:space="preserve">1) осуществлять градостроительную деятельность в соответствии с настоящим Кодексом и нормативными правовыми актами Кыргызской Республики;</w:t>
      </w:r>
    </w:p>
    <w:p>
      <w:pPr>
        <w:spacing w:after="120"/>
        <w:jc w:val="both"/>
      </w:pPr>
      <w:r>
        <w:rPr>
          <w:rFonts w:ascii="Arial" w:cs="Arial" w:eastAsia="Arial" w:hAnsi="Arial"/>
          <w:sz w:val="24"/>
          <w:szCs w:val="24"/>
        </w:rPr>
        <w:t xml:space="preserve">2) поддерживать находящиеся в их собственности (владении, пользовании) эксплуатируемые объекты в надлежащем состоянии, обеспечивающем их безопасность для граждан, устойчивое функционирование и надлежащее содержание фасадов зданий и сооружений,  благоустройство и озеленение территорий в соответствии с паспортом градостроительного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Права и обязанности юридических и физических  лиц, осуществляющих градостроительную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Физические и юридические лица, осуществляющие градостроительную деятельность в соответствии с настоящим Кодексом, имеют право:</w:t>
      </w:r>
    </w:p>
    <w:p>
      <w:pPr>
        <w:spacing w:after="120"/>
        <w:jc w:val="both"/>
      </w:pPr>
      <w:r>
        <w:rPr>
          <w:rFonts w:ascii="Arial" w:cs="Arial" w:eastAsia="Arial" w:hAnsi="Arial"/>
          <w:sz w:val="24"/>
          <w:szCs w:val="24"/>
        </w:rPr>
        <w:t xml:space="preserve">1) запрашивать и получать от местных государственных администраций, полномочных представителей Правительства Кыргызской Республики  в областях, информацию (сведения, данные, документы), необходимую для осуществления указанной деятельности;</w:t>
      </w:r>
    </w:p>
    <w:p>
      <w:pPr>
        <w:spacing w:after="120"/>
        <w:jc w:val="both"/>
      </w:pPr>
      <w:r>
        <w:rPr>
          <w:rFonts w:ascii="Arial" w:cs="Arial" w:eastAsia="Arial" w:hAnsi="Arial"/>
          <w:sz w:val="24"/>
          <w:szCs w:val="24"/>
        </w:rPr>
        <w:t xml:space="preserve">2) участвовать в обсуждении и принятии решений в сфере градостроительной  деятельности;</w:t>
      </w:r>
    </w:p>
    <w:p>
      <w:pPr>
        <w:spacing w:after="120"/>
        <w:jc w:val="both"/>
      </w:pPr>
      <w:r>
        <w:rPr>
          <w:rFonts w:ascii="Arial" w:cs="Arial" w:eastAsia="Arial" w:hAnsi="Arial"/>
          <w:sz w:val="24"/>
          <w:szCs w:val="24"/>
        </w:rPr>
        <w:t xml:space="preserve">3) осуществлять разработку градостроительных проектов и проектной документации на строительство объектов;</w:t>
      </w:r>
    </w:p>
    <w:p>
      <w:pPr>
        <w:spacing w:after="120"/>
        <w:jc w:val="both"/>
      </w:pPr>
      <w:r>
        <w:rPr>
          <w:rFonts w:ascii="Arial" w:cs="Arial" w:eastAsia="Arial" w:hAnsi="Arial"/>
          <w:sz w:val="24"/>
          <w:szCs w:val="24"/>
        </w:rPr>
        <w:t xml:space="preserve">4) выполнять функции инвестора, заказчика, технадзора, подрядчика по проектированию и строительству объектов;</w:t>
      </w:r>
    </w:p>
    <w:p>
      <w:pPr>
        <w:spacing w:after="120"/>
        <w:jc w:val="both"/>
      </w:pPr>
      <w:r>
        <w:rPr>
          <w:rFonts w:ascii="Arial" w:cs="Arial" w:eastAsia="Arial" w:hAnsi="Arial"/>
          <w:sz w:val="24"/>
          <w:szCs w:val="24"/>
        </w:rPr>
        <w:t xml:space="preserve">5) представлять интересы инвестора, заказчика, застройщика и по их поручению оказывать содействие в организации и проведении торгов (тендеров) на заключение договоров подряда;</w:t>
      </w:r>
    </w:p>
    <w:p>
      <w:pPr>
        <w:spacing w:after="120"/>
        <w:jc w:val="both"/>
      </w:pPr>
      <w:r>
        <w:rPr>
          <w:rFonts w:ascii="Arial" w:cs="Arial" w:eastAsia="Arial" w:hAnsi="Arial"/>
          <w:sz w:val="24"/>
          <w:szCs w:val="24"/>
        </w:rPr>
        <w:t xml:space="preserve">6) организовать технический надзор по поручению заказчика и авторский надзор за качеством строительства и объемами выполняемых строительно-монтажных работ в соответствии с проектной документацией и техническими регламентами;</w:t>
      </w:r>
    </w:p>
    <w:p>
      <w:pPr>
        <w:spacing w:after="120"/>
        <w:jc w:val="both"/>
      </w:pPr>
      <w:r>
        <w:rPr>
          <w:rFonts w:ascii="Arial" w:cs="Arial" w:eastAsia="Arial" w:hAnsi="Arial"/>
          <w:sz w:val="24"/>
          <w:szCs w:val="24"/>
        </w:rPr>
        <w:t xml:space="preserve">7) требовать ограничения, приостановления или прекращения на объектах градостроительной деятельности, осуществляемой с нарушениями законодательства, в том числе обязательных для соблюдения требований технических регламентов, а до их принятия – строительных норм и правил;</w:t>
      </w:r>
    </w:p>
    <w:p>
      <w:pPr>
        <w:spacing w:after="120"/>
        <w:jc w:val="both"/>
      </w:pPr>
      <w:r>
        <w:rPr>
          <w:rFonts w:ascii="Arial" w:cs="Arial" w:eastAsia="Arial" w:hAnsi="Arial"/>
          <w:sz w:val="24"/>
          <w:szCs w:val="24"/>
        </w:rPr>
        <w:t xml:space="preserve">8) обжаловать в судебном  порядке  заключения органов государственной экспертизы по проведению экспертизы представленных проектов;</w:t>
      </w:r>
    </w:p>
    <w:p>
      <w:pPr>
        <w:spacing w:after="120"/>
        <w:jc w:val="both"/>
      </w:pPr>
      <w:r>
        <w:rPr>
          <w:rFonts w:ascii="Arial" w:cs="Arial" w:eastAsia="Arial" w:hAnsi="Arial"/>
          <w:sz w:val="24"/>
          <w:szCs w:val="24"/>
        </w:rPr>
        <w:t xml:space="preserve">9) предъявлять в суд иски о возмещении убытков и (или) вреда;</w:t>
      </w:r>
    </w:p>
    <w:p>
      <w:pPr>
        <w:spacing w:after="120"/>
        <w:jc w:val="both"/>
      </w:pPr>
      <w:r>
        <w:rPr>
          <w:rFonts w:ascii="Arial" w:cs="Arial" w:eastAsia="Arial" w:hAnsi="Arial"/>
          <w:sz w:val="24"/>
          <w:szCs w:val="24"/>
        </w:rPr>
        <w:t xml:space="preserve">10) требовать привлечения к ответственности лиц, виновных в нарушении законодательства в области градостроительной деятельности.</w:t>
      </w:r>
    </w:p>
    <w:p>
      <w:pPr>
        <w:spacing w:after="120"/>
        <w:jc w:val="both"/>
      </w:pPr>
      <w:r>
        <w:rPr>
          <w:rFonts w:ascii="Arial" w:cs="Arial" w:eastAsia="Arial" w:hAnsi="Arial"/>
          <w:sz w:val="24"/>
          <w:szCs w:val="24"/>
        </w:rPr>
        <w:t xml:space="preserve">2. Юридические и физические лица, осуществляющие градостроительную деятельность, обязаны:</w:t>
      </w:r>
    </w:p>
    <w:p>
      <w:pPr>
        <w:spacing w:after="120"/>
        <w:jc w:val="both"/>
      </w:pPr>
      <w:r>
        <w:rPr>
          <w:rFonts w:ascii="Arial" w:cs="Arial" w:eastAsia="Arial" w:hAnsi="Arial"/>
          <w:sz w:val="24"/>
          <w:szCs w:val="24"/>
        </w:rPr>
        <w:t xml:space="preserve">1) соблюдать требования настоящего Кодекса, иных нормативных правовых актов Кыргызской Республики;</w:t>
      </w:r>
    </w:p>
    <w:p>
      <w:pPr>
        <w:spacing w:after="120"/>
        <w:jc w:val="both"/>
      </w:pPr>
      <w:r>
        <w:rPr>
          <w:rFonts w:ascii="Arial" w:cs="Arial" w:eastAsia="Arial" w:hAnsi="Arial"/>
          <w:sz w:val="24"/>
          <w:szCs w:val="24"/>
        </w:rPr>
        <w:t xml:space="preserve">2) выполнять решения градостроительной документации и проектной документации, согласованные и утвержденные в установленном порядке;</w:t>
      </w:r>
    </w:p>
    <w:p>
      <w:pPr>
        <w:spacing w:after="120"/>
        <w:jc w:val="both"/>
      </w:pPr>
      <w:r>
        <w:rPr>
          <w:rFonts w:ascii="Arial" w:cs="Arial" w:eastAsia="Arial" w:hAnsi="Arial"/>
          <w:sz w:val="24"/>
          <w:szCs w:val="24"/>
        </w:rPr>
        <w:t xml:space="preserve">3) соблюдать требования природоохранного законодательства и заключения государственной экологической экспертизы.</w:t>
      </w:r>
    </w:p>
    <w:p>
      <w:pPr>
        <w:spacing w:after="120"/>
        <w:jc w:val="both"/>
      </w:pPr>
      <w:r>
        <w:rPr>
          <w:rFonts w:ascii="Arial" w:cs="Arial" w:eastAsia="Arial" w:hAnsi="Arial"/>
          <w:sz w:val="24"/>
          <w:szCs w:val="24"/>
        </w:rPr>
        <w:t xml:space="preserve">3. Юридические и физические лица, осуществляющие градостроительную деятельность в соответствии с законодательством, могут иметь иные права и обязанности.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23.Информация об объекте строительства, предоставляемая его собственнику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Собственник объекта строительства имеет право на получение информации:</w:t>
      </w:r>
    </w:p>
    <w:p>
      <w:pPr>
        <w:spacing w:after="120"/>
        <w:jc w:val="both"/>
      </w:pPr>
      <w:r>
        <w:rPr>
          <w:rFonts w:ascii="Arial" w:cs="Arial" w:eastAsia="Arial" w:hAnsi="Arial"/>
          <w:sz w:val="24"/>
          <w:szCs w:val="24"/>
        </w:rPr>
        <w:t xml:space="preserve">1) о технических регламентах, обязательным требованиям которых должны соответствовать строительные материалы и оборудование, выполненные строительные работы;</w:t>
      </w:r>
    </w:p>
    <w:p>
      <w:pPr>
        <w:spacing w:after="120"/>
        <w:jc w:val="both"/>
      </w:pPr>
      <w:r>
        <w:rPr>
          <w:rFonts w:ascii="Arial" w:cs="Arial" w:eastAsia="Arial" w:hAnsi="Arial"/>
          <w:sz w:val="24"/>
          <w:szCs w:val="24"/>
        </w:rPr>
        <w:t xml:space="preserve">2) о правилах эксплуатации объекта строительства;</w:t>
      </w:r>
    </w:p>
    <w:p>
      <w:pPr>
        <w:spacing w:after="120"/>
        <w:jc w:val="both"/>
      </w:pPr>
      <w:r>
        <w:rPr>
          <w:rFonts w:ascii="Arial" w:cs="Arial" w:eastAsia="Arial" w:hAnsi="Arial"/>
          <w:sz w:val="24"/>
          <w:szCs w:val="24"/>
        </w:rPr>
        <w:t xml:space="preserve">3) о гарантийных обязательствах подрядчика и порядке предъявления ему претензий;</w:t>
      </w:r>
    </w:p>
    <w:p>
      <w:pPr>
        <w:spacing w:after="120"/>
        <w:jc w:val="both"/>
      </w:pPr>
      <w:r>
        <w:rPr>
          <w:rFonts w:ascii="Arial" w:cs="Arial" w:eastAsia="Arial" w:hAnsi="Arial"/>
          <w:sz w:val="24"/>
          <w:szCs w:val="24"/>
        </w:rPr>
        <w:t xml:space="preserve">4) о сроках эксплуатации (службы) объекта строительства;</w:t>
      </w:r>
    </w:p>
    <w:p>
      <w:pPr>
        <w:spacing w:after="120"/>
        <w:jc w:val="both"/>
      </w:pPr>
      <w:r>
        <w:rPr>
          <w:rFonts w:ascii="Arial" w:cs="Arial" w:eastAsia="Arial" w:hAnsi="Arial"/>
          <w:sz w:val="24"/>
          <w:szCs w:val="24"/>
        </w:rPr>
        <w:t xml:space="preserve">5) о разработчиках проектной документации и субподрядчиках, принимавших участие в разработке проектной документации и сооружении объекта строительства.</w:t>
      </w:r>
    </w:p>
    <w:p>
      <w:pPr>
        <w:spacing w:after="120"/>
        <w:jc w:val="both"/>
      </w:pPr>
      <w:r>
        <w:rPr>
          <w:rFonts w:ascii="Arial" w:cs="Arial" w:eastAsia="Arial" w:hAnsi="Arial"/>
          <w:sz w:val="24"/>
          <w:szCs w:val="24"/>
        </w:rPr>
        <w:t xml:space="preserve">2. Подрядчик, застройщик, заказчик представляют информацию об объекте строительства, предусмотренную частью 1 настоящей статьи, его собственнику (владельцу).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Обязанности собственников, пользователей при эксплуатации объекта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Собственники, пользователи объекта строительства обязаны эксплуатировать объект строительства в соответствии с требованиями законодательства Кыргызской Республики, его целевым и функциональным назначением.</w:t>
      </w:r>
    </w:p>
    <w:p>
      <w:pPr>
        <w:spacing w:after="120"/>
        <w:jc w:val="both"/>
      </w:pPr>
      <w:r>
        <w:rPr>
          <w:rFonts w:ascii="Arial" w:cs="Arial" w:eastAsia="Arial" w:hAnsi="Arial"/>
          <w:sz w:val="24"/>
          <w:szCs w:val="24"/>
        </w:rPr>
        <w:t xml:space="preserve">2. Собственники, пользователи объекта строительства, если иное не установлено законодательством, при его эксплуатации обязаны:</w:t>
      </w:r>
    </w:p>
    <w:p>
      <w:pPr>
        <w:spacing w:after="120"/>
        <w:jc w:val="both"/>
      </w:pPr>
      <w:r>
        <w:rPr>
          <w:rFonts w:ascii="Arial" w:cs="Arial" w:eastAsia="Arial" w:hAnsi="Arial"/>
          <w:sz w:val="24"/>
          <w:szCs w:val="24"/>
        </w:rPr>
        <w:t xml:space="preserve">1) сохранять архитектурно-художественный облик объекта строительства;</w:t>
      </w:r>
    </w:p>
    <w:p>
      <w:pPr>
        <w:spacing w:after="120"/>
        <w:jc w:val="both"/>
      </w:pPr>
      <w:r>
        <w:rPr>
          <w:rFonts w:ascii="Arial" w:cs="Arial" w:eastAsia="Arial" w:hAnsi="Arial"/>
          <w:sz w:val="24"/>
          <w:szCs w:val="24"/>
        </w:rPr>
        <w:t xml:space="preserve">2) проводить осмотры технического состояния объекта строительства;</w:t>
      </w:r>
    </w:p>
    <w:p>
      <w:pPr>
        <w:spacing w:after="120"/>
        <w:jc w:val="both"/>
      </w:pPr>
      <w:r>
        <w:rPr>
          <w:rFonts w:ascii="Arial" w:cs="Arial" w:eastAsia="Arial" w:hAnsi="Arial"/>
          <w:sz w:val="24"/>
          <w:szCs w:val="24"/>
        </w:rPr>
        <w:t xml:space="preserve">3) содержать объект строительства в надлежащем техническом, санитарно-гигиеническом, противопожарном, экологическом и архитектурно-эстетическом состоянии;</w:t>
      </w:r>
    </w:p>
    <w:p>
      <w:pPr>
        <w:spacing w:after="120"/>
        <w:jc w:val="both"/>
      </w:pPr>
      <w:r>
        <w:rPr>
          <w:rFonts w:ascii="Arial" w:cs="Arial" w:eastAsia="Arial" w:hAnsi="Arial"/>
          <w:sz w:val="24"/>
          <w:szCs w:val="24"/>
        </w:rPr>
        <w:t xml:space="preserve">4) соблюдать требования в области охраны окружающей среды;</w:t>
      </w:r>
    </w:p>
    <w:p>
      <w:pPr>
        <w:spacing w:after="120"/>
        <w:jc w:val="both"/>
      </w:pPr>
      <w:r>
        <w:rPr>
          <w:rFonts w:ascii="Arial" w:cs="Arial" w:eastAsia="Arial" w:hAnsi="Arial"/>
          <w:sz w:val="24"/>
          <w:szCs w:val="24"/>
        </w:rPr>
        <w:t xml:space="preserve">5) проводить обследование технического состояния эксплуатируемого объекта не реже одного раза в пять лет комиссией, создаваемой собственником объекта строительства, с участием представителя соответствующего уполномоченного органа по надзору и контролю в сфере архитектурно-строительной деятельности, за счет средств собственника;</w:t>
      </w:r>
    </w:p>
    <w:p>
      <w:pPr>
        <w:spacing w:after="120"/>
        <w:jc w:val="both"/>
      </w:pPr>
      <w:r>
        <w:rPr>
          <w:rFonts w:ascii="Arial" w:cs="Arial" w:eastAsia="Arial" w:hAnsi="Arial"/>
          <w:sz w:val="24"/>
          <w:szCs w:val="24"/>
        </w:rPr>
        <w:t xml:space="preserve">6) при выявлении дефектов в техническом состоянии объекта строительства, создающих угрозу возникновения опасности для жизни и здоровья граждан, уполномоченные органы государственного надзора вправе выдать собственнику или пользователю эксплуатируемого объекта предписание об устранении имеющихся дефектов, а при необходимости - о временном запрещении его эксплуатации.</w:t>
      </w:r>
    </w:p>
    <w:p>
      <w:pPr>
        <w:spacing w:after="120"/>
        <w:jc w:val="both"/>
      </w:pPr>
      <w:r>
        <w:rPr>
          <w:rFonts w:ascii="Arial" w:cs="Arial" w:eastAsia="Arial" w:hAnsi="Arial"/>
          <w:sz w:val="24"/>
          <w:szCs w:val="24"/>
        </w:rPr>
        <w:t xml:space="preserve">3. Собственники, пользователи объекта строительства, если иное не установлено законодательством, обязаны периодически производить ремонт эксплуатируемого объекта, выполнять требования территориальных органов архитектуры и строительства и иных государственных органов, осуществляющих надзор за эксплуатацией возведенных объектов строительства. Периодичность ремонтов определяется правилами эксплуатации объектов строительства.</w:t>
      </w:r>
    </w:p>
    <w:p>
      <w:pPr>
        <w:spacing w:after="120"/>
        <w:jc w:val="both"/>
      </w:pPr>
      <w:r>
        <w:rPr>
          <w:rFonts w:ascii="Arial" w:cs="Arial" w:eastAsia="Arial" w:hAnsi="Arial"/>
          <w:sz w:val="24"/>
          <w:szCs w:val="24"/>
        </w:rPr>
        <w:t xml:space="preserve">4. Финансирование работ по ремонту, реконструкции объекта недвижимости осуществляется собственником объекта строительства. При необходимости реставрации или ремонта объектов историко-культурного наследия органы местного самоуправления могут использовать иные источники финансирования, не запрещенные законодательством, если собственники, пользователи таких объектов не в состоянии за свой счет выполнить все восстановительные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Право граждан на благоприятную среду обитания при осуществлении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Граждане имеют право на благоприятную среду обитания при осуществлении градостроительной деятельности, на достоверную, полную и своевременную информацию о состоянии среды обитания и ее предполагаемых изменениях, если иное не установлено законодательством Кыргызской Республики.</w:t>
      </w:r>
    </w:p>
    <w:p>
      <w:pPr>
        <w:spacing w:after="120"/>
        <w:jc w:val="both"/>
      </w:pPr>
      <w:r>
        <w:rPr>
          <w:rFonts w:ascii="Arial" w:cs="Arial" w:eastAsia="Arial" w:hAnsi="Arial"/>
          <w:sz w:val="24"/>
          <w:szCs w:val="24"/>
        </w:rPr>
        <w:t xml:space="preserve">2. Реализация прав граждан на благоприятную среду обитания предусматривает их участие в:</w:t>
      </w:r>
    </w:p>
    <w:p>
      <w:pPr>
        <w:spacing w:after="120"/>
        <w:jc w:val="both"/>
      </w:pPr>
      <w:r>
        <w:rPr>
          <w:rFonts w:ascii="Arial" w:cs="Arial" w:eastAsia="Arial" w:hAnsi="Arial"/>
          <w:sz w:val="24"/>
          <w:szCs w:val="24"/>
        </w:rPr>
        <w:t xml:space="preserve">1) градостроительном комплексном проектировании по развитию территорий, в том числе населенных пунктов;</w:t>
      </w:r>
    </w:p>
    <w:p>
      <w:pPr>
        <w:spacing w:after="120"/>
        <w:jc w:val="both"/>
      </w:pPr>
      <w:r>
        <w:rPr>
          <w:rFonts w:ascii="Arial" w:cs="Arial" w:eastAsia="Arial" w:hAnsi="Arial"/>
          <w:sz w:val="24"/>
          <w:szCs w:val="24"/>
        </w:rPr>
        <w:t xml:space="preserve">2) осуществлении градостроительной деятельности;</w:t>
      </w:r>
    </w:p>
    <w:p>
      <w:pPr>
        <w:spacing w:after="120"/>
        <w:jc w:val="both"/>
      </w:pPr>
      <w:r>
        <w:rPr>
          <w:rFonts w:ascii="Arial" w:cs="Arial" w:eastAsia="Arial" w:hAnsi="Arial"/>
          <w:sz w:val="24"/>
          <w:szCs w:val="24"/>
        </w:rPr>
        <w:t xml:space="preserve">3) проведении общественного обсуждения в сфере градостроительной деятельности;</w:t>
      </w:r>
    </w:p>
    <w:p>
      <w:pPr>
        <w:spacing w:after="120"/>
        <w:jc w:val="both"/>
      </w:pPr>
      <w:r>
        <w:rPr>
          <w:rFonts w:ascii="Arial" w:cs="Arial" w:eastAsia="Arial" w:hAnsi="Arial"/>
          <w:sz w:val="24"/>
          <w:szCs w:val="24"/>
        </w:rPr>
        <w:t xml:space="preserve">4) иных мероприятиях в сфере градостроительной деятельности.</w:t>
      </w:r>
    </w:p>
    <w:p>
      <w:pPr>
        <w:spacing w:after="120"/>
        <w:jc w:val="both"/>
      </w:pPr>
      <w:r>
        <w:rPr>
          <w:rFonts w:ascii="Arial" w:cs="Arial" w:eastAsia="Arial" w:hAnsi="Arial"/>
          <w:sz w:val="24"/>
          <w:szCs w:val="24"/>
        </w:rPr>
        <w:t xml:space="preserve">3. Решения местных кенешей по вопросам планировки и застройки, комплексного благоустройства населенных пунктов, жилищного строительства принимаются после обсуждения их населением.</w:t>
      </w:r>
    </w:p>
    <w:p>
      <w:pPr>
        <w:spacing w:after="120"/>
        <w:jc w:val="both"/>
      </w:pPr>
      <w:r>
        <w:rPr>
          <w:rFonts w:ascii="Arial" w:cs="Arial" w:eastAsia="Arial" w:hAnsi="Arial"/>
          <w:sz w:val="24"/>
          <w:szCs w:val="24"/>
        </w:rPr>
        <w:t xml:space="preserve">4. Местные государственные администрации, полномочные представители Правительства Кыргызской Республики в областях, юридические и физические лица, а также должностные лица обязаны предоставлять гражданам, проживающим и работающим на соответствующей территории, возможность ознакомиться с информацией по вопросам, затрагивающим их права и законные интересы при осуществлении градостроительной деятельности.</w:t>
      </w:r>
    </w:p>
    <w:p>
      <w:pPr>
        <w:spacing w:after="120"/>
        <w:jc w:val="both"/>
      </w:pPr>
      <w:r>
        <w:rPr>
          <w:rFonts w:ascii="Arial" w:cs="Arial" w:eastAsia="Arial" w:hAnsi="Arial"/>
          <w:sz w:val="24"/>
          <w:szCs w:val="24"/>
        </w:rPr>
        <w:t xml:space="preserve">5. Инвестор, застройщик - заказчик, генеральный подрядчик обязаны в случаях, определенных законодательством, в доступном для обозрения месте разместить информацию о строящемся (реконструируемом) объекте, с указанием его заказчика, генерального проектировщика и генерального подрядчика, сроков начала и окончания строительства (реконструкции) и иную информацию.</w:t>
      </w:r>
    </w:p>
    <w:p>
      <w:pPr>
        <w:spacing w:after="120"/>
        <w:jc w:val="both"/>
      </w:pPr>
      <w:r>
        <w:rPr>
          <w:rFonts w:ascii="Arial" w:cs="Arial" w:eastAsia="Arial" w:hAnsi="Arial"/>
          <w:sz w:val="24"/>
          <w:szCs w:val="24"/>
        </w:rPr>
        <w:t xml:space="preserve">6. Местные государственные администрации, полномочные представители Правительства Кыргызской Республики в областях, исполнительные органы местного самоуправления информируют физических и юридических лиц о градостроительной деятельности через средства массовой информации, а также путем обеспечения регламентируемого  доступа к данным градостроительного кадастра, проведения общественного обсуждения градостроительных проектов, организации экспозиций, выставок и  осуществления иных мероприятий.</w:t>
      </w:r>
    </w:p>
    <w:p>
      <w:pPr>
        <w:spacing w:after="120"/>
        <w:jc w:val="both"/>
      </w:pPr>
      <w:r>
        <w:rPr>
          <w:rFonts w:ascii="Arial" w:cs="Arial" w:eastAsia="Arial" w:hAnsi="Arial"/>
          <w:sz w:val="24"/>
          <w:szCs w:val="24"/>
        </w:rPr>
        <w:t xml:space="preserve">7. В случае, если государственная экспертиза установит несоответствие градостроительной документации требованиям технических регламентов и иных нормативных правовых актов о безопасности для здоровья человека и животных, об охране окружающей среды, то разрешение на строительство не выдается и расходы на проведение указанной экспертизы должны быть отнесены на счет организации, осуществляющей градостроительную деятельность и допустившей это несоответствие.</w:t>
      </w:r>
    </w:p>
    <w:p>
      <w:pPr>
        <w:spacing w:after="120"/>
        <w:jc w:val="both"/>
      </w:pPr>
      <w:r>
        <w:rPr>
          <w:rFonts w:ascii="Arial" w:cs="Arial" w:eastAsia="Arial" w:hAnsi="Arial"/>
          <w:sz w:val="24"/>
          <w:szCs w:val="24"/>
        </w:rPr>
        <w:t xml:space="preserve">8. Физические и юридические лица до утверждения градостроительной документации имеют право вносить предложения, участвовать в обсуждении и принятии решений в области градостроительной деятельности, проводить профессиональные независимые экспертизы градостроительной документации за счет собственных средств. В случае проведения профессиональной независимой экспертизы градостроительной документации заключение органа государственной экспертизы дается после получения заключений профессиональных независимых экспертиз. При этом проведение профессиональных независимых экспертиз градостроительной документации не влечет за собой увеличения сроков ее согласования и утверждения.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Авторское право на произведение архитектуры и градостроительного  искусства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Авторское право на произведение архитектуры и градостроительного искусства и отношения, возникающие с ним, регулируются Гражданским кодексом Кыргызской Республики, Законом Кыргызской Республики «Об авторском праве и смежных правах» и другими нормативными правовыми актами в области авторского права.</w:t>
      </w:r>
    </w:p>
    <w:p>
      <w:pPr>
        <w:spacing w:after="120"/>
        <w:jc w:val="both"/>
      </w:pPr>
      <w:r>
        <w:rPr>
          <w:rFonts w:ascii="Arial" w:cs="Arial" w:eastAsia="Arial" w:hAnsi="Arial"/>
          <w:sz w:val="24"/>
          <w:szCs w:val="24"/>
        </w:rPr>
        <w:t xml:space="preserve">2. Субъекты градостроительной деятельности и граждане, в результате творческого труда которых созданы произведения архитектуры и градостроительного искусства, признаются их авторами и наделяются соответствующим авторским правом.</w:t>
      </w:r>
    </w:p>
    <w:p>
      <w:pPr>
        <w:spacing w:after="120"/>
        <w:jc w:val="both"/>
      </w:pPr>
      <w:r>
        <w:rPr>
          <w:rFonts w:ascii="Arial" w:cs="Arial" w:eastAsia="Arial" w:hAnsi="Arial"/>
          <w:sz w:val="24"/>
          <w:szCs w:val="24"/>
        </w:rPr>
        <w:t xml:space="preserve">3. Имущественные права авторов произведения архитектуры и градостроительного искусства (кроме случаев, предусмотренных Гражданским кодексом Кыргызской Республики, Законом Кыргызской Республики «Об авторском праве и смежных правах» и настоящим Кодексом) заключаются в следующих исключительных правах на:</w:t>
      </w:r>
    </w:p>
    <w:p>
      <w:pPr>
        <w:spacing w:after="120"/>
        <w:jc w:val="both"/>
      </w:pPr>
      <w:r>
        <w:rPr>
          <w:rFonts w:ascii="Arial" w:cs="Arial" w:eastAsia="Arial" w:hAnsi="Arial"/>
          <w:sz w:val="24"/>
          <w:szCs w:val="24"/>
        </w:rPr>
        <w:t xml:space="preserve">1) использование или дачу разрешения на использование архитектурно-строительного проекта для реализации;</w:t>
      </w:r>
    </w:p>
    <w:p>
      <w:pPr>
        <w:spacing w:after="120"/>
        <w:jc w:val="both"/>
      </w:pPr>
      <w:r>
        <w:rPr>
          <w:rFonts w:ascii="Arial" w:cs="Arial" w:eastAsia="Arial" w:hAnsi="Arial"/>
          <w:sz w:val="24"/>
          <w:szCs w:val="24"/>
        </w:rPr>
        <w:t xml:space="preserve">2) осуществление или дачу разрешения  на воспроизведение, распространение и переработку архитектурно-строительного проекта;</w:t>
      </w:r>
    </w:p>
    <w:p>
      <w:pPr>
        <w:spacing w:after="120"/>
        <w:jc w:val="both"/>
      </w:pPr>
      <w:r>
        <w:rPr>
          <w:rFonts w:ascii="Arial" w:cs="Arial" w:eastAsia="Arial" w:hAnsi="Arial"/>
          <w:sz w:val="24"/>
          <w:szCs w:val="24"/>
        </w:rPr>
        <w:t xml:space="preserve">3) в предусмотренном законодательством порядке делегирование указанных исключительных прав другим лицам.</w:t>
      </w:r>
    </w:p>
    <w:p>
      <w:pPr>
        <w:spacing w:after="120"/>
        <w:jc w:val="both"/>
      </w:pPr>
      <w:r>
        <w:rPr>
          <w:rFonts w:ascii="Arial" w:cs="Arial" w:eastAsia="Arial" w:hAnsi="Arial"/>
          <w:sz w:val="24"/>
          <w:szCs w:val="24"/>
        </w:rPr>
        <w:t xml:space="preserve">4. Авторы произведения архитектуры и градостроительного искусства, созданного в порядке выполнения служебных обязанностей или служебного задания, не наделяются имущественными правами, если иное не предусмотрено договором. Договор между заказчиком архитектурно-строительного проекта (работодателем) и авторами (исполнителями заказа) должен содержать положения об урегулировании имущественных прав на использование произведения архитектуры и градостроительного искусства, создаваемого в порядке выполнения служебных обязанностей или служебного задания.</w:t>
      </w:r>
    </w:p>
    <w:p>
      <w:pPr>
        <w:spacing w:after="120"/>
        <w:jc w:val="both"/>
      </w:pPr>
      <w:r>
        <w:rPr>
          <w:rFonts w:ascii="Arial" w:cs="Arial" w:eastAsia="Arial" w:hAnsi="Arial"/>
          <w:sz w:val="24"/>
          <w:szCs w:val="24"/>
        </w:rPr>
        <w:t xml:space="preserve">5. Автор произведения архитектуры и градостроительного искусства вправе:</w:t>
      </w:r>
    </w:p>
    <w:p>
      <w:pPr>
        <w:spacing w:after="120"/>
        <w:jc w:val="both"/>
      </w:pPr>
      <w:r>
        <w:rPr>
          <w:rFonts w:ascii="Arial" w:cs="Arial" w:eastAsia="Arial" w:hAnsi="Arial"/>
          <w:sz w:val="24"/>
          <w:szCs w:val="24"/>
        </w:rPr>
        <w:t xml:space="preserve">1) осуществлять авторский надзор за реализацией проекта  в соответствии с разработанной проектной документацией, если иное не предусмотрено заданием на разработку проекта;</w:t>
      </w:r>
    </w:p>
    <w:p>
      <w:pPr>
        <w:spacing w:after="120"/>
        <w:jc w:val="both"/>
      </w:pPr>
      <w:r>
        <w:rPr>
          <w:rFonts w:ascii="Arial" w:cs="Arial" w:eastAsia="Arial" w:hAnsi="Arial"/>
          <w:sz w:val="24"/>
          <w:szCs w:val="24"/>
        </w:rPr>
        <w:t xml:space="preserve">2) осуществлять в установленном порядке авторский надзор за реализацией проектной документации при строительстве (реконструкции, реставрации, модернизации) объектов, если иное не предусмотрено заданием на разработку проекта;</w:t>
      </w:r>
    </w:p>
    <w:p>
      <w:pPr>
        <w:spacing w:after="120"/>
        <w:jc w:val="both"/>
      </w:pPr>
      <w:r>
        <w:rPr>
          <w:rFonts w:ascii="Arial" w:cs="Arial" w:eastAsia="Arial" w:hAnsi="Arial"/>
          <w:sz w:val="24"/>
          <w:szCs w:val="24"/>
        </w:rPr>
        <w:t xml:space="preserve">3) производить фотографирование (кино-, видеосъемку), если иное не предусмотрено договором на разработку проекта или заданием на проектирование, а также, если объект не несет информации, относящейся к государственной тайне.</w:t>
      </w:r>
    </w:p>
    <w:p>
      <w:pPr>
        <w:spacing w:after="120"/>
        <w:jc w:val="both"/>
      </w:pPr>
      <w:r>
        <w:rPr>
          <w:rFonts w:ascii="Arial" w:cs="Arial" w:eastAsia="Arial" w:hAnsi="Arial"/>
          <w:sz w:val="24"/>
          <w:szCs w:val="24"/>
        </w:rPr>
        <w:t xml:space="preserve">6. Защита личных неимущественных прав автора (авторов) на произведение архитектуры и градостроительного искусства осуществляется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ОСОБЕННАЯ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 ПРОЕКТИРОВАНИЕ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Государственные нормативы в области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Система нормативных документов в области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Государственное регулирование градостроительной деятельности, осуществляемой на территории Кыргызской Республики, обеспечивается настоящим Кодексом и системой нормативных документов в области градостроительной деятельности.</w:t>
      </w:r>
    </w:p>
    <w:p>
      <w:pPr>
        <w:spacing w:after="120"/>
        <w:jc w:val="both"/>
      </w:pPr>
      <w:r>
        <w:rPr>
          <w:rFonts w:ascii="Arial" w:cs="Arial" w:eastAsia="Arial" w:hAnsi="Arial"/>
          <w:sz w:val="24"/>
          <w:szCs w:val="24"/>
        </w:rPr>
        <w:t xml:space="preserve">2. Система нормативных документов в области градостроительной деятельности включает:</w:t>
      </w:r>
    </w:p>
    <w:p>
      <w:pPr>
        <w:spacing w:after="120"/>
        <w:jc w:val="both"/>
      </w:pPr>
      <w:r>
        <w:rPr>
          <w:rFonts w:ascii="Arial" w:cs="Arial" w:eastAsia="Arial" w:hAnsi="Arial"/>
          <w:sz w:val="24"/>
          <w:szCs w:val="24"/>
        </w:rPr>
        <w:t xml:space="preserve">1)   национальные стандарты Кыргызской Республики;</w:t>
      </w:r>
    </w:p>
    <w:p>
      <w:pPr>
        <w:spacing w:after="120"/>
        <w:jc w:val="both"/>
      </w:pPr>
      <w:r>
        <w:rPr>
          <w:rFonts w:ascii="Arial" w:cs="Arial" w:eastAsia="Arial" w:hAnsi="Arial"/>
          <w:sz w:val="24"/>
          <w:szCs w:val="24"/>
        </w:rPr>
        <w:t xml:space="preserve">2) правила стандартизации и рекомендации в области стандартизации;</w:t>
      </w:r>
    </w:p>
    <w:p>
      <w:pPr>
        <w:spacing w:after="120"/>
        <w:jc w:val="both"/>
      </w:pPr>
      <w:r>
        <w:rPr>
          <w:rFonts w:ascii="Arial" w:cs="Arial" w:eastAsia="Arial" w:hAnsi="Arial"/>
          <w:sz w:val="24"/>
          <w:szCs w:val="24"/>
        </w:rPr>
        <w:t xml:space="preserve">3) международные стандарты;</w:t>
      </w:r>
    </w:p>
    <w:p>
      <w:pPr>
        <w:spacing w:after="120"/>
        <w:jc w:val="both"/>
      </w:pPr>
      <w:r>
        <w:rPr>
          <w:rFonts w:ascii="Arial" w:cs="Arial" w:eastAsia="Arial" w:hAnsi="Arial"/>
          <w:sz w:val="24"/>
          <w:szCs w:val="24"/>
        </w:rPr>
        <w:t xml:space="preserve">4) национальные стандарты других стран;</w:t>
      </w:r>
    </w:p>
    <w:p>
      <w:pPr>
        <w:spacing w:after="120"/>
        <w:jc w:val="both"/>
      </w:pPr>
      <w:r>
        <w:rPr>
          <w:rFonts w:ascii="Arial" w:cs="Arial" w:eastAsia="Arial" w:hAnsi="Arial"/>
          <w:sz w:val="24"/>
          <w:szCs w:val="24"/>
        </w:rPr>
        <w:t xml:space="preserve">5) своды правил;</w:t>
      </w:r>
    </w:p>
    <w:p>
      <w:pPr>
        <w:spacing w:after="120"/>
        <w:jc w:val="both"/>
      </w:pPr>
      <w:r>
        <w:rPr>
          <w:rFonts w:ascii="Arial" w:cs="Arial" w:eastAsia="Arial" w:hAnsi="Arial"/>
          <w:sz w:val="24"/>
          <w:szCs w:val="24"/>
        </w:rPr>
        <w:t xml:space="preserve">6) стандарты организаций.</w:t>
      </w:r>
    </w:p>
    <w:p>
      <w:pPr>
        <w:spacing w:after="120"/>
        <w:jc w:val="both"/>
      </w:pPr>
      <w:r>
        <w:rPr>
          <w:rFonts w:ascii="Arial" w:cs="Arial" w:eastAsia="Arial" w:hAnsi="Arial"/>
          <w:sz w:val="24"/>
          <w:szCs w:val="24"/>
        </w:rPr>
        <w:t xml:space="preserve">3.  В качестве нормативных документов Кыргызской Республики применяются Межгосударственные строительные нормы (МСН) и Межгосударственные стандарты (ГОСТ), введенные в действие на территории Кыргызской Республики  в установленном порядке.</w:t>
      </w:r>
    </w:p>
    <w:p>
      <w:pPr>
        <w:spacing w:after="120"/>
        <w:jc w:val="both"/>
      </w:pPr>
      <w:r>
        <w:rPr>
          <w:rFonts w:ascii="Arial" w:cs="Arial" w:eastAsia="Arial" w:hAnsi="Arial"/>
          <w:sz w:val="24"/>
          <w:szCs w:val="24"/>
        </w:rPr>
        <w:t xml:space="preserve">4. Не допускается принятие и/или утверждение международных, межрегиональных стандартов и национальных стандартов других стран, требования которых ниже требований государственных нормативных документов Кыргызской Республики.</w:t>
      </w:r>
    </w:p>
    <w:p>
      <w:pPr>
        <w:spacing w:after="120"/>
        <w:jc w:val="both"/>
      </w:pPr>
      <w:r>
        <w:rPr>
          <w:rFonts w:ascii="Arial" w:cs="Arial" w:eastAsia="Arial" w:hAnsi="Arial"/>
          <w:sz w:val="24"/>
          <w:szCs w:val="24"/>
        </w:rPr>
        <w:t xml:space="preserve">5. Объектами государственного нормирования являются:</w:t>
      </w:r>
    </w:p>
    <w:p>
      <w:pPr>
        <w:spacing w:after="120"/>
        <w:jc w:val="both"/>
      </w:pPr>
      <w:r>
        <w:rPr>
          <w:rFonts w:ascii="Arial" w:cs="Arial" w:eastAsia="Arial" w:hAnsi="Arial"/>
          <w:sz w:val="24"/>
          <w:szCs w:val="24"/>
        </w:rPr>
        <w:t xml:space="preserve">1) система расселения, населенные пункты и их части;</w:t>
      </w:r>
    </w:p>
    <w:p>
      <w:pPr>
        <w:spacing w:after="120"/>
        <w:jc w:val="both"/>
      </w:pPr>
      <w:r>
        <w:rPr>
          <w:rFonts w:ascii="Arial" w:cs="Arial" w:eastAsia="Arial" w:hAnsi="Arial"/>
          <w:sz w:val="24"/>
          <w:szCs w:val="24"/>
        </w:rPr>
        <w:t xml:space="preserve">2) архитектурная, технологическая, инженерная и строительная части зданий, сооружений и иных строений, а также отдельных помещений;</w:t>
      </w:r>
    </w:p>
    <w:p>
      <w:pPr>
        <w:spacing w:after="120"/>
        <w:jc w:val="both"/>
      </w:pPr>
      <w:r>
        <w:rPr>
          <w:rFonts w:ascii="Arial" w:cs="Arial" w:eastAsia="Arial" w:hAnsi="Arial"/>
          <w:sz w:val="24"/>
          <w:szCs w:val="24"/>
        </w:rPr>
        <w:t xml:space="preserve">3) инженерное и (или) технологическое оборудование зданий, сооружений и иных строений;</w:t>
      </w:r>
    </w:p>
    <w:p>
      <w:pPr>
        <w:spacing w:after="120"/>
        <w:jc w:val="both"/>
      </w:pPr>
      <w:r>
        <w:rPr>
          <w:rFonts w:ascii="Arial" w:cs="Arial" w:eastAsia="Arial" w:hAnsi="Arial"/>
          <w:sz w:val="24"/>
          <w:szCs w:val="24"/>
        </w:rPr>
        <w:t xml:space="preserve">4) строительные материалы, изделия и конструкции;</w:t>
      </w:r>
    </w:p>
    <w:p>
      <w:pPr>
        <w:spacing w:after="120"/>
        <w:jc w:val="both"/>
      </w:pPr>
      <w:r>
        <w:rPr>
          <w:rFonts w:ascii="Arial" w:cs="Arial" w:eastAsia="Arial" w:hAnsi="Arial"/>
          <w:sz w:val="24"/>
          <w:szCs w:val="24"/>
        </w:rPr>
        <w:t xml:space="preserve">5) градостроительная и иная проектно-сметная документация.</w:t>
      </w:r>
    </w:p>
    <w:p>
      <w:pPr>
        <w:spacing w:after="120"/>
        <w:jc w:val="both"/>
      </w:pPr>
      <w:r>
        <w:rPr>
          <w:rFonts w:ascii="Arial" w:cs="Arial" w:eastAsia="Arial" w:hAnsi="Arial"/>
          <w:sz w:val="24"/>
          <w:szCs w:val="24"/>
        </w:rPr>
        <w:t xml:space="preserve">6. Нормативы в области градостроительной деятельности являются обязательными для соблюдения всеми субъектами архитектурной, градостроительной и строительной деятельности, а также собственниками и пользователями (наниматели, арендаторы) объектов недвижимости, в части их эксплуатации и содержания.</w:t>
      </w:r>
    </w:p>
    <w:p>
      <w:pPr>
        <w:spacing w:after="120"/>
        <w:jc w:val="both"/>
      </w:pPr>
      <w:r>
        <w:rPr>
          <w:rFonts w:ascii="Arial" w:cs="Arial" w:eastAsia="Arial" w:hAnsi="Arial"/>
          <w:sz w:val="24"/>
          <w:szCs w:val="24"/>
        </w:rPr>
        <w:t xml:space="preserve">7. Нормативы в области градостроительной деятельности являются основанием для вынесения местными государственными администрациями, полномочными представителями Правительства Кыргызской Республики в областях и органами местного самоуправления решений по вопросам прав, обязанностей и ответственности субъектов архитектурной, градостроительной и строительной деятельности.</w:t>
      </w:r>
    </w:p>
    <w:p>
      <w:pPr>
        <w:spacing w:after="120"/>
        <w:jc w:val="both"/>
      </w:pPr>
      <w:r>
        <w:rPr>
          <w:rFonts w:ascii="Arial" w:cs="Arial" w:eastAsia="Arial" w:hAnsi="Arial"/>
          <w:sz w:val="24"/>
          <w:szCs w:val="24"/>
        </w:rPr>
        <w:t xml:space="preserve">8. Местные государственные администрации, полномочные представители Правительства Кыргызской Республики в областях, принявшие нормативные документы в области градостроительной деятельности, несут в установленном порядке ответственность за техническую, экономическую и социальную обоснованность нормативных требований и их соответствие законодательству Кыргызской Республики.</w:t>
      </w:r>
    </w:p>
    <w:p>
      <w:pPr>
        <w:spacing w:after="120"/>
        <w:jc w:val="both"/>
      </w:pPr>
      <w:r>
        <w:rPr>
          <w:rFonts w:ascii="Arial" w:cs="Arial" w:eastAsia="Arial" w:hAnsi="Arial"/>
          <w:sz w:val="24"/>
          <w:szCs w:val="24"/>
        </w:rPr>
        <w:t xml:space="preserve">9. Порядок разработки, согласования, утверждения, регистрации и введения в действие (приостановление действия, отмены) государственных нормативов в области градостроительной деятельности устанавливается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Виды нормативных документов в области градостроительства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1.Виды нормативных документов  в области градостроительной деятельности подразделяются на:</w:t>
      </w:r>
    </w:p>
    <w:p>
      <w:pPr>
        <w:spacing w:after="120"/>
        <w:jc w:val="both"/>
      </w:pPr>
      <w:r>
        <w:rPr>
          <w:rFonts w:ascii="Arial" w:cs="Arial" w:eastAsia="Arial" w:hAnsi="Arial"/>
          <w:sz w:val="24"/>
          <w:szCs w:val="24"/>
        </w:rPr>
        <w:t xml:space="preserve">1) организационно-методические нормативные документы, включающие нормы стандартизации и сертификации строительной продукции, геодезической работы, инженерных изысканий, проектирования и строительства, организации строительного производства, приемки в эксплуатацию, техники безопасности в строительстве;</w:t>
      </w:r>
    </w:p>
    <w:p>
      <w:pPr>
        <w:spacing w:after="120"/>
        <w:jc w:val="both"/>
      </w:pPr>
      <w:r>
        <w:rPr>
          <w:rFonts w:ascii="Arial" w:cs="Arial" w:eastAsia="Arial" w:hAnsi="Arial"/>
          <w:sz w:val="24"/>
          <w:szCs w:val="24"/>
        </w:rPr>
        <w:t xml:space="preserve">2) общие технические нормативные документы, включающие основные положения надежности строительных сооружений, пожарную безопасность, защиту от опасных геофизических воздействий, внутренний климат и защиту от вредных воздействий, размерной взаимозаменяемости и совместимости в строительстве;</w:t>
      </w:r>
    </w:p>
    <w:p>
      <w:pPr>
        <w:spacing w:after="120"/>
        <w:jc w:val="both"/>
      </w:pPr>
      <w:r>
        <w:rPr>
          <w:rFonts w:ascii="Arial" w:cs="Arial" w:eastAsia="Arial" w:hAnsi="Arial"/>
          <w:sz w:val="24"/>
          <w:szCs w:val="24"/>
        </w:rPr>
        <w:t xml:space="preserve">3) нормативные документы по градостроительству, содержащие требования, условия и ограничения по организации территорий, планировке, застройке и благоустройству городов и других населенных мест, генеральных планов промышленных и сельскохозяйственных предприятий и территорий садоводческих объединений граждан;</w:t>
      </w:r>
    </w:p>
    <w:p>
      <w:pPr>
        <w:spacing w:after="120"/>
        <w:jc w:val="both"/>
      </w:pPr>
      <w:r>
        <w:rPr>
          <w:rFonts w:ascii="Arial" w:cs="Arial" w:eastAsia="Arial" w:hAnsi="Arial"/>
          <w:sz w:val="24"/>
          <w:szCs w:val="24"/>
        </w:rPr>
        <w:t xml:space="preserve">4) нормативные документы по проектированию и строительству зданий и сооружений жилищно-гражданского и производственного назначения, включая транспортные, гидротехнические, мелиоративные, трубопроводы магистральные и промысловые и другие сооружения и их комплексы;</w:t>
      </w:r>
    </w:p>
    <w:p>
      <w:pPr>
        <w:spacing w:after="120"/>
        <w:jc w:val="both"/>
      </w:pPr>
      <w:r>
        <w:rPr>
          <w:rFonts w:ascii="Arial" w:cs="Arial" w:eastAsia="Arial" w:hAnsi="Arial"/>
          <w:sz w:val="24"/>
          <w:szCs w:val="24"/>
        </w:rPr>
        <w:t xml:space="preserve">5) нормативные документы по обеспечению доступности среды жизнедеятельности для лиц с ограниченными возможностями и других маломобильных групп населения;</w:t>
      </w:r>
    </w:p>
    <w:p>
      <w:pPr>
        <w:spacing w:after="120"/>
        <w:jc w:val="both"/>
      </w:pPr>
      <w:r>
        <w:rPr>
          <w:rFonts w:ascii="Arial" w:cs="Arial" w:eastAsia="Arial" w:hAnsi="Arial"/>
          <w:sz w:val="24"/>
          <w:szCs w:val="24"/>
        </w:rPr>
        <w:t xml:space="preserve">6) нормативные документы на внешние сети, внутренние инженерные системы и инженерно-техническое оборудование зданий и сооружений;</w:t>
      </w:r>
    </w:p>
    <w:p>
      <w:pPr>
        <w:spacing w:after="120"/>
        <w:jc w:val="both"/>
      </w:pPr>
      <w:r>
        <w:rPr>
          <w:rFonts w:ascii="Arial" w:cs="Arial" w:eastAsia="Arial" w:hAnsi="Arial"/>
          <w:sz w:val="24"/>
          <w:szCs w:val="24"/>
        </w:rPr>
        <w:t xml:space="preserve">7) нормативные документы на строительные конструкции зданий и сооружений и их элементы (изделия);  </w:t>
      </w:r>
    </w:p>
    <w:p>
      <w:pPr>
        <w:spacing w:after="120"/>
        <w:jc w:val="both"/>
      </w:pPr>
      <w:r>
        <w:rPr>
          <w:rFonts w:ascii="Arial" w:cs="Arial" w:eastAsia="Arial" w:hAnsi="Arial"/>
          <w:sz w:val="24"/>
          <w:szCs w:val="24"/>
        </w:rPr>
        <w:t xml:space="preserve">8) нормативные документы на инженерное оборудование зданий и сооружений и внешние сети;    </w:t>
      </w:r>
    </w:p>
    <w:p>
      <w:pPr>
        <w:spacing w:after="120"/>
        <w:jc w:val="both"/>
      </w:pPr>
      <w:r>
        <w:rPr>
          <w:rFonts w:ascii="Arial" w:cs="Arial" w:eastAsia="Arial" w:hAnsi="Arial"/>
          <w:sz w:val="24"/>
          <w:szCs w:val="24"/>
        </w:rPr>
        <w:t xml:space="preserve">9) нормативные документы на строительные материалы, изделия и конструкции;</w:t>
      </w:r>
    </w:p>
    <w:p>
      <w:pPr>
        <w:spacing w:after="120"/>
        <w:jc w:val="both"/>
      </w:pPr>
      <w:r>
        <w:rPr>
          <w:rFonts w:ascii="Arial" w:cs="Arial" w:eastAsia="Arial" w:hAnsi="Arial"/>
          <w:sz w:val="24"/>
          <w:szCs w:val="24"/>
        </w:rPr>
        <w:t xml:space="preserve">10) нормативные документы на средства оснащения строительных и строительно-монтажных организаций, включая временные и мобильные строения и оснастку;</w:t>
      </w:r>
    </w:p>
    <w:p>
      <w:pPr>
        <w:spacing w:after="120"/>
        <w:jc w:val="both"/>
      </w:pPr>
      <w:r>
        <w:rPr>
          <w:rFonts w:ascii="Arial" w:cs="Arial" w:eastAsia="Arial" w:hAnsi="Arial"/>
          <w:sz w:val="24"/>
          <w:szCs w:val="24"/>
        </w:rPr>
        <w:t xml:space="preserve">11) нормативные документы по ценообразованию;</w:t>
      </w:r>
    </w:p>
    <w:p>
      <w:pPr>
        <w:spacing w:after="120"/>
        <w:jc w:val="both"/>
      </w:pPr>
      <w:r>
        <w:rPr>
          <w:rFonts w:ascii="Arial" w:cs="Arial" w:eastAsia="Arial" w:hAnsi="Arial"/>
          <w:sz w:val="24"/>
          <w:szCs w:val="24"/>
        </w:rPr>
        <w:t xml:space="preserve">12) нормативные документы по ведению государственного градостроительного кадастра;</w:t>
      </w:r>
    </w:p>
    <w:p>
      <w:pPr>
        <w:spacing w:after="120"/>
        <w:jc w:val="both"/>
      </w:pPr>
      <w:r>
        <w:rPr>
          <w:rFonts w:ascii="Arial" w:cs="Arial" w:eastAsia="Arial" w:hAnsi="Arial"/>
          <w:sz w:val="24"/>
          <w:szCs w:val="24"/>
        </w:rPr>
        <w:t xml:space="preserve">13) нормативные документы органов государственного надзора в сфере градостроительной деятельности (по надзору и контролю в сфере архитектурно-строительной деятельности, охраны природы, санитарно-эпидемиологического и пожарного надзора, экологической экспертизы, органа по надзору за промышленной безопасностью и горному надзору);</w:t>
      </w:r>
    </w:p>
    <w:p>
      <w:pPr>
        <w:spacing w:after="120"/>
        <w:jc w:val="both"/>
      </w:pPr>
      <w:r>
        <w:rPr>
          <w:rFonts w:ascii="Arial" w:cs="Arial" w:eastAsia="Arial" w:hAnsi="Arial"/>
          <w:sz w:val="24"/>
          <w:szCs w:val="24"/>
        </w:rPr>
        <w:t xml:space="preserve">14) нормативные документы о порядке организации и проведения конкурсов (тендеров) на подрядные работы в проектировании и строительстве.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Территориальное планирование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Назначение территориального планирования и виды документов территориального планирования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инфраструктуры, обеспечения учета интересов граждан и их объединений.</w:t>
      </w:r>
    </w:p>
    <w:p>
      <w:pPr>
        <w:spacing w:after="120"/>
        <w:jc w:val="both"/>
      </w:pPr>
      <w:r>
        <w:rPr>
          <w:rFonts w:ascii="Arial" w:cs="Arial" w:eastAsia="Arial" w:hAnsi="Arial"/>
          <w:sz w:val="24"/>
          <w:szCs w:val="24"/>
        </w:rPr>
        <w:t xml:space="preserve">2. Документы территориального планирования Кыргызской Республики подразделяются:</w:t>
      </w:r>
    </w:p>
    <w:p>
      <w:pPr>
        <w:spacing w:after="120"/>
        <w:jc w:val="both"/>
      </w:pPr>
      <w:r>
        <w:rPr>
          <w:rFonts w:ascii="Arial" w:cs="Arial" w:eastAsia="Arial" w:hAnsi="Arial"/>
          <w:sz w:val="24"/>
          <w:szCs w:val="24"/>
        </w:rPr>
        <w:t xml:space="preserve">1) на документы территориального планирования Кыргызской Республики;</w:t>
      </w:r>
    </w:p>
    <w:p>
      <w:pPr>
        <w:spacing w:after="120"/>
        <w:jc w:val="both"/>
      </w:pPr>
      <w:r>
        <w:rPr>
          <w:rFonts w:ascii="Arial" w:cs="Arial" w:eastAsia="Arial" w:hAnsi="Arial"/>
          <w:sz w:val="24"/>
          <w:szCs w:val="24"/>
        </w:rPr>
        <w:t xml:space="preserve">2) на документы территориального планирования областей, административных районов;</w:t>
      </w:r>
    </w:p>
    <w:p>
      <w:pPr>
        <w:spacing w:after="120"/>
        <w:jc w:val="both"/>
      </w:pPr>
      <w:r>
        <w:rPr>
          <w:rFonts w:ascii="Arial" w:cs="Arial" w:eastAsia="Arial" w:hAnsi="Arial"/>
          <w:sz w:val="24"/>
          <w:szCs w:val="24"/>
        </w:rPr>
        <w:t xml:space="preserve">3) на документы территориального планирования населенных пунктов. </w:t>
      </w:r>
    </w:p>
    <w:p>
      <w:pPr>
        <w:spacing w:after="120"/>
        <w:jc w:val="both"/>
      </w:pPr>
      <w:r>
        <w:rPr>
          <w:rFonts w:ascii="Arial" w:cs="Arial" w:eastAsia="Arial" w:hAnsi="Arial"/>
          <w:sz w:val="24"/>
          <w:szCs w:val="24"/>
        </w:rPr>
        <w:t xml:space="preserve">3. Документы территориального планирования Кыргызской Республики (градостроительная документация государственного уровня) включают в себя:</w:t>
      </w:r>
    </w:p>
    <w:p>
      <w:pPr>
        <w:spacing w:after="120"/>
        <w:jc w:val="both"/>
      </w:pPr>
      <w:r>
        <w:rPr>
          <w:rFonts w:ascii="Arial" w:cs="Arial" w:eastAsia="Arial" w:hAnsi="Arial"/>
          <w:sz w:val="24"/>
          <w:szCs w:val="24"/>
        </w:rPr>
        <w:t xml:space="preserve">1) генеральную схему территориального планирования, природопользования и территориальной  организации производительных сил Кыргызской Республики;</w:t>
      </w:r>
    </w:p>
    <w:p>
      <w:pPr>
        <w:spacing w:after="120"/>
        <w:jc w:val="both"/>
      </w:pPr>
      <w:r>
        <w:rPr>
          <w:rFonts w:ascii="Arial" w:cs="Arial" w:eastAsia="Arial" w:hAnsi="Arial"/>
          <w:sz w:val="24"/>
          <w:szCs w:val="24"/>
        </w:rPr>
        <w:t xml:space="preserve">2) районные схемы расселения, природопользования и территориальной организации производительных сил экономических и крупных географических районов, природно-климатических зон, лечебно-оздоровительных и рекреационных территорий и административно-территориальных образований.</w:t>
      </w:r>
    </w:p>
    <w:p>
      <w:pPr>
        <w:spacing w:after="120"/>
        <w:jc w:val="both"/>
      </w:pPr>
      <w:r>
        <w:rPr>
          <w:rFonts w:ascii="Arial" w:cs="Arial" w:eastAsia="Arial" w:hAnsi="Arial"/>
          <w:sz w:val="24"/>
          <w:szCs w:val="24"/>
        </w:rPr>
        <w:t xml:space="preserve">4. Документы территориального планирования административных районов (градостроительная документация) включают в себя территориальные комплексные схемы и проекты районной планировки административно-территориальных образований, иных территориальных объектов (далее – схемы и проекты районной планировки).</w:t>
      </w:r>
    </w:p>
    <w:p>
      <w:pPr>
        <w:spacing w:after="120"/>
        <w:jc w:val="both"/>
      </w:pPr>
      <w:r>
        <w:rPr>
          <w:rFonts w:ascii="Arial" w:cs="Arial" w:eastAsia="Arial" w:hAnsi="Arial"/>
          <w:sz w:val="24"/>
          <w:szCs w:val="24"/>
        </w:rPr>
        <w:t xml:space="preserve">5. Документы территориального планирования населенных пунктов включают в себя:</w:t>
      </w:r>
    </w:p>
    <w:p>
      <w:pPr>
        <w:spacing w:after="120"/>
        <w:jc w:val="both"/>
      </w:pPr>
      <w:r>
        <w:rPr>
          <w:rFonts w:ascii="Arial" w:cs="Arial" w:eastAsia="Arial" w:hAnsi="Arial"/>
          <w:sz w:val="24"/>
          <w:szCs w:val="24"/>
        </w:rPr>
        <w:t xml:space="preserve">1) генеральные планы населенных пунктов (далее - генпланы населенных пунктов);</w:t>
      </w:r>
    </w:p>
    <w:p>
      <w:pPr>
        <w:spacing w:after="120"/>
        <w:jc w:val="both"/>
      </w:pPr>
      <w:r>
        <w:rPr>
          <w:rFonts w:ascii="Arial" w:cs="Arial" w:eastAsia="Arial" w:hAnsi="Arial"/>
          <w:sz w:val="24"/>
          <w:szCs w:val="24"/>
        </w:rPr>
        <w:t xml:space="preserve">2) генеральные планы территорий, подведомственных органам местного самоуправления (далее - генпланы территорий органов местного самоуправления);</w:t>
      </w:r>
    </w:p>
    <w:p>
      <w:pPr>
        <w:spacing w:after="120"/>
        <w:jc w:val="both"/>
      </w:pPr>
      <w:r>
        <w:rPr>
          <w:rFonts w:ascii="Arial" w:cs="Arial" w:eastAsia="Arial" w:hAnsi="Arial"/>
          <w:sz w:val="24"/>
          <w:szCs w:val="24"/>
        </w:rPr>
        <w:t xml:space="preserve">3) генеральные планы историко-культурных, лечебно-оздоровительных, промышленных и других территорий (далее - генпланы функциональных территорий);</w:t>
      </w:r>
    </w:p>
    <w:p>
      <w:pPr>
        <w:spacing w:after="120"/>
        <w:jc w:val="both"/>
      </w:pPr>
      <w:r>
        <w:rPr>
          <w:rFonts w:ascii="Arial" w:cs="Arial" w:eastAsia="Arial" w:hAnsi="Arial"/>
          <w:sz w:val="24"/>
          <w:szCs w:val="24"/>
        </w:rPr>
        <w:t xml:space="preserve">4) проекты городской, поселковой черты и черты населенного пункта (далее - проекты городской, поселковой черты).</w:t>
      </w:r>
    </w:p>
    <w:p>
      <w:pPr>
        <w:spacing w:after="120"/>
        <w:jc w:val="both"/>
      </w:pPr>
      <w:r>
        <w:rPr>
          <w:rFonts w:ascii="Arial" w:cs="Arial" w:eastAsia="Arial" w:hAnsi="Arial"/>
          <w:sz w:val="24"/>
          <w:szCs w:val="24"/>
        </w:rPr>
        <w:t xml:space="preserve">6. Документы территориального планирования всех уровней являются обязательными для государственных органов, органов местного самоуправления при принятии ими решений и реализации принятых решений.</w:t>
      </w:r>
    </w:p>
    <w:p>
      <w:pPr>
        <w:spacing w:after="120"/>
        <w:jc w:val="both"/>
      </w:pPr>
      <w:r>
        <w:rPr>
          <w:rFonts w:ascii="Arial" w:cs="Arial" w:eastAsia="Arial" w:hAnsi="Arial"/>
          <w:sz w:val="24"/>
          <w:szCs w:val="24"/>
        </w:rPr>
        <w:t xml:space="preserve">7. Не допускается принятие местными государственными администрациями, полномочными представителями Правительства Кыргызской Республики в областях, органами местного самоуправления решений о резервировании земель, об изъятии, в том числе путем выкупа земельных участков для государственных или муниципальных нужд, о переводе земель из одной категории в другую при отсутствии документов территориального планирования, за исключением случаев, предусмотренных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Содержание документов территориального планирования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Документами территориального планирования Кыргызской Республики является Генеральная схема территориального планирования  республики в области:</w:t>
      </w:r>
    </w:p>
    <w:p>
      <w:pPr>
        <w:spacing w:after="120"/>
        <w:jc w:val="both"/>
      </w:pPr>
      <w:r>
        <w:rPr>
          <w:rFonts w:ascii="Arial" w:cs="Arial" w:eastAsia="Arial" w:hAnsi="Arial"/>
          <w:sz w:val="24"/>
          <w:szCs w:val="24"/>
        </w:rPr>
        <w:t xml:space="preserve">1) обороны страны и безопасности государства;</w:t>
      </w:r>
    </w:p>
    <w:p>
      <w:pPr>
        <w:spacing w:after="120"/>
        <w:jc w:val="both"/>
      </w:pPr>
      <w:r>
        <w:rPr>
          <w:rFonts w:ascii="Arial" w:cs="Arial" w:eastAsia="Arial" w:hAnsi="Arial"/>
          <w:sz w:val="24"/>
          <w:szCs w:val="24"/>
        </w:rPr>
        <w:t xml:space="preserve">2) развития транспорта, путей сообщения, информатики и связи;</w:t>
      </w:r>
    </w:p>
    <w:p>
      <w:pPr>
        <w:spacing w:after="120"/>
        <w:jc w:val="both"/>
      </w:pPr>
      <w:r>
        <w:rPr>
          <w:rFonts w:ascii="Arial" w:cs="Arial" w:eastAsia="Arial" w:hAnsi="Arial"/>
          <w:sz w:val="24"/>
          <w:szCs w:val="24"/>
        </w:rPr>
        <w:t xml:space="preserve">3) развития и сохранения водных объектов, обеспечения развития основными видами инженерных коммуникаций;</w:t>
      </w:r>
    </w:p>
    <w:p>
      <w:pPr>
        <w:spacing w:after="120"/>
        <w:jc w:val="both"/>
      </w:pPr>
      <w:r>
        <w:rPr>
          <w:rFonts w:ascii="Arial" w:cs="Arial" w:eastAsia="Arial" w:hAnsi="Arial"/>
          <w:sz w:val="24"/>
          <w:szCs w:val="24"/>
        </w:rPr>
        <w:t xml:space="preserve">4) развития и размещения особо охраняемых природных территорий;</w:t>
      </w:r>
    </w:p>
    <w:p>
      <w:pPr>
        <w:spacing w:after="120"/>
        <w:jc w:val="both"/>
      </w:pPr>
      <w:r>
        <w:rPr>
          <w:rFonts w:ascii="Arial" w:cs="Arial" w:eastAsia="Arial" w:hAnsi="Arial"/>
          <w:sz w:val="24"/>
          <w:szCs w:val="24"/>
        </w:rPr>
        <w:t xml:space="preserve">5) защиты территорий Кыргызской Республики, подверженных риску возникновения чрезвычайных ситуаций природного и техногенного характера и воздействия их последствий;</w:t>
      </w:r>
    </w:p>
    <w:p>
      <w:pPr>
        <w:spacing w:after="120"/>
        <w:jc w:val="both"/>
      </w:pPr>
      <w:r>
        <w:rPr>
          <w:rFonts w:ascii="Arial" w:cs="Arial" w:eastAsia="Arial" w:hAnsi="Arial"/>
          <w:sz w:val="24"/>
          <w:szCs w:val="24"/>
        </w:rPr>
        <w:t xml:space="preserve">6) естественных монополий;</w:t>
      </w:r>
    </w:p>
    <w:p>
      <w:pPr>
        <w:spacing w:after="120"/>
        <w:jc w:val="both"/>
      </w:pPr>
      <w:r>
        <w:rPr>
          <w:rFonts w:ascii="Arial" w:cs="Arial" w:eastAsia="Arial" w:hAnsi="Arial"/>
          <w:sz w:val="24"/>
          <w:szCs w:val="24"/>
        </w:rPr>
        <w:t xml:space="preserve">7) в иных, предусмотренных законодательством Кыргызской Республики, областях.</w:t>
      </w:r>
    </w:p>
    <w:p>
      <w:pPr>
        <w:spacing w:after="120"/>
        <w:jc w:val="both"/>
      </w:pPr>
      <w:r>
        <w:rPr>
          <w:rFonts w:ascii="Arial" w:cs="Arial" w:eastAsia="Arial" w:hAnsi="Arial"/>
          <w:sz w:val="24"/>
          <w:szCs w:val="24"/>
        </w:rPr>
        <w:t xml:space="preserve">2. Подготовка указанных в части 1 настоящей статьи схем может осуществляться в составе одного или нескольких документов территориального планирования применительно ко всей территории Кыргызской Республики или ее части.</w:t>
      </w:r>
    </w:p>
    <w:p>
      <w:pPr>
        <w:spacing w:after="120"/>
        <w:jc w:val="both"/>
      </w:pPr>
      <w:r>
        <w:rPr>
          <w:rFonts w:ascii="Arial" w:cs="Arial" w:eastAsia="Arial" w:hAnsi="Arial"/>
          <w:sz w:val="24"/>
          <w:szCs w:val="24"/>
        </w:rPr>
        <w:t xml:space="preserve">3. Схемы территориального планирования Кыргызской Республики могут включать в себя карты (схемы) планируемого размещения объектов капитального строительства государственного значения, в том числе:</w:t>
      </w:r>
    </w:p>
    <w:p>
      <w:pPr>
        <w:spacing w:after="120"/>
        <w:jc w:val="both"/>
      </w:pPr>
      <w:r>
        <w:rPr>
          <w:rFonts w:ascii="Arial" w:cs="Arial" w:eastAsia="Arial" w:hAnsi="Arial"/>
          <w:sz w:val="24"/>
          <w:szCs w:val="24"/>
        </w:rPr>
        <w:t xml:space="preserve">1) объектов энергетических систем;</w:t>
      </w:r>
    </w:p>
    <w:p>
      <w:pPr>
        <w:spacing w:after="120"/>
        <w:jc w:val="both"/>
      </w:pPr>
      <w:r>
        <w:rPr>
          <w:rFonts w:ascii="Arial" w:cs="Arial" w:eastAsia="Arial" w:hAnsi="Arial"/>
          <w:sz w:val="24"/>
          <w:szCs w:val="24"/>
        </w:rPr>
        <w:t xml:space="preserve">2) объектов обороны и безопасности;</w:t>
      </w:r>
    </w:p>
    <w:p>
      <w:pPr>
        <w:spacing w:after="120"/>
        <w:jc w:val="both"/>
      </w:pPr>
      <w:r>
        <w:rPr>
          <w:rFonts w:ascii="Arial" w:cs="Arial" w:eastAsia="Arial" w:hAnsi="Arial"/>
          <w:sz w:val="24"/>
          <w:szCs w:val="24"/>
        </w:rPr>
        <w:t xml:space="preserve">3) объектов транспорта, путей сообщения, информатики и связи;</w:t>
      </w:r>
    </w:p>
    <w:p>
      <w:pPr>
        <w:spacing w:after="120"/>
        <w:jc w:val="both"/>
      </w:pPr>
      <w:r>
        <w:rPr>
          <w:rFonts w:ascii="Arial" w:cs="Arial" w:eastAsia="Arial" w:hAnsi="Arial"/>
          <w:sz w:val="24"/>
          <w:szCs w:val="24"/>
        </w:rPr>
        <w:t xml:space="preserve">4) объектов, обеспечивающих статус и защиту государственной границы Кыргызской Республики;</w:t>
      </w:r>
    </w:p>
    <w:p>
      <w:pPr>
        <w:spacing w:after="120"/>
        <w:jc w:val="both"/>
      </w:pPr>
      <w:r>
        <w:rPr>
          <w:rFonts w:ascii="Arial" w:cs="Arial" w:eastAsia="Arial" w:hAnsi="Arial"/>
          <w:sz w:val="24"/>
          <w:szCs w:val="24"/>
        </w:rPr>
        <w:t xml:space="preserve">5) линейных объектов, обеспечивающих деятельность субъектов естественных монополий;</w:t>
      </w:r>
    </w:p>
    <w:p>
      <w:pPr>
        <w:spacing w:after="120"/>
        <w:jc w:val="both"/>
      </w:pPr>
      <w:r>
        <w:rPr>
          <w:rFonts w:ascii="Arial" w:cs="Arial" w:eastAsia="Arial" w:hAnsi="Arial"/>
          <w:sz w:val="24"/>
          <w:szCs w:val="24"/>
        </w:rPr>
        <w:t xml:space="preserve">6) иных объектов, размещение которых необходимо для осуществления и выполнения международных обязательств Кыргызской Республики, установленных Конституцией Кыргызской Республики и законами Кыргызской Республики.</w:t>
      </w:r>
    </w:p>
    <w:p>
      <w:pPr>
        <w:spacing w:after="120"/>
        <w:jc w:val="both"/>
      </w:pPr>
      <w:r>
        <w:rPr>
          <w:rFonts w:ascii="Arial" w:cs="Arial" w:eastAsia="Arial" w:hAnsi="Arial"/>
          <w:sz w:val="24"/>
          <w:szCs w:val="24"/>
        </w:rPr>
        <w:t xml:space="preserve">4. Положения о территориальном планировании, содержащиеся в схемах территориального планирования Кыргызской Республики, включают в себя:</w:t>
      </w:r>
    </w:p>
    <w:p>
      <w:pPr>
        <w:spacing w:after="120"/>
        <w:jc w:val="both"/>
      </w:pPr>
      <w:r>
        <w:rPr>
          <w:rFonts w:ascii="Arial" w:cs="Arial" w:eastAsia="Arial" w:hAnsi="Arial"/>
          <w:sz w:val="24"/>
          <w:szCs w:val="24"/>
        </w:rPr>
        <w:t xml:space="preserve">1) цели и задачи территориального планирования;</w:t>
      </w:r>
    </w:p>
    <w:p>
      <w:pPr>
        <w:spacing w:after="120"/>
        <w:jc w:val="both"/>
      </w:pPr>
      <w:r>
        <w:rPr>
          <w:rFonts w:ascii="Arial" w:cs="Arial" w:eastAsia="Arial" w:hAnsi="Arial"/>
          <w:sz w:val="24"/>
          <w:szCs w:val="24"/>
        </w:rPr>
        <w:t xml:space="preserve">2) перечень мероприятий по территориальному планированию и указание на последовательность их выполнения.</w:t>
      </w:r>
    </w:p>
    <w:p>
      <w:pPr>
        <w:spacing w:after="120"/>
        <w:jc w:val="both"/>
      </w:pPr>
      <w:r>
        <w:rPr>
          <w:rFonts w:ascii="Arial" w:cs="Arial" w:eastAsia="Arial" w:hAnsi="Arial"/>
          <w:sz w:val="24"/>
          <w:szCs w:val="24"/>
        </w:rPr>
        <w:t xml:space="preserve">5. На картах (схемах), содержащихся в схемах территориального планирования Кыргызской Республики, отображаются:</w:t>
      </w:r>
    </w:p>
    <w:p>
      <w:pPr>
        <w:spacing w:after="120"/>
        <w:jc w:val="both"/>
      </w:pPr>
      <w:r>
        <w:rPr>
          <w:rFonts w:ascii="Arial" w:cs="Arial" w:eastAsia="Arial" w:hAnsi="Arial"/>
          <w:sz w:val="24"/>
          <w:szCs w:val="24"/>
        </w:rPr>
        <w:t xml:space="preserve">1) границы республики, областей, районов, городов, а также границы закрытых административно-территориальных образований, границы особых экономических зон;</w:t>
      </w:r>
    </w:p>
    <w:p>
      <w:pPr>
        <w:spacing w:after="120"/>
        <w:jc w:val="both"/>
      </w:pPr>
      <w:r>
        <w:rPr>
          <w:rFonts w:ascii="Arial" w:cs="Arial" w:eastAsia="Arial" w:hAnsi="Arial"/>
          <w:sz w:val="24"/>
          <w:szCs w:val="24"/>
        </w:rPr>
        <w:t xml:space="preserve">2) границы земель лесного фонда, границы земель особо охраняемых природных территорий, границы земель обороны и безопасности, а также планируемые границы таких земель;</w:t>
      </w:r>
    </w:p>
    <w:p>
      <w:pPr>
        <w:spacing w:after="120"/>
        <w:jc w:val="both"/>
      </w:pPr>
      <w:r>
        <w:rPr>
          <w:rFonts w:ascii="Arial" w:cs="Arial" w:eastAsia="Arial" w:hAnsi="Arial"/>
          <w:sz w:val="24"/>
          <w:szCs w:val="24"/>
        </w:rPr>
        <w:t xml:space="preserve">3) границы территорий объектов культурного наследия;</w:t>
      </w:r>
    </w:p>
    <w:p>
      <w:pPr>
        <w:spacing w:after="120"/>
        <w:jc w:val="both"/>
      </w:pPr>
      <w:r>
        <w:rPr>
          <w:rFonts w:ascii="Arial" w:cs="Arial" w:eastAsia="Arial" w:hAnsi="Arial"/>
          <w:sz w:val="24"/>
          <w:szCs w:val="24"/>
        </w:rPr>
        <w:t xml:space="preserve">4) границы зон с особыми условиями использования территорий;</w:t>
      </w:r>
    </w:p>
    <w:p>
      <w:pPr>
        <w:spacing w:after="120"/>
        <w:jc w:val="both"/>
      </w:pPr>
      <w:r>
        <w:rPr>
          <w:rFonts w:ascii="Arial" w:cs="Arial" w:eastAsia="Arial" w:hAnsi="Arial"/>
          <w:sz w:val="24"/>
          <w:szCs w:val="24"/>
        </w:rPr>
        <w:t xml:space="preserve">5) границы территорий, подверженных риску возникновения чрезвычайных ситуаций природного и техногенного характера и воздействия их последствий;</w:t>
      </w:r>
    </w:p>
    <w:p>
      <w:pPr>
        <w:spacing w:after="120"/>
        <w:jc w:val="both"/>
      </w:pPr>
      <w:r>
        <w:rPr>
          <w:rFonts w:ascii="Arial" w:cs="Arial" w:eastAsia="Arial" w:hAnsi="Arial"/>
          <w:sz w:val="24"/>
          <w:szCs w:val="24"/>
        </w:rPr>
        <w:t xml:space="preserve">6) границы земельных участков, которые предоставлены для размещения объектов капитального строительства республиканского значения или на которых размещены объекты капитального строительства, находящиеся в государственной собственности, а также границы зон планируемого размещения объектов капитального строительства государственного значения.</w:t>
      </w:r>
    </w:p>
    <w:p>
      <w:pPr>
        <w:spacing w:after="120"/>
        <w:jc w:val="both"/>
      </w:pPr>
      <w:r>
        <w:rPr>
          <w:rFonts w:ascii="Arial" w:cs="Arial" w:eastAsia="Arial" w:hAnsi="Arial"/>
          <w:sz w:val="24"/>
          <w:szCs w:val="24"/>
        </w:rPr>
        <w:t xml:space="preserve">6. В целях утверждения схем территориального планирования Кыргызской Республики осуществляется подготовка соответствующих материалов по обоснованию их проектов в текстовой форме и в виде карт (схем).</w:t>
      </w:r>
    </w:p>
    <w:p>
      <w:pPr>
        <w:spacing w:after="120"/>
        <w:jc w:val="both"/>
      </w:pPr>
      <w:r>
        <w:rPr>
          <w:rFonts w:ascii="Arial" w:cs="Arial" w:eastAsia="Arial" w:hAnsi="Arial"/>
          <w:sz w:val="24"/>
          <w:szCs w:val="24"/>
        </w:rPr>
        <w:t xml:space="preserve">7. Материалы по обоснованию проектов схем территориального планирования Кыргызской Республики в текстовой форме включают в себя:</w:t>
      </w:r>
    </w:p>
    <w:p>
      <w:pPr>
        <w:spacing w:after="120"/>
        <w:jc w:val="both"/>
      </w:pPr>
      <w:r>
        <w:rPr>
          <w:rFonts w:ascii="Arial" w:cs="Arial" w:eastAsia="Arial" w:hAnsi="Arial"/>
          <w:sz w:val="24"/>
          <w:szCs w:val="24"/>
        </w:rPr>
        <w:t xml:space="preserve">1) обоснование вариантов решения задач территориального планирования;</w:t>
      </w:r>
    </w:p>
    <w:p>
      <w:pPr>
        <w:spacing w:after="120"/>
        <w:jc w:val="both"/>
      </w:pPr>
      <w:r>
        <w:rPr>
          <w:rFonts w:ascii="Arial" w:cs="Arial" w:eastAsia="Arial" w:hAnsi="Arial"/>
          <w:sz w:val="24"/>
          <w:szCs w:val="24"/>
        </w:rPr>
        <w:t xml:space="preserve">2) перечень мероприятий по территориальному планированию;</w:t>
      </w:r>
    </w:p>
    <w:p>
      <w:pPr>
        <w:spacing w:after="120"/>
        <w:jc w:val="both"/>
      </w:pPr>
      <w:r>
        <w:rPr>
          <w:rFonts w:ascii="Arial" w:cs="Arial" w:eastAsia="Arial" w:hAnsi="Arial"/>
          <w:sz w:val="24"/>
          <w:szCs w:val="24"/>
        </w:rPr>
        <w:t xml:space="preserve">3) обоснование предложений по территориальному планированию, этапы их реализации;</w:t>
      </w:r>
    </w:p>
    <w:p>
      <w:pPr>
        <w:spacing w:after="120"/>
        <w:jc w:val="both"/>
      </w:pPr>
      <w:r>
        <w:rPr>
          <w:rFonts w:ascii="Arial" w:cs="Arial" w:eastAsia="Arial" w:hAnsi="Arial"/>
          <w:sz w:val="24"/>
          <w:szCs w:val="24"/>
        </w:rPr>
        <w:t xml:space="preserve">4) перечень основных факторов риска возникновения чрезвычайных ситуаций природного и техногенного характера.</w:t>
      </w:r>
    </w:p>
    <w:p>
      <w:pPr>
        <w:spacing w:after="120"/>
        <w:jc w:val="both"/>
      </w:pPr>
      <w:r>
        <w:rPr>
          <w:rFonts w:ascii="Arial" w:cs="Arial" w:eastAsia="Arial" w:hAnsi="Arial"/>
          <w:sz w:val="24"/>
          <w:szCs w:val="24"/>
        </w:rPr>
        <w:t xml:space="preserve">8. На картах (схемах) в составе материалов по обоснованию проектов схем территориального планирования Кыргызской Республики отображаются:</w:t>
      </w:r>
    </w:p>
    <w:p>
      <w:pPr>
        <w:spacing w:after="120"/>
        <w:jc w:val="both"/>
      </w:pPr>
      <w:r>
        <w:rPr>
          <w:rFonts w:ascii="Arial" w:cs="Arial" w:eastAsia="Arial" w:hAnsi="Arial"/>
          <w:sz w:val="24"/>
          <w:szCs w:val="24"/>
        </w:rPr>
        <w:t xml:space="preserve">1) информация о состоянии соответствующей территории, возможных направлениях ее развития и об ограничениях ее использования;</w:t>
      </w:r>
    </w:p>
    <w:p>
      <w:pPr>
        <w:spacing w:after="120"/>
        <w:jc w:val="both"/>
      </w:pPr>
      <w:r>
        <w:rPr>
          <w:rFonts w:ascii="Arial" w:cs="Arial" w:eastAsia="Arial" w:hAnsi="Arial"/>
          <w:sz w:val="24"/>
          <w:szCs w:val="24"/>
        </w:rPr>
        <w:t xml:space="preserve">2) предложения по территориальному планированию.</w:t>
      </w:r>
    </w:p>
    <w:p>
      <w:pPr>
        <w:spacing w:after="120"/>
        <w:jc w:val="both"/>
      </w:pPr>
      <w:r>
        <w:rPr>
          <w:rFonts w:ascii="Arial" w:cs="Arial" w:eastAsia="Arial" w:hAnsi="Arial"/>
          <w:sz w:val="24"/>
          <w:szCs w:val="24"/>
        </w:rPr>
        <w:t xml:space="preserve">9. Указанная в пункте 1 части 8 настоящей статьи информация отображается на следующих картах (схемах):</w:t>
      </w:r>
    </w:p>
    <w:p>
      <w:pPr>
        <w:spacing w:after="120"/>
        <w:jc w:val="both"/>
      </w:pPr>
      <w:r>
        <w:rPr>
          <w:rFonts w:ascii="Arial" w:cs="Arial" w:eastAsia="Arial" w:hAnsi="Arial"/>
          <w:sz w:val="24"/>
          <w:szCs w:val="24"/>
        </w:rPr>
        <w:t xml:space="preserve">1) карты (схемы) использования территории Кыргызской Республики, частей территории Кыргызской Республики с отображением границ земель различных категорий, иной информации об использовании соответствующей территории;</w:t>
      </w:r>
    </w:p>
    <w:p>
      <w:pPr>
        <w:spacing w:after="120"/>
        <w:jc w:val="both"/>
      </w:pPr>
      <w:r>
        <w:rPr>
          <w:rFonts w:ascii="Arial" w:cs="Arial" w:eastAsia="Arial" w:hAnsi="Arial"/>
          <w:sz w:val="24"/>
          <w:szCs w:val="24"/>
        </w:rPr>
        <w:t xml:space="preserve">2) карты (схемы) ограничений, утверждаемые в составе документов территориального планирования Кыргызской Республики и документов территориального планирования областей, районов, городов, а также карты (схемы) границ территорий объектов культурного наследия, карты (схемы) границ зон с особыми условиями использования территорий, карты (схемы) границ территорий, подверженных риску возникновения чрезвычайных ситуаций природного и техногенного характера, карты (схемы) границ зон негативного воздействия объектов капитального строительства областного или районного значения;</w:t>
      </w:r>
    </w:p>
    <w:p>
      <w:pPr>
        <w:spacing w:after="120"/>
        <w:jc w:val="both"/>
      </w:pPr>
      <w:r>
        <w:rPr>
          <w:rFonts w:ascii="Arial" w:cs="Arial" w:eastAsia="Arial" w:hAnsi="Arial"/>
          <w:sz w:val="24"/>
          <w:szCs w:val="24"/>
        </w:rPr>
        <w:t xml:space="preserve">3) карты (схемы) с отображением результатов анализа комплексного развития территории и размещения объектов капитального строительства республиканского значения, в том числе с учетом результатов инженерных изысканий;</w:t>
      </w:r>
    </w:p>
    <w:p>
      <w:pPr>
        <w:spacing w:after="120"/>
        <w:jc w:val="both"/>
      </w:pPr>
      <w:r>
        <w:rPr>
          <w:rFonts w:ascii="Arial" w:cs="Arial" w:eastAsia="Arial" w:hAnsi="Arial"/>
          <w:sz w:val="24"/>
          <w:szCs w:val="24"/>
        </w:rPr>
        <w:t xml:space="preserve">4) иные карты (схемы).</w:t>
      </w:r>
    </w:p>
    <w:p>
      <w:pPr>
        <w:spacing w:after="120"/>
        <w:jc w:val="both"/>
      </w:pPr>
      <w:r>
        <w:rPr>
          <w:rFonts w:ascii="Arial" w:cs="Arial" w:eastAsia="Arial" w:hAnsi="Arial"/>
          <w:sz w:val="24"/>
          <w:szCs w:val="24"/>
        </w:rPr>
        <w:t xml:space="preserve">10. Указанные в пункте 2 части 8 настоящей статьи предложения отображаются на картах (схемах), которые используются для внесения в них изменений при согласовании проектов схем территориального планирования Кыргызской Республики, и включают в себя:</w:t>
      </w:r>
    </w:p>
    <w:p>
      <w:pPr>
        <w:spacing w:after="120"/>
        <w:jc w:val="both"/>
      </w:pPr>
      <w:r>
        <w:rPr>
          <w:rFonts w:ascii="Arial" w:cs="Arial" w:eastAsia="Arial" w:hAnsi="Arial"/>
          <w:sz w:val="24"/>
          <w:szCs w:val="24"/>
        </w:rPr>
        <w:t xml:space="preserve">1) карты (схемы) планируемого изменения границ земель лесного фонда, границ земель особо охраняемых природных территорий республиканского значения, границ земель обороны и безопасности;</w:t>
      </w:r>
    </w:p>
    <w:p>
      <w:pPr>
        <w:spacing w:after="120"/>
        <w:jc w:val="both"/>
      </w:pPr>
      <w:r>
        <w:rPr>
          <w:rFonts w:ascii="Arial" w:cs="Arial" w:eastAsia="Arial" w:hAnsi="Arial"/>
          <w:sz w:val="24"/>
          <w:szCs w:val="24"/>
        </w:rPr>
        <w:t xml:space="preserve">2) карты (схемы) с отображением зон, планируемого размещения объектов капитального строительства республиканского значения;</w:t>
      </w:r>
    </w:p>
    <w:p>
      <w:pPr>
        <w:spacing w:after="120"/>
        <w:jc w:val="both"/>
      </w:pPr>
      <w:r>
        <w:rPr>
          <w:rFonts w:ascii="Arial" w:cs="Arial" w:eastAsia="Arial" w:hAnsi="Arial"/>
          <w:sz w:val="24"/>
          <w:szCs w:val="24"/>
        </w:rPr>
        <w:t xml:space="preserve">3) иные карты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Подготовка и утверждение документов территориального планирования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Проекты территориального планирования Кыргызской Республики утверждаются Правительством Кыргызской Республики.</w:t>
      </w:r>
    </w:p>
    <w:p>
      <w:pPr>
        <w:spacing w:after="120"/>
        <w:jc w:val="both"/>
      </w:pPr>
      <w:r>
        <w:rPr>
          <w:rFonts w:ascii="Arial" w:cs="Arial" w:eastAsia="Arial" w:hAnsi="Arial"/>
          <w:sz w:val="24"/>
          <w:szCs w:val="24"/>
        </w:rPr>
        <w:t xml:space="preserve">2. Схемы территориального планирования Кыргызской Республики, включающие в себя карты (схемы, планы) планируемого размещения объектов обороны и безопасности, утверждаются в порядке, установленном законодательством Кыргызской Республики в области обороны и  государственной тайны.</w:t>
      </w:r>
    </w:p>
    <w:p>
      <w:pPr>
        <w:spacing w:after="120"/>
        <w:jc w:val="both"/>
      </w:pPr>
      <w:r>
        <w:rPr>
          <w:rFonts w:ascii="Arial" w:cs="Arial" w:eastAsia="Arial" w:hAnsi="Arial"/>
          <w:sz w:val="24"/>
          <w:szCs w:val="24"/>
        </w:rPr>
        <w:t xml:space="preserve">3. Подготовка проектов схем территориального планирования Кыргызской Республики осуществляется на основании результатов инженерных изысканий в соответствии с требованиями технических регламентов, с учетом  программ в области государственного, экономического, экологического, социального, культурного и национального развития Кыргызской Республики, положений о территориальном планировании, содержащихся в документах территориального планирования административно-территориальных единиц, документах территориального планирования, а также с учетом предложений заинтересованных лиц.</w:t>
      </w:r>
    </w:p>
    <w:p>
      <w:pPr>
        <w:spacing w:after="120"/>
        <w:jc w:val="both"/>
      </w:pPr>
      <w:r>
        <w:rPr>
          <w:rFonts w:ascii="Arial" w:cs="Arial" w:eastAsia="Arial" w:hAnsi="Arial"/>
          <w:sz w:val="24"/>
          <w:szCs w:val="24"/>
        </w:rPr>
        <w:t xml:space="preserve">4. Пользователи и собственники земельных участков и объектов капитального строительства, если их законные права нарушаются или могут быть нарушены в результате утверждения схем территориального планирования Кыргызской Республики, вправе оспорить в судебном порядке.</w:t>
      </w:r>
    </w:p>
    <w:p>
      <w:pPr>
        <w:spacing w:after="120"/>
        <w:jc w:val="both"/>
      </w:pPr>
      <w:r>
        <w:rPr>
          <w:rFonts w:ascii="Arial" w:cs="Arial" w:eastAsia="Arial" w:hAnsi="Arial"/>
          <w:sz w:val="24"/>
          <w:szCs w:val="24"/>
        </w:rPr>
        <w:t xml:space="preserve">5. Местные государственные администрации, полномочные представители Правительства Кыргызской Республики в областях и органы местного самоуправления, заинтересованные физические и юридические лица вправе представить предложения о внесении изменений в схемы территориального планирования Кыргызской Республики.</w:t>
      </w:r>
    </w:p>
    <w:p>
      <w:pPr>
        <w:spacing w:after="120"/>
        <w:jc w:val="both"/>
      </w:pPr>
      <w:r>
        <w:rPr>
          <w:rFonts w:ascii="Arial" w:cs="Arial" w:eastAsia="Arial" w:hAnsi="Arial"/>
          <w:sz w:val="24"/>
          <w:szCs w:val="24"/>
        </w:rPr>
        <w:t xml:space="preserve">6. Состав, порядок подготовки проектов схем территориального планирования Кыргызской Республики, порядок внесения изменений в такие схемы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Порядок согласования проектных документов территориального планирования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 схемы территориального планирования Кыргызской Республики подлежит согласованию с органами местного самоуправления, уполномоченным государственным органом по управлению лесным хозяйством, если предложения, содержащиеся в указанном проекте, предполагают изменение существующих или планируемых границ:</w:t>
      </w:r>
    </w:p>
    <w:p>
      <w:pPr>
        <w:spacing w:after="120"/>
        <w:jc w:val="both"/>
      </w:pPr>
      <w:r>
        <w:rPr>
          <w:rFonts w:ascii="Arial" w:cs="Arial" w:eastAsia="Arial" w:hAnsi="Arial"/>
          <w:sz w:val="24"/>
          <w:szCs w:val="24"/>
        </w:rPr>
        <w:t xml:space="preserve">1) земель сельскохозяйственного назначения, земельных участков, находящихся в собственности органов местного самоуправления;</w:t>
      </w:r>
    </w:p>
    <w:p>
      <w:pPr>
        <w:spacing w:after="120"/>
        <w:jc w:val="both"/>
      </w:pPr>
      <w:r>
        <w:rPr>
          <w:rFonts w:ascii="Arial" w:cs="Arial" w:eastAsia="Arial" w:hAnsi="Arial"/>
          <w:sz w:val="24"/>
          <w:szCs w:val="24"/>
        </w:rPr>
        <w:t xml:space="preserve">2) земель особо охраняемых природных территорий, территорий объектов культурного наследия, земель лесного фонда;</w:t>
      </w:r>
    </w:p>
    <w:p>
      <w:pPr>
        <w:spacing w:after="120"/>
        <w:jc w:val="both"/>
      </w:pPr>
      <w:r>
        <w:rPr>
          <w:rFonts w:ascii="Arial" w:cs="Arial" w:eastAsia="Arial" w:hAnsi="Arial"/>
          <w:sz w:val="24"/>
          <w:szCs w:val="24"/>
        </w:rPr>
        <w:t xml:space="preserve">3) зон планируемого размещения объектов капитального строительства.</w:t>
      </w:r>
    </w:p>
    <w:p>
      <w:pPr>
        <w:spacing w:after="120"/>
        <w:jc w:val="both"/>
      </w:pPr>
      <w:r>
        <w:rPr>
          <w:rFonts w:ascii="Arial" w:cs="Arial" w:eastAsia="Arial" w:hAnsi="Arial"/>
          <w:sz w:val="24"/>
          <w:szCs w:val="24"/>
        </w:rPr>
        <w:t xml:space="preserve">Согласованию также подлежат вопросы размещения объектов капитального строительства государственного значения, которые могут оказать негативное воздействие на здоровье людей и окружающую среду.</w:t>
      </w:r>
    </w:p>
    <w:p>
      <w:pPr>
        <w:spacing w:after="120"/>
        <w:jc w:val="both"/>
      </w:pPr>
      <w:r>
        <w:rPr>
          <w:rFonts w:ascii="Arial" w:cs="Arial" w:eastAsia="Arial" w:hAnsi="Arial"/>
          <w:sz w:val="24"/>
          <w:szCs w:val="24"/>
        </w:rPr>
        <w:t xml:space="preserve">2. Максимальный срок рассмотрения проекта схемы территориального планирования Кыргызской Республики и подготовки заключений на такой проект органами местного самоуправления не может превышать тридцать календарных дней со дня получения такого проекта. При непоступлении заключений от органов местного самоуправления в установленный срок проект схемы территориального планирования Кыргызской Республики считается согласованным.</w:t>
      </w:r>
    </w:p>
    <w:p>
      <w:pPr>
        <w:spacing w:after="120"/>
        <w:jc w:val="both"/>
      </w:pPr>
      <w:r>
        <w:rPr>
          <w:rFonts w:ascii="Arial" w:cs="Arial" w:eastAsia="Arial" w:hAnsi="Arial"/>
          <w:sz w:val="24"/>
          <w:szCs w:val="24"/>
        </w:rPr>
        <w:t xml:space="preserve">3. Согласительная комиссия на основании заключений органов местного самоуправления осуществляет подготовку сводного заключения на проект схемы территориального планирования Кыргызской Республики, которое может содержать положение о согласии с проектом схемы территориального планирования Кыргызской Республики или о несогласии с таким проектом, с обоснованием принятого решения.</w:t>
      </w:r>
    </w:p>
    <w:p>
      <w:pPr>
        <w:spacing w:after="120"/>
        <w:jc w:val="both"/>
      </w:pPr>
      <w:r>
        <w:rPr>
          <w:rFonts w:ascii="Arial" w:cs="Arial" w:eastAsia="Arial" w:hAnsi="Arial"/>
          <w:sz w:val="24"/>
          <w:szCs w:val="24"/>
        </w:rPr>
        <w:t xml:space="preserve">4. Порядок согласования проекта генеральной схемы территориального планирования Кыргызской Республики, состав и порядок работы согласительной комиссии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Реализация проектных документов территориального планирования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Реализация генеральной схемы территориального планирования Кыргызской Республики осуществляется на основании плана реализации схемы территориального планирования Кыргызской Республики, подготовка и утверждение которого проводятся в порядке, установленном Правительством Кыргызской Республики, в течение трех месяцев со дня утверждения такой схемы.</w:t>
      </w:r>
    </w:p>
    <w:p>
      <w:pPr>
        <w:spacing w:after="120"/>
        <w:jc w:val="both"/>
      </w:pPr>
      <w:r>
        <w:rPr>
          <w:rFonts w:ascii="Arial" w:cs="Arial" w:eastAsia="Arial" w:hAnsi="Arial"/>
          <w:sz w:val="24"/>
          <w:szCs w:val="24"/>
        </w:rPr>
        <w:t xml:space="preserve">2. В плане реализации схемы территориального планирования Кыргызской Республики содержатся:</w:t>
      </w:r>
    </w:p>
    <w:p>
      <w:pPr>
        <w:spacing w:after="120"/>
        <w:jc w:val="both"/>
      </w:pPr>
      <w:r>
        <w:rPr>
          <w:rFonts w:ascii="Arial" w:cs="Arial" w:eastAsia="Arial" w:hAnsi="Arial"/>
          <w:sz w:val="24"/>
          <w:szCs w:val="24"/>
        </w:rPr>
        <w:t xml:space="preserve">1) сроки подготовки документации по планировке территории для размещения объектов капитального строительства государственного значения, на основании которой определяются или уточняются границы земельных участков для размещения таких объектов;</w:t>
      </w:r>
    </w:p>
    <w:p>
      <w:pPr>
        <w:spacing w:after="120"/>
        <w:jc w:val="both"/>
      </w:pPr>
      <w:r>
        <w:rPr>
          <w:rFonts w:ascii="Arial" w:cs="Arial" w:eastAsia="Arial" w:hAnsi="Arial"/>
          <w:sz w:val="24"/>
          <w:szCs w:val="24"/>
        </w:rPr>
        <w:t xml:space="preserve">2) сроки подготовки проектной документации и сроки строительства объектов капитального строительства государственного значения;</w:t>
      </w:r>
    </w:p>
    <w:p>
      <w:pPr>
        <w:spacing w:after="120"/>
        <w:jc w:val="both"/>
      </w:pPr>
      <w:r>
        <w:rPr>
          <w:rFonts w:ascii="Arial" w:cs="Arial" w:eastAsia="Arial" w:hAnsi="Arial"/>
          <w:sz w:val="24"/>
          <w:szCs w:val="24"/>
        </w:rPr>
        <w:t xml:space="preserve">3) финансово-экономическое обоснование реализации схемы территориального планирования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Содержание документов территориального планирования областей и районов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Подготовка схемы территориального планирования областей и районов может осуществляться применительно ко всей территории  или к ее частям.</w:t>
      </w:r>
    </w:p>
    <w:p>
      <w:pPr>
        <w:spacing w:after="120"/>
        <w:jc w:val="both"/>
      </w:pPr>
      <w:r>
        <w:rPr>
          <w:rFonts w:ascii="Arial" w:cs="Arial" w:eastAsia="Arial" w:hAnsi="Arial"/>
          <w:sz w:val="24"/>
          <w:szCs w:val="24"/>
        </w:rPr>
        <w:t xml:space="preserve">2. Схемы территориального планирования включают в себя карты (схемы, планы) планируемого развития и размещения особо охраняемых природных территорий межрайонного  значения, изменения границ земель сельскохозяйственного назначения и границ лесного фонда, а также карты (схемы, планы) планируемого размещения объектов капитального строительства межрайонного значения, в том числе:</w:t>
      </w:r>
    </w:p>
    <w:p>
      <w:pPr>
        <w:spacing w:after="120"/>
        <w:jc w:val="both"/>
      </w:pPr>
      <w:r>
        <w:rPr>
          <w:rFonts w:ascii="Arial" w:cs="Arial" w:eastAsia="Arial" w:hAnsi="Arial"/>
          <w:sz w:val="24"/>
          <w:szCs w:val="24"/>
        </w:rPr>
        <w:t xml:space="preserve">1) объектов энергетических систем территориального значения;</w:t>
      </w:r>
    </w:p>
    <w:p>
      <w:pPr>
        <w:spacing w:after="120"/>
        <w:jc w:val="both"/>
      </w:pPr>
      <w:r>
        <w:rPr>
          <w:rFonts w:ascii="Arial" w:cs="Arial" w:eastAsia="Arial" w:hAnsi="Arial"/>
          <w:sz w:val="24"/>
          <w:szCs w:val="24"/>
        </w:rPr>
        <w:t xml:space="preserve">2) объектов транспорта, путей сообщения, информатики и связи территориального значения;</w:t>
      </w:r>
    </w:p>
    <w:p>
      <w:pPr>
        <w:spacing w:after="120"/>
        <w:jc w:val="both"/>
      </w:pPr>
      <w:r>
        <w:rPr>
          <w:rFonts w:ascii="Arial" w:cs="Arial" w:eastAsia="Arial" w:hAnsi="Arial"/>
          <w:sz w:val="24"/>
          <w:szCs w:val="24"/>
        </w:rPr>
        <w:t xml:space="preserve">3) линейных объектов межрайонного  значения, обеспечивающих деятельность субъектов естественных монополий;</w:t>
      </w:r>
    </w:p>
    <w:p>
      <w:pPr>
        <w:spacing w:after="120"/>
        <w:jc w:val="both"/>
      </w:pPr>
      <w:r>
        <w:rPr>
          <w:rFonts w:ascii="Arial" w:cs="Arial" w:eastAsia="Arial" w:hAnsi="Arial"/>
          <w:sz w:val="24"/>
          <w:szCs w:val="24"/>
        </w:rPr>
        <w:t xml:space="preserve">4) также других объектов, размещение которых необходимо для определенных целей, исходя из социально-экономических потребностей.</w:t>
      </w:r>
    </w:p>
    <w:p>
      <w:pPr>
        <w:spacing w:after="120"/>
        <w:jc w:val="both"/>
      </w:pPr>
      <w:r>
        <w:rPr>
          <w:rFonts w:ascii="Arial" w:cs="Arial" w:eastAsia="Arial" w:hAnsi="Arial"/>
          <w:sz w:val="24"/>
          <w:szCs w:val="24"/>
        </w:rPr>
        <w:t xml:space="preserve">3. Схема территориального планирования содержит положения о территориальном планировании и соответствующие карты (схемы).</w:t>
      </w:r>
    </w:p>
    <w:p>
      <w:pPr>
        <w:spacing w:after="120"/>
        <w:jc w:val="both"/>
      </w:pPr>
      <w:r>
        <w:rPr>
          <w:rFonts w:ascii="Arial" w:cs="Arial" w:eastAsia="Arial" w:hAnsi="Arial"/>
          <w:sz w:val="24"/>
          <w:szCs w:val="24"/>
        </w:rPr>
        <w:t xml:space="preserve">4. Положения о территориальном планировании, содержащиеся в схеме территориального планирования, включают в себя:</w:t>
      </w:r>
    </w:p>
    <w:p>
      <w:pPr>
        <w:spacing w:after="120"/>
        <w:jc w:val="both"/>
      </w:pPr>
      <w:r>
        <w:rPr>
          <w:rFonts w:ascii="Arial" w:cs="Arial" w:eastAsia="Arial" w:hAnsi="Arial"/>
          <w:sz w:val="24"/>
          <w:szCs w:val="24"/>
        </w:rPr>
        <w:t xml:space="preserve">1) цели и задачи территориального планирования;</w:t>
      </w:r>
    </w:p>
    <w:p>
      <w:pPr>
        <w:spacing w:after="120"/>
        <w:jc w:val="both"/>
      </w:pPr>
      <w:r>
        <w:rPr>
          <w:rFonts w:ascii="Arial" w:cs="Arial" w:eastAsia="Arial" w:hAnsi="Arial"/>
          <w:sz w:val="24"/>
          <w:szCs w:val="24"/>
        </w:rPr>
        <w:t xml:space="preserve">2) перечень мероприятий по территориальному планированию и указание на последовательность их выполнения.</w:t>
      </w:r>
    </w:p>
    <w:p>
      <w:pPr>
        <w:spacing w:after="120"/>
        <w:jc w:val="both"/>
      </w:pPr>
      <w:r>
        <w:rPr>
          <w:rFonts w:ascii="Arial" w:cs="Arial" w:eastAsia="Arial" w:hAnsi="Arial"/>
          <w:sz w:val="24"/>
          <w:szCs w:val="24"/>
        </w:rPr>
        <w:t xml:space="preserve">5. На картах (схемах, планах), содержащихся в схеме территориального планирования, отображаются:</w:t>
      </w:r>
    </w:p>
    <w:p>
      <w:pPr>
        <w:spacing w:after="120"/>
        <w:jc w:val="both"/>
      </w:pPr>
      <w:r>
        <w:rPr>
          <w:rFonts w:ascii="Arial" w:cs="Arial" w:eastAsia="Arial" w:hAnsi="Arial"/>
          <w:sz w:val="24"/>
          <w:szCs w:val="24"/>
        </w:rPr>
        <w:t xml:space="preserve">1) границы территориальных образований – административно-территориальных единиц, утвержденные в установленном законом порядке;</w:t>
      </w:r>
    </w:p>
    <w:p>
      <w:pPr>
        <w:spacing w:after="120"/>
        <w:jc w:val="both"/>
      </w:pPr>
      <w:r>
        <w:rPr>
          <w:rFonts w:ascii="Arial" w:cs="Arial" w:eastAsia="Arial" w:hAnsi="Arial"/>
          <w:sz w:val="24"/>
          <w:szCs w:val="24"/>
        </w:rPr>
        <w:t xml:space="preserve">2) границы земель лесного фонда, границы земель особо охраняемых природных территорий областного и районного значения, границы земель обороны и безопасности;</w:t>
      </w:r>
    </w:p>
    <w:p>
      <w:pPr>
        <w:spacing w:after="120"/>
        <w:jc w:val="both"/>
      </w:pPr>
      <w:r>
        <w:rPr>
          <w:rFonts w:ascii="Arial" w:cs="Arial" w:eastAsia="Arial" w:hAnsi="Arial"/>
          <w:sz w:val="24"/>
          <w:szCs w:val="24"/>
        </w:rPr>
        <w:t xml:space="preserve">3) границы территорий объектов культурного наследия;</w:t>
      </w:r>
    </w:p>
    <w:p>
      <w:pPr>
        <w:spacing w:after="120"/>
        <w:jc w:val="both"/>
      </w:pPr>
      <w:r>
        <w:rPr>
          <w:rFonts w:ascii="Arial" w:cs="Arial" w:eastAsia="Arial" w:hAnsi="Arial"/>
          <w:sz w:val="24"/>
          <w:szCs w:val="24"/>
        </w:rPr>
        <w:t xml:space="preserve">4) границы земель сельскохозяйственного назначения и границы сельскохозяйственных угодий в составе земель сельскохозяйственного назначения, а также планируемые границы таких земель;</w:t>
      </w:r>
    </w:p>
    <w:p>
      <w:pPr>
        <w:spacing w:after="120"/>
        <w:jc w:val="both"/>
      </w:pPr>
      <w:r>
        <w:rPr>
          <w:rFonts w:ascii="Arial" w:cs="Arial" w:eastAsia="Arial" w:hAnsi="Arial"/>
          <w:sz w:val="24"/>
          <w:szCs w:val="24"/>
        </w:rPr>
        <w:t xml:space="preserve">5) границы зон с особыми условиями использования территорий;</w:t>
      </w:r>
    </w:p>
    <w:p>
      <w:pPr>
        <w:spacing w:after="120"/>
        <w:jc w:val="both"/>
      </w:pPr>
      <w:r>
        <w:rPr>
          <w:rFonts w:ascii="Arial" w:cs="Arial" w:eastAsia="Arial" w:hAnsi="Arial"/>
          <w:sz w:val="24"/>
          <w:szCs w:val="24"/>
        </w:rPr>
        <w:t xml:space="preserve">6) границы территорий, подверженных риску возникновения чрезвычайных ситуаций природного и техногенного характера и воздействия их последствий;</w:t>
      </w:r>
    </w:p>
    <w:p>
      <w:pPr>
        <w:spacing w:after="120"/>
        <w:jc w:val="both"/>
      </w:pPr>
      <w:r>
        <w:rPr>
          <w:rFonts w:ascii="Arial" w:cs="Arial" w:eastAsia="Arial" w:hAnsi="Arial"/>
          <w:sz w:val="24"/>
          <w:szCs w:val="24"/>
        </w:rPr>
        <w:t xml:space="preserve">7) границы земельных участков, которые предоставлены для размещения объектов капитального строительства областного, районного значения или на которых размещены объекты капитального строительства, находящиеся в собственности Кыргызской Республики, а также границы зон планируемого размещения объектов капитального строительства.</w:t>
      </w:r>
    </w:p>
    <w:p>
      <w:pPr>
        <w:spacing w:after="120"/>
        <w:jc w:val="both"/>
      </w:pPr>
      <w:r>
        <w:rPr>
          <w:rFonts w:ascii="Arial" w:cs="Arial" w:eastAsia="Arial" w:hAnsi="Arial"/>
          <w:sz w:val="24"/>
          <w:szCs w:val="24"/>
        </w:rPr>
        <w:t xml:space="preserve">6. В целях утверждения схемы территориального планирования осуществляется подготовка соответствующих материалов по обоснованию ее проекта в текстовой форме и в виде карт (схем, планов).</w:t>
      </w:r>
    </w:p>
    <w:p>
      <w:pPr>
        <w:spacing w:after="120"/>
        <w:jc w:val="both"/>
      </w:pPr>
      <w:r>
        <w:rPr>
          <w:rFonts w:ascii="Arial" w:cs="Arial" w:eastAsia="Arial" w:hAnsi="Arial"/>
          <w:sz w:val="24"/>
          <w:szCs w:val="24"/>
        </w:rPr>
        <w:t xml:space="preserve">7. Материалы по обоснованию проекта схемы территориального планирования в текстовой форме включают в себя:</w:t>
      </w:r>
    </w:p>
    <w:p>
      <w:pPr>
        <w:spacing w:after="120"/>
        <w:jc w:val="both"/>
      </w:pPr>
      <w:r>
        <w:rPr>
          <w:rFonts w:ascii="Arial" w:cs="Arial" w:eastAsia="Arial" w:hAnsi="Arial"/>
          <w:sz w:val="24"/>
          <w:szCs w:val="24"/>
        </w:rPr>
        <w:t xml:space="preserve">1) обоснование вариантов решения задач территориального планирования;</w:t>
      </w:r>
    </w:p>
    <w:p>
      <w:pPr>
        <w:spacing w:after="120"/>
        <w:jc w:val="both"/>
      </w:pPr>
      <w:r>
        <w:rPr>
          <w:rFonts w:ascii="Arial" w:cs="Arial" w:eastAsia="Arial" w:hAnsi="Arial"/>
          <w:sz w:val="24"/>
          <w:szCs w:val="24"/>
        </w:rPr>
        <w:t xml:space="preserve">2) перечень мероприятий по территориальному планированию;</w:t>
      </w:r>
    </w:p>
    <w:p>
      <w:pPr>
        <w:spacing w:after="120"/>
        <w:jc w:val="both"/>
      </w:pPr>
      <w:r>
        <w:rPr>
          <w:rFonts w:ascii="Arial" w:cs="Arial" w:eastAsia="Arial" w:hAnsi="Arial"/>
          <w:sz w:val="24"/>
          <w:szCs w:val="24"/>
        </w:rPr>
        <w:t xml:space="preserve">3) обоснование предложений по территориальному планированию, этапы их реализации;</w:t>
      </w:r>
    </w:p>
    <w:p>
      <w:pPr>
        <w:spacing w:after="120"/>
        <w:jc w:val="both"/>
      </w:pPr>
      <w:r>
        <w:rPr>
          <w:rFonts w:ascii="Arial" w:cs="Arial" w:eastAsia="Arial" w:hAnsi="Arial"/>
          <w:sz w:val="24"/>
          <w:szCs w:val="24"/>
        </w:rPr>
        <w:t xml:space="preserve">4) перечень основных факторов риска возникновения чрезвычайных ситуаций природного и техногенного характера.</w:t>
      </w:r>
    </w:p>
    <w:p>
      <w:pPr>
        <w:spacing w:after="120"/>
        <w:jc w:val="both"/>
      </w:pPr>
      <w:r>
        <w:rPr>
          <w:rFonts w:ascii="Arial" w:cs="Arial" w:eastAsia="Arial" w:hAnsi="Arial"/>
          <w:sz w:val="24"/>
          <w:szCs w:val="24"/>
        </w:rPr>
        <w:t xml:space="preserve">8. На картах (схемах, планах) в составе материалов по обоснованию проекта схемы территориального планирования отображаются:</w:t>
      </w:r>
    </w:p>
    <w:p>
      <w:pPr>
        <w:spacing w:after="120"/>
        <w:jc w:val="both"/>
      </w:pPr>
      <w:r>
        <w:rPr>
          <w:rFonts w:ascii="Arial" w:cs="Arial" w:eastAsia="Arial" w:hAnsi="Arial"/>
          <w:sz w:val="24"/>
          <w:szCs w:val="24"/>
        </w:rPr>
        <w:t xml:space="preserve">1) информация о состоянии соответствующей территории, о возможных направлениях ее развития и об ограничениях ее использования;</w:t>
      </w:r>
    </w:p>
    <w:p>
      <w:pPr>
        <w:spacing w:after="120"/>
        <w:jc w:val="both"/>
      </w:pPr>
      <w:r>
        <w:rPr>
          <w:rFonts w:ascii="Arial" w:cs="Arial" w:eastAsia="Arial" w:hAnsi="Arial"/>
          <w:sz w:val="24"/>
          <w:szCs w:val="24"/>
        </w:rPr>
        <w:t xml:space="preserve">2) предложения по территориальному планированию.</w:t>
      </w:r>
    </w:p>
    <w:p>
      <w:pPr>
        <w:spacing w:after="120"/>
        <w:jc w:val="both"/>
      </w:pPr>
      <w:r>
        <w:rPr>
          <w:rFonts w:ascii="Arial" w:cs="Arial" w:eastAsia="Arial" w:hAnsi="Arial"/>
          <w:sz w:val="24"/>
          <w:szCs w:val="24"/>
        </w:rPr>
        <w:t xml:space="preserve">9. Указанная в пункте 1 части 8 настоящей статьи информация отображается на следующих картах (схемах, планах):</w:t>
      </w:r>
    </w:p>
    <w:p>
      <w:pPr>
        <w:spacing w:after="120"/>
        <w:jc w:val="both"/>
      </w:pPr>
      <w:r>
        <w:rPr>
          <w:rFonts w:ascii="Arial" w:cs="Arial" w:eastAsia="Arial" w:hAnsi="Arial"/>
          <w:sz w:val="24"/>
          <w:szCs w:val="24"/>
        </w:rPr>
        <w:t xml:space="preserve">1) карты (схемы, планы) использования территории с отображением границ земель различных категорий, иной информации об использовании соответствующей территории;</w:t>
      </w:r>
    </w:p>
    <w:p>
      <w:pPr>
        <w:spacing w:after="120"/>
        <w:jc w:val="both"/>
      </w:pPr>
      <w:r>
        <w:rPr>
          <w:rFonts w:ascii="Arial" w:cs="Arial" w:eastAsia="Arial" w:hAnsi="Arial"/>
          <w:sz w:val="24"/>
          <w:szCs w:val="24"/>
        </w:rPr>
        <w:t xml:space="preserve">2) карты (схемы, планы) ограничений, утверждаемые в составе документов территориального планирования и документов территориального планирования муниципальных  образований;</w:t>
      </w:r>
    </w:p>
    <w:p>
      <w:pPr>
        <w:spacing w:after="120"/>
        <w:jc w:val="both"/>
      </w:pPr>
      <w:r>
        <w:rPr>
          <w:rFonts w:ascii="Arial" w:cs="Arial" w:eastAsia="Arial" w:hAnsi="Arial"/>
          <w:sz w:val="24"/>
          <w:szCs w:val="24"/>
        </w:rPr>
        <w:t xml:space="preserve">3) карты (схемы планы) границ территорий объектов культурного наследия; карты (схемы, планы) границ зон с особыми условиями использования территорий;</w:t>
      </w:r>
    </w:p>
    <w:p>
      <w:pPr>
        <w:spacing w:after="120"/>
        <w:jc w:val="both"/>
      </w:pPr>
      <w:r>
        <w:rPr>
          <w:rFonts w:ascii="Arial" w:cs="Arial" w:eastAsia="Arial" w:hAnsi="Arial"/>
          <w:sz w:val="24"/>
          <w:szCs w:val="24"/>
        </w:rPr>
        <w:t xml:space="preserve">4) карты (схемы, планы) границ территорий, подверженных риску возникновения чрезвычайных ситуаций природного и техногенного характера;</w:t>
      </w:r>
    </w:p>
    <w:p>
      <w:pPr>
        <w:spacing w:after="120"/>
        <w:jc w:val="both"/>
      </w:pPr>
      <w:r>
        <w:rPr>
          <w:rFonts w:ascii="Arial" w:cs="Arial" w:eastAsia="Arial" w:hAnsi="Arial"/>
          <w:sz w:val="24"/>
          <w:szCs w:val="24"/>
        </w:rPr>
        <w:t xml:space="preserve">5) карты (схемы, планы) границ зон негативного воздействия объектов капитального строительства, в случае размещения таких объектов;</w:t>
      </w:r>
    </w:p>
    <w:p>
      <w:pPr>
        <w:spacing w:after="120"/>
        <w:jc w:val="both"/>
      </w:pPr>
      <w:r>
        <w:rPr>
          <w:rFonts w:ascii="Arial" w:cs="Arial" w:eastAsia="Arial" w:hAnsi="Arial"/>
          <w:sz w:val="24"/>
          <w:szCs w:val="24"/>
        </w:rPr>
        <w:t xml:space="preserve">6) карты (схемы, планы) с отображением результатов анализа комплексного развития территории и размещения объектов капитального строительства, в том числе с учетом результатов инженерных изысканий;</w:t>
      </w:r>
    </w:p>
    <w:p>
      <w:pPr>
        <w:spacing w:after="120"/>
        <w:jc w:val="both"/>
      </w:pPr>
      <w:r>
        <w:rPr>
          <w:rFonts w:ascii="Arial" w:cs="Arial" w:eastAsia="Arial" w:hAnsi="Arial"/>
          <w:sz w:val="24"/>
          <w:szCs w:val="24"/>
        </w:rPr>
        <w:t xml:space="preserve">7) иные карты (схемы, планы).</w:t>
      </w:r>
    </w:p>
    <w:p>
      <w:pPr>
        <w:spacing w:after="120"/>
        <w:jc w:val="both"/>
      </w:pPr>
      <w:r>
        <w:rPr>
          <w:rFonts w:ascii="Arial" w:cs="Arial" w:eastAsia="Arial" w:hAnsi="Arial"/>
          <w:sz w:val="24"/>
          <w:szCs w:val="24"/>
        </w:rPr>
        <w:t xml:space="preserve">10. Указанные в пункте 2 части 8 настоящей статьи предложения отображаются на картах (схемах, планах), которые используются для внесения в них изменений при согласовании проекта схемы территориального планирования и включают в себя:</w:t>
      </w:r>
    </w:p>
    <w:p>
      <w:pPr>
        <w:spacing w:after="120"/>
        <w:jc w:val="both"/>
      </w:pPr>
      <w:r>
        <w:rPr>
          <w:rFonts w:ascii="Arial" w:cs="Arial" w:eastAsia="Arial" w:hAnsi="Arial"/>
          <w:sz w:val="24"/>
          <w:szCs w:val="24"/>
        </w:rPr>
        <w:t xml:space="preserve">1) карты (схемы, планы) планируемого изменения границ административных образований;</w:t>
      </w:r>
    </w:p>
    <w:p>
      <w:pPr>
        <w:spacing w:after="120"/>
        <w:jc w:val="both"/>
      </w:pPr>
      <w:r>
        <w:rPr>
          <w:rFonts w:ascii="Arial" w:cs="Arial" w:eastAsia="Arial" w:hAnsi="Arial"/>
          <w:sz w:val="24"/>
          <w:szCs w:val="24"/>
        </w:rPr>
        <w:t xml:space="preserve">2) карты (схемы, планы) планируемого изменения границ земель сельскохозяйственного назначения и границ сельскохозяйственных угодий в составе земель сельскохозяйственного назначения, границ земель особо охраняемых природных территорий;</w:t>
      </w:r>
    </w:p>
    <w:p>
      <w:pPr>
        <w:spacing w:after="120"/>
        <w:jc w:val="both"/>
      </w:pPr>
      <w:r>
        <w:rPr>
          <w:rFonts w:ascii="Arial" w:cs="Arial" w:eastAsia="Arial" w:hAnsi="Arial"/>
          <w:sz w:val="24"/>
          <w:szCs w:val="24"/>
        </w:rPr>
        <w:t xml:space="preserve">3) карты (схемы, планы) с отображением зон планируемого размещения объектов капитального строительства;</w:t>
      </w:r>
    </w:p>
    <w:p>
      <w:pPr>
        <w:spacing w:after="120"/>
        <w:jc w:val="both"/>
      </w:pPr>
      <w:r>
        <w:rPr>
          <w:rFonts w:ascii="Arial" w:cs="Arial" w:eastAsia="Arial" w:hAnsi="Arial"/>
          <w:sz w:val="24"/>
          <w:szCs w:val="24"/>
        </w:rPr>
        <w:t xml:space="preserve">4) иные карты (схемы, планы).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35.Подготовка и утверждение документов  территориального планирования  административно-территориальных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 территориального планирования утверждается соответствующими местными государственными администрациями, полномочными представителями Правительства Кыргызской Республики в областях.</w:t>
      </w:r>
    </w:p>
    <w:p>
      <w:pPr>
        <w:spacing w:after="120"/>
        <w:jc w:val="both"/>
      </w:pPr>
      <w:r>
        <w:rPr>
          <w:rFonts w:ascii="Arial" w:cs="Arial" w:eastAsia="Arial" w:hAnsi="Arial"/>
          <w:sz w:val="24"/>
          <w:szCs w:val="24"/>
        </w:rPr>
        <w:t xml:space="preserve">2. Подготовка схем территориального планирования осуществляется на основании результатов инженерных изысканий в соответствии с требованиями технических регламентов, с учетом программ в области государственного экономического, экологического, социального, культурного и национального развития областей, положений о территориальном планировании, содержащихся в документах территориального планирования Кыргызской Республики, документах территориального планирования населенных пунктов, а также с учетом предложений заинтересованных лиц.</w:t>
      </w:r>
    </w:p>
    <w:p>
      <w:pPr>
        <w:spacing w:after="120"/>
        <w:jc w:val="both"/>
      </w:pPr>
      <w:r>
        <w:rPr>
          <w:rFonts w:ascii="Arial" w:cs="Arial" w:eastAsia="Arial" w:hAnsi="Arial"/>
          <w:sz w:val="24"/>
          <w:szCs w:val="24"/>
        </w:rPr>
        <w:t xml:space="preserve">3. Проект схемы территориального планирования до ее утверждения подлежит обязательному согласованию с соответствующими местными государственными администрациями, полномочными представителями Правительства Кыргызской Республики в областях, имеющих общую границу с территориальными образованиями Кыргызской Республики.</w:t>
      </w:r>
    </w:p>
    <w:p>
      <w:pPr>
        <w:spacing w:after="120"/>
        <w:jc w:val="both"/>
      </w:pPr>
      <w:r>
        <w:rPr>
          <w:rFonts w:ascii="Arial" w:cs="Arial" w:eastAsia="Arial" w:hAnsi="Arial"/>
          <w:sz w:val="24"/>
          <w:szCs w:val="24"/>
        </w:rPr>
        <w:t xml:space="preserve">4. Проект схемы территориального планирования подлежит опубликованию в установленном порядке, не менее чем за три месяца  до ее утверждения, и размещается на официальном сайте местной государственной администрации. Опубликованию и размещению подлежат проект положения о территориальном планировании, предусмотренный настоящим Кодексом, и проект карты (схемы) или нескольких карт (схем, планы), на которых отображена информация.</w:t>
      </w:r>
    </w:p>
    <w:p>
      <w:pPr>
        <w:spacing w:after="120"/>
        <w:jc w:val="both"/>
      </w:pPr>
      <w:r>
        <w:rPr>
          <w:rFonts w:ascii="Arial" w:cs="Arial" w:eastAsia="Arial" w:hAnsi="Arial"/>
          <w:sz w:val="24"/>
          <w:szCs w:val="24"/>
        </w:rPr>
        <w:t xml:space="preserve">5. Заинтересованные лица вправе представить свои предложения и замечания по проекту схемы территориального планирования.</w:t>
      </w:r>
    </w:p>
    <w:p>
      <w:pPr>
        <w:spacing w:after="120"/>
        <w:jc w:val="both"/>
      </w:pPr>
      <w:r>
        <w:rPr>
          <w:rFonts w:ascii="Arial" w:cs="Arial" w:eastAsia="Arial" w:hAnsi="Arial"/>
          <w:sz w:val="24"/>
          <w:szCs w:val="24"/>
        </w:rPr>
        <w:t xml:space="preserve">6. Предложения и замечания по проекту схемы территориального планирования подлежат рассмотрению разработчиками. В установленном порядке вносятся изменения, дополнения и в течение трех дней со дня ее утверждения направляется соответствующим местным государственным администрациям, полномочным представителям Правительства Кыргызской Республики в областях и главам айыл окмоту.</w:t>
      </w:r>
    </w:p>
    <w:p>
      <w:pPr>
        <w:spacing w:after="120"/>
        <w:jc w:val="both"/>
      </w:pPr>
      <w:r>
        <w:rPr>
          <w:rFonts w:ascii="Arial" w:cs="Arial" w:eastAsia="Arial" w:hAnsi="Arial"/>
          <w:sz w:val="24"/>
          <w:szCs w:val="24"/>
        </w:rPr>
        <w:t xml:space="preserve">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вправе оспорить схему территориального планирования  в судебном порядке.</w:t>
      </w:r>
    </w:p>
    <w:p>
      <w:pPr>
        <w:spacing w:after="120"/>
        <w:jc w:val="both"/>
      </w:pPr>
      <w:r>
        <w:rPr>
          <w:rFonts w:ascii="Arial" w:cs="Arial" w:eastAsia="Arial" w:hAnsi="Arial"/>
          <w:sz w:val="24"/>
          <w:szCs w:val="24"/>
        </w:rPr>
        <w:t xml:space="preserve">8. Местные государственные администрации, полномочные представители Правительства Кыргызской Республики в областях и органы местного самоуправления, заинтересованные физические и юридические лица вправе представить предложения о внесении изменений в схемы территориального планирования.</w:t>
      </w:r>
    </w:p>
    <w:p>
      <w:pPr>
        <w:spacing w:after="120"/>
        <w:jc w:val="both"/>
      </w:pPr>
      <w:r>
        <w:rPr>
          <w:rFonts w:ascii="Arial" w:cs="Arial" w:eastAsia="Arial" w:hAnsi="Arial"/>
          <w:sz w:val="24"/>
          <w:szCs w:val="24"/>
        </w:rPr>
        <w:t xml:space="preserve">9. Внесение изменений в схемы территориального планирования должно осуществляться в соответствии с требованиями, предусмотренными частями 2-8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Реализация схемы территориального планирования районов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Реализация схемы территориального планирования районов осуществляется на основании плана реализации схемы территориального планирования районов, который утверждается соответствующим государственным органом в течение одного месяца со дня утверждения такой схемы.</w:t>
      </w:r>
    </w:p>
    <w:p>
      <w:pPr>
        <w:spacing w:after="120"/>
        <w:jc w:val="both"/>
      </w:pPr>
      <w:r>
        <w:rPr>
          <w:rFonts w:ascii="Arial" w:cs="Arial" w:eastAsia="Arial" w:hAnsi="Arial"/>
          <w:sz w:val="24"/>
          <w:szCs w:val="24"/>
        </w:rPr>
        <w:t xml:space="preserve">2. В плане реализации схемы территориального планирования районов содержатся:</w:t>
      </w:r>
    </w:p>
    <w:p>
      <w:pPr>
        <w:spacing w:after="120"/>
        <w:jc w:val="both"/>
      </w:pPr>
      <w:r>
        <w:rPr>
          <w:rFonts w:ascii="Arial" w:cs="Arial" w:eastAsia="Arial" w:hAnsi="Arial"/>
          <w:sz w:val="24"/>
          <w:szCs w:val="24"/>
        </w:rPr>
        <w:t xml:space="preserve">1) сроки подготовки документации по планировке территории для размещения объектов капитального строительства, на основании которой определяются или уточняются границы земельных участков для размещения таких объектов;</w:t>
      </w:r>
    </w:p>
    <w:p>
      <w:pPr>
        <w:spacing w:after="120"/>
        <w:jc w:val="both"/>
      </w:pPr>
      <w:r>
        <w:rPr>
          <w:rFonts w:ascii="Arial" w:cs="Arial" w:eastAsia="Arial" w:hAnsi="Arial"/>
          <w:sz w:val="24"/>
          <w:szCs w:val="24"/>
        </w:rPr>
        <w:t xml:space="preserve">2) сроки подготовки проектной документации и сроки строительства объектов капитального строительства;</w:t>
      </w:r>
    </w:p>
    <w:p>
      <w:pPr>
        <w:spacing w:after="120"/>
        <w:jc w:val="both"/>
      </w:pPr>
      <w:r>
        <w:rPr>
          <w:rFonts w:ascii="Arial" w:cs="Arial" w:eastAsia="Arial" w:hAnsi="Arial"/>
          <w:sz w:val="24"/>
          <w:szCs w:val="24"/>
        </w:rPr>
        <w:t xml:space="preserve">3) финансово-экономическое обоснование реализации схемы территориального планирования районов.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Содержание генерального плана населенного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Разработка генеральных планов населенных пунктов осуществляется применительно ко всей территории населенных пунктов.</w:t>
      </w:r>
    </w:p>
    <w:p>
      <w:pPr>
        <w:spacing w:after="120"/>
        <w:jc w:val="both"/>
      </w:pPr>
      <w:r>
        <w:rPr>
          <w:rFonts w:ascii="Arial" w:cs="Arial" w:eastAsia="Arial" w:hAnsi="Arial"/>
          <w:sz w:val="24"/>
          <w:szCs w:val="24"/>
        </w:rPr>
        <w:t xml:space="preserve">2. Разработка генерального плана города может осуществляться применительно к отдельным населенным пунктам, входящим в состав города, с последующим внесением в генеральный план изменений, относящихся к другим частям территорий населенного пункта. Подготовка генерального плана и внесение в генеральный план изменений, в части установления или изменения границы населенного пункта, могут осуществляться применительно к отдельным населенным пунктам, входящим в состав  городской агломерации.</w:t>
      </w:r>
    </w:p>
    <w:p>
      <w:pPr>
        <w:spacing w:after="120"/>
        <w:jc w:val="both"/>
      </w:pPr>
      <w:r>
        <w:rPr>
          <w:rFonts w:ascii="Arial" w:cs="Arial" w:eastAsia="Arial" w:hAnsi="Arial"/>
          <w:sz w:val="24"/>
          <w:szCs w:val="24"/>
        </w:rPr>
        <w:t xml:space="preserve">3. Генеральные планы включают в себя карты (схемы, планы) планируемого размещения объектов капитального строительства местного значения, в том числе:</w:t>
      </w:r>
    </w:p>
    <w:p>
      <w:pPr>
        <w:spacing w:after="120"/>
        <w:jc w:val="both"/>
      </w:pPr>
      <w:r>
        <w:rPr>
          <w:rFonts w:ascii="Arial" w:cs="Arial" w:eastAsia="Arial" w:hAnsi="Arial"/>
          <w:sz w:val="24"/>
          <w:szCs w:val="24"/>
        </w:rPr>
        <w:t xml:space="preserve">1) объектов электро-тепло-газо- и водоснабжения, канализации, линейно-кабельных сооружений связи в границах населенного пункта;</w:t>
      </w:r>
    </w:p>
    <w:p>
      <w:pPr>
        <w:spacing w:after="120"/>
        <w:jc w:val="both"/>
      </w:pPr>
      <w:r>
        <w:rPr>
          <w:rFonts w:ascii="Arial" w:cs="Arial" w:eastAsia="Arial" w:hAnsi="Arial"/>
          <w:sz w:val="24"/>
          <w:szCs w:val="24"/>
        </w:rPr>
        <w:t xml:space="preserve">2) автомобильных дорог общего пользования, мостов и иных транспортных, инженерных сооружений;</w:t>
      </w:r>
    </w:p>
    <w:p>
      <w:pPr>
        <w:spacing w:after="120"/>
        <w:jc w:val="both"/>
      </w:pPr>
      <w:r>
        <w:rPr>
          <w:rFonts w:ascii="Arial" w:cs="Arial" w:eastAsia="Arial" w:hAnsi="Arial"/>
          <w:sz w:val="24"/>
          <w:szCs w:val="24"/>
        </w:rPr>
        <w:t xml:space="preserve">3) иных объектов, размещение которых необходимо для осуществления полномочий органов местного самоуправления.</w:t>
      </w:r>
    </w:p>
    <w:p>
      <w:pPr>
        <w:spacing w:after="120"/>
        <w:jc w:val="both"/>
      </w:pPr>
      <w:r>
        <w:rPr>
          <w:rFonts w:ascii="Arial" w:cs="Arial" w:eastAsia="Arial" w:hAnsi="Arial"/>
          <w:sz w:val="24"/>
          <w:szCs w:val="24"/>
        </w:rPr>
        <w:t xml:space="preserve">4. Генеральные планы содержат положения о территориальном планировании и соответствующие карты (схемы, планы).</w:t>
      </w:r>
    </w:p>
    <w:p>
      <w:pPr>
        <w:spacing w:after="120"/>
        <w:jc w:val="both"/>
      </w:pPr>
      <w:r>
        <w:rPr>
          <w:rFonts w:ascii="Arial" w:cs="Arial" w:eastAsia="Arial" w:hAnsi="Arial"/>
          <w:sz w:val="24"/>
          <w:szCs w:val="24"/>
        </w:rPr>
        <w:t xml:space="preserve">5. Положения о территориальном планировании, содержащиеся в генеральных планах, включают в себя:</w:t>
      </w:r>
    </w:p>
    <w:p>
      <w:pPr>
        <w:spacing w:after="120"/>
        <w:jc w:val="both"/>
      </w:pPr>
      <w:r>
        <w:rPr>
          <w:rFonts w:ascii="Arial" w:cs="Arial" w:eastAsia="Arial" w:hAnsi="Arial"/>
          <w:sz w:val="24"/>
          <w:szCs w:val="24"/>
        </w:rPr>
        <w:t xml:space="preserve">1) цели и задачи территориального планирования;</w:t>
      </w:r>
    </w:p>
    <w:p>
      <w:pPr>
        <w:spacing w:after="120"/>
        <w:jc w:val="both"/>
      </w:pPr>
      <w:r>
        <w:rPr>
          <w:rFonts w:ascii="Arial" w:cs="Arial" w:eastAsia="Arial" w:hAnsi="Arial"/>
          <w:sz w:val="24"/>
          <w:szCs w:val="24"/>
        </w:rPr>
        <w:t xml:space="preserve">2) перечень мероприятий по территориальному планированию и указание на последовательность их выполнения.</w:t>
      </w:r>
    </w:p>
    <w:p>
      <w:pPr>
        <w:spacing w:after="120"/>
        <w:jc w:val="both"/>
      </w:pPr>
      <w:r>
        <w:rPr>
          <w:rFonts w:ascii="Arial" w:cs="Arial" w:eastAsia="Arial" w:hAnsi="Arial"/>
          <w:sz w:val="24"/>
          <w:szCs w:val="24"/>
        </w:rPr>
        <w:t xml:space="preserve">6. На картах (схемах), содержащихся в генеральных планах, отображаются:</w:t>
      </w:r>
    </w:p>
    <w:p>
      <w:pPr>
        <w:spacing w:after="120"/>
        <w:jc w:val="both"/>
      </w:pPr>
      <w:r>
        <w:rPr>
          <w:rFonts w:ascii="Arial" w:cs="Arial" w:eastAsia="Arial" w:hAnsi="Arial"/>
          <w:sz w:val="24"/>
          <w:szCs w:val="24"/>
        </w:rPr>
        <w:t xml:space="preserve">1) границы населенного пункта;</w:t>
      </w:r>
    </w:p>
    <w:p>
      <w:pPr>
        <w:spacing w:after="120"/>
        <w:jc w:val="both"/>
      </w:pPr>
      <w:r>
        <w:rPr>
          <w:rFonts w:ascii="Arial" w:cs="Arial" w:eastAsia="Arial" w:hAnsi="Arial"/>
          <w:sz w:val="24"/>
          <w:szCs w:val="24"/>
        </w:rPr>
        <w:t xml:space="preserve">2) границы земель сельскохозяйственного назначения,  границы земель обороны и безопасности, границы земель иного специального назначения, границы земель лесного фонда, границы земель водного фонда, границы земель особо охраняемых природных территорий;</w:t>
      </w:r>
    </w:p>
    <w:p>
      <w:pPr>
        <w:spacing w:after="120"/>
        <w:jc w:val="both"/>
      </w:pPr>
      <w:r>
        <w:rPr>
          <w:rFonts w:ascii="Arial" w:cs="Arial" w:eastAsia="Arial" w:hAnsi="Arial"/>
          <w:sz w:val="24"/>
          <w:szCs w:val="24"/>
        </w:rPr>
        <w:t xml:space="preserve">3) существующие и планируемые границы земель промышленности, энергетики, транспорта и связи;</w:t>
      </w:r>
    </w:p>
    <w:p>
      <w:pPr>
        <w:spacing w:after="120"/>
        <w:jc w:val="both"/>
      </w:pPr>
      <w:r>
        <w:rPr>
          <w:rFonts w:ascii="Arial" w:cs="Arial" w:eastAsia="Arial" w:hAnsi="Arial"/>
          <w:sz w:val="24"/>
          <w:szCs w:val="24"/>
        </w:rPr>
        <w:t xml:space="preserve">4) границы территорий объектов культурного наследия;</w:t>
      </w:r>
    </w:p>
    <w:p>
      <w:pPr>
        <w:spacing w:after="120"/>
        <w:jc w:val="both"/>
      </w:pPr>
      <w:r>
        <w:rPr>
          <w:rFonts w:ascii="Arial" w:cs="Arial" w:eastAsia="Arial" w:hAnsi="Arial"/>
          <w:sz w:val="24"/>
          <w:szCs w:val="24"/>
        </w:rPr>
        <w:t xml:space="preserve">5) границы функциональных зон с отображением параметров планируемого развития таких зон;</w:t>
      </w:r>
    </w:p>
    <w:p>
      <w:pPr>
        <w:spacing w:after="120"/>
        <w:jc w:val="both"/>
      </w:pPr>
      <w:r>
        <w:rPr>
          <w:rFonts w:ascii="Arial" w:cs="Arial" w:eastAsia="Arial" w:hAnsi="Arial"/>
          <w:sz w:val="24"/>
          <w:szCs w:val="24"/>
        </w:rPr>
        <w:t xml:space="preserve">6) границы зон с особыми условиями использования территорий;</w:t>
      </w:r>
    </w:p>
    <w:p>
      <w:pPr>
        <w:spacing w:after="120"/>
        <w:jc w:val="both"/>
      </w:pPr>
      <w:r>
        <w:rPr>
          <w:rFonts w:ascii="Arial" w:cs="Arial" w:eastAsia="Arial" w:hAnsi="Arial"/>
          <w:sz w:val="24"/>
          <w:szCs w:val="24"/>
        </w:rPr>
        <w:t xml:space="preserve">7) границы земельных участков, которые предоставлены для размещения объектов капитального строительства или местного значения либо на которых размещены объекты капитального строительства, находящиеся в государственной или муниципальной собственности;</w:t>
      </w:r>
    </w:p>
    <w:p>
      <w:pPr>
        <w:spacing w:after="120"/>
        <w:jc w:val="both"/>
      </w:pPr>
      <w:r>
        <w:rPr>
          <w:rFonts w:ascii="Arial" w:cs="Arial" w:eastAsia="Arial" w:hAnsi="Arial"/>
          <w:sz w:val="24"/>
          <w:szCs w:val="24"/>
        </w:rPr>
        <w:t xml:space="preserve">8) границы территорий, подверженных риску возникновения чрезвычайных ситуаций природного и техногенного характера и воздействия их последствий;</w:t>
      </w:r>
    </w:p>
    <w:p>
      <w:pPr>
        <w:spacing w:after="120"/>
        <w:jc w:val="both"/>
      </w:pPr>
      <w:r>
        <w:rPr>
          <w:rFonts w:ascii="Arial" w:cs="Arial" w:eastAsia="Arial" w:hAnsi="Arial"/>
          <w:sz w:val="24"/>
          <w:szCs w:val="24"/>
        </w:rPr>
        <w:t xml:space="preserve">9) границы зон инженерной и транспортной инфраструктур рек, озер и других объектов, требующие санитарно – защитных зон.</w:t>
      </w:r>
    </w:p>
    <w:p>
      <w:pPr>
        <w:spacing w:after="120"/>
        <w:jc w:val="both"/>
      </w:pPr>
      <w:r>
        <w:rPr>
          <w:rFonts w:ascii="Arial" w:cs="Arial" w:eastAsia="Arial" w:hAnsi="Arial"/>
          <w:sz w:val="24"/>
          <w:szCs w:val="24"/>
        </w:rPr>
        <w:t xml:space="preserve">7. В целях утверждения генеральных планов осуществляется подготовка соответствующих материалов по обоснованию их проектов в текстовой форме и в виде карт (схем, планов).</w:t>
      </w:r>
    </w:p>
    <w:p>
      <w:pPr>
        <w:spacing w:after="120"/>
        <w:jc w:val="both"/>
      </w:pPr>
      <w:r>
        <w:rPr>
          <w:rFonts w:ascii="Arial" w:cs="Arial" w:eastAsia="Arial" w:hAnsi="Arial"/>
          <w:sz w:val="24"/>
          <w:szCs w:val="24"/>
        </w:rPr>
        <w:t xml:space="preserve">8. Материалы по обоснованию проектов генеральных планов в текстовой форме включают в себя:</w:t>
      </w:r>
    </w:p>
    <w:p>
      <w:pPr>
        <w:spacing w:after="120"/>
        <w:jc w:val="both"/>
      </w:pPr>
      <w:r>
        <w:rPr>
          <w:rFonts w:ascii="Arial" w:cs="Arial" w:eastAsia="Arial" w:hAnsi="Arial"/>
          <w:sz w:val="24"/>
          <w:szCs w:val="24"/>
        </w:rPr>
        <w:t xml:space="preserve">1) анализ состояния соответствующей территории, проблем и направлений ее комплексного развития;</w:t>
      </w:r>
    </w:p>
    <w:p>
      <w:pPr>
        <w:spacing w:after="120"/>
        <w:jc w:val="both"/>
      </w:pPr>
      <w:r>
        <w:rPr>
          <w:rFonts w:ascii="Arial" w:cs="Arial" w:eastAsia="Arial" w:hAnsi="Arial"/>
          <w:sz w:val="24"/>
          <w:szCs w:val="24"/>
        </w:rPr>
        <w:t xml:space="preserve">2) обоснование вариантов решения задач территориального планирования;</w:t>
      </w:r>
    </w:p>
    <w:p>
      <w:pPr>
        <w:spacing w:after="120"/>
        <w:jc w:val="both"/>
      </w:pPr>
      <w:r>
        <w:rPr>
          <w:rFonts w:ascii="Arial" w:cs="Arial" w:eastAsia="Arial" w:hAnsi="Arial"/>
          <w:sz w:val="24"/>
          <w:szCs w:val="24"/>
        </w:rPr>
        <w:t xml:space="preserve">3) перечень мероприятий по территориальному планированию и развитию;</w:t>
      </w:r>
    </w:p>
    <w:p>
      <w:pPr>
        <w:spacing w:after="120"/>
        <w:jc w:val="both"/>
      </w:pPr>
      <w:r>
        <w:rPr>
          <w:rFonts w:ascii="Arial" w:cs="Arial" w:eastAsia="Arial" w:hAnsi="Arial"/>
          <w:sz w:val="24"/>
          <w:szCs w:val="24"/>
        </w:rPr>
        <w:t xml:space="preserve">4) обоснование предложений по территориальному планированию, этапы их реализации;</w:t>
      </w:r>
    </w:p>
    <w:p>
      <w:pPr>
        <w:spacing w:after="120"/>
        <w:jc w:val="both"/>
      </w:pPr>
      <w:r>
        <w:rPr>
          <w:rFonts w:ascii="Arial" w:cs="Arial" w:eastAsia="Arial" w:hAnsi="Arial"/>
          <w:sz w:val="24"/>
          <w:szCs w:val="24"/>
        </w:rPr>
        <w:t xml:space="preserve">5) перечень основных факторов риска возникновения чрезвычайных ситуаций природного и техногенного характера.</w:t>
      </w:r>
    </w:p>
    <w:p>
      <w:pPr>
        <w:spacing w:after="120"/>
        <w:jc w:val="both"/>
      </w:pPr>
      <w:r>
        <w:rPr>
          <w:rFonts w:ascii="Arial" w:cs="Arial" w:eastAsia="Arial" w:hAnsi="Arial"/>
          <w:sz w:val="24"/>
          <w:szCs w:val="24"/>
        </w:rPr>
        <w:t xml:space="preserve">9. На картах (схемах, планах) в составе материалов по обоснованию проектов генеральных планов отображаются:</w:t>
      </w:r>
    </w:p>
    <w:p>
      <w:pPr>
        <w:spacing w:after="120"/>
        <w:jc w:val="both"/>
      </w:pPr>
      <w:r>
        <w:rPr>
          <w:rFonts w:ascii="Arial" w:cs="Arial" w:eastAsia="Arial" w:hAnsi="Arial"/>
          <w:sz w:val="24"/>
          <w:szCs w:val="24"/>
        </w:rPr>
        <w:t xml:space="preserve">1) информация о состоянии соответствующей территории, возможных направлениях ее развития и об ограничениях ее использования;</w:t>
      </w:r>
    </w:p>
    <w:p>
      <w:pPr>
        <w:spacing w:after="120"/>
        <w:jc w:val="both"/>
      </w:pPr>
      <w:r>
        <w:rPr>
          <w:rFonts w:ascii="Arial" w:cs="Arial" w:eastAsia="Arial" w:hAnsi="Arial"/>
          <w:sz w:val="24"/>
          <w:szCs w:val="24"/>
        </w:rPr>
        <w:t xml:space="preserve">2) предложения по территориальному планированию с учетом перспективы развития.</w:t>
      </w:r>
    </w:p>
    <w:p>
      <w:pPr>
        <w:spacing w:after="120"/>
        <w:jc w:val="both"/>
      </w:pPr>
      <w:r>
        <w:rPr>
          <w:rFonts w:ascii="Arial" w:cs="Arial" w:eastAsia="Arial" w:hAnsi="Arial"/>
          <w:sz w:val="24"/>
          <w:szCs w:val="24"/>
        </w:rPr>
        <w:t xml:space="preserve">10. Указанная в пункте 1 части 9 настоящей статьи информация отображается на следующих картах (схемах, планах):</w:t>
      </w:r>
    </w:p>
    <w:p>
      <w:pPr>
        <w:spacing w:after="120"/>
        <w:jc w:val="both"/>
      </w:pPr>
      <w:r>
        <w:rPr>
          <w:rFonts w:ascii="Arial" w:cs="Arial" w:eastAsia="Arial" w:hAnsi="Arial"/>
          <w:sz w:val="24"/>
          <w:szCs w:val="24"/>
        </w:rPr>
        <w:t xml:space="preserve">1) карты (схемы, плана) использования территории городской агломерации с отображением границ земель различных категорий, иной информации об использовании соответствующей территории;</w:t>
      </w:r>
    </w:p>
    <w:p>
      <w:pPr>
        <w:spacing w:after="120"/>
        <w:jc w:val="both"/>
      </w:pPr>
      <w:r>
        <w:rPr>
          <w:rFonts w:ascii="Arial" w:cs="Arial" w:eastAsia="Arial" w:hAnsi="Arial"/>
          <w:sz w:val="24"/>
          <w:szCs w:val="24"/>
        </w:rPr>
        <w:t xml:space="preserve">2) карты (схемы, планы) ограничений, утверждаемые в составе схем территориального планирования Кыргызской Республики, схем территориального планирования административно-территориальных единиц; карты (схемы, планы) границ территорий объектов культурного наследия, карты (схемы, планы) границ зон с особыми условиями использования территорий, карты (схемы, планы) границ территорий, подверженных риску возникновения чрезвычайных ситуаций природного и техногенного характера, карты (схемы, планы) границ зон негативного воздействия объектов капитального строительства местного значения в случае размещения таких объектов;</w:t>
      </w:r>
    </w:p>
    <w:p>
      <w:pPr>
        <w:spacing w:after="120"/>
        <w:jc w:val="both"/>
      </w:pPr>
      <w:r>
        <w:rPr>
          <w:rFonts w:ascii="Arial" w:cs="Arial" w:eastAsia="Arial" w:hAnsi="Arial"/>
          <w:sz w:val="24"/>
          <w:szCs w:val="24"/>
        </w:rPr>
        <w:t xml:space="preserve">3) карты (схемы, планы) с отображением результатов анализа комплексного развития территории и размещения объектов капитального строительства местного значения, в том числе с учетом результатов инженерных изысканий;</w:t>
      </w:r>
    </w:p>
    <w:p>
      <w:pPr>
        <w:spacing w:after="120"/>
        <w:jc w:val="both"/>
      </w:pPr>
      <w:r>
        <w:rPr>
          <w:rFonts w:ascii="Arial" w:cs="Arial" w:eastAsia="Arial" w:hAnsi="Arial"/>
          <w:sz w:val="24"/>
          <w:szCs w:val="24"/>
        </w:rPr>
        <w:t xml:space="preserve">4) иные карты (схемы, планы).</w:t>
      </w:r>
    </w:p>
    <w:p>
      <w:pPr>
        <w:spacing w:after="120"/>
        <w:jc w:val="both"/>
      </w:pPr>
      <w:r>
        <w:rPr>
          <w:rFonts w:ascii="Arial" w:cs="Arial" w:eastAsia="Arial" w:hAnsi="Arial"/>
          <w:sz w:val="24"/>
          <w:szCs w:val="24"/>
        </w:rPr>
        <w:t xml:space="preserve">11. Указанные в пункте 2 части 9 настоящей статьи предложения отображаются на картах (схемах, планах), которые используются для внесения в них изменений при согласовании проектов генеральных планов и включают в себя:</w:t>
      </w:r>
    </w:p>
    <w:p>
      <w:pPr>
        <w:spacing w:after="120"/>
        <w:jc w:val="both"/>
      </w:pPr>
      <w:r>
        <w:rPr>
          <w:rFonts w:ascii="Arial" w:cs="Arial" w:eastAsia="Arial" w:hAnsi="Arial"/>
          <w:sz w:val="24"/>
          <w:szCs w:val="24"/>
        </w:rPr>
        <w:t xml:space="preserve">1) карты (схемы, планы) планируемых границ функциональных зон с отображением параметров планируемого развития таких зон;</w:t>
      </w:r>
    </w:p>
    <w:p>
      <w:pPr>
        <w:spacing w:after="120"/>
        <w:jc w:val="both"/>
      </w:pPr>
      <w:r>
        <w:rPr>
          <w:rFonts w:ascii="Arial" w:cs="Arial" w:eastAsia="Arial" w:hAnsi="Arial"/>
          <w:sz w:val="24"/>
          <w:szCs w:val="24"/>
        </w:rPr>
        <w:t xml:space="preserve">2) карты (схемы, планы) с отображением зон планируемого размещения объектов капитального строительства местного значения;</w:t>
      </w:r>
    </w:p>
    <w:p>
      <w:pPr>
        <w:spacing w:after="120"/>
        <w:jc w:val="both"/>
      </w:pPr>
      <w:r>
        <w:rPr>
          <w:rFonts w:ascii="Arial" w:cs="Arial" w:eastAsia="Arial" w:hAnsi="Arial"/>
          <w:sz w:val="24"/>
          <w:szCs w:val="24"/>
        </w:rPr>
        <w:t xml:space="preserve">3) карты (схемы, планы) планируемых границ территорий, документация по планировке которых подлежит разработке в первоочередном порядке;</w:t>
      </w:r>
    </w:p>
    <w:p>
      <w:pPr>
        <w:spacing w:after="120"/>
        <w:jc w:val="both"/>
      </w:pPr>
      <w:r>
        <w:rPr>
          <w:rFonts w:ascii="Arial" w:cs="Arial" w:eastAsia="Arial" w:hAnsi="Arial"/>
          <w:sz w:val="24"/>
          <w:szCs w:val="24"/>
        </w:rPr>
        <w:t xml:space="preserve">4) карты (схемы, планы) существующих и планируемых границ земель промышленности, энергетики, транспорта, связи;</w:t>
      </w:r>
    </w:p>
    <w:p>
      <w:pPr>
        <w:spacing w:after="120"/>
        <w:jc w:val="both"/>
      </w:pPr>
      <w:r>
        <w:rPr>
          <w:rFonts w:ascii="Arial" w:cs="Arial" w:eastAsia="Arial" w:hAnsi="Arial"/>
          <w:sz w:val="24"/>
          <w:szCs w:val="24"/>
        </w:rPr>
        <w:t xml:space="preserve">5) иные карты (схемы, планы).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Территории населенных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Пространственную основу населенных пунктов составляет территория в пределах, установленных на поверхности земли и (или) водной поверхности границ (черты населенных пунктов).</w:t>
      </w:r>
    </w:p>
    <w:p>
      <w:pPr>
        <w:spacing w:after="120"/>
        <w:jc w:val="both"/>
      </w:pPr>
      <w:r>
        <w:rPr>
          <w:rFonts w:ascii="Arial" w:cs="Arial" w:eastAsia="Arial" w:hAnsi="Arial"/>
          <w:sz w:val="24"/>
          <w:szCs w:val="24"/>
        </w:rPr>
        <w:t xml:space="preserve">2. Подземное и воздушное пространство под/над отдельными земельными участками в пределах границ (черты) населенных пунктов находится в ведении собственников соответствующих земельных участков, если иное не предусмотрено законодательными актами Кыргызской Республики.</w:t>
      </w:r>
    </w:p>
    <w:p>
      <w:pPr>
        <w:spacing w:after="120"/>
        <w:jc w:val="both"/>
      </w:pPr>
      <w:r>
        <w:rPr>
          <w:rFonts w:ascii="Arial" w:cs="Arial" w:eastAsia="Arial" w:hAnsi="Arial"/>
          <w:sz w:val="24"/>
          <w:szCs w:val="24"/>
        </w:rPr>
        <w:t xml:space="preserve">3. Режим и порядок использования территорий населенных пунктов определяются в соответствии с функциональным зонированием, установленным утвержденной градостроительной документацией.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Граница (черта) населенного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Граница (черта) населенного пункта определяет его территорию (градостроительное пространство) и устанавливается (изменяется) на основании утвержденного генерального плана населенного пункта в порядке, установленном настоящим Кодексом.</w:t>
      </w:r>
    </w:p>
    <w:p>
      <w:pPr>
        <w:spacing w:after="120"/>
        <w:jc w:val="both"/>
      </w:pPr>
      <w:r>
        <w:rPr>
          <w:rFonts w:ascii="Arial" w:cs="Arial" w:eastAsia="Arial" w:hAnsi="Arial"/>
          <w:sz w:val="24"/>
          <w:szCs w:val="24"/>
        </w:rPr>
        <w:t xml:space="preserve">2. Состав, содержание и порядок разработки проектов границ (черты) населенных пунктов определяются в соответствии с нормативными правовыми актами и соответствующими техническими регламентами.</w:t>
      </w:r>
    </w:p>
    <w:p>
      <w:pPr>
        <w:spacing w:after="120"/>
        <w:jc w:val="both"/>
      </w:pPr>
      <w:r>
        <w:rPr>
          <w:rFonts w:ascii="Arial" w:cs="Arial" w:eastAsia="Arial" w:hAnsi="Arial"/>
          <w:sz w:val="24"/>
          <w:szCs w:val="24"/>
        </w:rPr>
        <w:t xml:space="preserve">3. Проекты границ (черты) крупнейших, крупных и больших городов могут разрабатываться в составе комплексных схем градостроительного планирования области.</w:t>
      </w:r>
    </w:p>
    <w:p>
      <w:pPr>
        <w:spacing w:after="120"/>
        <w:jc w:val="both"/>
      </w:pPr>
      <w:r>
        <w:rPr>
          <w:rFonts w:ascii="Arial" w:cs="Arial" w:eastAsia="Arial" w:hAnsi="Arial"/>
          <w:sz w:val="24"/>
          <w:szCs w:val="24"/>
        </w:rPr>
        <w:t xml:space="preserve">Проекты границ (черты) городов республиканского значения, а также иных городов с численностью населения свыше пятидесяти тысяч жителей согласовываются с уполномоченными государственными органами по выработке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4. Проекты границ (черты) средних и малых городов, населенных пунктов могут разрабатываться и согласовываться в составе генеральных планов указанных городов.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Функциональное зонирование территорий населенных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Генеральные планы населенных пунктов должны предусматривать зонирование их территорий, определять вид использования конкретной территории, отдельных функциональных зон, устанавливать ограничения на их использование и обеспечивать:   </w:t>
      </w:r>
    </w:p>
    <w:p>
      <w:pPr>
        <w:spacing w:after="120"/>
        <w:jc w:val="both"/>
      </w:pPr>
      <w:r>
        <w:rPr>
          <w:rFonts w:ascii="Arial" w:cs="Arial" w:eastAsia="Arial" w:hAnsi="Arial"/>
          <w:sz w:val="24"/>
          <w:szCs w:val="24"/>
        </w:rPr>
        <w:t xml:space="preserve">1) благоприятную среду обитания и жизнедеятельности населения;</w:t>
      </w:r>
    </w:p>
    <w:p>
      <w:pPr>
        <w:spacing w:after="120"/>
        <w:jc w:val="both"/>
      </w:pPr>
      <w:r>
        <w:rPr>
          <w:rFonts w:ascii="Arial" w:cs="Arial" w:eastAsia="Arial" w:hAnsi="Arial"/>
          <w:sz w:val="24"/>
          <w:szCs w:val="24"/>
        </w:rPr>
        <w:t xml:space="preserve">2) предотвращение чрезмерной концентрации населения или производства;</w:t>
      </w:r>
    </w:p>
    <w:p>
      <w:pPr>
        <w:spacing w:after="120"/>
        <w:jc w:val="both"/>
      </w:pPr>
      <w:r>
        <w:rPr>
          <w:rFonts w:ascii="Arial" w:cs="Arial" w:eastAsia="Arial" w:hAnsi="Arial"/>
          <w:sz w:val="24"/>
          <w:szCs w:val="24"/>
        </w:rPr>
        <w:t xml:space="preserve">3) защиту от загрязнения окружающей среды, включая особо охраняемые природные территории:</w:t>
      </w:r>
    </w:p>
    <w:p>
      <w:pPr>
        <w:spacing w:after="120"/>
        <w:jc w:val="both"/>
      </w:pPr>
      <w:r>
        <w:rPr>
          <w:rFonts w:ascii="Arial" w:cs="Arial" w:eastAsia="Arial" w:hAnsi="Arial"/>
          <w:sz w:val="24"/>
          <w:szCs w:val="24"/>
        </w:rPr>
        <w:t xml:space="preserve">4) охрану территорий, имеющих статус объектов исторического и культурного наследия;</w:t>
      </w:r>
    </w:p>
    <w:p>
      <w:pPr>
        <w:spacing w:after="120"/>
        <w:jc w:val="both"/>
      </w:pPr>
      <w:r>
        <w:rPr>
          <w:rFonts w:ascii="Arial" w:cs="Arial" w:eastAsia="Arial" w:hAnsi="Arial"/>
          <w:sz w:val="24"/>
          <w:szCs w:val="24"/>
        </w:rPr>
        <w:t xml:space="preserve">5) защиту территории от опасного (вредного) воздействия антропогенных, техногенных процессов и чрезвычайных ситуаций;</w:t>
      </w:r>
    </w:p>
    <w:p>
      <w:pPr>
        <w:spacing w:after="120"/>
        <w:jc w:val="both"/>
      </w:pPr>
      <w:r>
        <w:rPr>
          <w:rFonts w:ascii="Arial" w:cs="Arial" w:eastAsia="Arial" w:hAnsi="Arial"/>
          <w:sz w:val="24"/>
          <w:szCs w:val="24"/>
        </w:rPr>
        <w:t xml:space="preserve">6) снижение воздействия нежелательных природных явлений.</w:t>
      </w:r>
    </w:p>
    <w:p>
      <w:pPr>
        <w:spacing w:after="120"/>
        <w:jc w:val="both"/>
      </w:pPr>
      <w:r>
        <w:rPr>
          <w:rFonts w:ascii="Arial" w:cs="Arial" w:eastAsia="Arial" w:hAnsi="Arial"/>
          <w:sz w:val="24"/>
          <w:szCs w:val="24"/>
        </w:rPr>
        <w:t xml:space="preserve">2. Данные об ограничениях на использование территорий установленных функциональных зон и видах их использования включаются в правила застройки и благоустройства  территорий.</w:t>
      </w:r>
    </w:p>
    <w:p>
      <w:pPr>
        <w:spacing w:after="120"/>
        <w:jc w:val="both"/>
      </w:pPr>
      <w:r>
        <w:rPr>
          <w:rFonts w:ascii="Arial" w:cs="Arial" w:eastAsia="Arial" w:hAnsi="Arial"/>
          <w:sz w:val="24"/>
          <w:szCs w:val="24"/>
        </w:rPr>
        <w:t xml:space="preserve">3. В зависимости от роли в административно-территориальном устройстве, социально-экономических условий и производственно - хозяйственной специализации на территориях населенных пунктов устанавливаются следующие виды функциональных зон:</w:t>
      </w:r>
    </w:p>
    <w:p>
      <w:pPr>
        <w:spacing w:after="120"/>
        <w:jc w:val="both"/>
      </w:pPr>
      <w:r>
        <w:rPr>
          <w:rFonts w:ascii="Arial" w:cs="Arial" w:eastAsia="Arial" w:hAnsi="Arial"/>
          <w:sz w:val="24"/>
          <w:szCs w:val="24"/>
        </w:rPr>
        <w:t xml:space="preserve">1) жилые зоны;</w:t>
      </w:r>
    </w:p>
    <w:p>
      <w:pPr>
        <w:spacing w:after="120"/>
        <w:jc w:val="both"/>
      </w:pPr>
      <w:r>
        <w:rPr>
          <w:rFonts w:ascii="Arial" w:cs="Arial" w:eastAsia="Arial" w:hAnsi="Arial"/>
          <w:sz w:val="24"/>
          <w:szCs w:val="24"/>
        </w:rPr>
        <w:t xml:space="preserve">2) центральные (общественно-административно-деловые культурные) зоны;</w:t>
      </w:r>
    </w:p>
    <w:p>
      <w:pPr>
        <w:spacing w:after="120"/>
        <w:jc w:val="both"/>
      </w:pPr>
      <w:r>
        <w:rPr>
          <w:rFonts w:ascii="Arial" w:cs="Arial" w:eastAsia="Arial" w:hAnsi="Arial"/>
          <w:sz w:val="24"/>
          <w:szCs w:val="24"/>
        </w:rPr>
        <w:t xml:space="preserve">3) рекреационные зоны;</w:t>
      </w:r>
    </w:p>
    <w:p>
      <w:pPr>
        <w:spacing w:after="120"/>
        <w:jc w:val="both"/>
      </w:pPr>
      <w:r>
        <w:rPr>
          <w:rFonts w:ascii="Arial" w:cs="Arial" w:eastAsia="Arial" w:hAnsi="Arial"/>
          <w:sz w:val="24"/>
          <w:szCs w:val="24"/>
        </w:rPr>
        <w:t xml:space="preserve">4) зоны инженерно-технической и транспортной инфраструктуры;</w:t>
      </w:r>
    </w:p>
    <w:p>
      <w:pPr>
        <w:spacing w:after="120"/>
        <w:jc w:val="both"/>
      </w:pPr>
      <w:r>
        <w:rPr>
          <w:rFonts w:ascii="Arial" w:cs="Arial" w:eastAsia="Arial" w:hAnsi="Arial"/>
          <w:sz w:val="24"/>
          <w:szCs w:val="24"/>
        </w:rPr>
        <w:t xml:space="preserve">5) промышленные (производственные) зоны;</w:t>
      </w:r>
    </w:p>
    <w:p>
      <w:pPr>
        <w:spacing w:after="120"/>
        <w:jc w:val="both"/>
      </w:pPr>
      <w:r>
        <w:rPr>
          <w:rFonts w:ascii="Arial" w:cs="Arial" w:eastAsia="Arial" w:hAnsi="Arial"/>
          <w:sz w:val="24"/>
          <w:szCs w:val="24"/>
        </w:rPr>
        <w:t xml:space="preserve">6) зоны сельскохозяйственного использования;</w:t>
      </w:r>
    </w:p>
    <w:p>
      <w:pPr>
        <w:spacing w:after="120"/>
        <w:jc w:val="both"/>
      </w:pPr>
      <w:r>
        <w:rPr>
          <w:rFonts w:ascii="Arial" w:cs="Arial" w:eastAsia="Arial" w:hAnsi="Arial"/>
          <w:sz w:val="24"/>
          <w:szCs w:val="24"/>
        </w:rPr>
        <w:t xml:space="preserve">7) зоны специального назначения;</w:t>
      </w:r>
    </w:p>
    <w:p>
      <w:pPr>
        <w:spacing w:after="120"/>
        <w:jc w:val="both"/>
      </w:pPr>
      <w:r>
        <w:rPr>
          <w:rFonts w:ascii="Arial" w:cs="Arial" w:eastAsia="Arial" w:hAnsi="Arial"/>
          <w:sz w:val="24"/>
          <w:szCs w:val="24"/>
        </w:rPr>
        <w:t xml:space="preserve">8) зоны режимных территорий;</w:t>
      </w:r>
    </w:p>
    <w:p>
      <w:pPr>
        <w:spacing w:after="120"/>
        <w:jc w:val="both"/>
      </w:pPr>
      <w:r>
        <w:rPr>
          <w:rFonts w:ascii="Arial" w:cs="Arial" w:eastAsia="Arial" w:hAnsi="Arial"/>
          <w:sz w:val="24"/>
          <w:szCs w:val="24"/>
        </w:rPr>
        <w:t xml:space="preserve">9) пригородные зоны;</w:t>
      </w:r>
    </w:p>
    <w:p>
      <w:pPr>
        <w:spacing w:after="120"/>
        <w:jc w:val="both"/>
      </w:pPr>
      <w:r>
        <w:rPr>
          <w:rFonts w:ascii="Arial" w:cs="Arial" w:eastAsia="Arial" w:hAnsi="Arial"/>
          <w:sz w:val="24"/>
          <w:szCs w:val="24"/>
        </w:rPr>
        <w:t xml:space="preserve">10) санитарно-защитные зоны;</w:t>
      </w:r>
    </w:p>
    <w:p>
      <w:pPr>
        <w:spacing w:after="120"/>
        <w:jc w:val="both"/>
      </w:pPr>
      <w:r>
        <w:rPr>
          <w:rFonts w:ascii="Arial" w:cs="Arial" w:eastAsia="Arial" w:hAnsi="Arial"/>
          <w:sz w:val="24"/>
          <w:szCs w:val="24"/>
        </w:rPr>
        <w:t xml:space="preserve">11) резервные территории (градостроительные ресурсы).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Жилая зона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Жилая зона населенного пункта предназначается для застройки многоквартирными жилыми зданиями (домами) с обустроенными придомовыми территориями и индивидуальными жилыми домами с приусадебными участками.</w:t>
      </w:r>
    </w:p>
    <w:p>
      <w:pPr>
        <w:spacing w:after="120"/>
        <w:jc w:val="both"/>
      </w:pPr>
      <w:r>
        <w:rPr>
          <w:rFonts w:ascii="Arial" w:cs="Arial" w:eastAsia="Arial" w:hAnsi="Arial"/>
          <w:sz w:val="24"/>
          <w:szCs w:val="24"/>
        </w:rPr>
        <w:t xml:space="preserve">2. Жилая зона должна быть обеспечена отдельно стоящими и (или) встроенными в жилые здания (пристроенными к ним) объектами медицинского обслуживания, социально-бытового и культурно-просветительского назначения, объектами инженерной и транспортной инфраструктуры.</w:t>
      </w:r>
    </w:p>
    <w:p>
      <w:pPr>
        <w:spacing w:after="120"/>
        <w:jc w:val="both"/>
      </w:pPr>
      <w:r>
        <w:rPr>
          <w:rFonts w:ascii="Arial" w:cs="Arial" w:eastAsia="Arial" w:hAnsi="Arial"/>
          <w:sz w:val="24"/>
          <w:szCs w:val="24"/>
        </w:rPr>
        <w:t xml:space="preserve">3. В жилой зоне не допускается размещение одноэтажных наземных гаражей, открытых стоянок автомобильного транспорта, а также производственных объектов, размещение и деятельность которых оказывает воздействие на окружающую среду, требующее устройства санитарно-защитных зон.</w:t>
      </w:r>
    </w:p>
    <w:p>
      <w:pPr>
        <w:spacing w:after="120"/>
        <w:jc w:val="both"/>
      </w:pPr>
      <w:r>
        <w:rPr>
          <w:rFonts w:ascii="Arial" w:cs="Arial" w:eastAsia="Arial" w:hAnsi="Arial"/>
          <w:sz w:val="24"/>
          <w:szCs w:val="24"/>
        </w:rPr>
        <w:t xml:space="preserve">4. В отдельных  случаях к жилым зонам также могут относиться территории садоводческих и дачных товариществ, расположенных в пределах границ (черты) населенного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Центральная (общественно-административно-деловая культурная) зона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Центральная (общественно-административно-деловая культурная) зона населенного пункта предназначается для размещения административных, научно-исследовательских, общественных учреждений и их комплексов, гостиниц и гостиничных комплексов, центров деловой и финансовой деятельности, объектов культуры, образования, здравоохранения, спорта, коммерческой деятельности, торговли и общественного питания, бытового обслуживания, открытых стоянок транспорта при указанных объектах, наземных и подземных гаражей, других зданий и сооружений, не требующих специальных мероприятий по санитарной и экологической защите.</w:t>
      </w:r>
    </w:p>
    <w:p>
      <w:pPr>
        <w:spacing w:after="120"/>
        <w:jc w:val="both"/>
      </w:pPr>
      <w:r>
        <w:rPr>
          <w:rFonts w:ascii="Arial" w:cs="Arial" w:eastAsia="Arial" w:hAnsi="Arial"/>
          <w:sz w:val="24"/>
          <w:szCs w:val="24"/>
        </w:rPr>
        <w:t xml:space="preserve">2. В перечень объектов, разрешенных к размещению в общественной (общественно-административно-деловой культурной) зоне, могут быть включены жилые здания (дома).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Статья 43. Рекреационная зона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Рекреационные зоны в населенных пунктах предназначены для организации и обустройства мест отдыха населения и включают в себя сады, лесопарки, парки и скверы, зоопарки, водоемы, пляжи, аквапарки, объекты ландшафтной архитектуры, иные места отдыха и туризма, а также здания и сооружения досуга и (или) оздоровительного назначения.</w:t>
      </w:r>
    </w:p>
    <w:p>
      <w:pPr>
        <w:spacing w:after="120"/>
        <w:jc w:val="both"/>
      </w:pPr>
      <w:r>
        <w:rPr>
          <w:rFonts w:ascii="Arial" w:cs="Arial" w:eastAsia="Arial" w:hAnsi="Arial"/>
          <w:sz w:val="24"/>
          <w:szCs w:val="24"/>
        </w:rPr>
        <w:t xml:space="preserve">2. В рекреационную зону могут включаться охраняемые природные объекты, расположенные в пределах границ (черты) населенного пункта.</w:t>
      </w:r>
    </w:p>
    <w:p>
      <w:pPr>
        <w:spacing w:after="120"/>
        <w:jc w:val="both"/>
      </w:pPr>
      <w:r>
        <w:rPr>
          <w:rFonts w:ascii="Arial" w:cs="Arial" w:eastAsia="Arial" w:hAnsi="Arial"/>
          <w:sz w:val="24"/>
          <w:szCs w:val="24"/>
        </w:rPr>
        <w:t xml:space="preserve">3. На территории рекреационной зоны не допускается размещение (строительство) новых и расширение действующих промышленных, коммунальных и складских объектов, непосредственно не связанных с функционированием рекреационной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Зона инженерно-технической и транспортной инфраструктуры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Зоны инженерно-технической и транспортной инфраструктуры населенного пункта предназначаются для размещения и функционирования коммуникаций и сооружений транспорта, связи, энергетики, водного хозяйства, ирригационных сетей, сетей инженерного оборудования, магистральных трубопроводов.</w:t>
      </w:r>
    </w:p>
    <w:p>
      <w:pPr>
        <w:spacing w:after="120"/>
        <w:jc w:val="both"/>
      </w:pPr>
      <w:r>
        <w:rPr>
          <w:rFonts w:ascii="Arial" w:cs="Arial" w:eastAsia="Arial" w:hAnsi="Arial"/>
          <w:sz w:val="24"/>
          <w:szCs w:val="24"/>
        </w:rPr>
        <w:t xml:space="preserve">Предотвращение от их вредного (опасного) воздействия обеспечивается соблюдением необходимых разрывов до селитебных территорий (участков) и объектов жилищно-гражданского назначения, а также других обязательных требований и ограничений в соответствии с техническими регламентами. Коммуникации и сооружения, оказывающие при эксплуатации прямое вредное воздействие на здоровье людей и среду их обитания, должны располагаться за пределами населенных пунктов.</w:t>
      </w:r>
    </w:p>
    <w:p>
      <w:pPr>
        <w:spacing w:after="120"/>
        <w:jc w:val="both"/>
      </w:pPr>
      <w:r>
        <w:rPr>
          <w:rFonts w:ascii="Arial" w:cs="Arial" w:eastAsia="Arial" w:hAnsi="Arial"/>
          <w:sz w:val="24"/>
          <w:szCs w:val="24"/>
        </w:rPr>
        <w:t xml:space="preserve">2. Территории объектов инженерной и транспортной инфраструктуры в отведенных границах должны быть благоустроены с учетом технических и эксплуатационных характеристик указанных объектов. Обязанности по благоустройству и содержанию территорий возлагаются на собственников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Промышленная (производственная) зона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Промышленные  (производственные) зоны населенного пункта предназначаются для размещения промышленных предприятий и их комплексов, производственных,  складских и коммунальных объектов, обеспечивающих функционирование инженерно-технической и транспортной инфраструктуры. При наличии соответствующих обоснований в промышленной зоне допускается размещение жилых помещений для проживания людей, связанных с техническим обслуживанием данного предприятия.</w:t>
      </w:r>
    </w:p>
    <w:p>
      <w:pPr>
        <w:spacing w:after="120"/>
        <w:jc w:val="both"/>
      </w:pPr>
      <w:r>
        <w:rPr>
          <w:rFonts w:ascii="Arial" w:cs="Arial" w:eastAsia="Arial" w:hAnsi="Arial"/>
          <w:sz w:val="24"/>
          <w:szCs w:val="24"/>
        </w:rPr>
        <w:t xml:space="preserve">2. Расположение производственных (коммунальных, складских) объектов, а также объектов инженерно-технической и транспортной инфраструктуры на селитебной территории допускается только в случаях, когда их размещение и функционирование не представляют угрозы населению, не оказывают вредного воздействия на окружающую среду и не требуют устройства санитарно-защитной зоны. В противном случае должна предусматриваться санитарно-защитная зона, отделяющая промышленную зону от других.</w:t>
      </w:r>
    </w:p>
    <w:p>
      <w:pPr>
        <w:spacing w:after="120"/>
        <w:jc w:val="both"/>
      </w:pPr>
      <w:r>
        <w:rPr>
          <w:rFonts w:ascii="Arial" w:cs="Arial" w:eastAsia="Arial" w:hAnsi="Arial"/>
          <w:sz w:val="24"/>
          <w:szCs w:val="24"/>
        </w:rPr>
        <w:t xml:space="preserve">3. Обязанности по благоустройству и содержанию промышленной зоны, а также территорий производственных объектов, располагаемых на селитебной территории, возлагаются на собственников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Зона сельскохозяйственного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Зона сельскохозяйственного использования в пределах границ (черты) населенного пункта используется для ведения сельского хозяйства и до момента функционального изменения территории в соответствии с утвержденным генеральным планом населенного пункта и правилами застройки.</w:t>
      </w:r>
    </w:p>
    <w:p>
      <w:pPr>
        <w:spacing w:after="120"/>
        <w:jc w:val="both"/>
      </w:pPr>
      <w:r>
        <w:rPr>
          <w:rFonts w:ascii="Arial" w:cs="Arial" w:eastAsia="Arial" w:hAnsi="Arial"/>
          <w:sz w:val="24"/>
          <w:szCs w:val="24"/>
        </w:rPr>
        <w:t xml:space="preserve">2. В случаях, если размещение и функционирование зоны сельскохозяйственного использования могут оказывать неблагоприятное воздействие на население либо окружающую среду, должна быть предусмотрена санитарно-защитная зона.</w:t>
      </w:r>
    </w:p>
    <w:p>
      <w:pPr>
        <w:spacing w:after="120"/>
        <w:jc w:val="both"/>
      </w:pPr>
      <w:r>
        <w:rPr>
          <w:rFonts w:ascii="Arial" w:cs="Arial" w:eastAsia="Arial" w:hAnsi="Arial"/>
          <w:sz w:val="24"/>
          <w:szCs w:val="24"/>
        </w:rPr>
        <w:t xml:space="preserve">3. Обязанности по содержанию зоны сельскохозяйственного использования (а при необходимости - рекультивации земель) возлагаются на землепользователя,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Зона специального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пределах границ (черты) населенного пункта допускается размещение зоны специального назначения, выделяемой для кладбищ, крематориев, скотомогильников, свалок бытовых отходов, предприятий по первичной переработке мусора (отходов), очистных сооружений, включая карьеры, площадки для хранения растительного грунта, песка, иных объектов, функционирование которых несовместимо с функционированием других зон населенного пункта.</w:t>
      </w:r>
    </w:p>
    <w:p>
      <w:pPr>
        <w:spacing w:after="120"/>
        <w:jc w:val="both"/>
      </w:pPr>
      <w:r>
        <w:rPr>
          <w:rFonts w:ascii="Arial" w:cs="Arial" w:eastAsia="Arial" w:hAnsi="Arial"/>
          <w:sz w:val="24"/>
          <w:szCs w:val="24"/>
        </w:rPr>
        <w:t xml:space="preserve">2. Необходимость устройства санитарно-защитных зон, отделяющих указанные объекты от селитебной и рекреационной территорий, объектов инфраструктуры населенного пункта, устанавливается нормативными правовыми актами и соответствующими техническими регламентами.</w:t>
      </w:r>
    </w:p>
    <w:p>
      <w:pPr>
        <w:spacing w:after="120"/>
        <w:jc w:val="both"/>
      </w:pPr>
      <w:r>
        <w:rPr>
          <w:rFonts w:ascii="Arial" w:cs="Arial" w:eastAsia="Arial" w:hAnsi="Arial"/>
          <w:sz w:val="24"/>
          <w:szCs w:val="24"/>
        </w:rPr>
        <w:t xml:space="preserve">3. Обязанности по содержанию зоны специального назначения возлагаются на  органы местного самоуправления и собственника предприятия (землепользователя), если иное не предусмотрено нормативными правовыми актами и соответствующими техническими регламентами.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Зоны режимных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размещения военных и других объектов, в отношении которых устанавливается особый режим, должны предусматриваться специальные зоны режимных территорий, а также иные территории особого регулирования в населенных пунктах или вне их пределов.</w:t>
      </w:r>
    </w:p>
    <w:p>
      <w:pPr>
        <w:spacing w:after="120"/>
        <w:jc w:val="both"/>
      </w:pPr>
      <w:r>
        <w:rPr>
          <w:rFonts w:ascii="Arial" w:cs="Arial" w:eastAsia="Arial" w:hAnsi="Arial"/>
          <w:sz w:val="24"/>
          <w:szCs w:val="24"/>
        </w:rPr>
        <w:t xml:space="preserve">2. Порядок использования зон режимных территорий устанавливается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Пригородные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Пригородные зоны включают примыкающие к границе (черте) населенного пункта земли, предназначенные для территориального  развития данного  населенных пунктов, входящих в пригородную зону, а также выполнения санитарно-защитных функций, размещения мест отдыха населения, садоводческих и дачных товариществ.</w:t>
      </w:r>
    </w:p>
    <w:p>
      <w:pPr>
        <w:spacing w:after="120"/>
        <w:jc w:val="both"/>
      </w:pPr>
      <w:r>
        <w:rPr>
          <w:rFonts w:ascii="Arial" w:cs="Arial" w:eastAsia="Arial" w:hAnsi="Arial"/>
          <w:sz w:val="24"/>
          <w:szCs w:val="24"/>
        </w:rPr>
        <w:t xml:space="preserve">2. Установление границ пригородных зон осуществляется на основе утвержденной градостроительной документации в соответствии с настоящим Кодексом и Земельным кодексом Кыргызской Республики.</w:t>
      </w:r>
    </w:p>
    <w:p>
      <w:pPr>
        <w:spacing w:after="120"/>
        <w:jc w:val="both"/>
      </w:pPr>
      <w:r>
        <w:rPr>
          <w:rFonts w:ascii="Arial" w:cs="Arial" w:eastAsia="Arial" w:hAnsi="Arial"/>
          <w:sz w:val="24"/>
          <w:szCs w:val="24"/>
        </w:rPr>
        <w:t xml:space="preserve">3. Использование земель и градостроительная деятельность в границах пригородных зон осуществляются с учетом  обеспечения интересов населения города и административно-территориальных единиц, входящих в пригородную зону, на основе взаимосогласованных принципов регулирования градостроительной деятельности.</w:t>
      </w:r>
    </w:p>
    <w:p>
      <w:pPr>
        <w:spacing w:after="120"/>
        <w:jc w:val="both"/>
      </w:pPr>
      <w:r>
        <w:rPr>
          <w:rFonts w:ascii="Arial" w:cs="Arial" w:eastAsia="Arial" w:hAnsi="Arial"/>
          <w:sz w:val="24"/>
          <w:szCs w:val="24"/>
        </w:rPr>
        <w:t xml:space="preserve">4. Пригородная зона должна составлять единый градостроительный комплекс с населенным пунктом, при этом:</w:t>
      </w:r>
    </w:p>
    <w:p>
      <w:pPr>
        <w:spacing w:after="120"/>
        <w:jc w:val="both"/>
      </w:pPr>
      <w:r>
        <w:rPr>
          <w:rFonts w:ascii="Arial" w:cs="Arial" w:eastAsia="Arial" w:hAnsi="Arial"/>
          <w:sz w:val="24"/>
          <w:szCs w:val="24"/>
        </w:rPr>
        <w:t xml:space="preserve">1) территория пригородной зоны, непосредственно прилегающая к городской черте, служащая резервом для развития города, должна находиться под контролем уполномоченного государственного органа по выработке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2) запрещается строительство экологически вредных предприятий в пригородных зонах городов;</w:t>
      </w:r>
    </w:p>
    <w:p>
      <w:pPr>
        <w:spacing w:after="120"/>
        <w:jc w:val="both"/>
      </w:pPr>
      <w:r>
        <w:rPr>
          <w:rFonts w:ascii="Arial" w:cs="Arial" w:eastAsia="Arial" w:hAnsi="Arial"/>
          <w:sz w:val="24"/>
          <w:szCs w:val="24"/>
        </w:rPr>
        <w:t xml:space="preserve">3) величина пригородной зоны  устанавливается генеральным планом города в пределах городской агломерации;</w:t>
      </w:r>
    </w:p>
    <w:p>
      <w:pPr>
        <w:spacing w:after="120"/>
        <w:jc w:val="both"/>
      </w:pPr>
      <w:r>
        <w:rPr>
          <w:rFonts w:ascii="Arial" w:cs="Arial" w:eastAsia="Arial" w:hAnsi="Arial"/>
          <w:sz w:val="24"/>
          <w:szCs w:val="24"/>
        </w:rPr>
        <w:t xml:space="preserve">4) на территории пригородной зоны запрещается строительство объектов без согласования с уполномоченными государственными органами по выработке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5) пригородная зона обеспечивает места кратковременного отдыха жителей  населенного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Санитарно-защитная зона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когда размещение и функционирование промышленных, производственных, коммунальных и складских объектов, а также объектов специального назначения могут представлять угрозу людям и (или) оказывать вредное воздействие на окружающую среду, должна предусматриваться расчетная санитарно-защитная зона. Параметры санитарно-защитной зоны и требования к ней устанавливаются действующими нормами в зависимости от ее конкретного назначения.</w:t>
      </w:r>
    </w:p>
    <w:p>
      <w:pPr>
        <w:spacing w:after="120"/>
        <w:jc w:val="both"/>
      </w:pPr>
      <w:r>
        <w:rPr>
          <w:rFonts w:ascii="Arial" w:cs="Arial" w:eastAsia="Arial" w:hAnsi="Arial"/>
          <w:sz w:val="24"/>
          <w:szCs w:val="24"/>
        </w:rPr>
        <w:t xml:space="preserve">2. В санитарно-защитной зоне независимо от ее параметров и принадлежности не допускается размещение (строительство) жилых зданий, организаций образования, учреждений здравоохранения и отдыха, спортивно-оздоровительных сооружений, включая размещение садоводческих и огороднических земельных участков, а также производство сельскохозяйственной продукции.</w:t>
      </w:r>
    </w:p>
    <w:p>
      <w:pPr>
        <w:spacing w:after="120"/>
        <w:jc w:val="both"/>
      </w:pPr>
      <w:r>
        <w:rPr>
          <w:rFonts w:ascii="Arial" w:cs="Arial" w:eastAsia="Arial" w:hAnsi="Arial"/>
          <w:sz w:val="24"/>
          <w:szCs w:val="24"/>
        </w:rPr>
        <w:t xml:space="preserve">3. Обязанности по содержанию санитарно-защитной зоны возлагаются на собственников объектов, для которых она предназначена.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Резервные территории (градостроительные ресурсы)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Резервные территории являются градостроительными ресурсами, предназначенными для перспективного развития населенных пунктов или освоения (обустройства) межселенных территорий.</w:t>
      </w:r>
    </w:p>
    <w:p>
      <w:pPr>
        <w:spacing w:after="120"/>
        <w:jc w:val="both"/>
      </w:pPr>
      <w:r>
        <w:rPr>
          <w:rFonts w:ascii="Arial" w:cs="Arial" w:eastAsia="Arial" w:hAnsi="Arial"/>
          <w:sz w:val="24"/>
          <w:szCs w:val="24"/>
        </w:rPr>
        <w:t xml:space="preserve">2. Резервные территории (градостроительные ресурсы) определяются и утверждаются в составе комплексных схем градостроительного планирования территорий районов и генеральных планов населенных пунктов  и их функциональных зон.</w:t>
      </w:r>
    </w:p>
    <w:p>
      <w:pPr>
        <w:spacing w:after="120"/>
        <w:jc w:val="both"/>
      </w:pPr>
      <w:r>
        <w:rPr>
          <w:rFonts w:ascii="Arial" w:cs="Arial" w:eastAsia="Arial" w:hAnsi="Arial"/>
          <w:sz w:val="24"/>
          <w:szCs w:val="24"/>
        </w:rPr>
        <w:t xml:space="preserve">3. Территории, определенные градостроительными ресурсами населенных пунктов, подлежат резервированию и используются в соответствии с их назначением по мере развития населенных пунктов и их частей.</w:t>
      </w:r>
    </w:p>
    <w:p>
      <w:pPr>
        <w:spacing w:after="120"/>
        <w:jc w:val="both"/>
      </w:pPr>
      <w:r>
        <w:rPr>
          <w:rFonts w:ascii="Arial" w:cs="Arial" w:eastAsia="Arial" w:hAnsi="Arial"/>
          <w:sz w:val="24"/>
          <w:szCs w:val="24"/>
        </w:rPr>
        <w:t xml:space="preserve">4. Резервные территории могут быть использованы в целях, не предусмотренных утвержденной градостроительной документацией, если способ и режим такого использования не препятствуют запланированному перспективному развитию населенного пункта или его части.</w:t>
      </w:r>
    </w:p>
    <w:p>
      <w:pPr>
        <w:spacing w:after="120"/>
        <w:jc w:val="both"/>
      </w:pPr>
      <w:r>
        <w:rPr>
          <w:rFonts w:ascii="Arial" w:cs="Arial" w:eastAsia="Arial" w:hAnsi="Arial"/>
          <w:sz w:val="24"/>
          <w:szCs w:val="24"/>
        </w:rPr>
        <w:t xml:space="preserve">5. Использование резервных территорий в границах зон особого градостроительного регулирования осуществляется в соответствии с установленным для указанных зон режимом.</w:t>
      </w:r>
    </w:p>
    <w:p>
      <w:pPr>
        <w:spacing w:after="120"/>
        <w:jc w:val="both"/>
      </w:pPr>
      <w:r>
        <w:rPr>
          <w:rFonts w:ascii="Arial" w:cs="Arial" w:eastAsia="Arial" w:hAnsi="Arial"/>
          <w:sz w:val="24"/>
          <w:szCs w:val="24"/>
        </w:rPr>
        <w:t xml:space="preserve">6. Временное пользование резервными территориями осуществляется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Подготовка и утверждение генеральных планов населенных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Генеральный план населенного пункта утверждается представительным органом местного самоуправления населенного пункта.</w:t>
      </w:r>
    </w:p>
    <w:p>
      <w:pPr>
        <w:spacing w:after="120"/>
        <w:jc w:val="both"/>
      </w:pPr>
      <w:r>
        <w:rPr>
          <w:rFonts w:ascii="Arial" w:cs="Arial" w:eastAsia="Arial" w:hAnsi="Arial"/>
          <w:sz w:val="24"/>
          <w:szCs w:val="24"/>
        </w:rPr>
        <w:t xml:space="preserve">Генеральные планы городов Бишкек и Ош утверждаются Правительством Кыргызской Республики.</w:t>
      </w:r>
    </w:p>
    <w:p>
      <w:pPr>
        <w:spacing w:after="120"/>
        <w:jc w:val="both"/>
      </w:pPr>
      <w:r>
        <w:rPr>
          <w:rFonts w:ascii="Arial" w:cs="Arial" w:eastAsia="Arial" w:hAnsi="Arial"/>
          <w:sz w:val="24"/>
          <w:szCs w:val="24"/>
        </w:rPr>
        <w:t xml:space="preserve">2. Решение о разработке проекта генерального плана, а также решение о подготовке предложений о внесении в генеральный план изменений принимаются главой соответствующей местной государственной администрации.</w:t>
      </w:r>
    </w:p>
    <w:p>
      <w:pPr>
        <w:spacing w:after="120"/>
        <w:jc w:val="both"/>
      </w:pPr>
      <w:r>
        <w:rPr>
          <w:rFonts w:ascii="Arial" w:cs="Arial" w:eastAsia="Arial" w:hAnsi="Arial"/>
          <w:sz w:val="24"/>
          <w:szCs w:val="24"/>
        </w:rPr>
        <w:t xml:space="preserve">3. Проект генерального плана до его утверждения подлежит обязательному согласованию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4. Заинтересованные лица вправе представлять свои предложения по проекту генерального плана.</w:t>
      </w:r>
    </w:p>
    <w:p>
      <w:pPr>
        <w:spacing w:after="120"/>
        <w:jc w:val="both"/>
      </w:pPr>
      <w:r>
        <w:rPr>
          <w:rFonts w:ascii="Arial" w:cs="Arial" w:eastAsia="Arial" w:hAnsi="Arial"/>
          <w:sz w:val="24"/>
          <w:szCs w:val="24"/>
        </w:rPr>
        <w:t xml:space="preserve">5. Проект генерального плана подлежит обязательному рассмотрению на общественных слушаниях, проводимых в соответствии с требованиями  настоящего Кодекса.</w:t>
      </w:r>
    </w:p>
    <w:p>
      <w:pPr>
        <w:spacing w:after="120"/>
        <w:jc w:val="both"/>
      </w:pPr>
      <w:r>
        <w:rPr>
          <w:rFonts w:ascii="Arial" w:cs="Arial" w:eastAsia="Arial" w:hAnsi="Arial"/>
          <w:sz w:val="24"/>
          <w:szCs w:val="24"/>
        </w:rPr>
        <w:t xml:space="preserve">6. Представительный орган местного самоуправления населенного пункта, с учетом протоколов общественных слушаний по проекту генерального плана и заключения о результатах таких общественных слушаний, принимает решение об утверждении генерального плана. В случае отклонения проекта генерального плана направляет его главе соответствующей местной администрации населенного пункта  на доработку согласно указанным протоколам и заключению.</w:t>
      </w:r>
    </w:p>
    <w:p>
      <w:pPr>
        <w:spacing w:after="120"/>
        <w:jc w:val="both"/>
      </w:pPr>
      <w:r>
        <w:rPr>
          <w:rFonts w:ascii="Arial" w:cs="Arial" w:eastAsia="Arial" w:hAnsi="Arial"/>
          <w:sz w:val="24"/>
          <w:szCs w:val="24"/>
        </w:rPr>
        <w:t xml:space="preserve">7. Генеральный план подлежит опубликованию в установленном порядке. Опубликованию и размещению подлежат положения, предусмотренные настоящим Кодексом, и карта (схема, план) или несколько карт (схем, планов), на которых отображена информация, предусмотренная настоящим Кодексом. Генеральный план в течение трех дней со дня его утверждения направляется в соответствующие местные государственные администрации, аппаратам полномочных представителей Правительства Кыргызской Республики в областях, в границах которых находится населенный пункт.</w:t>
      </w:r>
    </w:p>
    <w:p>
      <w:pPr>
        <w:spacing w:after="120"/>
        <w:jc w:val="both"/>
      </w:pPr>
      <w:r>
        <w:rPr>
          <w:rFonts w:ascii="Arial" w:cs="Arial" w:eastAsia="Arial" w:hAnsi="Arial"/>
          <w:sz w:val="24"/>
          <w:szCs w:val="24"/>
        </w:rPr>
        <w:t xml:space="preserve">8.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генерального плана, вправе оспорить генеральный план в судебном порядке.</w:t>
      </w:r>
    </w:p>
    <w:p>
      <w:pPr>
        <w:spacing w:after="120"/>
        <w:jc w:val="both"/>
      </w:pPr>
      <w:r>
        <w:rPr>
          <w:rFonts w:ascii="Arial" w:cs="Arial" w:eastAsia="Arial" w:hAnsi="Arial"/>
          <w:sz w:val="24"/>
          <w:szCs w:val="24"/>
        </w:rPr>
        <w:t xml:space="preserve">9. Местные государственные администрации, полномочные представители Правительства Кыргызской Республики в областях, органы местного самоуправления, заинтересованные физические и юридические лица вправе обращаться о внесении изменений в утвержденный генеральный план  в соответствующий представительный орган местного самоуправления и к главе местной государственной администрации.</w:t>
      </w:r>
    </w:p>
    <w:p>
      <w:pPr>
        <w:spacing w:after="120"/>
        <w:jc w:val="both"/>
      </w:pPr>
      <w:r>
        <w:rPr>
          <w:rFonts w:ascii="Arial" w:cs="Arial" w:eastAsia="Arial" w:hAnsi="Arial"/>
          <w:sz w:val="24"/>
          <w:szCs w:val="24"/>
        </w:rPr>
        <w:t xml:space="preserve">10. Внесение в генеральный план изменений, предусматривающих изменение границ города, населенного пункта в целях жилищного строительства или определения зон рекреационного назначения, осуществляется без проведения общественных слушаний.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Особенности осуществления градостроительной деятельности в  городах  Бишкек и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Осуществление градостроительной деятельности в городах Бишкек и Ош регулируется настоящим Кодексом.</w:t>
      </w:r>
    </w:p>
    <w:p>
      <w:pPr>
        <w:spacing w:after="120"/>
        <w:jc w:val="both"/>
      </w:pPr>
      <w:r>
        <w:rPr>
          <w:rFonts w:ascii="Arial" w:cs="Arial" w:eastAsia="Arial" w:hAnsi="Arial"/>
          <w:sz w:val="24"/>
          <w:szCs w:val="24"/>
        </w:rPr>
        <w:t xml:space="preserve">2. В случае, если законами Кыргызской Республики «О статусе столицы Кыргызской Республики» и «О статусе города Ош» полномочия в сфере градостроительной деятельности отнесены к органам местного самоуправления городов Бишкек и Ош, то полномочия по реализации настоящего Кодекса осуществляются  соответствующими органами местного самоуправления городов Бишкек и Ош.</w:t>
      </w:r>
    </w:p>
    <w:p>
      <w:pPr>
        <w:spacing w:after="120"/>
        <w:jc w:val="both"/>
      </w:pPr>
      <w:r>
        <w:rPr>
          <w:rFonts w:ascii="Arial" w:cs="Arial" w:eastAsia="Arial" w:hAnsi="Arial"/>
          <w:sz w:val="24"/>
          <w:szCs w:val="24"/>
        </w:rPr>
        <w:t xml:space="preserve">3. Документами территориального планирования и градостроительного зонирования являются генеральные планы городов Бишкек и Ош. Генеральные планы городов  Бишкек и Ош включают в себя сведения, предусмотренные статьями 30 и 34 настоящего Кодекса, а также карты (схемы, планы) планируемого развития и размещения, особо охраняемых природных территорий международного и государственного значения на территории городов Бишкек и Ош, карты (схемы, планы) планируемого размещения объектов капитального строительства государственного значения на территории городов Бишкек и Ош.</w:t>
      </w:r>
    </w:p>
    <w:p>
      <w:pPr>
        <w:spacing w:after="120"/>
        <w:jc w:val="both"/>
      </w:pPr>
      <w:r>
        <w:rPr>
          <w:rFonts w:ascii="Arial" w:cs="Arial" w:eastAsia="Arial" w:hAnsi="Arial"/>
          <w:sz w:val="24"/>
          <w:szCs w:val="24"/>
        </w:rPr>
        <w:t xml:space="preserve">4. Проекты генеральных планов городов Бишкек и Ош подлежит согласованию с соответствующими органами местного самоуправления городов Бишкек и Ош.</w:t>
      </w:r>
    </w:p>
    <w:p>
      <w:pPr>
        <w:spacing w:after="120"/>
        <w:jc w:val="both"/>
      </w:pPr>
      <w:r>
        <w:rPr>
          <w:rFonts w:ascii="Arial" w:cs="Arial" w:eastAsia="Arial" w:hAnsi="Arial"/>
          <w:sz w:val="24"/>
          <w:szCs w:val="24"/>
        </w:rPr>
        <w:t xml:space="preserve">5. Наделение органов местного самоуправления внутригородских районных образований городов Бишкек и Ош отдельными полномочиями в области градостроительной деятельности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Особенности согласования проекта генерального плана населенного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Проекты генеральных планов населенных пунктов подлежат согласованию с органами местного самоуправления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Реализация генерального плана населенного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Реализация генерального плана населенного пункта осуществляется на основании плана реализации генерального плана, который утверждается представительным органом местного самоуправления населенного пункта, в течение трех месяцев со дня утверждения соответствующего генерального плана.</w:t>
      </w:r>
    </w:p>
    <w:p>
      <w:pPr>
        <w:spacing w:after="120"/>
        <w:jc w:val="both"/>
      </w:pPr>
      <w:r>
        <w:rPr>
          <w:rFonts w:ascii="Arial" w:cs="Arial" w:eastAsia="Arial" w:hAnsi="Arial"/>
          <w:sz w:val="24"/>
          <w:szCs w:val="24"/>
        </w:rPr>
        <w:t xml:space="preserve">2. В плане реализации генерального плана содержатся:</w:t>
      </w:r>
    </w:p>
    <w:p>
      <w:pPr>
        <w:spacing w:after="120"/>
        <w:jc w:val="both"/>
      </w:pPr>
      <w:r>
        <w:rPr>
          <w:rFonts w:ascii="Arial" w:cs="Arial" w:eastAsia="Arial" w:hAnsi="Arial"/>
          <w:sz w:val="24"/>
          <w:szCs w:val="24"/>
        </w:rPr>
        <w:t xml:space="preserve">1) решение о подготовке проекта правил  застройки или о внесении изменений в правила землепользования и застройки;</w:t>
      </w:r>
    </w:p>
    <w:p>
      <w:pPr>
        <w:spacing w:after="120"/>
        <w:jc w:val="both"/>
      </w:pPr>
      <w:r>
        <w:rPr>
          <w:rFonts w:ascii="Arial" w:cs="Arial" w:eastAsia="Arial" w:hAnsi="Arial"/>
          <w:sz w:val="24"/>
          <w:szCs w:val="24"/>
        </w:rPr>
        <w:t xml:space="preserve">2) сроки подготовки документации по планировке территории для размещения объектов капитального строительства местного значения, на основании которой определяются или уточняются границы земельных участков для размещения таких объектов;</w:t>
      </w:r>
    </w:p>
    <w:p>
      <w:pPr>
        <w:spacing w:after="120"/>
        <w:jc w:val="both"/>
      </w:pPr>
      <w:r>
        <w:rPr>
          <w:rFonts w:ascii="Arial" w:cs="Arial" w:eastAsia="Arial" w:hAnsi="Arial"/>
          <w:sz w:val="24"/>
          <w:szCs w:val="24"/>
        </w:rPr>
        <w:t xml:space="preserve">3) сроки подготовки проектной документации и сроки строительства объектов капитального строительства местного значения;</w:t>
      </w:r>
    </w:p>
    <w:p>
      <w:pPr>
        <w:spacing w:after="120"/>
        <w:jc w:val="both"/>
      </w:pPr>
      <w:r>
        <w:rPr>
          <w:rFonts w:ascii="Arial" w:cs="Arial" w:eastAsia="Arial" w:hAnsi="Arial"/>
          <w:sz w:val="24"/>
          <w:szCs w:val="24"/>
        </w:rPr>
        <w:t xml:space="preserve">4) финансово-экономическое обоснование реализации генерального плана.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Статья 56. Совместная подготовка проектов документов территориального планирования  местными государственными администрациями, полномочными представителями Правительства Кыргызской  Республики в областях и 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Совместная подготовка проектов документов территориального планирования может осуществляться в целях обеспечения устойчивого развития территорий путем комплексного решения вопросов территориального планирования, в целях планирования размещения объектов капитального строительства районного или местного значения на территориях нескольких областей, районов, а также планирования размещения объектов капитального строительства районного или местного значения на территориях других областей, районов в целях использования земельных участков и объектов капитального строительства, расположенных в пределах зон охраны объектов культурного наследия областного и районного значения.</w:t>
      </w:r>
    </w:p>
    <w:p>
      <w:pPr>
        <w:spacing w:after="120"/>
        <w:jc w:val="both"/>
      </w:pPr>
      <w:r>
        <w:rPr>
          <w:rFonts w:ascii="Arial" w:cs="Arial" w:eastAsia="Arial" w:hAnsi="Arial"/>
          <w:sz w:val="24"/>
          <w:szCs w:val="24"/>
        </w:rPr>
        <w:t xml:space="preserve">2. С инициативой о совместной подготовке проектов документов территориального планирования вправе выступать:</w:t>
      </w:r>
    </w:p>
    <w:p>
      <w:pPr>
        <w:spacing w:after="120"/>
        <w:jc w:val="both"/>
      </w:pPr>
      <w:r>
        <w:rPr>
          <w:rFonts w:ascii="Arial" w:cs="Arial" w:eastAsia="Arial" w:hAnsi="Arial"/>
          <w:sz w:val="24"/>
          <w:szCs w:val="24"/>
        </w:rPr>
        <w:t xml:space="preserve">1) местные государственные администрации, полномочные представители Правительства Кыргызской Республики в областях;</w:t>
      </w:r>
    </w:p>
    <w:p>
      <w:pPr>
        <w:spacing w:after="120"/>
        <w:jc w:val="both"/>
      </w:pPr>
      <w:r>
        <w:rPr>
          <w:rFonts w:ascii="Arial" w:cs="Arial" w:eastAsia="Arial" w:hAnsi="Arial"/>
          <w:sz w:val="24"/>
          <w:szCs w:val="24"/>
        </w:rPr>
        <w:t xml:space="preserve">2) органы местного самоуправления.</w:t>
      </w:r>
    </w:p>
    <w:p>
      <w:pPr>
        <w:spacing w:after="120"/>
        <w:jc w:val="both"/>
      </w:pPr>
      <w:r>
        <w:rPr>
          <w:rFonts w:ascii="Arial" w:cs="Arial" w:eastAsia="Arial" w:hAnsi="Arial"/>
          <w:sz w:val="24"/>
          <w:szCs w:val="24"/>
        </w:rPr>
        <w:t xml:space="preserve">3. Предложения о совместной подготовке проектов документов территориального планирования должны содержать положения об организации скоординированных работ, связанных с подготовкой проектов документов территориального планирования, в части их содержания, объема и сроков финансирования.</w:t>
      </w:r>
    </w:p>
    <w:p>
      <w:pPr>
        <w:spacing w:after="120"/>
        <w:jc w:val="both"/>
      </w:pPr>
      <w:r>
        <w:rPr>
          <w:rFonts w:ascii="Arial" w:cs="Arial" w:eastAsia="Arial" w:hAnsi="Arial"/>
          <w:sz w:val="24"/>
          <w:szCs w:val="24"/>
        </w:rPr>
        <w:t xml:space="preserve">4. В целях совместной подготовки проектов документов территориального планирования (в соответствии с частью 2 настоящей статьи)  местные государственные администрации, полномочные представители Правительства Кыргызской Республики в областях, органы местного самоуправления, получившие указанные в части 3 настоящей статьи предложения, в течение тридцати дней с даты поступления должны направить ответ о своем согласии на совместную подготовку проектов документов территориального планирования или об отказе от совместной подготовки проектов документов территориального планирования.</w:t>
      </w:r>
    </w:p>
    <w:p>
      <w:pPr>
        <w:spacing w:after="120"/>
        <w:jc w:val="both"/>
      </w:pPr>
      <w:r>
        <w:rPr>
          <w:rFonts w:ascii="Arial" w:cs="Arial" w:eastAsia="Arial" w:hAnsi="Arial"/>
          <w:sz w:val="24"/>
          <w:szCs w:val="24"/>
        </w:rPr>
        <w:t xml:space="preserve">5. Отказ от совместной подготовки документов территориального планирования не допускается в случае поступления от государственного органа или органа местного самоуправления предложения о планировании размещения объекта капитального строительства государственного  или местного значения на территории другого административного образования, а также предложения об установлении ограничений использования территорий в границах зон охраны объектов культурного наследия.</w:t>
      </w:r>
    </w:p>
    <w:p>
      <w:pPr>
        <w:spacing w:after="120"/>
        <w:jc w:val="both"/>
      </w:pPr>
      <w:r>
        <w:rPr>
          <w:rFonts w:ascii="Arial" w:cs="Arial" w:eastAsia="Arial" w:hAnsi="Arial"/>
          <w:sz w:val="24"/>
          <w:szCs w:val="24"/>
        </w:rPr>
        <w:t xml:space="preserve">6. В случае получения ответа о своем согласии на совместную подготовку проектов документов территориального планирования на основании совместного решения сторон создается комиссия по совместной подготовке проектов документов территориального планирования (далее - комиссия по совместной подготовке проектов).</w:t>
      </w:r>
    </w:p>
    <w:p>
      <w:pPr>
        <w:spacing w:after="120"/>
        <w:jc w:val="both"/>
      </w:pPr>
      <w:r>
        <w:rPr>
          <w:rFonts w:ascii="Arial" w:cs="Arial" w:eastAsia="Arial" w:hAnsi="Arial"/>
          <w:sz w:val="24"/>
          <w:szCs w:val="24"/>
        </w:rPr>
        <w:t xml:space="preserve">7. Комиссия по совместной подготовке проектов создается на условиях равного представительства сторон.</w:t>
      </w:r>
    </w:p>
    <w:p>
      <w:pPr>
        <w:spacing w:after="120"/>
        <w:jc w:val="both"/>
      </w:pPr>
      <w:r>
        <w:rPr>
          <w:rFonts w:ascii="Arial" w:cs="Arial" w:eastAsia="Arial" w:hAnsi="Arial"/>
          <w:sz w:val="24"/>
          <w:szCs w:val="24"/>
        </w:rPr>
        <w:t xml:space="preserve">8. Комиссия по совместной подготовке проектов обеспечивает соблюдение интересов указанных в части 5 настоящей статьи органов и координацию их деятельности при подготовке проектов документов территориального планирования.</w:t>
      </w:r>
    </w:p>
    <w:p>
      <w:pPr>
        <w:spacing w:after="120"/>
        <w:jc w:val="both"/>
      </w:pPr>
      <w:r>
        <w:rPr>
          <w:rFonts w:ascii="Arial" w:cs="Arial" w:eastAsia="Arial" w:hAnsi="Arial"/>
          <w:sz w:val="24"/>
          <w:szCs w:val="24"/>
        </w:rPr>
        <w:t xml:space="preserve">9. Совместная подготовка проектов документов территориального планирования должна осуществляться с учетом требований, предусмотренных настоящим Кодексом.</w:t>
      </w:r>
    </w:p>
    <w:p>
      <w:pPr>
        <w:spacing w:after="120"/>
        <w:jc w:val="both"/>
      </w:pPr>
      <w:r>
        <w:rPr>
          <w:rFonts w:ascii="Arial" w:cs="Arial" w:eastAsia="Arial" w:hAnsi="Arial"/>
          <w:sz w:val="24"/>
          <w:szCs w:val="24"/>
        </w:rPr>
        <w:t xml:space="preserve">10. В случае, если при совместной подготовке проекта документа территориального планирования предложения о размещении объектов капитального строительства районного или местного значения на территории другого административного образования не согласованы, то вопрос о размещении таких объектов решается в судебном порядке.</w:t>
      </w:r>
    </w:p>
    <w:p>
      <w:pPr>
        <w:spacing w:after="120"/>
        <w:jc w:val="both"/>
      </w:pPr>
      <w:r>
        <w:rPr>
          <w:rFonts w:ascii="Arial" w:cs="Arial" w:eastAsia="Arial" w:hAnsi="Arial"/>
          <w:sz w:val="24"/>
          <w:szCs w:val="24"/>
        </w:rPr>
        <w:t xml:space="preserve">11. Документ территориального планирования, совместная подготовка которого осуществлялась в соответствии с настоящей статьей, утверждается соответствующими местными государственными администрациями, полномочными представителями Правительства Кыргызской Республики в областях или органами местного самоуправления.</w:t>
      </w:r>
    </w:p>
    <w:p>
      <w:pPr>
        <w:spacing w:after="120"/>
        <w:jc w:val="both"/>
      </w:pPr>
      <w:r>
        <w:rPr>
          <w:rFonts w:ascii="Arial" w:cs="Arial" w:eastAsia="Arial" w:hAnsi="Arial"/>
          <w:sz w:val="24"/>
          <w:szCs w:val="24"/>
        </w:rPr>
        <w:t xml:space="preserve">12. Порядок совместной подготовки проектов документов территориального планирования, состав, порядок создания и деятельности комиссии по совместной подготовке проектов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 Общественные слушания по проектам генеральных планов населенных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слушания по проектам генеральных планов, в том числе по внесению в них изменений (далее - общественные слушания), с участием жителей населенных пунктов, проводятся в обязательном порядке.</w:t>
      </w:r>
    </w:p>
    <w:p>
      <w:pPr>
        <w:spacing w:after="120"/>
        <w:jc w:val="both"/>
      </w:pPr>
      <w:r>
        <w:rPr>
          <w:rFonts w:ascii="Arial" w:cs="Arial" w:eastAsia="Arial" w:hAnsi="Arial"/>
          <w:sz w:val="24"/>
          <w:szCs w:val="24"/>
        </w:rPr>
        <w:t xml:space="preserve">2. Порядок организации и проведения общественных слушаний определяется нормативными правовыми актами местных государственных администраций, полномочных представителей Правительства Кыргызской Республики в областях и представительного органа местного самоуправления, с учетом положений настоящей статьи.</w:t>
      </w:r>
    </w:p>
    <w:p>
      <w:pPr>
        <w:spacing w:after="120"/>
        <w:jc w:val="both"/>
      </w:pPr>
      <w:r>
        <w:rPr>
          <w:rFonts w:ascii="Arial" w:cs="Arial" w:eastAsia="Arial" w:hAnsi="Arial"/>
          <w:sz w:val="24"/>
          <w:szCs w:val="24"/>
        </w:rPr>
        <w:t xml:space="preserve">3. Общественные слушания проводятся в каждом населенном пункте. При внесении изменений в генеральные планы общественные слушания проводятся в населенных пунктах, в отношении территорий которых предлагается внесение изменений в генеральные планы, а также в населенных пунктах, имеющих общую границу с указанными населенными пунктами.</w:t>
      </w:r>
    </w:p>
    <w:p>
      <w:pPr>
        <w:spacing w:after="120"/>
        <w:jc w:val="both"/>
      </w:pPr>
      <w:r>
        <w:rPr>
          <w:rFonts w:ascii="Arial" w:cs="Arial" w:eastAsia="Arial" w:hAnsi="Arial"/>
          <w:sz w:val="24"/>
          <w:szCs w:val="24"/>
        </w:rPr>
        <w:t xml:space="preserve">4. При проведении общественных слушаний, в целях обеспечения всем заинтересованным лицам равных возможностей для участия в общественных слушаниях, территория населенного пункта может быть разделена на части.</w:t>
      </w:r>
    </w:p>
    <w:p>
      <w:pPr>
        <w:spacing w:after="120"/>
        <w:jc w:val="both"/>
      </w:pPr>
      <w:r>
        <w:rPr>
          <w:rFonts w:ascii="Arial" w:cs="Arial" w:eastAsia="Arial" w:hAnsi="Arial"/>
          <w:sz w:val="24"/>
          <w:szCs w:val="24"/>
        </w:rPr>
        <w:t xml:space="preserve">5. В целях доведения до населения информации о содержании проекта генерального плана уполномоченный на проведение общественных слушаний орган местного самоуправления в обязательном порядке организуют выставки, экспозиции демонстрационных материалов проекта генерального плана, выступления представителей органов местного самоуправления, разработчиков проекта генерального плана на собраниях жителей, в печатных средствах массовой информации, на радио и телевидении.</w:t>
      </w:r>
    </w:p>
    <w:p>
      <w:pPr>
        <w:spacing w:after="120"/>
        <w:jc w:val="both"/>
      </w:pPr>
      <w:r>
        <w:rPr>
          <w:rFonts w:ascii="Arial" w:cs="Arial" w:eastAsia="Arial" w:hAnsi="Arial"/>
          <w:sz w:val="24"/>
          <w:szCs w:val="24"/>
        </w:rPr>
        <w:t xml:space="preserve">6. Участники общественных слушаний вправе представить в уполномоченный на проведение общественных слушаний орган местного самоуправления  свои предложения и замечания, касающиеся проекта генерального плана, для включения их в протокол общественных слушаний.</w:t>
      </w:r>
    </w:p>
    <w:p>
      <w:pPr>
        <w:spacing w:after="120"/>
        <w:jc w:val="both"/>
      </w:pPr>
      <w:r>
        <w:rPr>
          <w:rFonts w:ascii="Arial" w:cs="Arial" w:eastAsia="Arial" w:hAnsi="Arial"/>
          <w:sz w:val="24"/>
          <w:szCs w:val="24"/>
        </w:rPr>
        <w:t xml:space="preserve">7. Заключение о результатах общественных слушаний подлежит опубликованию в порядке, установленном для официального опубликования правовых актов, иной официальной информации, и размещается на официальном сайте в сети Интернет.</w:t>
      </w:r>
    </w:p>
    <w:p>
      <w:pPr>
        <w:spacing w:after="120"/>
        <w:jc w:val="both"/>
      </w:pPr>
      <w:r>
        <w:rPr>
          <w:rFonts w:ascii="Arial" w:cs="Arial" w:eastAsia="Arial" w:hAnsi="Arial"/>
          <w:sz w:val="24"/>
          <w:szCs w:val="24"/>
        </w:rPr>
        <w:t xml:space="preserve">8. Срок проведения общественных слушаний с момента оповещения жителей населенного пункта о времени и месте их проведения до дня опубликования заключения о результатах общественных слушаний определяется нормативными правовыми актами местных государственных администраций, полномочных представителей Правительства Кыргызской Республики в областях, органа местного самоуправления и не может быть менее одного месяца и более трех месяцев.</w:t>
      </w:r>
    </w:p>
    <w:p>
      <w:pPr>
        <w:spacing w:after="120"/>
        <w:jc w:val="both"/>
      </w:pPr>
      <w:r>
        <w:rPr>
          <w:rFonts w:ascii="Arial" w:cs="Arial" w:eastAsia="Arial" w:hAnsi="Arial"/>
          <w:sz w:val="24"/>
          <w:szCs w:val="24"/>
        </w:rPr>
        <w:t xml:space="preserve">9. Глава местной государственной администрации, с учетом заключения о результатах общественных слушаний, принимает решение:</w:t>
      </w:r>
    </w:p>
    <w:p>
      <w:pPr>
        <w:spacing w:after="120"/>
        <w:jc w:val="both"/>
      </w:pPr>
      <w:r>
        <w:rPr>
          <w:rFonts w:ascii="Arial" w:cs="Arial" w:eastAsia="Arial" w:hAnsi="Arial"/>
          <w:sz w:val="24"/>
          <w:szCs w:val="24"/>
        </w:rPr>
        <w:t xml:space="preserve">1) о согласии с проектом генерального плана и направлении его в представительный орган местного самоуправления;</w:t>
      </w:r>
    </w:p>
    <w:p>
      <w:pPr>
        <w:spacing w:after="120"/>
        <w:jc w:val="both"/>
      </w:pPr>
      <w:r>
        <w:rPr>
          <w:rFonts w:ascii="Arial" w:cs="Arial" w:eastAsia="Arial" w:hAnsi="Arial"/>
          <w:sz w:val="24"/>
          <w:szCs w:val="24"/>
        </w:rPr>
        <w:t xml:space="preserve">2) об отклонении проекта генерального плана и о направлении его на доработку.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 Государственная экспертиза проектов документов территориального планирования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Местные государственные администрации, полномочные представители Правительства Кыргызской Республики в областях и органы местного самоуправления, объединения граждан по собственной инициативе могут направлять проекты документов территориального планирования на государственную экспертизу. Расходы, связанные с проведением государственной экспертизы проекта документа территориального планирования, несут лица, по инициативе которых проект документа территориального планирования направлен на государственную экспертизу.</w:t>
      </w:r>
    </w:p>
    <w:p>
      <w:pPr>
        <w:spacing w:after="120"/>
        <w:jc w:val="both"/>
      </w:pPr>
      <w:r>
        <w:rPr>
          <w:rFonts w:ascii="Arial" w:cs="Arial" w:eastAsia="Arial" w:hAnsi="Arial"/>
          <w:sz w:val="24"/>
          <w:szCs w:val="24"/>
        </w:rPr>
        <w:t xml:space="preserve">2. Государственная экспертиза проектов территориального планирования Кыргызской Республики проводится государственным органом, уполномоченным на проведение государственной экспертизы проектов документов территориального планирования.</w:t>
      </w:r>
    </w:p>
    <w:p>
      <w:pPr>
        <w:spacing w:after="120"/>
        <w:jc w:val="both"/>
      </w:pPr>
      <w:r>
        <w:rPr>
          <w:rFonts w:ascii="Arial" w:cs="Arial" w:eastAsia="Arial" w:hAnsi="Arial"/>
          <w:sz w:val="24"/>
          <w:szCs w:val="24"/>
        </w:rPr>
        <w:t xml:space="preserve">3. Проведение государственной экспертизы проектов территориального планирования Кыргызской Республики осуществляется без взимания платы.</w:t>
      </w:r>
    </w:p>
    <w:p>
      <w:pPr>
        <w:spacing w:after="120"/>
        <w:jc w:val="both"/>
      </w:pPr>
      <w:r>
        <w:rPr>
          <w:rFonts w:ascii="Arial" w:cs="Arial" w:eastAsia="Arial" w:hAnsi="Arial"/>
          <w:sz w:val="24"/>
          <w:szCs w:val="24"/>
        </w:rPr>
        <w:t xml:space="preserve">4. Срок проведения государственной экспертизы проектов документов территориального планирования не должен превышать одного месяца.</w:t>
      </w:r>
    </w:p>
    <w:p>
      <w:pPr>
        <w:spacing w:after="120"/>
        <w:jc w:val="both"/>
      </w:pPr>
      <w:r>
        <w:rPr>
          <w:rFonts w:ascii="Arial" w:cs="Arial" w:eastAsia="Arial" w:hAnsi="Arial"/>
          <w:sz w:val="24"/>
          <w:szCs w:val="24"/>
        </w:rPr>
        <w:t xml:space="preserve">5. Результатом государственной экспертизы проекта документа территориального планирования является заключение о соответствии этого проекта требованиям технических регламентов и требованиям рациональной организации территории (положительное заключение) или о несоответствии проекта документа территориального планирования требованиям технических регламентов и требованиям рациональной организации территории (отрицательное заключение).</w:t>
      </w:r>
    </w:p>
    <w:p>
      <w:pPr>
        <w:spacing w:after="120"/>
        <w:jc w:val="both"/>
      </w:pPr>
      <w:r>
        <w:rPr>
          <w:rFonts w:ascii="Arial" w:cs="Arial" w:eastAsia="Arial" w:hAnsi="Arial"/>
          <w:sz w:val="24"/>
          <w:szCs w:val="24"/>
        </w:rPr>
        <w:t xml:space="preserve">6. Отрицательное заключение государственной экспертизы на проект территориального планирования  является основанием  для отказа в утверждении документа территориального планирования.</w:t>
      </w:r>
    </w:p>
    <w:p>
      <w:pPr>
        <w:spacing w:after="120"/>
        <w:jc w:val="both"/>
      </w:pPr>
      <w:r>
        <w:rPr>
          <w:rFonts w:ascii="Arial" w:cs="Arial" w:eastAsia="Arial" w:hAnsi="Arial"/>
          <w:sz w:val="24"/>
          <w:szCs w:val="24"/>
        </w:rPr>
        <w:t xml:space="preserve">7. Заключение государственной экспертизы на проект документа территориального планирования может быть оспорено заинтересованными лицами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Градостроительное зонирование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59. Градостроительное (правовое) зонирование.</w:t>
      </w:r>
    </w:p>
    <w:p>
      <w:pPr>
        <w:spacing w:after="120"/>
        <w:jc w:val="both"/>
      </w:pPr>
      <w:r>
        <w:rPr>
          <w:rFonts w:ascii="Arial" w:cs="Arial" w:eastAsia="Arial" w:hAnsi="Arial"/>
          <w:sz w:val="24"/>
          <w:szCs w:val="24"/>
        </w:rPr>
        <w:t xml:space="preserve">Правила застройки и землепользования.</w:t>
      </w:r>
    </w:p>
    <w:p>
      <w:pPr>
        <w:spacing w:after="120"/>
        <w:jc w:val="both"/>
      </w:pPr>
      <w:r>
        <w:rPr>
          <w:rFonts w:ascii="Arial" w:cs="Arial" w:eastAsia="Arial" w:hAnsi="Arial"/>
          <w:sz w:val="24"/>
          <w:szCs w:val="24"/>
        </w:rPr>
        <w:t xml:space="preserve">Статус, структура, сфера действия и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Градостроительное (правовое) зонирование заключается в делении всей территории в границах черты населенного пункта на зоны, с установлением для каждой из них (и для всех земельных участков в этих зонах) градостроительных регламентов по видам и параметрам разрешенного использования недвижимости и дополнительных градостроительных регламентов (связанных с экологическими ограничениями, сохранением памятников истории и культуры, иными условиями).</w:t>
      </w:r>
    </w:p>
    <w:p>
      <w:pPr>
        <w:spacing w:after="120"/>
        <w:jc w:val="both"/>
      </w:pPr>
      <w:r>
        <w:rPr>
          <w:rFonts w:ascii="Arial" w:cs="Arial" w:eastAsia="Arial" w:hAnsi="Arial"/>
          <w:sz w:val="24"/>
          <w:szCs w:val="24"/>
        </w:rPr>
        <w:t xml:space="preserve">2. Градостроительное (правовое) зонирование предназначено для:</w:t>
      </w:r>
    </w:p>
    <w:p>
      <w:pPr>
        <w:spacing w:after="120"/>
        <w:jc w:val="both"/>
      </w:pPr>
      <w:r>
        <w:rPr>
          <w:rFonts w:ascii="Arial" w:cs="Arial" w:eastAsia="Arial" w:hAnsi="Arial"/>
          <w:sz w:val="24"/>
          <w:szCs w:val="24"/>
        </w:rPr>
        <w:t xml:space="preserve">1) обеспечения условий для реализации планов и программ развития территории населенного пункта, систем инженерного, транспортного обеспечения и социального обслуживания, сохранения природной и культурно-исторической среды;</w:t>
      </w:r>
    </w:p>
    <w:p>
      <w:pPr>
        <w:spacing w:after="120"/>
        <w:jc w:val="both"/>
      </w:pPr>
      <w:r>
        <w:rPr>
          <w:rFonts w:ascii="Arial" w:cs="Arial" w:eastAsia="Arial" w:hAnsi="Arial"/>
          <w:sz w:val="24"/>
          <w:szCs w:val="24"/>
        </w:rPr>
        <w:t xml:space="preserve">2) установления правовых гарантий по использованию и строительному изменению недвижимости для собственников (владельцев) и лиц, желающих приобрести права владения, пользования и распоряжения земельными участками, иными объектами недвижимости;</w:t>
      </w:r>
    </w:p>
    <w:p>
      <w:pPr>
        <w:spacing w:after="120"/>
        <w:jc w:val="both"/>
      </w:pPr>
      <w:r>
        <w:rPr>
          <w:rFonts w:ascii="Arial" w:cs="Arial" w:eastAsia="Arial" w:hAnsi="Arial"/>
          <w:sz w:val="24"/>
          <w:szCs w:val="24"/>
        </w:rPr>
        <w:t xml:space="preserve">3) повышения эффективности использования земель, в том числе путем создания благоприятных условий для привлечения инвестиций в строительство и обустройство недвижимости;</w:t>
      </w:r>
    </w:p>
    <w:p>
      <w:pPr>
        <w:spacing w:after="120"/>
        <w:jc w:val="both"/>
      </w:pPr>
      <w:r>
        <w:rPr>
          <w:rFonts w:ascii="Arial" w:cs="Arial" w:eastAsia="Arial" w:hAnsi="Arial"/>
          <w:sz w:val="24"/>
          <w:szCs w:val="24"/>
        </w:rPr>
        <w:t xml:space="preserve">4) обеспечения свободного доступа граждан к информации и их участия в принятии решений по вопросам развития населенного пункта, застройки и землепользования;</w:t>
      </w:r>
    </w:p>
    <w:p>
      <w:pPr>
        <w:spacing w:after="120"/>
        <w:jc w:val="both"/>
      </w:pPr>
      <w:r>
        <w:rPr>
          <w:rFonts w:ascii="Arial" w:cs="Arial" w:eastAsia="Arial" w:hAnsi="Arial"/>
          <w:sz w:val="24"/>
          <w:szCs w:val="24"/>
        </w:rPr>
        <w:t xml:space="preserve">5) обеспечения контроля за соблюдением прав граждан и юридических лиц.</w:t>
      </w:r>
    </w:p>
    <w:p>
      <w:pPr>
        <w:spacing w:after="120"/>
        <w:jc w:val="both"/>
      </w:pPr>
      <w:r>
        <w:rPr>
          <w:rFonts w:ascii="Arial" w:cs="Arial" w:eastAsia="Arial" w:hAnsi="Arial"/>
          <w:sz w:val="24"/>
          <w:szCs w:val="24"/>
        </w:rPr>
        <w:t xml:space="preserve">3. Градостроительное (правовое) зонирование осуществляется путем разработки и реализации градостроительной документации – генерального плана населенного пункта и проекта планирования, определяющей основные направления градостроительного развития города, населенного пункта, и  применяется:</w:t>
      </w:r>
    </w:p>
    <w:p>
      <w:pPr>
        <w:spacing w:after="120"/>
        <w:jc w:val="both"/>
      </w:pPr>
      <w:r>
        <w:rPr>
          <w:rFonts w:ascii="Arial" w:cs="Arial" w:eastAsia="Arial" w:hAnsi="Arial"/>
          <w:sz w:val="24"/>
          <w:szCs w:val="24"/>
        </w:rPr>
        <w:t xml:space="preserve">1) наряду с техническими регламентами и иными обязательными требованиями, установленными в соответствии с законодательством Кыргызской Республики в целях обеспечения безопасности жизни и здоровья людей, надежности и безопасности зданий, строений и сооружений, сохранения окружающей природной и культурно-исторической среды;</w:t>
      </w:r>
    </w:p>
    <w:p>
      <w:pPr>
        <w:spacing w:after="120"/>
        <w:jc w:val="both"/>
      </w:pPr>
      <w:r>
        <w:rPr>
          <w:rFonts w:ascii="Arial" w:cs="Arial" w:eastAsia="Arial" w:hAnsi="Arial"/>
          <w:sz w:val="24"/>
          <w:szCs w:val="24"/>
        </w:rPr>
        <w:t xml:space="preserve">2) наряду с другими нормативными правовыми актами государственной власти и органов местного самоуправления города и населенного пункта по вопросам регулирования застройки и землепользования.</w:t>
      </w:r>
    </w:p>
    <w:p>
      <w:pPr>
        <w:spacing w:after="120"/>
        <w:jc w:val="both"/>
      </w:pPr>
      <w:r>
        <w:rPr>
          <w:rFonts w:ascii="Arial" w:cs="Arial" w:eastAsia="Arial" w:hAnsi="Arial"/>
          <w:sz w:val="24"/>
          <w:szCs w:val="24"/>
        </w:rPr>
        <w:t xml:space="preserve">4. Градостроительное (правовое) зонирование действует в границах территории населенного пункта, обязательно для соблюдения государственными органами и органами местного самоуправления, физическими и юридическими лицами, должностными лицами, осуществляющими и контролирующими градостроительную деятельность, а также для судебных органов – как основание для разрешения споров по вопросам застройки и землепользования.</w:t>
      </w:r>
    </w:p>
    <w:p>
      <w:pPr>
        <w:spacing w:after="120"/>
        <w:jc w:val="both"/>
      </w:pPr>
      <w:r>
        <w:rPr>
          <w:rFonts w:ascii="Arial" w:cs="Arial" w:eastAsia="Arial" w:hAnsi="Arial"/>
          <w:sz w:val="24"/>
          <w:szCs w:val="24"/>
        </w:rPr>
        <w:t xml:space="preserve">5. Градостроительное (правовое) зонирование служит для:</w:t>
      </w:r>
    </w:p>
    <w:p>
      <w:pPr>
        <w:spacing w:after="120"/>
        <w:jc w:val="both"/>
      </w:pPr>
      <w:r>
        <w:rPr>
          <w:rFonts w:ascii="Arial" w:cs="Arial" w:eastAsia="Arial" w:hAnsi="Arial"/>
          <w:sz w:val="24"/>
          <w:szCs w:val="24"/>
        </w:rPr>
        <w:t xml:space="preserve">1) установления градостроительных регламентов по видам и параметрам разрешенного использования земельных участков, иных объектов недвижимости;</w:t>
      </w:r>
    </w:p>
    <w:p>
      <w:pPr>
        <w:spacing w:after="120"/>
        <w:jc w:val="both"/>
      </w:pPr>
      <w:r>
        <w:rPr>
          <w:rFonts w:ascii="Arial" w:cs="Arial" w:eastAsia="Arial" w:hAnsi="Arial"/>
          <w:sz w:val="24"/>
          <w:szCs w:val="24"/>
        </w:rPr>
        <w:t xml:space="preserve">2) предоставления прав на земельные участки физическим и юридическим лицам;</w:t>
      </w:r>
    </w:p>
    <w:p>
      <w:pPr>
        <w:spacing w:after="120"/>
        <w:jc w:val="both"/>
      </w:pPr>
      <w:r>
        <w:rPr>
          <w:rFonts w:ascii="Arial" w:cs="Arial" w:eastAsia="Arial" w:hAnsi="Arial"/>
          <w:sz w:val="24"/>
          <w:szCs w:val="24"/>
        </w:rPr>
        <w:t xml:space="preserve">3) подготовки градостроительных обоснований в целях  принятия решений об изъятии земельных участков для государственных и муниципальных нужд;</w:t>
      </w:r>
    </w:p>
    <w:p>
      <w:pPr>
        <w:spacing w:after="120"/>
        <w:jc w:val="both"/>
      </w:pPr>
      <w:r>
        <w:rPr>
          <w:rFonts w:ascii="Arial" w:cs="Arial" w:eastAsia="Arial" w:hAnsi="Arial"/>
          <w:sz w:val="24"/>
          <w:szCs w:val="24"/>
        </w:rPr>
        <w:t xml:space="preserve">4) предоставления разрешений на строительство, эксплуатацию вновь построенных или реконструированных объектов;</w:t>
      </w:r>
    </w:p>
    <w:p>
      <w:pPr>
        <w:spacing w:after="120"/>
        <w:jc w:val="both"/>
      </w:pPr>
      <w:r>
        <w:rPr>
          <w:rFonts w:ascii="Arial" w:cs="Arial" w:eastAsia="Arial" w:hAnsi="Arial"/>
          <w:sz w:val="24"/>
          <w:szCs w:val="24"/>
        </w:rPr>
        <w:t xml:space="preserve">5) контроля за использованием и строительными изменениями объектов недвижимости, применением штрафных санкций в случаях и порядке, установленных законодательством Кыргызской Республики;</w:t>
      </w:r>
    </w:p>
    <w:p>
      <w:pPr>
        <w:spacing w:after="120"/>
        <w:jc w:val="both"/>
      </w:pPr>
      <w:r>
        <w:rPr>
          <w:rFonts w:ascii="Arial" w:cs="Arial" w:eastAsia="Arial" w:hAnsi="Arial"/>
          <w:sz w:val="24"/>
          <w:szCs w:val="24"/>
        </w:rPr>
        <w:t xml:space="preserve">6) обеспечения открытости и доступности для физических и юридических лиц информации о застройке и землепользовании, а также их участия в принятии решений по этим вопросам посредством общественных слушаний;</w:t>
      </w:r>
    </w:p>
    <w:p>
      <w:pPr>
        <w:spacing w:after="120"/>
        <w:jc w:val="both"/>
      </w:pPr>
      <w:r>
        <w:rPr>
          <w:rFonts w:ascii="Arial" w:cs="Arial" w:eastAsia="Arial" w:hAnsi="Arial"/>
          <w:sz w:val="24"/>
          <w:szCs w:val="24"/>
        </w:rPr>
        <w:t xml:space="preserve">7) внесения дополнений и изменений в Правила застройки и землепользования.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60. Градостроительные регламенты и их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Градостроительные регламенты использования территорий и объектов недвижимости, а также любых изменений их состояния при ведении государственного градостроительного кадастра характеризуются типами, видами и параметрами предпочтений, запрещений, ограничений и иными режимами, действующими в пределах установленного срока.</w:t>
      </w:r>
    </w:p>
    <w:p>
      <w:pPr>
        <w:spacing w:after="120"/>
        <w:jc w:val="both"/>
      </w:pPr>
      <w:r>
        <w:rPr>
          <w:rFonts w:ascii="Arial" w:cs="Arial" w:eastAsia="Arial" w:hAnsi="Arial"/>
          <w:sz w:val="24"/>
          <w:szCs w:val="24"/>
        </w:rPr>
        <w:t xml:space="preserve">Основанием для установления регламентов являются утвержденная в установленном порядке градостроительная документация и архитектурно-строительный проект.</w:t>
      </w:r>
    </w:p>
    <w:p>
      <w:pPr>
        <w:spacing w:after="120"/>
        <w:jc w:val="both"/>
      </w:pPr>
      <w:r>
        <w:rPr>
          <w:rFonts w:ascii="Arial" w:cs="Arial" w:eastAsia="Arial" w:hAnsi="Arial"/>
          <w:sz w:val="24"/>
          <w:szCs w:val="24"/>
        </w:rPr>
        <w:t xml:space="preserve">2. Классификатор государственных градостроительных регламентов и их показатели устанавливаются на республиканском и местном уровнях в соответствии с законодательством Кыргызской Республики.</w:t>
      </w:r>
    </w:p>
    <w:p>
      <w:pPr>
        <w:spacing w:after="120"/>
        <w:jc w:val="both"/>
      </w:pPr>
      <w:r>
        <w:rPr>
          <w:rFonts w:ascii="Arial" w:cs="Arial" w:eastAsia="Arial" w:hAnsi="Arial"/>
          <w:sz w:val="24"/>
          <w:szCs w:val="24"/>
        </w:rPr>
        <w:t xml:space="preserve">3. Система градостроительных регламентов для ведения государственного градостроительного кадастра должна охватывать следующие их типы:</w:t>
      </w:r>
    </w:p>
    <w:p>
      <w:pPr>
        <w:spacing w:after="120"/>
        <w:jc w:val="both"/>
      </w:pPr>
      <w:r>
        <w:rPr>
          <w:rFonts w:ascii="Arial" w:cs="Arial" w:eastAsia="Arial" w:hAnsi="Arial"/>
          <w:sz w:val="24"/>
          <w:szCs w:val="24"/>
        </w:rPr>
        <w:t xml:space="preserve">1) назначение и (или) изменение функционального использования территории и связанных с ней объектов недвижимости при осуществлении архитектурной, градостроительной и строительной деятельности;</w:t>
      </w:r>
    </w:p>
    <w:p>
      <w:pPr>
        <w:spacing w:after="120"/>
        <w:jc w:val="both"/>
      </w:pPr>
      <w:r>
        <w:rPr>
          <w:rFonts w:ascii="Arial" w:cs="Arial" w:eastAsia="Arial" w:hAnsi="Arial"/>
          <w:sz w:val="24"/>
          <w:szCs w:val="24"/>
        </w:rPr>
        <w:t xml:space="preserve">2) интенсивность развития и застройки (обустройства) территории населенных пунктов;</w:t>
      </w:r>
    </w:p>
    <w:p>
      <w:pPr>
        <w:spacing w:after="120"/>
        <w:jc w:val="both"/>
      </w:pPr>
      <w:r>
        <w:rPr>
          <w:rFonts w:ascii="Arial" w:cs="Arial" w:eastAsia="Arial" w:hAnsi="Arial"/>
          <w:sz w:val="24"/>
          <w:szCs w:val="24"/>
        </w:rPr>
        <w:t xml:space="preserve">3) обеспечение баланса развития и застройки (обустройства) территории населенных пунктов;</w:t>
      </w:r>
    </w:p>
    <w:p>
      <w:pPr>
        <w:spacing w:after="120"/>
        <w:jc w:val="both"/>
      </w:pPr>
      <w:r>
        <w:rPr>
          <w:rFonts w:ascii="Arial" w:cs="Arial" w:eastAsia="Arial" w:hAnsi="Arial"/>
          <w:sz w:val="24"/>
          <w:szCs w:val="24"/>
        </w:rPr>
        <w:t xml:space="preserve">4) воздействие застройки (обустройства) территории населенных пунктов на окружающую среду.</w:t>
      </w:r>
    </w:p>
    <w:p>
      <w:pPr>
        <w:spacing w:after="120"/>
        <w:jc w:val="both"/>
      </w:pPr>
      <w:r>
        <w:rPr>
          <w:rFonts w:ascii="Arial" w:cs="Arial" w:eastAsia="Arial" w:hAnsi="Arial"/>
          <w:sz w:val="24"/>
          <w:szCs w:val="24"/>
        </w:rPr>
        <w:t xml:space="preserve">4. Назначение и (или) изменение функционального использования территории и связанных с ней объектов недвижимости при осуществлении градостроительной деятельности реализуются в градостроительных регламентах следующих видов:</w:t>
      </w:r>
    </w:p>
    <w:p>
      <w:pPr>
        <w:spacing w:after="120"/>
        <w:jc w:val="both"/>
      </w:pPr>
      <w:r>
        <w:rPr>
          <w:rFonts w:ascii="Arial" w:cs="Arial" w:eastAsia="Arial" w:hAnsi="Arial"/>
          <w:sz w:val="24"/>
          <w:szCs w:val="24"/>
        </w:rPr>
        <w:t xml:space="preserve">1) о функциональном назначении и (или) изменении территории;</w:t>
      </w:r>
    </w:p>
    <w:p>
      <w:pPr>
        <w:spacing w:after="120"/>
        <w:jc w:val="both"/>
      </w:pPr>
      <w:r>
        <w:rPr>
          <w:rFonts w:ascii="Arial" w:cs="Arial" w:eastAsia="Arial" w:hAnsi="Arial"/>
          <w:sz w:val="24"/>
          <w:szCs w:val="24"/>
        </w:rPr>
        <w:t xml:space="preserve">2) о функциональном назначении вновь строящихся и реконструируемых зданий и сооружений;</w:t>
      </w:r>
    </w:p>
    <w:p>
      <w:pPr>
        <w:spacing w:after="120"/>
        <w:jc w:val="both"/>
      </w:pPr>
      <w:r>
        <w:rPr>
          <w:rFonts w:ascii="Arial" w:cs="Arial" w:eastAsia="Arial" w:hAnsi="Arial"/>
          <w:sz w:val="24"/>
          <w:szCs w:val="24"/>
        </w:rPr>
        <w:t xml:space="preserve">3) об изменениях функционального и архитектурного облика населенного пункта или его части;</w:t>
      </w:r>
    </w:p>
    <w:p>
      <w:pPr>
        <w:spacing w:after="120"/>
        <w:jc w:val="both"/>
      </w:pPr>
      <w:r>
        <w:rPr>
          <w:rFonts w:ascii="Arial" w:cs="Arial" w:eastAsia="Arial" w:hAnsi="Arial"/>
          <w:sz w:val="24"/>
          <w:szCs w:val="24"/>
        </w:rPr>
        <w:t xml:space="preserve">4) о формировании (совершенствовании) социальной, рекреационной, транспортной и инженерной инфраструктуры населенного пункта или его части.</w:t>
      </w:r>
    </w:p>
    <w:p>
      <w:pPr>
        <w:spacing w:after="120"/>
        <w:jc w:val="both"/>
      </w:pPr>
      <w:r>
        <w:rPr>
          <w:rFonts w:ascii="Arial" w:cs="Arial" w:eastAsia="Arial" w:hAnsi="Arial"/>
          <w:sz w:val="24"/>
          <w:szCs w:val="24"/>
        </w:rPr>
        <w:t xml:space="preserve">5. Баланс развития территории населенного пункта должен обеспечиваться градостроительными регламентами следующих видов:</w:t>
      </w:r>
    </w:p>
    <w:p>
      <w:pPr>
        <w:spacing w:after="120"/>
        <w:jc w:val="both"/>
      </w:pPr>
      <w:r>
        <w:rPr>
          <w:rFonts w:ascii="Arial" w:cs="Arial" w:eastAsia="Arial" w:hAnsi="Arial"/>
          <w:sz w:val="24"/>
          <w:szCs w:val="24"/>
        </w:rPr>
        <w:t xml:space="preserve">1) ресурсными условиями развития территорий и объектов;</w:t>
      </w:r>
    </w:p>
    <w:p>
      <w:pPr>
        <w:spacing w:after="120"/>
        <w:jc w:val="both"/>
      </w:pPr>
      <w:r>
        <w:rPr>
          <w:rFonts w:ascii="Arial" w:cs="Arial" w:eastAsia="Arial" w:hAnsi="Arial"/>
          <w:sz w:val="24"/>
          <w:szCs w:val="24"/>
        </w:rPr>
        <w:t xml:space="preserve">2) средовых условиях территорий населенных мест;</w:t>
      </w:r>
    </w:p>
    <w:p>
      <w:pPr>
        <w:spacing w:after="120"/>
        <w:jc w:val="both"/>
      </w:pPr>
      <w:r>
        <w:rPr>
          <w:rFonts w:ascii="Arial" w:cs="Arial" w:eastAsia="Arial" w:hAnsi="Arial"/>
          <w:sz w:val="24"/>
          <w:szCs w:val="24"/>
        </w:rPr>
        <w:t xml:space="preserve">3) инженерными условиями жизнеобеспечения населения.</w:t>
      </w:r>
    </w:p>
    <w:p>
      <w:pPr>
        <w:spacing w:after="120"/>
        <w:jc w:val="both"/>
      </w:pPr>
      <w:r>
        <w:rPr>
          <w:rFonts w:ascii="Arial" w:cs="Arial" w:eastAsia="Arial" w:hAnsi="Arial"/>
          <w:sz w:val="24"/>
          <w:szCs w:val="24"/>
        </w:rPr>
        <w:t xml:space="preserve">6. Безопасность планировки и  застройки (обустройство) территорий населенных пунктов обеспечивается:</w:t>
      </w:r>
    </w:p>
    <w:p>
      <w:pPr>
        <w:spacing w:after="120"/>
        <w:jc w:val="both"/>
      </w:pPr>
      <w:r>
        <w:rPr>
          <w:rFonts w:ascii="Arial" w:cs="Arial" w:eastAsia="Arial" w:hAnsi="Arial"/>
          <w:sz w:val="24"/>
          <w:szCs w:val="24"/>
        </w:rPr>
        <w:t xml:space="preserve">1) размещением экологически и санитарно уязвимых объектов;</w:t>
      </w:r>
    </w:p>
    <w:p>
      <w:pPr>
        <w:spacing w:after="120"/>
        <w:jc w:val="both"/>
      </w:pPr>
      <w:r>
        <w:rPr>
          <w:rFonts w:ascii="Arial" w:cs="Arial" w:eastAsia="Arial" w:hAnsi="Arial"/>
          <w:sz w:val="24"/>
          <w:szCs w:val="24"/>
        </w:rPr>
        <w:t xml:space="preserve">2) размещением объектов, представляющих техногенную опасность;</w:t>
      </w:r>
    </w:p>
    <w:p>
      <w:pPr>
        <w:spacing w:after="120"/>
        <w:jc w:val="both"/>
      </w:pPr>
      <w:r>
        <w:rPr>
          <w:rFonts w:ascii="Arial" w:cs="Arial" w:eastAsia="Arial" w:hAnsi="Arial"/>
          <w:sz w:val="24"/>
          <w:szCs w:val="24"/>
        </w:rPr>
        <w:t xml:space="preserve">3) размещением среды обитания человека относительно источников опасных природных явлений;</w:t>
      </w:r>
    </w:p>
    <w:p>
      <w:pPr>
        <w:spacing w:after="120"/>
        <w:jc w:val="both"/>
      </w:pPr>
      <w:r>
        <w:rPr>
          <w:rFonts w:ascii="Arial" w:cs="Arial" w:eastAsia="Arial" w:hAnsi="Arial"/>
          <w:sz w:val="24"/>
          <w:szCs w:val="24"/>
        </w:rPr>
        <w:t xml:space="preserve">4) санитарными, противопожарными и иными обязательными требованиями;</w:t>
      </w:r>
    </w:p>
    <w:p>
      <w:pPr>
        <w:spacing w:after="120"/>
        <w:jc w:val="both"/>
      </w:pPr>
      <w:r>
        <w:rPr>
          <w:rFonts w:ascii="Arial" w:cs="Arial" w:eastAsia="Arial" w:hAnsi="Arial"/>
          <w:sz w:val="24"/>
          <w:szCs w:val="24"/>
        </w:rPr>
        <w:t xml:space="preserve">5) инженерными и транспортными условиями.</w:t>
      </w:r>
    </w:p>
    <w:p>
      <w:pPr>
        <w:spacing w:after="120"/>
        <w:jc w:val="both"/>
      </w:pPr>
      <w:r>
        <w:rPr>
          <w:rFonts w:ascii="Arial" w:cs="Arial" w:eastAsia="Arial" w:hAnsi="Arial"/>
          <w:sz w:val="24"/>
          <w:szCs w:val="24"/>
        </w:rPr>
        <w:t xml:space="preserve">7. Сведения градостроительных регламентов подлежат внесению в государственный градостроительный кадастр.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Детальная  планировка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 Назначение и виды документации по детальной планировке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 детальной планировки территорий разрабатывается на отдельные части и функциональные зоны населенных пунктов, а при необходимости на всю территорию, при этом проект детальной планировки совмещается с генеральным планом. Проект детальной планировки разрабатывается также на территории, расположенной за пределами населенного пункта.</w:t>
      </w:r>
    </w:p>
    <w:p>
      <w:pPr>
        <w:spacing w:after="120"/>
        <w:jc w:val="both"/>
      </w:pPr>
      <w:r>
        <w:rPr>
          <w:rFonts w:ascii="Arial" w:cs="Arial" w:eastAsia="Arial" w:hAnsi="Arial"/>
          <w:sz w:val="24"/>
          <w:szCs w:val="24"/>
        </w:rPr>
        <w:t xml:space="preserve">2. Подготовка документации по детальной планировке территории осуществляется в целях обеспечения устойчивого развития территорий, выделения элементов планировочной структуры (участков жилой, смешанной жилой застройки в составе общественных зон, жилых групп; групп жилой, смешанной жилой застройки в составе общественных зон, микрорайонов, кварталов или автономно расположенных в соседстве с комплексами и зонами иного функционального назначения; кварталов, микрорайонов, жилых районов, иных элементов городской территории),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pPr>
        <w:spacing w:after="120"/>
        <w:jc w:val="both"/>
      </w:pPr>
      <w:r>
        <w:rPr>
          <w:rFonts w:ascii="Arial" w:cs="Arial" w:eastAsia="Arial" w:hAnsi="Arial"/>
          <w:sz w:val="24"/>
          <w:szCs w:val="24"/>
        </w:rPr>
        <w:t xml:space="preserve">3. Подготовка документации по детальной планировке территории, предусмотренной настоящим Кодексом, осуществляется в отношении застроенных или подлежащих застройке территорий. Основными видами документации по детальной планировке территории являются:</w:t>
      </w:r>
    </w:p>
    <w:p>
      <w:pPr>
        <w:spacing w:after="120"/>
        <w:jc w:val="both"/>
      </w:pPr>
      <w:r>
        <w:rPr>
          <w:rFonts w:ascii="Arial" w:cs="Arial" w:eastAsia="Arial" w:hAnsi="Arial"/>
          <w:sz w:val="24"/>
          <w:szCs w:val="24"/>
        </w:rPr>
        <w:t xml:space="preserve">1) проекты детальной планировки жилых, промышленных (производственных), рекреационных, исторических и других функциональных зон, отдельных городских узлов, улиц, магистралей (далее – проекты планировки);</w:t>
      </w:r>
    </w:p>
    <w:p>
      <w:pPr>
        <w:spacing w:after="120"/>
        <w:jc w:val="both"/>
      </w:pPr>
      <w:r>
        <w:rPr>
          <w:rFonts w:ascii="Arial" w:cs="Arial" w:eastAsia="Arial" w:hAnsi="Arial"/>
          <w:sz w:val="24"/>
          <w:szCs w:val="24"/>
        </w:rPr>
        <w:t xml:space="preserve">2) проекты застройки кварталов, микрорайонов, градостроительных, архитектурных, ландшафтных комплексов, парков, ансамблей и иных планировочных элементов населенных пунктов (далее – проекты застройки);</w:t>
      </w:r>
    </w:p>
    <w:p>
      <w:pPr>
        <w:spacing w:after="120"/>
        <w:jc w:val="both"/>
      </w:pPr>
      <w:r>
        <w:rPr>
          <w:rFonts w:ascii="Arial" w:cs="Arial" w:eastAsia="Arial" w:hAnsi="Arial"/>
          <w:sz w:val="24"/>
          <w:szCs w:val="24"/>
        </w:rPr>
        <w:t xml:space="preserve">3) другие виды градостроительной документации, разрабатываемой  по заданию заказчика.</w:t>
      </w:r>
    </w:p>
    <w:p>
      <w:pPr>
        <w:spacing w:after="120"/>
        <w:jc w:val="both"/>
      </w:pPr>
      <w:r>
        <w:rPr>
          <w:rFonts w:ascii="Arial" w:cs="Arial" w:eastAsia="Arial" w:hAnsi="Arial"/>
          <w:sz w:val="24"/>
          <w:szCs w:val="24"/>
        </w:rPr>
        <w:t xml:space="preserve">4. В случае установления границ незастроенных и не предназначенных для строительства земельных участков подготовка документации по детальной планировке территорий осуществляется в соответствии с земельным, водным, лесным и иным законодательством.</w:t>
      </w:r>
    </w:p>
    <w:p>
      <w:pPr>
        <w:spacing w:after="120"/>
        <w:jc w:val="both"/>
      </w:pPr>
      <w:r>
        <w:rPr>
          <w:rFonts w:ascii="Arial" w:cs="Arial" w:eastAsia="Arial" w:hAnsi="Arial"/>
          <w:sz w:val="24"/>
          <w:szCs w:val="24"/>
        </w:rPr>
        <w:t xml:space="preserve">5. В случае, если по инициативе правообладателей земельных участков осуществляются разделение земельного участка на несколько земельных участков, объединение земельных участков в один земельный участок, изменение общей границы земельных участков, подготовка документации по детальной планировке территорий не требуется, а подготовка землеустроительной документации осуществляется в порядке, предусмотренном земельным законодательством. При этом размеры образованных земельных участков не должны превышать предусмотренные градостроительным регламентом максимальные размеры земельных участков и не должны быть меньше предусмотренных градостроительным регламентом минимальных размеров земельных участков. Обязательным условием разделения земельного участка на несколько земельных участков является наличие подъездов, подходов к каждому образованному земельному участку. Объединение земельных участков в один земельный участок допускается только при условии, если образованный земельный участок будет находиться в границах одной территориальной зоны.</w:t>
      </w:r>
    </w:p>
    <w:p>
      <w:pPr>
        <w:spacing w:after="120"/>
        <w:jc w:val="both"/>
      </w:pPr>
      <w:r>
        <w:rPr>
          <w:rFonts w:ascii="Arial" w:cs="Arial" w:eastAsia="Arial" w:hAnsi="Arial"/>
          <w:sz w:val="24"/>
          <w:szCs w:val="24"/>
        </w:rPr>
        <w:t xml:space="preserve">6. При подготовке документации по детальной планировке территорий может осуществляться разработка проектов застройки, схем инженерного обеспечения, бизнес-планов, проектов межевания территории и градостроительных планов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62. Проект детальной  планировки частей населенных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Подготовка проекта детальной планировки территорий осуществляется для выделения элементов планировочной структуры, установления параметров планируемого развития элементов планировочной структуры.</w:t>
      </w:r>
    </w:p>
    <w:p>
      <w:pPr>
        <w:spacing w:after="120"/>
        <w:jc w:val="both"/>
      </w:pPr>
      <w:r>
        <w:rPr>
          <w:rFonts w:ascii="Arial" w:cs="Arial" w:eastAsia="Arial" w:hAnsi="Arial"/>
          <w:sz w:val="24"/>
          <w:szCs w:val="24"/>
        </w:rPr>
        <w:t xml:space="preserve">2. Проект детальной планировки является юридическим градостроительным документом, выполняется на основе основных решений генерального плана и устанавливает:</w:t>
      </w:r>
    </w:p>
    <w:p>
      <w:pPr>
        <w:spacing w:after="120"/>
        <w:jc w:val="both"/>
      </w:pPr>
      <w:r>
        <w:rPr>
          <w:rFonts w:ascii="Arial" w:cs="Arial" w:eastAsia="Arial" w:hAnsi="Arial"/>
          <w:sz w:val="24"/>
          <w:szCs w:val="24"/>
        </w:rPr>
        <w:t xml:space="preserve">1) основные направления планировочной организации территории с определением функционально-градостроительного зонирования;</w:t>
      </w:r>
    </w:p>
    <w:p>
      <w:pPr>
        <w:spacing w:after="120"/>
        <w:jc w:val="both"/>
      </w:pPr>
      <w:r>
        <w:rPr>
          <w:rFonts w:ascii="Arial" w:cs="Arial" w:eastAsia="Arial" w:hAnsi="Arial"/>
          <w:sz w:val="24"/>
          <w:szCs w:val="24"/>
        </w:rPr>
        <w:t xml:space="preserve">2) красные (синие, зеленые) линии, границы регулирования застройки и использования земель; мероприятия по комплексному благоустройству и охране окружающей среды;</w:t>
      </w:r>
    </w:p>
    <w:p>
      <w:pPr>
        <w:spacing w:after="120"/>
        <w:jc w:val="both"/>
      </w:pPr>
      <w:r>
        <w:rPr>
          <w:rFonts w:ascii="Arial" w:cs="Arial" w:eastAsia="Arial" w:hAnsi="Arial"/>
          <w:sz w:val="24"/>
          <w:szCs w:val="24"/>
        </w:rPr>
        <w:t xml:space="preserve">3) границы территорий государственной, муниципальной, частной и иных форм собственности;</w:t>
      </w:r>
    </w:p>
    <w:p>
      <w:pPr>
        <w:spacing w:after="120"/>
        <w:jc w:val="both"/>
      </w:pPr>
      <w:r>
        <w:rPr>
          <w:rFonts w:ascii="Arial" w:cs="Arial" w:eastAsia="Arial" w:hAnsi="Arial"/>
          <w:sz w:val="24"/>
          <w:szCs w:val="24"/>
        </w:rPr>
        <w:t xml:space="preserve">4) социально необходимый состав и размещение объектов культурно-бытового и коммунального обслуживания населения;</w:t>
      </w:r>
    </w:p>
    <w:p>
      <w:pPr>
        <w:spacing w:after="120"/>
        <w:jc w:val="both"/>
      </w:pPr>
      <w:r>
        <w:rPr>
          <w:rFonts w:ascii="Arial" w:cs="Arial" w:eastAsia="Arial" w:hAnsi="Arial"/>
          <w:sz w:val="24"/>
          <w:szCs w:val="24"/>
        </w:rPr>
        <w:t xml:space="preserve">5) организацию улично-дорожной сети и транспортного обслуживания; трассы магистральных инженерных коммуникаций;</w:t>
      </w:r>
    </w:p>
    <w:p>
      <w:pPr>
        <w:spacing w:after="120"/>
        <w:jc w:val="both"/>
      </w:pPr>
      <w:r>
        <w:rPr>
          <w:rFonts w:ascii="Arial" w:cs="Arial" w:eastAsia="Arial" w:hAnsi="Arial"/>
          <w:sz w:val="24"/>
          <w:szCs w:val="24"/>
        </w:rPr>
        <w:t xml:space="preserve">6) поперечные профили улиц;</w:t>
      </w:r>
    </w:p>
    <w:p>
      <w:pPr>
        <w:spacing w:after="120"/>
        <w:jc w:val="both"/>
      </w:pPr>
      <w:r>
        <w:rPr>
          <w:rFonts w:ascii="Arial" w:cs="Arial" w:eastAsia="Arial" w:hAnsi="Arial"/>
          <w:sz w:val="24"/>
          <w:szCs w:val="24"/>
        </w:rPr>
        <w:t xml:space="preserve">7) проектные предложения по объемно-пространственному и архитектурно-художественному решению застройки, режиму использования зон охраны памятников истории и культуры.</w:t>
      </w:r>
    </w:p>
    <w:p>
      <w:pPr>
        <w:spacing w:after="120"/>
        <w:jc w:val="both"/>
      </w:pPr>
      <w:r>
        <w:rPr>
          <w:rFonts w:ascii="Arial" w:cs="Arial" w:eastAsia="Arial" w:hAnsi="Arial"/>
          <w:sz w:val="24"/>
          <w:szCs w:val="24"/>
        </w:rPr>
        <w:t xml:space="preserve">3. Проект детальной планировки территории состоит из обязательной части, которая подлежит утверждению, и материалов по ее обоснованию.</w:t>
      </w:r>
    </w:p>
    <w:p>
      <w:pPr>
        <w:spacing w:after="120"/>
        <w:jc w:val="both"/>
      </w:pPr>
      <w:r>
        <w:rPr>
          <w:rFonts w:ascii="Arial" w:cs="Arial" w:eastAsia="Arial" w:hAnsi="Arial"/>
          <w:sz w:val="24"/>
          <w:szCs w:val="24"/>
        </w:rPr>
        <w:t xml:space="preserve">4. В обязательную (утверждаемую) часть проекта детальной планировки территорий  входят:</w:t>
      </w:r>
    </w:p>
    <w:p>
      <w:pPr>
        <w:spacing w:after="120"/>
        <w:jc w:val="both"/>
      </w:pPr>
      <w:r>
        <w:rPr>
          <w:rFonts w:ascii="Arial" w:cs="Arial" w:eastAsia="Arial" w:hAnsi="Arial"/>
          <w:sz w:val="24"/>
          <w:szCs w:val="24"/>
        </w:rPr>
        <w:t xml:space="preserve">1) разбивочный чертеж (акт) красных (синих, зеленых) линий;</w:t>
      </w:r>
    </w:p>
    <w:p>
      <w:pPr>
        <w:spacing w:after="120"/>
        <w:jc w:val="both"/>
      </w:pPr>
      <w:r>
        <w:rPr>
          <w:rFonts w:ascii="Arial" w:cs="Arial" w:eastAsia="Arial" w:hAnsi="Arial"/>
          <w:sz w:val="24"/>
          <w:szCs w:val="24"/>
        </w:rPr>
        <w:t xml:space="preserve">2) поперечные профили улиц и магистралей;</w:t>
      </w:r>
    </w:p>
    <w:p>
      <w:pPr>
        <w:spacing w:after="120"/>
        <w:jc w:val="both"/>
      </w:pPr>
      <w:r>
        <w:rPr>
          <w:rFonts w:ascii="Arial" w:cs="Arial" w:eastAsia="Arial" w:hAnsi="Arial"/>
          <w:sz w:val="24"/>
          <w:szCs w:val="24"/>
        </w:rPr>
        <w:t xml:space="preserve">3) функциональное и строительное зонирование территории (уточнение материалов генерального плана);</w:t>
      </w:r>
    </w:p>
    <w:p>
      <w:pPr>
        <w:spacing w:after="120"/>
        <w:jc w:val="both"/>
      </w:pPr>
      <w:r>
        <w:rPr>
          <w:rFonts w:ascii="Arial" w:cs="Arial" w:eastAsia="Arial" w:hAnsi="Arial"/>
          <w:sz w:val="24"/>
          <w:szCs w:val="24"/>
        </w:rPr>
        <w:t xml:space="preserve">4) размещение объектов социального обслуживания населения;</w:t>
      </w:r>
    </w:p>
    <w:p>
      <w:pPr>
        <w:spacing w:after="120"/>
        <w:jc w:val="both"/>
      </w:pPr>
      <w:r>
        <w:rPr>
          <w:rFonts w:ascii="Arial" w:cs="Arial" w:eastAsia="Arial" w:hAnsi="Arial"/>
          <w:sz w:val="24"/>
          <w:szCs w:val="24"/>
        </w:rPr>
        <w:t xml:space="preserve">5) система микрорайонных  и внеплощадочных инженерных коммуникаций;</w:t>
      </w:r>
    </w:p>
    <w:p>
      <w:pPr>
        <w:spacing w:after="120"/>
        <w:jc w:val="both"/>
      </w:pPr>
      <w:r>
        <w:rPr>
          <w:rFonts w:ascii="Arial" w:cs="Arial" w:eastAsia="Arial" w:hAnsi="Arial"/>
          <w:sz w:val="24"/>
          <w:szCs w:val="24"/>
        </w:rPr>
        <w:t xml:space="preserve">6) мероприятия по инженерной подготовке территории, требующие самостоятельного проектирования до разработки проекта застройки;</w:t>
      </w:r>
    </w:p>
    <w:p>
      <w:pPr>
        <w:spacing w:after="120"/>
        <w:jc w:val="both"/>
      </w:pPr>
      <w:r>
        <w:rPr>
          <w:rFonts w:ascii="Arial" w:cs="Arial" w:eastAsia="Arial" w:hAnsi="Arial"/>
          <w:sz w:val="24"/>
          <w:szCs w:val="24"/>
        </w:rPr>
        <w:t xml:space="preserve">7) распределение земель по формам собственности;</w:t>
      </w:r>
    </w:p>
    <w:p>
      <w:pPr>
        <w:spacing w:after="120"/>
        <w:jc w:val="both"/>
      </w:pPr>
      <w:r>
        <w:rPr>
          <w:rFonts w:ascii="Arial" w:cs="Arial" w:eastAsia="Arial" w:hAnsi="Arial"/>
          <w:sz w:val="24"/>
          <w:szCs w:val="24"/>
        </w:rPr>
        <w:t xml:space="preserve">8) пояснительная записка, содержащая положения о размещении объектов капитального строительства государственного, районного или местного значения, а также о характеристиках планируемого развития территории, в том числе плотности и параметрах застройки территории и характеристиках развития систем социального, транспортного обслуживания и инженерно-технического обеспечения, необходимых для развития территории.</w:t>
      </w:r>
    </w:p>
    <w:p>
      <w:pPr>
        <w:spacing w:after="120"/>
        <w:jc w:val="both"/>
      </w:pPr>
      <w:r>
        <w:rPr>
          <w:rFonts w:ascii="Arial" w:cs="Arial" w:eastAsia="Arial" w:hAnsi="Arial"/>
          <w:sz w:val="24"/>
          <w:szCs w:val="24"/>
        </w:rPr>
        <w:t xml:space="preserve">5. Материалы по обоснованию проекта детальной планировки территорий включают в себя материалы в графической форме и пояснительную записку.</w:t>
      </w:r>
    </w:p>
    <w:p>
      <w:pPr>
        <w:spacing w:after="120"/>
        <w:jc w:val="both"/>
      </w:pPr>
      <w:r>
        <w:rPr>
          <w:rFonts w:ascii="Arial" w:cs="Arial" w:eastAsia="Arial" w:hAnsi="Arial"/>
          <w:sz w:val="24"/>
          <w:szCs w:val="24"/>
        </w:rPr>
        <w:t xml:space="preserve">6. Материалы по обоснованию проекта детальной планировки территорий в графической форме содержат:</w:t>
      </w:r>
    </w:p>
    <w:p>
      <w:pPr>
        <w:spacing w:after="120"/>
        <w:jc w:val="both"/>
      </w:pPr>
      <w:r>
        <w:rPr>
          <w:rFonts w:ascii="Arial" w:cs="Arial" w:eastAsia="Arial" w:hAnsi="Arial"/>
          <w:sz w:val="24"/>
          <w:szCs w:val="24"/>
        </w:rPr>
        <w:t xml:space="preserve">1) схему расположения элемента планировочной структуры в системе города (района, населенного пункта);</w:t>
      </w:r>
    </w:p>
    <w:p>
      <w:pPr>
        <w:spacing w:after="120"/>
        <w:jc w:val="both"/>
      </w:pPr>
      <w:r>
        <w:rPr>
          <w:rFonts w:ascii="Arial" w:cs="Arial" w:eastAsia="Arial" w:hAnsi="Arial"/>
          <w:sz w:val="24"/>
          <w:szCs w:val="24"/>
        </w:rPr>
        <w:t xml:space="preserve">2) опорный план (план современного использования территории);</w:t>
      </w:r>
    </w:p>
    <w:p>
      <w:pPr>
        <w:spacing w:after="120"/>
        <w:jc w:val="both"/>
      </w:pPr>
      <w:r>
        <w:rPr>
          <w:rFonts w:ascii="Arial" w:cs="Arial" w:eastAsia="Arial" w:hAnsi="Arial"/>
          <w:sz w:val="24"/>
          <w:szCs w:val="24"/>
        </w:rPr>
        <w:t xml:space="preserve">3) план красных линий с эскизом застройки (основной чертеж), на котором показываются элементы сохраняемой застройки всех видов, сохраняемые участки природного ландшафта и проектные предложения по функциональному использованию территории, архитектурно-планировочному и объемно-пространственному решению застройки; уличная сеть, наземные сооружения инженерного оборудования; границы территорий по формам собственности; красные и другие линии регулирования застройки;</w:t>
      </w:r>
    </w:p>
    <w:p>
      <w:pPr>
        <w:spacing w:after="120"/>
        <w:jc w:val="both"/>
      </w:pPr>
      <w:r>
        <w:rPr>
          <w:rFonts w:ascii="Arial" w:cs="Arial" w:eastAsia="Arial" w:hAnsi="Arial"/>
          <w:sz w:val="24"/>
          <w:szCs w:val="24"/>
        </w:rPr>
        <w:t xml:space="preserve">4) разбивочный чертеж (акт) красных линий;</w:t>
      </w:r>
    </w:p>
    <w:p>
      <w:pPr>
        <w:spacing w:after="120"/>
        <w:jc w:val="both"/>
      </w:pPr>
      <w:r>
        <w:rPr>
          <w:rFonts w:ascii="Arial" w:cs="Arial" w:eastAsia="Arial" w:hAnsi="Arial"/>
          <w:sz w:val="24"/>
          <w:szCs w:val="24"/>
        </w:rPr>
        <w:t xml:space="preserve">5) схему организации улично-дорожной сети и схему движения транспорта на соответствующей территории;</w:t>
      </w:r>
    </w:p>
    <w:p>
      <w:pPr>
        <w:spacing w:after="120"/>
        <w:jc w:val="both"/>
      </w:pPr>
      <w:r>
        <w:rPr>
          <w:rFonts w:ascii="Arial" w:cs="Arial" w:eastAsia="Arial" w:hAnsi="Arial"/>
          <w:sz w:val="24"/>
          <w:szCs w:val="24"/>
        </w:rPr>
        <w:t xml:space="preserve">6) схему размещения магистральных инженерных сетей и сооружений и использования подземного пространства;</w:t>
      </w:r>
    </w:p>
    <w:p>
      <w:pPr>
        <w:spacing w:after="120"/>
        <w:jc w:val="both"/>
      </w:pPr>
      <w:r>
        <w:rPr>
          <w:rFonts w:ascii="Arial" w:cs="Arial" w:eastAsia="Arial" w:hAnsi="Arial"/>
          <w:sz w:val="24"/>
          <w:szCs w:val="24"/>
        </w:rPr>
        <w:t xml:space="preserve">7) схему вертикальной планировки и инженерной подготовки территории;</w:t>
      </w:r>
    </w:p>
    <w:p>
      <w:pPr>
        <w:spacing w:after="120"/>
        <w:jc w:val="both"/>
      </w:pPr>
      <w:r>
        <w:rPr>
          <w:rFonts w:ascii="Arial" w:cs="Arial" w:eastAsia="Arial" w:hAnsi="Arial"/>
          <w:sz w:val="24"/>
          <w:szCs w:val="24"/>
        </w:rPr>
        <w:t xml:space="preserve">8) поперечные профили улиц;</w:t>
      </w:r>
    </w:p>
    <w:p>
      <w:pPr>
        <w:spacing w:after="120"/>
        <w:jc w:val="both"/>
      </w:pPr>
      <w:r>
        <w:rPr>
          <w:rFonts w:ascii="Arial" w:cs="Arial" w:eastAsia="Arial" w:hAnsi="Arial"/>
          <w:sz w:val="24"/>
          <w:szCs w:val="24"/>
        </w:rPr>
        <w:t xml:space="preserve">9) схему границ территорий объектов культурного наследия;</w:t>
      </w:r>
    </w:p>
    <w:p>
      <w:pPr>
        <w:spacing w:after="120"/>
        <w:jc w:val="both"/>
      </w:pPr>
      <w:r>
        <w:rPr>
          <w:rFonts w:ascii="Arial" w:cs="Arial" w:eastAsia="Arial" w:hAnsi="Arial"/>
          <w:sz w:val="24"/>
          <w:szCs w:val="24"/>
        </w:rPr>
        <w:t xml:space="preserve">10) схему границ зон с особыми условиями использования территорий;</w:t>
      </w:r>
    </w:p>
    <w:p>
      <w:pPr>
        <w:spacing w:after="120"/>
        <w:jc w:val="both"/>
      </w:pPr>
      <w:r>
        <w:rPr>
          <w:rFonts w:ascii="Arial" w:cs="Arial" w:eastAsia="Arial" w:hAnsi="Arial"/>
          <w:sz w:val="24"/>
          <w:szCs w:val="24"/>
        </w:rPr>
        <w:t xml:space="preserve">11) иные материалы в графической форме для обоснования положений о планировке территории.</w:t>
      </w:r>
    </w:p>
    <w:p>
      <w:pPr>
        <w:spacing w:after="120"/>
        <w:jc w:val="both"/>
      </w:pPr>
      <w:r>
        <w:rPr>
          <w:rFonts w:ascii="Arial" w:cs="Arial" w:eastAsia="Arial" w:hAnsi="Arial"/>
          <w:sz w:val="24"/>
          <w:szCs w:val="24"/>
        </w:rPr>
        <w:t xml:space="preserve">7. Пояснительная записка должна содержать описание и обоснование положений, касающихся:</w:t>
      </w:r>
    </w:p>
    <w:p>
      <w:pPr>
        <w:spacing w:after="120"/>
        <w:jc w:val="both"/>
      </w:pPr>
      <w:r>
        <w:rPr>
          <w:rFonts w:ascii="Arial" w:cs="Arial" w:eastAsia="Arial" w:hAnsi="Arial"/>
          <w:sz w:val="24"/>
          <w:szCs w:val="24"/>
        </w:rPr>
        <w:t xml:space="preserve">1) основных технико-экономических показателей проекта;</w:t>
      </w:r>
    </w:p>
    <w:p>
      <w:pPr>
        <w:spacing w:after="120"/>
        <w:jc w:val="both"/>
      </w:pPr>
      <w:r>
        <w:rPr>
          <w:rFonts w:ascii="Arial" w:cs="Arial" w:eastAsia="Arial" w:hAnsi="Arial"/>
          <w:sz w:val="24"/>
          <w:szCs w:val="24"/>
        </w:rPr>
        <w:t xml:space="preserve">2) данных о существующем использовании территории, состоянии фонда жилых, общественных и производственных зданий и сооружений, инженерной и транспортной сети, благоустройстве территорий;</w:t>
      </w:r>
    </w:p>
    <w:p>
      <w:pPr>
        <w:spacing w:after="120"/>
        <w:jc w:val="both"/>
      </w:pPr>
      <w:r>
        <w:rPr>
          <w:rFonts w:ascii="Arial" w:cs="Arial" w:eastAsia="Arial" w:hAnsi="Arial"/>
          <w:sz w:val="24"/>
          <w:szCs w:val="24"/>
        </w:rPr>
        <w:t xml:space="preserve">3) предлагаемых проектом архитектурно-планировочных решений;</w:t>
      </w:r>
    </w:p>
    <w:p>
      <w:pPr>
        <w:spacing w:after="120"/>
        <w:jc w:val="both"/>
      </w:pPr>
      <w:r>
        <w:rPr>
          <w:rFonts w:ascii="Arial" w:cs="Arial" w:eastAsia="Arial" w:hAnsi="Arial"/>
          <w:sz w:val="24"/>
          <w:szCs w:val="24"/>
        </w:rPr>
        <w:t xml:space="preserve">4) определения параметров планируемого строительства систем социального, транспортного обслуживания и инженерно-технического обеспечения, необходимых для развития территории;</w:t>
      </w:r>
    </w:p>
    <w:p>
      <w:pPr>
        <w:spacing w:after="120"/>
        <w:jc w:val="both"/>
      </w:pPr>
      <w:r>
        <w:rPr>
          <w:rFonts w:ascii="Arial" w:cs="Arial" w:eastAsia="Arial" w:hAnsi="Arial"/>
          <w:sz w:val="24"/>
          <w:szCs w:val="24"/>
        </w:rPr>
        <w:t xml:space="preserve">5) защиты территории от чрезвычайных ситуаций природного и техногенного характера, проведения мероприятий по гражданской обороне и обеспечению пожарной безопасности;</w:t>
      </w:r>
    </w:p>
    <w:p>
      <w:pPr>
        <w:spacing w:after="120"/>
        <w:jc w:val="both"/>
      </w:pPr>
      <w:r>
        <w:rPr>
          <w:rFonts w:ascii="Arial" w:cs="Arial" w:eastAsia="Arial" w:hAnsi="Arial"/>
          <w:sz w:val="24"/>
          <w:szCs w:val="24"/>
        </w:rPr>
        <w:t xml:space="preserve">6) иных вопросов планировки территории;</w:t>
      </w:r>
    </w:p>
    <w:p>
      <w:pPr>
        <w:spacing w:after="120"/>
        <w:jc w:val="both"/>
      </w:pPr>
      <w:r>
        <w:rPr>
          <w:rFonts w:ascii="Arial" w:cs="Arial" w:eastAsia="Arial" w:hAnsi="Arial"/>
          <w:sz w:val="24"/>
          <w:szCs w:val="24"/>
        </w:rPr>
        <w:t xml:space="preserve">7) оценки воздействия на окружающую среду.</w:t>
      </w:r>
    </w:p>
    <w:p>
      <w:pPr>
        <w:spacing w:after="120"/>
        <w:jc w:val="both"/>
      </w:pPr>
      <w:r>
        <w:rPr>
          <w:rFonts w:ascii="Arial" w:cs="Arial" w:eastAsia="Arial" w:hAnsi="Arial"/>
          <w:sz w:val="24"/>
          <w:szCs w:val="24"/>
        </w:rPr>
        <w:t xml:space="preserve">8. Состав и содержание проектов детальной планировки территорий, подготовка которых осуществляется на основании генерального плана населенного пункта, устанавливаются настоящим Кодексом.</w:t>
      </w:r>
    </w:p>
    <w:p>
      <w:pPr>
        <w:spacing w:after="120"/>
        <w:jc w:val="both"/>
      </w:pPr>
      <w:r>
        <w:rPr>
          <w:rFonts w:ascii="Arial" w:cs="Arial" w:eastAsia="Arial" w:hAnsi="Arial"/>
          <w:sz w:val="24"/>
          <w:szCs w:val="24"/>
        </w:rPr>
        <w:t xml:space="preserve">9. Проект детальной планировки территорий является основой для разработки проектов застройки, проектов межевания территорий, градостроительных планов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63. Проекты  застройки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Проекты застройки разрабатываются для территорий кварталов, микрорайонов и других элементов планировочной структуры населенных пунктов в границах, установленных красными линиями,  или в границах земельных участков. Проекты застройки разрабатываются в соответствии с градостроительной документацией (на основе генерального плана и проекта планировки), градостроительными регламентами, правилами застройки и землепользования. Допускается выполнение проекта застройки без утвержденного проекта  планировки на основе генерального плана населенного пункта.  Для площадей и участков магистралей проект застройки может разрабатываться в пределах оконтуривающих их зданий. В составе проекта застройки может разрабатываться проект межевания территорий.</w:t>
      </w:r>
    </w:p>
    <w:p>
      <w:pPr>
        <w:spacing w:after="120"/>
        <w:jc w:val="both"/>
      </w:pPr>
      <w:r>
        <w:rPr>
          <w:rFonts w:ascii="Arial" w:cs="Arial" w:eastAsia="Arial" w:hAnsi="Arial"/>
          <w:sz w:val="24"/>
          <w:szCs w:val="24"/>
        </w:rPr>
        <w:t xml:space="preserve">2. Проекты застройки разрабатываются по заказу органов местного самоуправления или застройщика по согласованию с органами местного самоуправления.</w:t>
      </w:r>
    </w:p>
    <w:p>
      <w:pPr>
        <w:spacing w:after="120"/>
        <w:jc w:val="both"/>
      </w:pPr>
      <w:r>
        <w:rPr>
          <w:rFonts w:ascii="Arial" w:cs="Arial" w:eastAsia="Arial" w:hAnsi="Arial"/>
          <w:sz w:val="24"/>
          <w:szCs w:val="24"/>
        </w:rPr>
        <w:t xml:space="preserve">3. Проект застройки выполняется в одну или две стадии:</w:t>
      </w:r>
    </w:p>
    <w:p>
      <w:pPr>
        <w:spacing w:after="120"/>
        <w:jc w:val="both"/>
      </w:pPr>
      <w:r>
        <w:rPr>
          <w:rFonts w:ascii="Arial" w:cs="Arial" w:eastAsia="Arial" w:hAnsi="Arial"/>
          <w:sz w:val="24"/>
          <w:szCs w:val="24"/>
        </w:rPr>
        <w:t xml:space="preserve">1) проект со сводным расчетом стоимости (проект);</w:t>
      </w:r>
    </w:p>
    <w:p>
      <w:pPr>
        <w:spacing w:after="120"/>
        <w:jc w:val="both"/>
      </w:pPr>
      <w:r>
        <w:rPr>
          <w:rFonts w:ascii="Arial" w:cs="Arial" w:eastAsia="Arial" w:hAnsi="Arial"/>
          <w:sz w:val="24"/>
          <w:szCs w:val="24"/>
        </w:rPr>
        <w:t xml:space="preserve">2) рабочая документация на объекты строительства в границах квартала, микрорайона, земельного участка или по этапам реализации проекта, с определением объемов работ и их стоимости.</w:t>
      </w:r>
    </w:p>
    <w:p>
      <w:pPr>
        <w:spacing w:after="120"/>
        <w:jc w:val="both"/>
      </w:pPr>
      <w:r>
        <w:rPr>
          <w:rFonts w:ascii="Arial" w:cs="Arial" w:eastAsia="Arial" w:hAnsi="Arial"/>
          <w:sz w:val="24"/>
          <w:szCs w:val="24"/>
        </w:rPr>
        <w:t xml:space="preserve">4. Проект застройки разрабатывается в составе графических и текстовых материалов. Графические материалы разрабатываются в составе: генерального плана застройки, плана благоустройства и озеленения, схемы организации рельефа, плана земляных масс, схем инженерной инфраструктуры. В пояснительной записке к проекту застройки приводятся обоснования архитектурно-планировочного и объемно-пространственного решений застройки, очередность строительства, типов и видов жилых и общественных зданий и их конструктивных решений, системы инженерного обустройства и озеленения территории, размещения зданий и помещений, учреждений социального и культурно-бытового обслуживания населения, приводятся технико-экономические показатели проекта застройки.</w:t>
      </w:r>
    </w:p>
    <w:p>
      <w:pPr>
        <w:spacing w:after="120"/>
        <w:jc w:val="both"/>
      </w:pPr>
      <w:r>
        <w:rPr>
          <w:rFonts w:ascii="Arial" w:cs="Arial" w:eastAsia="Arial" w:hAnsi="Arial"/>
          <w:sz w:val="24"/>
          <w:szCs w:val="24"/>
        </w:rPr>
        <w:t xml:space="preserve">5. Проект застройки представляется на утверждение в составе графических материалов, сводного расчета стоимости строительства и пояснительной записки.</w:t>
      </w:r>
    </w:p>
    <w:p>
      <w:pPr>
        <w:spacing w:after="120"/>
        <w:jc w:val="both"/>
      </w:pPr>
      <w:r>
        <w:rPr>
          <w:rFonts w:ascii="Arial" w:cs="Arial" w:eastAsia="Arial" w:hAnsi="Arial"/>
          <w:sz w:val="24"/>
          <w:szCs w:val="24"/>
        </w:rPr>
        <w:t xml:space="preserve">6. Обязательные положения проектов застройки включают:</w:t>
      </w:r>
    </w:p>
    <w:p>
      <w:pPr>
        <w:spacing w:after="120"/>
        <w:jc w:val="both"/>
      </w:pPr>
      <w:r>
        <w:rPr>
          <w:rFonts w:ascii="Arial" w:cs="Arial" w:eastAsia="Arial" w:hAnsi="Arial"/>
          <w:sz w:val="24"/>
          <w:szCs w:val="24"/>
        </w:rPr>
        <w:t xml:space="preserve">1) линии регулирования застройки;</w:t>
      </w:r>
    </w:p>
    <w:p>
      <w:pPr>
        <w:spacing w:after="120"/>
        <w:jc w:val="both"/>
      </w:pPr>
      <w:r>
        <w:rPr>
          <w:rFonts w:ascii="Arial" w:cs="Arial" w:eastAsia="Arial" w:hAnsi="Arial"/>
          <w:sz w:val="24"/>
          <w:szCs w:val="24"/>
        </w:rPr>
        <w:t xml:space="preserve">2) расположение зданий, строений, сооружений;</w:t>
      </w:r>
    </w:p>
    <w:p>
      <w:pPr>
        <w:spacing w:after="120"/>
        <w:jc w:val="both"/>
      </w:pPr>
      <w:r>
        <w:rPr>
          <w:rFonts w:ascii="Arial" w:cs="Arial" w:eastAsia="Arial" w:hAnsi="Arial"/>
          <w:sz w:val="24"/>
          <w:szCs w:val="24"/>
        </w:rPr>
        <w:t xml:space="preserve">3) архитектурно-планировочное и объемно-пространственное решение застройки, системы инженерного оборудования и благоустройства и условия присоединения указанных систем к сооружениям и коммуникациям систем инженерного оборудования, находящихся за пределами земельных участков, кварталов, микрорайонов и других элементов планировочной структуры поселений;</w:t>
      </w:r>
    </w:p>
    <w:p>
      <w:pPr>
        <w:spacing w:after="120"/>
        <w:jc w:val="both"/>
      </w:pPr>
      <w:r>
        <w:rPr>
          <w:rFonts w:ascii="Arial" w:cs="Arial" w:eastAsia="Arial" w:hAnsi="Arial"/>
          <w:sz w:val="24"/>
          <w:szCs w:val="24"/>
        </w:rPr>
        <w:t xml:space="preserve">4) этажность и типы зданий;</w:t>
      </w:r>
    </w:p>
    <w:p>
      <w:pPr>
        <w:spacing w:after="120"/>
        <w:jc w:val="both"/>
      </w:pPr>
      <w:r>
        <w:rPr>
          <w:rFonts w:ascii="Arial" w:cs="Arial" w:eastAsia="Arial" w:hAnsi="Arial"/>
          <w:sz w:val="24"/>
          <w:szCs w:val="24"/>
        </w:rPr>
        <w:t xml:space="preserve">5) организацию рельефа с планом земляных работ;</w:t>
      </w:r>
    </w:p>
    <w:p>
      <w:pPr>
        <w:spacing w:after="120"/>
        <w:jc w:val="both"/>
      </w:pPr>
      <w:r>
        <w:rPr>
          <w:rFonts w:ascii="Arial" w:cs="Arial" w:eastAsia="Arial" w:hAnsi="Arial"/>
          <w:sz w:val="24"/>
          <w:szCs w:val="24"/>
        </w:rPr>
        <w:t xml:space="preserve">6) организацию движения транспортных средств и пешеходов;</w:t>
      </w:r>
    </w:p>
    <w:p>
      <w:pPr>
        <w:spacing w:after="120"/>
        <w:jc w:val="both"/>
      </w:pPr>
      <w:r>
        <w:rPr>
          <w:rFonts w:ascii="Arial" w:cs="Arial" w:eastAsia="Arial" w:hAnsi="Arial"/>
          <w:sz w:val="24"/>
          <w:szCs w:val="24"/>
        </w:rPr>
        <w:t xml:space="preserve">7) территории общего пользования;</w:t>
      </w:r>
    </w:p>
    <w:p>
      <w:pPr>
        <w:spacing w:after="120"/>
        <w:jc w:val="both"/>
      </w:pPr>
      <w:r>
        <w:rPr>
          <w:rFonts w:ascii="Arial" w:cs="Arial" w:eastAsia="Arial" w:hAnsi="Arial"/>
          <w:sz w:val="24"/>
          <w:szCs w:val="24"/>
        </w:rPr>
        <w:t xml:space="preserve">8) меры по обеспечению требований охраны памятников истории и культуры;</w:t>
      </w:r>
    </w:p>
    <w:p>
      <w:pPr>
        <w:spacing w:after="120"/>
        <w:jc w:val="both"/>
      </w:pPr>
      <w:r>
        <w:rPr>
          <w:rFonts w:ascii="Arial" w:cs="Arial" w:eastAsia="Arial" w:hAnsi="Arial"/>
          <w:sz w:val="24"/>
          <w:szCs w:val="24"/>
        </w:rPr>
        <w:t xml:space="preserve">9) мероприятия по защите окружающей среды;</w:t>
      </w:r>
    </w:p>
    <w:p>
      <w:pPr>
        <w:spacing w:after="120"/>
        <w:jc w:val="both"/>
      </w:pPr>
      <w:r>
        <w:rPr>
          <w:rFonts w:ascii="Arial" w:cs="Arial" w:eastAsia="Arial" w:hAnsi="Arial"/>
          <w:sz w:val="24"/>
          <w:szCs w:val="24"/>
        </w:rPr>
        <w:t xml:space="preserve">10) меры по защите от воздействия чрезвычайных ситуаций природного и техногенного характера, а также мероприятия по гражданской обороне;</w:t>
      </w:r>
    </w:p>
    <w:p>
      <w:pPr>
        <w:spacing w:after="120"/>
        <w:jc w:val="both"/>
      </w:pPr>
      <w:r>
        <w:rPr>
          <w:rFonts w:ascii="Arial" w:cs="Arial" w:eastAsia="Arial" w:hAnsi="Arial"/>
          <w:sz w:val="24"/>
          <w:szCs w:val="24"/>
        </w:rPr>
        <w:t xml:space="preserve">11) меры по обеспечению потребностей лиц с ограниченными возможностями здоровья и лиц с ограниченными возможностями передвижения;</w:t>
      </w:r>
    </w:p>
    <w:p>
      <w:pPr>
        <w:spacing w:after="120"/>
        <w:jc w:val="both"/>
      </w:pPr>
      <w:r>
        <w:rPr>
          <w:rFonts w:ascii="Arial" w:cs="Arial" w:eastAsia="Arial" w:hAnsi="Arial"/>
          <w:sz w:val="24"/>
          <w:szCs w:val="24"/>
        </w:rPr>
        <w:t xml:space="preserve">12) границы земельных участков и предложения по установлению публичных сервитутов (при разработке проектов межевания в составе проектов застройки);</w:t>
      </w:r>
    </w:p>
    <w:p>
      <w:pPr>
        <w:spacing w:after="120"/>
        <w:jc w:val="both"/>
      </w:pPr>
      <w:r>
        <w:rPr>
          <w:rFonts w:ascii="Arial" w:cs="Arial" w:eastAsia="Arial" w:hAnsi="Arial"/>
          <w:sz w:val="24"/>
          <w:szCs w:val="24"/>
        </w:rPr>
        <w:t xml:space="preserve">13) сводный расчет стоимости строительства;</w:t>
      </w:r>
    </w:p>
    <w:p>
      <w:pPr>
        <w:spacing w:after="120"/>
        <w:jc w:val="both"/>
      </w:pPr>
      <w:r>
        <w:rPr>
          <w:rFonts w:ascii="Arial" w:cs="Arial" w:eastAsia="Arial" w:hAnsi="Arial"/>
          <w:sz w:val="24"/>
          <w:szCs w:val="24"/>
        </w:rPr>
        <w:t xml:space="preserve">14) иные положения, установленные заданием на  разработку проекта застройки.</w:t>
      </w:r>
    </w:p>
    <w:p>
      <w:pPr>
        <w:spacing w:after="120"/>
        <w:jc w:val="both"/>
      </w:pPr>
      <w:r>
        <w:rPr>
          <w:rFonts w:ascii="Arial" w:cs="Arial" w:eastAsia="Arial" w:hAnsi="Arial"/>
          <w:sz w:val="24"/>
          <w:szCs w:val="24"/>
        </w:rPr>
        <w:t xml:space="preserve">7. В составе проекта застройки территорий реконструируемых микрорайонов, кварталов, дополнительно выполняются разделы с анализом современного состояния застройки и экологического состояния территории.</w:t>
      </w:r>
    </w:p>
    <w:p>
      <w:pPr>
        <w:spacing w:after="120"/>
        <w:jc w:val="both"/>
      </w:pPr>
      <w:r>
        <w:rPr>
          <w:rFonts w:ascii="Arial" w:cs="Arial" w:eastAsia="Arial" w:hAnsi="Arial"/>
          <w:sz w:val="24"/>
          <w:szCs w:val="24"/>
        </w:rPr>
        <w:t xml:space="preserve">8. В случае разработки проектов застройки для территорий, сложных в градостроительном и экологическом отношении, применения в застройке большого количества зданий по индивидуальным проектам или уникальных объектов, а также при отсутствии соответствующей градостроительной документации, в качестве самостоятельной стадии проекта застройки, по  заданию заказчика может разрабатываться эскизный проект застройки. В эскизном проекте застройки на основе вариантных проработок определяется основная архитектурно-планировочная и объемно-пространственная концепция застройки микрорайона, квартала, площади, магистралей, других элементов планировочной структуры поселений. В составе эскизного проекта застройки выполняются: эскиз генерального плана с предложениями по организации рельефа; демонстрационные материалы и макеты; ориентировочные расчеты стоимости строительства.</w:t>
      </w:r>
    </w:p>
    <w:p>
      <w:pPr>
        <w:spacing w:after="120"/>
        <w:jc w:val="both"/>
      </w:pPr>
      <w:r>
        <w:rPr>
          <w:rFonts w:ascii="Arial" w:cs="Arial" w:eastAsia="Arial" w:hAnsi="Arial"/>
          <w:sz w:val="24"/>
          <w:szCs w:val="24"/>
        </w:rPr>
        <w:t xml:space="preserve">9. Утвержденный проект застройки является основой для осуществления застройки территорий поселений, разработки проектной документации отдельных зданий и сооружений; выноса в натуру (на местность) линий регулирования застройки и границ земельных участков, а также установления публичных сервитутов (при разработке проектов межевания территорий в составе проектов застройки), выдачи кадастровых карт (планов) земельного участка, формирования объектов недвижимости (разработке инвестиционно-строительных паспортов объектов недвижимости).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64. Проекты межевания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Подготовка проектов межевания территорий осуществляется применительно к застроенным и подлежащим застройке территориям, расположенным в границах элементов планировочной структуры (в границах установленных красных линий), определенных проектами планировки территорий.</w:t>
      </w:r>
    </w:p>
    <w:p>
      <w:pPr>
        <w:spacing w:after="120"/>
        <w:jc w:val="both"/>
      </w:pPr>
      <w:r>
        <w:rPr>
          <w:rFonts w:ascii="Arial" w:cs="Arial" w:eastAsia="Arial" w:hAnsi="Arial"/>
          <w:sz w:val="24"/>
          <w:szCs w:val="24"/>
        </w:rPr>
        <w:t xml:space="preserve">2. Подготовка проектов межевания застроенных территорий осуществляется в целях установления границ застроенных земельных участков и границ незастроенных земельных участков. Подготовка проектов межевания подлежащих застройке территорий осуществляется в целях установления границ незастроенных земельных участков, планируемых для предоставления физическим и юридическим лицам для строительства, а также границ земельных участков, предназначенных для размещения объектов капитального строительства государственного, областного, районного или местного значения.</w:t>
      </w:r>
    </w:p>
    <w:p>
      <w:pPr>
        <w:spacing w:after="120"/>
        <w:jc w:val="both"/>
      </w:pPr>
      <w:r>
        <w:rPr>
          <w:rFonts w:ascii="Arial" w:cs="Arial" w:eastAsia="Arial" w:hAnsi="Arial"/>
          <w:sz w:val="24"/>
          <w:szCs w:val="24"/>
        </w:rPr>
        <w:t xml:space="preserve">Проект межевания территорий разрабатывается в соответствии с градостроительной документацией, по инициативе органов местного самоуправления, территориальных органов архитектуры или  по заявке собственников, владельцев, пользователей объектов недвижимости с целью определения обоснованных  оптимальных размеров и границ земельных участков.</w:t>
      </w:r>
    </w:p>
    <w:p>
      <w:pPr>
        <w:spacing w:after="120"/>
        <w:jc w:val="both"/>
      </w:pPr>
      <w:r>
        <w:rPr>
          <w:rFonts w:ascii="Arial" w:cs="Arial" w:eastAsia="Arial" w:hAnsi="Arial"/>
          <w:sz w:val="24"/>
          <w:szCs w:val="24"/>
        </w:rPr>
        <w:t xml:space="preserve">3. Подготовка проектов межевания территорий осуществляется в составе проектов детальной планировки  территорий, проектов застройки территории -  кварталов, микрорайонов и других элементов планировочной структуры населенных пунктов или в виде отдельного документа.</w:t>
      </w:r>
    </w:p>
    <w:p>
      <w:pPr>
        <w:spacing w:after="120"/>
        <w:jc w:val="both"/>
      </w:pPr>
      <w:r>
        <w:rPr>
          <w:rFonts w:ascii="Arial" w:cs="Arial" w:eastAsia="Arial" w:hAnsi="Arial"/>
          <w:sz w:val="24"/>
          <w:szCs w:val="24"/>
        </w:rPr>
        <w:t xml:space="preserve">4.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территории, размеры которых превышают установленные градостроительные нормативы, такие территории выделяются для строительства объектов недвижимости при условии соответствия образовавшегося земельного участка градостроительному регламенту. В случае, если размеры ранее предоставленного земельного участка меньше размеров, установленных градостроительными нормативами или нормативным правовым актом представительного органа местного самоуправления, то в процессе проектирования размеры данного участка могут быть увеличены до нормативных размеров при наличии свободных земель или за счет  приобретения в установленном порядке смежных участков.</w:t>
      </w:r>
    </w:p>
    <w:p>
      <w:pPr>
        <w:spacing w:after="120"/>
        <w:jc w:val="both"/>
      </w:pPr>
      <w:r>
        <w:rPr>
          <w:rFonts w:ascii="Arial" w:cs="Arial" w:eastAsia="Arial" w:hAnsi="Arial"/>
          <w:sz w:val="24"/>
          <w:szCs w:val="24"/>
        </w:rPr>
        <w:t xml:space="preserve">5. При разработке проекта межевания территорий должно быть обеспечено соблюдение следующих требований:</w:t>
      </w:r>
    </w:p>
    <w:p>
      <w:pPr>
        <w:spacing w:after="120"/>
        <w:jc w:val="both"/>
      </w:pPr>
      <w:r>
        <w:rPr>
          <w:rFonts w:ascii="Arial" w:cs="Arial" w:eastAsia="Arial" w:hAnsi="Arial"/>
          <w:sz w:val="24"/>
          <w:szCs w:val="24"/>
        </w:rPr>
        <w:t xml:space="preserve">1) границы проектируемых земельных участков устанавливаются в зависимости от функционального назначения территорий зоны и обеспечения условий эксплуатации объектов недвижимости, включая проезды, проходы к ним;</w:t>
      </w:r>
    </w:p>
    <w:p>
      <w:pPr>
        <w:spacing w:after="120"/>
        <w:jc w:val="both"/>
      </w:pPr>
      <w:r>
        <w:rPr>
          <w:rFonts w:ascii="Arial" w:cs="Arial" w:eastAsia="Arial" w:hAnsi="Arial"/>
          <w:sz w:val="24"/>
          <w:szCs w:val="24"/>
        </w:rPr>
        <w:t xml:space="preserve">2) границы существующих землепользований при разработке планов межевания не подлежат изменению, за исключением случаев изъятия земель для государственных и общественных нужд в соответствии с законодательством или при согласии землепользователя на изменение границ земельных участков;</w:t>
      </w:r>
    </w:p>
    <w:p>
      <w:pPr>
        <w:spacing w:after="120"/>
        <w:jc w:val="both"/>
      </w:pPr>
      <w:r>
        <w:rPr>
          <w:rFonts w:ascii="Arial" w:cs="Arial" w:eastAsia="Arial" w:hAnsi="Arial"/>
          <w:sz w:val="24"/>
          <w:szCs w:val="24"/>
        </w:rPr>
        <w:t xml:space="preserve">3) межеванию не подлежат территории, занятые транспортными и инженерными коммуникациями и сооружениями, а также земли общего пользования.</w:t>
      </w:r>
    </w:p>
    <w:p>
      <w:pPr>
        <w:spacing w:after="120"/>
        <w:jc w:val="both"/>
      </w:pPr>
      <w:r>
        <w:rPr>
          <w:rFonts w:ascii="Arial" w:cs="Arial" w:eastAsia="Arial" w:hAnsi="Arial"/>
          <w:sz w:val="24"/>
          <w:szCs w:val="24"/>
        </w:rPr>
        <w:t xml:space="preserve">6. Проект межевания территории разрабатываются в составе графических и текстовых материалов. Графические материалы включают план фактического использования территории и  проект межевания территории, на которых указываются:</w:t>
      </w:r>
    </w:p>
    <w:p>
      <w:pPr>
        <w:spacing w:after="120"/>
        <w:jc w:val="both"/>
      </w:pPr>
      <w:r>
        <w:rPr>
          <w:rFonts w:ascii="Arial" w:cs="Arial" w:eastAsia="Arial" w:hAnsi="Arial"/>
          <w:sz w:val="24"/>
          <w:szCs w:val="24"/>
        </w:rPr>
        <w:t xml:space="preserve">1) красные линии, утвержденные в составе проекта детальной планировки территории;</w:t>
      </w:r>
    </w:p>
    <w:p>
      <w:pPr>
        <w:spacing w:after="120"/>
        <w:jc w:val="both"/>
      </w:pPr>
      <w:r>
        <w:rPr>
          <w:rFonts w:ascii="Arial" w:cs="Arial" w:eastAsia="Arial" w:hAnsi="Arial"/>
          <w:sz w:val="24"/>
          <w:szCs w:val="24"/>
        </w:rPr>
        <w:t xml:space="preserve">2) линии отступа от красных линий (линий регулирования застройки) в целях определения места допустимого размещения зданий, строений, сооружений;</w:t>
      </w:r>
    </w:p>
    <w:p>
      <w:pPr>
        <w:spacing w:after="120"/>
        <w:jc w:val="both"/>
      </w:pPr>
      <w:r>
        <w:rPr>
          <w:rFonts w:ascii="Arial" w:cs="Arial" w:eastAsia="Arial" w:hAnsi="Arial"/>
          <w:sz w:val="24"/>
          <w:szCs w:val="24"/>
        </w:rPr>
        <w:t xml:space="preserve">3) границы застроенных земельных участков, в том числе границы земельных участков, на которых расположены линейные объекты;</w:t>
      </w:r>
    </w:p>
    <w:p>
      <w:pPr>
        <w:spacing w:after="120"/>
        <w:jc w:val="both"/>
      </w:pPr>
      <w:r>
        <w:rPr>
          <w:rFonts w:ascii="Arial" w:cs="Arial" w:eastAsia="Arial" w:hAnsi="Arial"/>
          <w:sz w:val="24"/>
          <w:szCs w:val="24"/>
        </w:rPr>
        <w:t xml:space="preserve">4) границы формируемых земельных участков, планируемых для предоставления физическим и юридическим лицам для строительства;</w:t>
      </w:r>
    </w:p>
    <w:p>
      <w:pPr>
        <w:spacing w:after="120"/>
        <w:jc w:val="both"/>
      </w:pPr>
      <w:r>
        <w:rPr>
          <w:rFonts w:ascii="Arial" w:cs="Arial" w:eastAsia="Arial" w:hAnsi="Arial"/>
          <w:sz w:val="24"/>
          <w:szCs w:val="24"/>
        </w:rPr>
        <w:t xml:space="preserve">5) границы земельных участков, предназначенных для размещения объектов капитального строительства государственного или местного значения;</w:t>
      </w:r>
    </w:p>
    <w:p>
      <w:pPr>
        <w:spacing w:after="120"/>
        <w:jc w:val="both"/>
      </w:pPr>
      <w:r>
        <w:rPr>
          <w:rFonts w:ascii="Arial" w:cs="Arial" w:eastAsia="Arial" w:hAnsi="Arial"/>
          <w:sz w:val="24"/>
          <w:szCs w:val="24"/>
        </w:rPr>
        <w:t xml:space="preserve">6) контуры зданий и сооружений, существующие и проектируемые территории общего пользования;</w:t>
      </w:r>
    </w:p>
    <w:p>
      <w:pPr>
        <w:spacing w:after="120"/>
        <w:jc w:val="both"/>
      </w:pPr>
      <w:r>
        <w:rPr>
          <w:rFonts w:ascii="Arial" w:cs="Arial" w:eastAsia="Arial" w:hAnsi="Arial"/>
          <w:sz w:val="24"/>
          <w:szCs w:val="24"/>
        </w:rPr>
        <w:t xml:space="preserve">7) границы территорий объектов культурного наследия;</w:t>
      </w:r>
    </w:p>
    <w:p>
      <w:pPr>
        <w:spacing w:after="120"/>
        <w:jc w:val="both"/>
      </w:pPr>
      <w:r>
        <w:rPr>
          <w:rFonts w:ascii="Arial" w:cs="Arial" w:eastAsia="Arial" w:hAnsi="Arial"/>
          <w:sz w:val="24"/>
          <w:szCs w:val="24"/>
        </w:rPr>
        <w:t xml:space="preserve">8) границы зон с особыми условиями использования территорий;</w:t>
      </w:r>
    </w:p>
    <w:p>
      <w:pPr>
        <w:spacing w:after="120"/>
        <w:jc w:val="both"/>
      </w:pPr>
      <w:r>
        <w:rPr>
          <w:rFonts w:ascii="Arial" w:cs="Arial" w:eastAsia="Arial" w:hAnsi="Arial"/>
          <w:sz w:val="24"/>
          <w:szCs w:val="24"/>
        </w:rPr>
        <w:t xml:space="preserve">9) границы зон действия публичных сервитутов.</w:t>
      </w:r>
    </w:p>
    <w:p>
      <w:pPr>
        <w:spacing w:after="120"/>
        <w:jc w:val="both"/>
      </w:pPr>
      <w:r>
        <w:rPr>
          <w:rFonts w:ascii="Arial" w:cs="Arial" w:eastAsia="Arial" w:hAnsi="Arial"/>
          <w:sz w:val="24"/>
          <w:szCs w:val="24"/>
        </w:rPr>
        <w:t xml:space="preserve">7. Пояснительная записка содержит характеристику территории; сведения об использованных проектно-изыскательских материалах по установлению границ земельных участков; перечень публичных сервитутов; обоснование принятых проектных  решений.</w:t>
      </w:r>
    </w:p>
    <w:p>
      <w:pPr>
        <w:spacing w:after="120"/>
        <w:jc w:val="both"/>
      </w:pPr>
      <w:r>
        <w:rPr>
          <w:rFonts w:ascii="Arial" w:cs="Arial" w:eastAsia="Arial" w:hAnsi="Arial"/>
          <w:sz w:val="24"/>
          <w:szCs w:val="24"/>
        </w:rPr>
        <w:t xml:space="preserve">8. Обязательными положениями проекта межевания территорий являются:</w:t>
      </w:r>
    </w:p>
    <w:p>
      <w:pPr>
        <w:spacing w:after="120"/>
        <w:jc w:val="both"/>
      </w:pPr>
      <w:r>
        <w:rPr>
          <w:rFonts w:ascii="Arial" w:cs="Arial" w:eastAsia="Arial" w:hAnsi="Arial"/>
          <w:sz w:val="24"/>
          <w:szCs w:val="24"/>
        </w:rPr>
        <w:t xml:space="preserve">1) границы земельных участков;</w:t>
      </w:r>
    </w:p>
    <w:p>
      <w:pPr>
        <w:spacing w:after="120"/>
        <w:jc w:val="both"/>
      </w:pPr>
      <w:r>
        <w:rPr>
          <w:rFonts w:ascii="Arial" w:cs="Arial" w:eastAsia="Arial" w:hAnsi="Arial"/>
          <w:sz w:val="24"/>
          <w:szCs w:val="24"/>
        </w:rPr>
        <w:t xml:space="preserve">2) предложения по установлению публичных сервитутов.</w:t>
      </w:r>
    </w:p>
    <w:p>
      <w:pPr>
        <w:spacing w:after="120"/>
        <w:jc w:val="both"/>
      </w:pPr>
      <w:r>
        <w:rPr>
          <w:rFonts w:ascii="Arial" w:cs="Arial" w:eastAsia="Arial" w:hAnsi="Arial"/>
          <w:sz w:val="24"/>
          <w:szCs w:val="24"/>
        </w:rPr>
        <w:t xml:space="preserve">9. На основе проектов межевания территорий осуществляется подготовка градостроительных планов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 Градостроительные планы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Подготовка градостроительных планов земельных участков осуществляется применительно к застроенным или предназначенным для строительства застройки, реконструкции объектов капитального строительства земельным участкам.</w:t>
      </w:r>
    </w:p>
    <w:p>
      <w:pPr>
        <w:spacing w:after="120"/>
        <w:jc w:val="both"/>
      </w:pPr>
      <w:r>
        <w:rPr>
          <w:rFonts w:ascii="Arial" w:cs="Arial" w:eastAsia="Arial" w:hAnsi="Arial"/>
          <w:sz w:val="24"/>
          <w:szCs w:val="24"/>
        </w:rPr>
        <w:t xml:space="preserve">2. Подготовка градостроительного плана земельного участка осуществляется на основе проекта межевания территории или в  форме градостроительного плана земельного участка, в котором указываются его данные и дополнительная информация о разрешенном использовании земельного участка, требованиях к назначению, параметрам и размещению объекта капитального строительства на указанном земельном участке.</w:t>
      </w:r>
    </w:p>
    <w:p>
      <w:pPr>
        <w:spacing w:after="120"/>
        <w:jc w:val="both"/>
      </w:pPr>
      <w:r>
        <w:rPr>
          <w:rFonts w:ascii="Arial" w:cs="Arial" w:eastAsia="Arial" w:hAnsi="Arial"/>
          <w:sz w:val="24"/>
          <w:szCs w:val="24"/>
        </w:rPr>
        <w:t xml:space="preserve">3. Выдачи разрешения на строительство не требуется в случае изменений объекта капитального строительства и (или) его частей, если эти изменения не затрагивают конструктивные и другие характеристики надежности и безопасности такого объекта и (или) его частей и не являются нарушением установленных технических регламентов.</w:t>
      </w:r>
    </w:p>
    <w:p>
      <w:pPr>
        <w:spacing w:after="120"/>
        <w:jc w:val="both"/>
      </w:pPr>
      <w:r>
        <w:rPr>
          <w:rFonts w:ascii="Arial" w:cs="Arial" w:eastAsia="Arial" w:hAnsi="Arial"/>
          <w:sz w:val="24"/>
          <w:szCs w:val="24"/>
        </w:rPr>
        <w:t xml:space="preserve">4. Разрешенное использование земельных участков и объектов капитального строительства определяется в соответствии с проектом детального планирования территории, в границах которой расположены такие земельные участки и объекты капитального строительства.</w:t>
      </w:r>
    </w:p>
    <w:p>
      <w:pPr>
        <w:spacing w:after="120"/>
        <w:jc w:val="both"/>
      </w:pPr>
      <w:r>
        <w:rPr>
          <w:rFonts w:ascii="Arial" w:cs="Arial" w:eastAsia="Arial" w:hAnsi="Arial"/>
          <w:sz w:val="24"/>
          <w:szCs w:val="24"/>
        </w:rPr>
        <w:t xml:space="preserve">5. Не требуется предоставления градостроительного плана земельного участка для ввода объекта в эксплуатацию в случае, если разрешение на строительство выдано до введения в действие настоящего  Кодекса, а также в случае, предусмотренном пунктом 2 настоящей статьи.</w:t>
      </w:r>
    </w:p>
    <w:p>
      <w:pPr>
        <w:spacing w:after="120"/>
        <w:jc w:val="both"/>
      </w:pPr>
      <w:r>
        <w:rPr>
          <w:rFonts w:ascii="Arial" w:cs="Arial" w:eastAsia="Arial" w:hAnsi="Arial"/>
          <w:sz w:val="24"/>
          <w:szCs w:val="24"/>
        </w:rPr>
        <w:t xml:space="preserve">6. В целях выполнения задач градостроительного зонирования и принятия, определенных пунктом 4 настоящей статьи, органами местного самоуправления создаются комиссии по подготовке правил землепользования и застройки.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 Подготовка и утверждение документации по проекту городской черты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 утверждения генеральных планов населенных пунктов, документов территориального планирования административно-территориальных единиц, но не позднее 1 января 2016 года, включение земельных участков в границы населенных пунктов или исключение земельных участков из границ населенных пунктов осуществляется Правительством Кыргызской Республики в установленном порядке.</w:t>
      </w:r>
    </w:p>
    <w:p>
      <w:pPr>
        <w:spacing w:after="120"/>
        <w:jc w:val="both"/>
      </w:pPr>
      <w:r>
        <w:rPr>
          <w:rFonts w:ascii="Arial" w:cs="Arial" w:eastAsia="Arial" w:hAnsi="Arial"/>
          <w:sz w:val="24"/>
          <w:szCs w:val="24"/>
        </w:rPr>
        <w:t xml:space="preserve">При наличии генеральных планов населенных пунктов, схем территориального планирования административно-территориальных единиц изменение границ населенных пунктов до 1 января 2016 года может осуществляться путем внесения изменений в указанные генеральные планы, схемы территориального планирования в соответствии с настоящим Кодексом либо путем включения земельных участков в границы населенных пунктов или исключения земельных участков из границ населенных пунктов Правительством Кыргызской Республики в порядке, установленном настоящей статьей.</w:t>
      </w:r>
    </w:p>
    <w:p>
      <w:pPr>
        <w:spacing w:after="120"/>
        <w:jc w:val="both"/>
      </w:pPr>
      <w:r>
        <w:rPr>
          <w:rFonts w:ascii="Arial" w:cs="Arial" w:eastAsia="Arial" w:hAnsi="Arial"/>
          <w:sz w:val="24"/>
          <w:szCs w:val="24"/>
        </w:rPr>
        <w:t xml:space="preserve">2. В случае необходимости установления или изменения видов разрешенного использования земельных участков решение о включении земельных участков в границы населенных пунктов либо об исключении земельных участков из их границ  принимается одновременно с решением об установлении или об изменении видов разрешенного использования включаемых в границы населенных пунктов земельных участков либо земельных участков, исключаемых из их границ.</w:t>
      </w:r>
    </w:p>
    <w:p>
      <w:pPr>
        <w:spacing w:after="120"/>
        <w:jc w:val="both"/>
      </w:pPr>
      <w:r>
        <w:rPr>
          <w:rFonts w:ascii="Arial" w:cs="Arial" w:eastAsia="Arial" w:hAnsi="Arial"/>
          <w:sz w:val="24"/>
          <w:szCs w:val="24"/>
        </w:rPr>
        <w:t xml:space="preserve">3. Местная государственная администрация, физическое или юридическое лицо, заинтересованные во включении земельного участка в границы населенных пунктов либо в исключении земельного участка из границ населенных пунктов, направляют в исполнительный орган местного самоуправления, населенного пункта, на территории которого находится объект, о включении земельного участка в границы  населенного пункта либо об исключении земельного участка из границ населенного пункта и об установлении или об изменении вида разрешенного использования земельного участка. К указанному заявлению прилагается кадастровый паспорт земельного участка, включаемого в границы населенного пункта, либо земельного участка, исключаемого из границ населенного пункта, а также копии документов, удостоверяющих личность заявителя - физического лица, либо выписка из единого государственного регистра статистических единиц - для индивидуальных предпринимателей или выписка из единого государственного реестра юридических лиц - для юридических лиц. Физические или юридические лица представляют также правоустанавливающие документы на земельные участки, включаемые в границы населенного пункта, либо на земельные участки, исключаемые из границ населенного пункта. Требование представления иных документов не допускается.</w:t>
      </w:r>
    </w:p>
    <w:p>
      <w:pPr>
        <w:spacing w:after="120"/>
        <w:jc w:val="both"/>
      </w:pPr>
      <w:r>
        <w:rPr>
          <w:rFonts w:ascii="Arial" w:cs="Arial" w:eastAsia="Arial" w:hAnsi="Arial"/>
          <w:sz w:val="24"/>
          <w:szCs w:val="24"/>
        </w:rPr>
        <w:t xml:space="preserve">4. Орган местного самоуправления в течение сорока пяти рабочих дней с даты поступления указанного в части 3 настоящей статьи заявления:</w:t>
      </w:r>
    </w:p>
    <w:p>
      <w:pPr>
        <w:spacing w:after="120"/>
        <w:jc w:val="both"/>
      </w:pPr>
      <w:r>
        <w:rPr>
          <w:rFonts w:ascii="Arial" w:cs="Arial" w:eastAsia="Arial" w:hAnsi="Arial"/>
          <w:sz w:val="24"/>
          <w:szCs w:val="24"/>
        </w:rPr>
        <w:t xml:space="preserve">1) подготавливает и направляет в местную государственную администрацию заключение о возможности и целесообразности включения земельного участка в границы населенного пункта либо исключения земельного участка из границ населенного пункта, а также о возможности установления или изменения вида разрешенного использования земельного участка в случае, если это указано в данном заявлении;</w:t>
      </w:r>
    </w:p>
    <w:p>
      <w:pPr>
        <w:spacing w:after="120"/>
        <w:jc w:val="both"/>
      </w:pPr>
      <w:r>
        <w:rPr>
          <w:rFonts w:ascii="Arial" w:cs="Arial" w:eastAsia="Arial" w:hAnsi="Arial"/>
          <w:sz w:val="24"/>
          <w:szCs w:val="24"/>
        </w:rPr>
        <w:t xml:space="preserve">2) проводит общественные слушания по вопросу о включении земельного участка в границы населенного пункта либо об исключении земельного участка из границ  населенного пункта и об установлении или об изменении вида разрешенного использования земельного участка, за исключением случая включения земельного участка в границы населенного пункта в целях жилищного строительства, в том числе комплексного освоения земельных участков в целях жилищного строительства или рекреационного использования.</w:t>
      </w:r>
    </w:p>
    <w:p>
      <w:pPr>
        <w:spacing w:after="120"/>
        <w:jc w:val="both"/>
      </w:pPr>
      <w:r>
        <w:rPr>
          <w:rFonts w:ascii="Arial" w:cs="Arial" w:eastAsia="Arial" w:hAnsi="Arial"/>
          <w:sz w:val="24"/>
          <w:szCs w:val="24"/>
        </w:rPr>
        <w:t xml:space="preserve">5. Общественные слушания по вопросу о включении земельного участка в границы  населенного пункта либо об исключении земельного участка из границ населенного пункта и об установлении или об изменении вида разрешенного использования земельного участка организуются и проводятся в порядке, определенном нормативными правовыми актами представительного органа местного самоуправления, с учетом положений настоящей статьи в части соответствующих требований.</w:t>
      </w:r>
    </w:p>
    <w:p>
      <w:pPr>
        <w:spacing w:after="120"/>
        <w:jc w:val="both"/>
      </w:pPr>
      <w:r>
        <w:rPr>
          <w:rFonts w:ascii="Arial" w:cs="Arial" w:eastAsia="Arial" w:hAnsi="Arial"/>
          <w:sz w:val="24"/>
          <w:szCs w:val="24"/>
        </w:rPr>
        <w:t xml:space="preserve">6. Решение о проведении общественных слушаний принимается в течение 5 рабочих дней с даты поступления в орган местного самоуправления заявления, указанного в части 3 настоящей статьи.</w:t>
      </w:r>
    </w:p>
    <w:p>
      <w:pPr>
        <w:spacing w:after="120"/>
        <w:jc w:val="both"/>
      </w:pPr>
      <w:r>
        <w:rPr>
          <w:rFonts w:ascii="Arial" w:cs="Arial" w:eastAsia="Arial" w:hAnsi="Arial"/>
          <w:sz w:val="24"/>
          <w:szCs w:val="24"/>
        </w:rPr>
        <w:t xml:space="preserve">7. Извещение о проведении общественных слушаний по вопросу о включении земельного участка в границу населенного пункта либо об исключении земельного участка из границы населенного пункта и об установлении или об изменении вида разрешенного использования земельного участка подлежит официальному опубликованию органами местного самоуправления и размещается на официальном сайте органов местного самоуправления в сети Интернет.</w:t>
      </w:r>
    </w:p>
    <w:p>
      <w:pPr>
        <w:spacing w:after="120"/>
        <w:jc w:val="both"/>
      </w:pPr>
      <w:r>
        <w:rPr>
          <w:rFonts w:ascii="Arial" w:cs="Arial" w:eastAsia="Arial" w:hAnsi="Arial"/>
          <w:sz w:val="24"/>
          <w:szCs w:val="24"/>
        </w:rPr>
        <w:t xml:space="preserve">8. Извещение о проведении общественных слушаний, указанных в части 6 настоящей статьи, направляется правообладателям земельных участков, включаемых в границу населенного пункта, либо земельных участков, исключаемых из границы населенного пункта, а также собственникам объектов недвижимого имущества, расположенных на указанных земельных участках.</w:t>
      </w:r>
    </w:p>
    <w:p>
      <w:pPr>
        <w:spacing w:after="120"/>
        <w:jc w:val="both"/>
      </w:pPr>
      <w:r>
        <w:rPr>
          <w:rFonts w:ascii="Arial" w:cs="Arial" w:eastAsia="Arial" w:hAnsi="Arial"/>
          <w:sz w:val="24"/>
          <w:szCs w:val="24"/>
        </w:rPr>
        <w:t xml:space="preserve">9. Заключение о результатах общественных слушаний по вопросу о включении земельного участка в границу  населенного пункта  либо об исключении земельного участка из границы населенного пункта  и об установлении или об изменении вида разрешенного использования земельного участка подлежит опубликованию в порядке, установленном для официального опубликования органами местного самоуправления правовых актов, иной официальной информации, и размещается на официальном сайте органа местного самоуправления в сети Интернет.</w:t>
      </w:r>
    </w:p>
    <w:p>
      <w:pPr>
        <w:spacing w:after="120"/>
        <w:jc w:val="both"/>
      </w:pPr>
      <w:r>
        <w:rPr>
          <w:rFonts w:ascii="Arial" w:cs="Arial" w:eastAsia="Arial" w:hAnsi="Arial"/>
          <w:sz w:val="24"/>
          <w:szCs w:val="24"/>
        </w:rPr>
        <w:t xml:space="preserve">10. Срок проведения указанных в части 6 настоящей статьи общественных слушаний со дня опубликования извещения об их проведении до дня опубликования заключения о результатах таких общественных слушаний определяется решением представительного органа местного самоуправления и не может быть более чем один месяц.</w:t>
      </w:r>
    </w:p>
    <w:p>
      <w:pPr>
        <w:spacing w:after="120"/>
        <w:jc w:val="both"/>
      </w:pPr>
      <w:r>
        <w:rPr>
          <w:rFonts w:ascii="Arial" w:cs="Arial" w:eastAsia="Arial" w:hAnsi="Arial"/>
          <w:sz w:val="24"/>
          <w:szCs w:val="24"/>
        </w:rPr>
        <w:t xml:space="preserve">11. Орган местного самоуправления направляет в местную государственную администрацию поступившее заявление о включении земельного участка в границу населенного пункта либо об исключении земельного участка из границы населенного пункта, прилагаемые к нему документы, заключение, указанное в пункте 1 части 4 настоящей статьи, а также заключение о результатах указанных в части 6 настоящей статьи общественных слушаний, за исключением случаев, указанных в пункте 2 части   4 настоящей статьи.</w:t>
      </w:r>
    </w:p>
    <w:p>
      <w:pPr>
        <w:spacing w:after="120"/>
        <w:jc w:val="both"/>
      </w:pPr>
      <w:r>
        <w:rPr>
          <w:rFonts w:ascii="Arial" w:cs="Arial" w:eastAsia="Arial" w:hAnsi="Arial"/>
          <w:sz w:val="24"/>
          <w:szCs w:val="24"/>
        </w:rPr>
        <w:t xml:space="preserve">12. В течение пяти  рабочих дней с даты поступления указанных в части 11 настоящей статьи документов местная государственная администрация направляет такие документы для согласования:</w:t>
      </w:r>
    </w:p>
    <w:p>
      <w:pPr>
        <w:spacing w:after="120"/>
        <w:jc w:val="both"/>
      </w:pPr>
      <w:r>
        <w:rPr>
          <w:rFonts w:ascii="Arial" w:cs="Arial" w:eastAsia="Arial" w:hAnsi="Arial"/>
          <w:sz w:val="24"/>
          <w:szCs w:val="24"/>
        </w:rPr>
        <w:t xml:space="preserve">1) в уполномоченный государственный орган в сфере регулирования земельными отношениями в случае, если предполагается включение земельных участков в границу населенного пункта либо исключение земельных участков из границы населенного пункта и установление или изменение видов разрешенного использования земельных участков, предоставленных воинским формированиям или органам, организациям, предприятиям, учреждениям, осуществляющим функции по вооруженной защите целостности и неприкосновенности территории Кыргызской Республики, защите и охране государственной границы Кыргызской Республики, информационной безопасности, другим видам безопасности;</w:t>
      </w:r>
    </w:p>
    <w:p>
      <w:pPr>
        <w:spacing w:after="120"/>
        <w:jc w:val="both"/>
      </w:pPr>
      <w:r>
        <w:rPr>
          <w:rFonts w:ascii="Arial" w:cs="Arial" w:eastAsia="Arial" w:hAnsi="Arial"/>
          <w:sz w:val="24"/>
          <w:szCs w:val="24"/>
        </w:rPr>
        <w:t xml:space="preserve">2) в уполномоченный орган в сфере регулирования лесными хозяйствами, распоряжающийся лесными участками (за исключением случаев, если указанные полномочия переданы в порядке, установленном лесным законодательством, государственному органу Кыргызской Республики), в случае, если предполагается включение земельных участков в границы населенного пункта либо исключение земельных участков из границ населенного пункта, установление или изменение видов разрешенного использования земельных участков из состава земель лесного фонда.</w:t>
      </w:r>
    </w:p>
    <w:p>
      <w:pPr>
        <w:spacing w:after="120"/>
        <w:jc w:val="both"/>
      </w:pPr>
      <w:r>
        <w:rPr>
          <w:rFonts w:ascii="Arial" w:cs="Arial" w:eastAsia="Arial" w:hAnsi="Arial"/>
          <w:sz w:val="24"/>
          <w:szCs w:val="24"/>
        </w:rPr>
        <w:t xml:space="preserve">13. Проведение дополнительного согласования, за исключением случаев, установленных частью 12  настоящей статьи, не допускается.</w:t>
      </w:r>
    </w:p>
    <w:p>
      <w:pPr>
        <w:spacing w:after="120"/>
        <w:jc w:val="both"/>
      </w:pPr>
      <w:r>
        <w:rPr>
          <w:rFonts w:ascii="Arial" w:cs="Arial" w:eastAsia="Arial" w:hAnsi="Arial"/>
          <w:sz w:val="24"/>
          <w:szCs w:val="24"/>
        </w:rPr>
        <w:t xml:space="preserve">14. Срок согласования органами, предусмотренными частью 12 настоящей статьи, заявления о включении земельного участка в границы населенного пункта либо об исключении земельного участка из границ населенного пункта и об установлении или об изменении вида разрешенного использования земельного участка не может превышать один месяц с даты поступления документов.</w:t>
      </w:r>
    </w:p>
    <w:p>
      <w:pPr>
        <w:spacing w:after="120"/>
        <w:jc w:val="both"/>
      </w:pPr>
      <w:r>
        <w:rPr>
          <w:rFonts w:ascii="Arial" w:cs="Arial" w:eastAsia="Arial" w:hAnsi="Arial"/>
          <w:sz w:val="24"/>
          <w:szCs w:val="24"/>
        </w:rPr>
        <w:t xml:space="preserve">15. В случае непоступления в уполномоченный государственный орган в сфере регулирования земельными отношениями предусмотренных частью 12 настоящей статьи информации в письменной форме о согласовании, вопрос считается согласованным с указанными органами.</w:t>
      </w:r>
    </w:p>
    <w:p>
      <w:pPr>
        <w:spacing w:after="120"/>
        <w:jc w:val="both"/>
      </w:pPr>
      <w:r>
        <w:rPr>
          <w:rFonts w:ascii="Arial" w:cs="Arial" w:eastAsia="Arial" w:hAnsi="Arial"/>
          <w:sz w:val="24"/>
          <w:szCs w:val="24"/>
        </w:rPr>
        <w:t xml:space="preserve">16. Уполномоченный  государственный орган в сфере регулирования земельными отношениями, в срок не более чем тридцать календарных  дней с даты поступления указанных в части 11 настоящей статьи документов, а в случаях, предусмотренных частью 8 настоящей статьи, в срок не более чем семь календарных дней, по истечении тридцати календарных дней с даты направления таких документов в органы, предусмотренные частью 1 настоящей статьи, принимает решение о включении земельного участка в границу  населенного пункта либо об исключении земельного участка из границы населенного пункта и об установлении или об изменении вида разрешенного использования земельного участка или отказывает в принятии решения.</w:t>
      </w:r>
    </w:p>
    <w:p>
      <w:pPr>
        <w:spacing w:after="120"/>
        <w:jc w:val="both"/>
      </w:pPr>
      <w:r>
        <w:rPr>
          <w:rFonts w:ascii="Arial" w:cs="Arial" w:eastAsia="Arial" w:hAnsi="Arial"/>
          <w:sz w:val="24"/>
          <w:szCs w:val="24"/>
        </w:rPr>
        <w:t xml:space="preserve">17. Уполномоченный государственный орган в сфере регулирования земельными отношениями отказывает в принятии решения о включении земельного участка в границу населенного пункта либо об исключении земельного участка из границы населенного пункта в случае, если:</w:t>
      </w:r>
    </w:p>
    <w:p>
      <w:pPr>
        <w:spacing w:after="120"/>
        <w:jc w:val="both"/>
      </w:pPr>
      <w:r>
        <w:rPr>
          <w:rFonts w:ascii="Arial" w:cs="Arial" w:eastAsia="Arial" w:hAnsi="Arial"/>
          <w:sz w:val="24"/>
          <w:szCs w:val="24"/>
        </w:rPr>
        <w:t xml:space="preserve">1) законами установлены ограничения изменения целевого назначения и (или) разрешенного использования земельного участка или запреты на изменение целевого назначения и (или) вида разрешенного использования земельного участка;</w:t>
      </w:r>
    </w:p>
    <w:p>
      <w:pPr>
        <w:spacing w:after="120"/>
        <w:jc w:val="both"/>
      </w:pPr>
      <w:r>
        <w:rPr>
          <w:rFonts w:ascii="Arial" w:cs="Arial" w:eastAsia="Arial" w:hAnsi="Arial"/>
          <w:sz w:val="24"/>
          <w:szCs w:val="24"/>
        </w:rPr>
        <w:t xml:space="preserve">2) документами территориального планирования Кыргызской Республики, межрайонной и районной планировки, утвержденными в установленном порядке, предусмотрено использование земельного участка, не соответствующее указанному в заявлении;</w:t>
      </w:r>
    </w:p>
    <w:p>
      <w:pPr>
        <w:spacing w:after="120"/>
        <w:jc w:val="both"/>
      </w:pPr>
      <w:r>
        <w:rPr>
          <w:rFonts w:ascii="Arial" w:cs="Arial" w:eastAsia="Arial" w:hAnsi="Arial"/>
          <w:sz w:val="24"/>
          <w:szCs w:val="24"/>
        </w:rPr>
        <w:t xml:space="preserve">3) в уполномоченный государственный орган в сфере регулирования земельными отношениями поступил в письменной форме мотивированный отказ в согласовании заявления о включении земельного участка в границу  населенного пункта либо об исключении земельного участка из границы населенного пункта и об установлении или изменении вида разрешенного использования земельного участка от органа, предусмотренного частью 12 настоящей статьи.</w:t>
      </w:r>
    </w:p>
    <w:p>
      <w:pPr>
        <w:spacing w:after="120"/>
        <w:jc w:val="both"/>
      </w:pPr>
      <w:r>
        <w:rPr>
          <w:rFonts w:ascii="Arial" w:cs="Arial" w:eastAsia="Arial" w:hAnsi="Arial"/>
          <w:sz w:val="24"/>
          <w:szCs w:val="24"/>
        </w:rPr>
        <w:t xml:space="preserve">18. Уполномоченный государственный орган в сфере регулирования земельными отношениями отказывает в принятии решения о включении земельного участка в границу  населенного пункта либо об исключении земельного участка из границы населенного пункта в случае, если:</w:t>
      </w:r>
    </w:p>
    <w:p>
      <w:pPr>
        <w:spacing w:after="120"/>
        <w:jc w:val="both"/>
      </w:pPr>
      <w:r>
        <w:rPr>
          <w:rFonts w:ascii="Arial" w:cs="Arial" w:eastAsia="Arial" w:hAnsi="Arial"/>
          <w:sz w:val="24"/>
          <w:szCs w:val="24"/>
        </w:rPr>
        <w:t xml:space="preserve">1) в уполномоченный государственный орган в сфере регулирования земельными отношениями поступает заключение о невозможности или нецелесообразности включения земельного участка в границу населенного пункта  либо исключения земельного участка из границы населенного пункта  от органа местного самоуправления населенного пункта, на территории которого находится земельный участок, и в случае, если земельный участок расположен на межселенной территории;</w:t>
      </w:r>
    </w:p>
    <w:p>
      <w:pPr>
        <w:spacing w:after="120"/>
        <w:jc w:val="both"/>
      </w:pPr>
      <w:r>
        <w:rPr>
          <w:rFonts w:ascii="Arial" w:cs="Arial" w:eastAsia="Arial" w:hAnsi="Arial"/>
          <w:sz w:val="24"/>
          <w:szCs w:val="24"/>
        </w:rPr>
        <w:t xml:space="preserve">2) заключение о результатах общественных слушаний, указанных в части            6 настоящей статьи, содержит положение о несогласии лиц, участвовавших в проведении таких общественных слушаний, с решением о включении земельного участка в границу населенного пункта либо об исключении земельного участка из границы населенного пункта и об установлении либо об изменении вида разрешенного использования земельного участка.</w:t>
      </w:r>
    </w:p>
    <w:p>
      <w:pPr>
        <w:spacing w:after="120"/>
        <w:jc w:val="both"/>
      </w:pPr>
      <w:r>
        <w:rPr>
          <w:rFonts w:ascii="Arial" w:cs="Arial" w:eastAsia="Arial" w:hAnsi="Arial"/>
          <w:sz w:val="24"/>
          <w:szCs w:val="24"/>
        </w:rPr>
        <w:t xml:space="preserve">19. Отказ в принятии решения о включении земельного участка в границу населенного пункта либо об исключении земельного участка из границы населенного пункта наряду с предусмотренными частями 14 и 18 настоящей статьи основаниями допускается по решению Правительства Кыргызской Республики, с указанием причин такого отказа.</w:t>
      </w:r>
    </w:p>
    <w:p>
      <w:pPr>
        <w:spacing w:after="120"/>
        <w:jc w:val="both"/>
      </w:pPr>
      <w:r>
        <w:rPr>
          <w:rFonts w:ascii="Arial" w:cs="Arial" w:eastAsia="Arial" w:hAnsi="Arial"/>
          <w:sz w:val="24"/>
          <w:szCs w:val="24"/>
        </w:rPr>
        <w:t xml:space="preserve">20. Отказ в принятии решения о включении земельного участка в границы населенного пункта либо об исключении земельного участка из границ населенного пункта и об установлении или об изменении вида разрешенного использования земельного участка может быть обжалован в судебные органы.</w:t>
      </w:r>
    </w:p>
    <w:p>
      <w:pPr>
        <w:spacing w:after="120"/>
        <w:jc w:val="both"/>
      </w:pPr>
      <w:r>
        <w:rPr>
          <w:rFonts w:ascii="Arial" w:cs="Arial" w:eastAsia="Arial" w:hAnsi="Arial"/>
          <w:sz w:val="24"/>
          <w:szCs w:val="24"/>
        </w:rPr>
        <w:t xml:space="preserve">21. Местная государственная администрация, принявшая решение о включении земельных участков в границу населенного пункта  или об исключении земельных участков из границы населенного пункта и изменении вида разрешенного использования земельного участка, в течение тридцати календарных дней со дня принятия такого решения направляет его копию в орган местного самоуправления населенного пункта, в границах которого расположены указанные земельные участки .</w:t>
      </w:r>
    </w:p>
    <w:p>
      <w:pPr>
        <w:spacing w:after="120"/>
        <w:jc w:val="both"/>
      </w:pPr>
      <w:r>
        <w:rPr>
          <w:rFonts w:ascii="Arial" w:cs="Arial" w:eastAsia="Arial" w:hAnsi="Arial"/>
          <w:sz w:val="24"/>
          <w:szCs w:val="24"/>
        </w:rPr>
        <w:t xml:space="preserve">22. В случае изменения государственным органом в сфере регулирования земельными отношениями границы населенного пункта путем включения земельных участков в границу населенного пункта или исключения земельных участков из границы населенного пункта при наличии генеральных планов населенного пункта, схем территориального планирования района, области в указанные генеральные планы, в схемы территориального планирования вносятся соответствующие изменения не реже одного раза в год. При этом согласование таких изменений и общественные слушания по вопросу внесения данных изменений в указанные генеральные планы, схемы территориального планирования не проводятся.</w:t>
      </w:r>
    </w:p>
    <w:p>
      <w:pPr>
        <w:spacing w:after="120"/>
        <w:jc w:val="both"/>
      </w:pPr>
      <w:r>
        <w:rPr>
          <w:rFonts w:ascii="Arial" w:cs="Arial" w:eastAsia="Arial" w:hAnsi="Arial"/>
          <w:sz w:val="24"/>
          <w:szCs w:val="24"/>
        </w:rPr>
        <w:t xml:space="preserve">23. До 1 января 2016 года по инициативе заинтересованного лица допускается включение земельного участка в границы населенного пункта либо исключение земельного участка из границ населенного пункта на основании документов, предусмотренных Земельным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67. Подготовка и утверждение документации по  планировке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Решения о подготовке документации по планировке территории принимаются уполномоченным государственным органом по выработке и реализации политики в сфере архитектурно-строительной деятельности и органами местного самоуправления.</w:t>
      </w:r>
    </w:p>
    <w:p>
      <w:pPr>
        <w:spacing w:after="120"/>
        <w:jc w:val="both"/>
      </w:pPr>
      <w:r>
        <w:rPr>
          <w:rFonts w:ascii="Arial" w:cs="Arial" w:eastAsia="Arial" w:hAnsi="Arial"/>
          <w:sz w:val="24"/>
          <w:szCs w:val="24"/>
        </w:rPr>
        <w:t xml:space="preserve">2. Уполномоченный государственный орган по выработке и реализации политики в сфере архитектурно-строительной деятельности обеспечивает разработку документации по планировке территории на основании документов – генеральной схемы территориального планирования Кыргызской Республики.</w:t>
      </w:r>
    </w:p>
    <w:p>
      <w:pPr>
        <w:spacing w:after="120"/>
        <w:jc w:val="both"/>
      </w:pPr>
      <w:r>
        <w:rPr>
          <w:rFonts w:ascii="Arial" w:cs="Arial" w:eastAsia="Arial" w:hAnsi="Arial"/>
          <w:sz w:val="24"/>
          <w:szCs w:val="24"/>
        </w:rPr>
        <w:t xml:space="preserve">3. Уполномоченный государственный орган по выработке и реализации политики в сфере архитектурно-строительной деятельности обеспечивает подготовку исходной документации для разработки проекта по планировке территории  на основании  градостроительной,  землеустроительной и другой информации, имеющейся по районам.</w:t>
      </w:r>
    </w:p>
    <w:p>
      <w:pPr>
        <w:spacing w:after="120"/>
        <w:jc w:val="both"/>
      </w:pPr>
      <w:r>
        <w:rPr>
          <w:rFonts w:ascii="Arial" w:cs="Arial" w:eastAsia="Arial" w:hAnsi="Arial"/>
          <w:sz w:val="24"/>
          <w:szCs w:val="24"/>
        </w:rPr>
        <w:t xml:space="preserve">4. Органы местного самоуправления обеспечивают подготовку документации по планировке территории областей и районов для перспективного  размещения объектов капитального строительства местного значения или объектов капитального строительства на межселенных территориях.</w:t>
      </w:r>
    </w:p>
    <w:p>
      <w:pPr>
        <w:spacing w:after="120"/>
        <w:jc w:val="both"/>
      </w:pPr>
      <w:r>
        <w:rPr>
          <w:rFonts w:ascii="Arial" w:cs="Arial" w:eastAsia="Arial" w:hAnsi="Arial"/>
          <w:sz w:val="24"/>
          <w:szCs w:val="24"/>
        </w:rPr>
        <w:t xml:space="preserve">5. В случае принятия решения о подготовке документации по планировке территории уполномоченный государственный орган по выработке и реализации политики в сфере архитектурно-строительной деятельности орган местного самоуправления  в течение десяти календарных дней со дня принятия такого решения направляет уведомление о принятом решении в местную государственную организацию или в вышестоящий государственный орган применительно к территориям, к которым принято такое решение.</w:t>
      </w:r>
    </w:p>
    <w:p>
      <w:pPr>
        <w:spacing w:after="120"/>
        <w:jc w:val="both"/>
      </w:pPr>
      <w:r>
        <w:rPr>
          <w:rFonts w:ascii="Arial" w:cs="Arial" w:eastAsia="Arial" w:hAnsi="Arial"/>
          <w:sz w:val="24"/>
          <w:szCs w:val="24"/>
        </w:rPr>
        <w:t xml:space="preserve">6. Заказ на подготовку документации по планировке территории выполняется в соответствии с настоящим Кодексом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7. В случае размещения объекта капитального строительства, за исключением объекта капитального строительства государственного или местного значения, в границах территории, на которую не распространяется действие градостроительного регламента или для которой не устанавливается градостроительный регламент, подготовка документации по планировке территории осуществляется физическим или юридическим лицом, по заявлению которого принято решение об использовании земельного участка в границах такой территории. Документация по планировке территории, подготовка которой осуществляется указанным лицом, подлежит утверждению органом местного самоуправления.</w:t>
      </w:r>
    </w:p>
    <w:p>
      <w:pPr>
        <w:spacing w:after="120"/>
        <w:jc w:val="both"/>
      </w:pPr>
      <w:r>
        <w:rPr>
          <w:rFonts w:ascii="Arial" w:cs="Arial" w:eastAsia="Arial" w:hAnsi="Arial"/>
          <w:sz w:val="24"/>
          <w:szCs w:val="24"/>
        </w:rPr>
        <w:t xml:space="preserve">9.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градостроительных регламентов в соответствии с требованиями технических регламентов, нормативно-техническими документами в области градостроительства.</w:t>
      </w:r>
    </w:p>
    <w:p>
      <w:pPr>
        <w:spacing w:after="120"/>
        <w:jc w:val="both"/>
      </w:pPr>
      <w:r>
        <w:rPr>
          <w:rFonts w:ascii="Arial" w:cs="Arial" w:eastAsia="Arial" w:hAnsi="Arial"/>
          <w:sz w:val="24"/>
          <w:szCs w:val="24"/>
        </w:rPr>
        <w:t xml:space="preserve">10. В случае, если решение о подготовке документации по планировке территории принимается уполномоченным государственным органом по выработке и реализации политики в сфере архитектурно-строительной деятельности, органом местного самоуправления подготовка указанной документации должна осуществляться применительно к территории в адмиистративно-территориальных границах, с учетом планируемых к размещению объектов капитального строительства государственного или местного значения.</w:t>
      </w:r>
    </w:p>
    <w:p>
      <w:pPr>
        <w:spacing w:after="120"/>
        <w:jc w:val="both"/>
      </w:pPr>
      <w:r>
        <w:rPr>
          <w:rFonts w:ascii="Arial" w:cs="Arial" w:eastAsia="Arial" w:hAnsi="Arial"/>
          <w:sz w:val="24"/>
          <w:szCs w:val="24"/>
        </w:rPr>
        <w:t xml:space="preserve">11. Уполномоченный государственный орган по выработке и реализации политики в сфере архитектурно-строительной деятельности, органы местного самоуправления в течение тридцати календарных дней осуществляют проверку подготовленной на основании их решения документации по планировке территории на соответствие требованиям, указанным в части 9 настоящей статьи. По результатам проверки указанные органы в течение семи календарных дней принимают решение о направлении документации на утверждение в Правительство Кыргызской Республики.</w:t>
      </w:r>
    </w:p>
    <w:p>
      <w:pPr>
        <w:spacing w:after="120"/>
        <w:jc w:val="both"/>
      </w:pPr>
      <w:r>
        <w:rPr>
          <w:rFonts w:ascii="Arial" w:cs="Arial" w:eastAsia="Arial" w:hAnsi="Arial"/>
          <w:sz w:val="24"/>
          <w:szCs w:val="24"/>
        </w:rPr>
        <w:t xml:space="preserve">12. Документация по планировке территории, представленная уполномоченным государственным органам по выработке и реализации политики в сфере архитектурно-строительной деятельности, органами местного самоуправления, утверждается Правительством Кыргызской Республики.</w:t>
      </w:r>
    </w:p>
    <w:p>
      <w:pPr>
        <w:spacing w:after="120"/>
        <w:jc w:val="both"/>
      </w:pPr>
      <w:r>
        <w:rPr>
          <w:rFonts w:ascii="Arial" w:cs="Arial" w:eastAsia="Arial" w:hAnsi="Arial"/>
          <w:sz w:val="24"/>
          <w:szCs w:val="24"/>
        </w:rPr>
        <w:t xml:space="preserve">13. Документация по планировке территории, утверждаемая Правительством Кыргызской Республики, направляется главе соответствующего органа местного самоуправления, применительно к территории которого осуществлялась подготовка такой документации, в течение семи рабочих дней со дня ее утверждения.</w:t>
      </w:r>
    </w:p>
    <w:p>
      <w:pPr>
        <w:spacing w:after="120"/>
        <w:jc w:val="both"/>
      </w:pPr>
      <w:r>
        <w:rPr>
          <w:rFonts w:ascii="Arial" w:cs="Arial" w:eastAsia="Arial" w:hAnsi="Arial"/>
          <w:sz w:val="24"/>
          <w:szCs w:val="24"/>
        </w:rPr>
        <w:t xml:space="preserve">14. Орган местного самоуправления обеспечивает опубликование указанной в части 13 настоящей статьи документации по планировке территории на официальном сайте органа местного самоуправления в сети Интернет.</w:t>
      </w:r>
    </w:p>
    <w:p>
      <w:pPr>
        <w:spacing w:after="120"/>
        <w:jc w:val="both"/>
      </w:pPr>
      <w:r>
        <w:rPr>
          <w:rFonts w:ascii="Arial" w:cs="Arial" w:eastAsia="Arial" w:hAnsi="Arial"/>
          <w:sz w:val="24"/>
          <w:szCs w:val="24"/>
        </w:rPr>
        <w:t xml:space="preserve">15. Местные государственные администрации, органы местного самоуправления, физические и юридические лица вправе оспорить в судебном порядке документацию по планировке территории.</w:t>
      </w:r>
    </w:p>
    <w:p>
      <w:pPr>
        <w:spacing w:after="120"/>
        <w:jc w:val="both"/>
      </w:pPr>
      <w:r>
        <w:rPr>
          <w:rFonts w:ascii="Arial" w:cs="Arial" w:eastAsia="Arial" w:hAnsi="Arial"/>
          <w:sz w:val="24"/>
          <w:szCs w:val="24"/>
        </w:rPr>
        <w:t xml:space="preserve">16. Порядок подготовки документации по планировке территории, подготовка которой осуществляется на основании решений уполномоченных государственных органов, устанавливается настоящим Кодексом и принимаемыми в соответствии с ним нормативными правовыми актами Кыргызской Республики.</w:t>
      </w:r>
    </w:p>
    <w:p>
      <w:pPr>
        <w:spacing w:after="120"/>
        <w:jc w:val="both"/>
      </w:pPr>
      <w:r>
        <w:rPr>
          <w:rFonts w:ascii="Arial" w:cs="Arial" w:eastAsia="Arial" w:hAnsi="Arial"/>
          <w:sz w:val="24"/>
          <w:szCs w:val="24"/>
        </w:rPr>
        <w:t xml:space="preserve">17. Порядок подготовки документации по планировке территории, разрабатываемой на основании решений органов местного самоуправления, местных государственных администраций, устанавливается настоящим Кодексом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68. Особенности подготовки документации по планировке территории, разрабатываемой на основании решения органа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о подготовке документации по планировке территории принимается органом местного самоуправления по собственной инициативе либо на основании предложений физических или юридических лиц о подготовке документации по планировке территории.</w:t>
      </w:r>
    </w:p>
    <w:p>
      <w:pPr>
        <w:spacing w:after="120"/>
        <w:jc w:val="both"/>
      </w:pPr>
      <w:r>
        <w:rPr>
          <w:rFonts w:ascii="Arial" w:cs="Arial" w:eastAsia="Arial" w:hAnsi="Arial"/>
          <w:sz w:val="24"/>
          <w:szCs w:val="24"/>
        </w:rPr>
        <w:t xml:space="preserve">2. Указанное в части 1 настоящей статьи решение подлежит опубликованию в порядке, установленном для официального опубликования  правовых актов местного самоуправления, иной официальной информации, в течение трех рабочих дней со дня принятия такого решения и размещается на официальном сайте в сети Интернет.</w:t>
      </w:r>
    </w:p>
    <w:p>
      <w:pPr>
        <w:spacing w:after="120"/>
        <w:jc w:val="both"/>
      </w:pPr>
      <w:r>
        <w:rPr>
          <w:rFonts w:ascii="Arial" w:cs="Arial" w:eastAsia="Arial" w:hAnsi="Arial"/>
          <w:sz w:val="24"/>
          <w:szCs w:val="24"/>
        </w:rPr>
        <w:t xml:space="preserve">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свои предложения о порядке, сроках подготовки и содержании документации по планировке территории.</w:t>
      </w:r>
    </w:p>
    <w:p>
      <w:pPr>
        <w:spacing w:after="120"/>
        <w:jc w:val="both"/>
      </w:pPr>
      <w:r>
        <w:rPr>
          <w:rFonts w:ascii="Arial" w:cs="Arial" w:eastAsia="Arial" w:hAnsi="Arial"/>
          <w:sz w:val="24"/>
          <w:szCs w:val="24"/>
        </w:rPr>
        <w:t xml:space="preserve">4. Орган местного самоуправления осуществляет проверку документации по планировке территории в соответствии с настоящим Кодексом. По результатам проверки указанный орган принимает соответствующее решение о направлении документации по планировке территории главе местного самоуправления об отклонении такой документации и о направлении ее на доработку.</w:t>
      </w:r>
    </w:p>
    <w:p>
      <w:pPr>
        <w:spacing w:after="120"/>
        <w:jc w:val="both"/>
      </w:pPr>
      <w:r>
        <w:rPr>
          <w:rFonts w:ascii="Arial" w:cs="Arial" w:eastAsia="Arial" w:hAnsi="Arial"/>
          <w:sz w:val="24"/>
          <w:szCs w:val="24"/>
        </w:rPr>
        <w:t xml:space="preserve">5. Проекты планировки территории и проекты межевания территории, подготовленные в составе документации по планировке территории на основании решения органа местного самоуправления, до их утверждения подлежат обязательному рассмотрению на общественных слушаниях.</w:t>
      </w:r>
    </w:p>
    <w:p>
      <w:pPr>
        <w:spacing w:after="120"/>
        <w:jc w:val="both"/>
      </w:pPr>
      <w:r>
        <w:rPr>
          <w:rFonts w:ascii="Arial" w:cs="Arial" w:eastAsia="Arial" w:hAnsi="Arial"/>
          <w:sz w:val="24"/>
          <w:szCs w:val="24"/>
        </w:rPr>
        <w:t xml:space="preserve">6. Порядок организации и проведения общественных слушаний по проекту планировки территории определяется уставом местного самоуправления и (или) нормативными правовыми актами представительного органа местного самоуправления, с учетом положений настоящей статьи.</w:t>
      </w:r>
    </w:p>
    <w:p>
      <w:pPr>
        <w:spacing w:after="120"/>
        <w:jc w:val="both"/>
      </w:pPr>
      <w:r>
        <w:rPr>
          <w:rFonts w:ascii="Arial" w:cs="Arial" w:eastAsia="Arial" w:hAnsi="Arial"/>
          <w:sz w:val="24"/>
          <w:szCs w:val="24"/>
        </w:rPr>
        <w:t xml:space="preserve">7. 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слушания по проекту планировки территории и проекту межевания территории проводятся с участием граждан, проживающих на территории, применительно к которой осуществляется подготовка проекта планировки, правообладателей земельных участков и объектов капитального строительства, расположенных на указанной территории, и лиц, законные интересы которых могут быть нарушены в связи с реализацией таких проектов.</w:t>
      </w:r>
    </w:p>
    <w:p>
      <w:pPr>
        <w:spacing w:after="120"/>
        <w:jc w:val="both"/>
      </w:pPr>
      <w:r>
        <w:rPr>
          <w:rFonts w:ascii="Arial" w:cs="Arial" w:eastAsia="Arial" w:hAnsi="Arial"/>
          <w:sz w:val="24"/>
          <w:szCs w:val="24"/>
        </w:rPr>
        <w:t xml:space="preserve">8. При проведении общественных слушаний по проекту планировки территории всем заинтересованным лицам должны быть обеспечены равные возможности для выражения своего мнения.</w:t>
      </w:r>
    </w:p>
    <w:p>
      <w:pPr>
        <w:spacing w:after="120"/>
        <w:jc w:val="both"/>
      </w:pPr>
      <w:r>
        <w:rPr>
          <w:rFonts w:ascii="Arial" w:cs="Arial" w:eastAsia="Arial" w:hAnsi="Arial"/>
          <w:sz w:val="24"/>
          <w:szCs w:val="24"/>
        </w:rPr>
        <w:t xml:space="preserve">9. Участники общественных слушаний по проекту планировки территории вправе представить в уполномоченный на проведение общественных слушаний орган местного самоуправления населенного пункта свои предложения и замечания, касающиеся проекта планировки территории, для включения их в протокол общественных слушаний.</w:t>
      </w:r>
    </w:p>
    <w:p>
      <w:pPr>
        <w:spacing w:after="120"/>
        <w:jc w:val="both"/>
      </w:pPr>
      <w:r>
        <w:rPr>
          <w:rFonts w:ascii="Arial" w:cs="Arial" w:eastAsia="Arial" w:hAnsi="Arial"/>
          <w:sz w:val="24"/>
          <w:szCs w:val="24"/>
        </w:rPr>
        <w:t xml:space="preserve">10. Заключение о результатах общественных слушаний по проекту планировки территории подлежит опубликованию в порядке, установленном для официального опубликования нормативных правовых актов. Заключение размещается на официальном сайте соответствующего органа в сети Интернет.</w:t>
      </w:r>
    </w:p>
    <w:p>
      <w:pPr>
        <w:spacing w:after="120"/>
        <w:jc w:val="both"/>
      </w:pPr>
      <w:r>
        <w:rPr>
          <w:rFonts w:ascii="Arial" w:cs="Arial" w:eastAsia="Arial" w:hAnsi="Arial"/>
          <w:sz w:val="24"/>
          <w:szCs w:val="24"/>
        </w:rPr>
        <w:t xml:space="preserve">11. Срок проведения общественных слушаний со дня оповещения жителей населенного пункта о времени и месте их проведения до дня опубликования заключения о результатах общественных слушаний определяется уставом органа местного самоуправления  и (или) нормативными правовыми актами органа местного самоуправления.</w:t>
      </w:r>
    </w:p>
    <w:p>
      <w:pPr>
        <w:spacing w:after="120"/>
        <w:jc w:val="both"/>
      </w:pPr>
      <w:r>
        <w:rPr>
          <w:rFonts w:ascii="Arial" w:cs="Arial" w:eastAsia="Arial" w:hAnsi="Arial"/>
          <w:sz w:val="24"/>
          <w:szCs w:val="24"/>
        </w:rPr>
        <w:t xml:space="preserve">12. Орган местного самоуправления направляет в представительный орган подготовленную документацию по планировке территории, протокол общественных слушаний по проекту планировки территории и проекту межевания территории и заключение о результатах общественных слушаний не позднее чем через пятнадцать дней со дня проведения общественных слушаний.</w:t>
      </w:r>
    </w:p>
    <w:p>
      <w:pPr>
        <w:spacing w:after="120"/>
        <w:jc w:val="both"/>
      </w:pPr>
      <w:r>
        <w:rPr>
          <w:rFonts w:ascii="Arial" w:cs="Arial" w:eastAsia="Arial" w:hAnsi="Arial"/>
          <w:sz w:val="24"/>
          <w:szCs w:val="24"/>
        </w:rPr>
        <w:t xml:space="preserve">13. Глава местной государственной администрации, с учетом протокола общественных слушаний по проекту планировки территории и заключения о результатах общественных слушаний, принимает решение об утверждении документа по планировке территории или об отклонении такой документации и направлении ее в орган местного самоуправления на доработку, с учетом указанных протоколов и заключения.</w:t>
      </w:r>
    </w:p>
    <w:p>
      <w:pPr>
        <w:spacing w:after="120"/>
        <w:jc w:val="both"/>
      </w:pPr>
      <w:r>
        <w:rPr>
          <w:rFonts w:ascii="Arial" w:cs="Arial" w:eastAsia="Arial" w:hAnsi="Arial"/>
          <w:sz w:val="24"/>
          <w:szCs w:val="24"/>
        </w:rPr>
        <w:t xml:space="preserve">14. Утвержденная документация по планировке территории (проекты планировки территории и проекты межевания территории) подлежит опубликованию, в течение семи рабочих дней со дня утверждения указанная документация размещается на официальном сайте органа местного самоуправления  в сети Интернет.</w:t>
      </w:r>
    </w:p>
    <w:p>
      <w:pPr>
        <w:spacing w:after="120"/>
        <w:jc w:val="both"/>
      </w:pPr>
      <w:r>
        <w:rPr>
          <w:rFonts w:ascii="Arial" w:cs="Arial" w:eastAsia="Arial" w:hAnsi="Arial"/>
          <w:sz w:val="24"/>
          <w:szCs w:val="24"/>
        </w:rPr>
        <w:t xml:space="preserve">15. На основании документации по планировке территории, утвержденной главой местной государственной администрации, представительный орган местного самоуправления вправе вносить изменения в правила землепользования и застройки,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w:t>
      </w:r>
    </w:p>
    <w:p>
      <w:pPr>
        <w:spacing w:after="120"/>
        <w:jc w:val="both"/>
      </w:pPr>
      <w:r>
        <w:rPr>
          <w:rFonts w:ascii="Arial" w:cs="Arial" w:eastAsia="Arial" w:hAnsi="Arial"/>
          <w:sz w:val="24"/>
          <w:szCs w:val="24"/>
        </w:rPr>
        <w:t xml:space="preserve">16. Подготовка документации по планировке межселенных территорий на основании правил землепользования и застройки межселенных территорий осуществляется на основании решения органа местного самоуправления в соответствии с требованиями настоящей статьи.</w:t>
      </w:r>
    </w:p>
    <w:p>
      <w:pPr>
        <w:spacing w:after="120"/>
        <w:jc w:val="both"/>
      </w:pPr>
      <w:r>
        <w:rPr>
          <w:rFonts w:ascii="Arial" w:cs="Arial" w:eastAsia="Arial" w:hAnsi="Arial"/>
          <w:sz w:val="24"/>
          <w:szCs w:val="24"/>
        </w:rPr>
        <w:t xml:space="preserve">17. В случае, если физическое или юридическое лицо обращается в орган местного самоуправления с заявлением о выдаче ему градостроительного плана земельного участка, проведение процедур, предусмотренных частями 1 - 16 настоящей статьи, не требуется. Орган местного самоуправления в течение тридцати календарных дней со дня поступления указанного обращения осуществляет подготовку градостроительного плана земельного участка и утверждает его. Орган местного самоуправления предоставляет заявителю градостроительный план земельного участка без взимания платы.</w:t>
      </w:r>
    </w:p>
    <w:p>
      <w:pPr>
        <w:spacing w:after="120"/>
        <w:jc w:val="both"/>
      </w:pPr>
      <w:r>
        <w:rPr>
          <w:rFonts w:ascii="Arial" w:cs="Arial" w:eastAsia="Arial" w:hAnsi="Arial"/>
          <w:sz w:val="24"/>
          <w:szCs w:val="24"/>
        </w:rPr>
        <w:t xml:space="preserve">18. В случае, если подготовка градостроительного плана земельного участка осуществлялась органом местного самоуправления на основании заявления физического или юридического лица, границы и размер земельного участка определяются с учетом требований настоящего Кодекса и земельного законодательства. Границы земельного участка устанавливаются с учетом красных линий, границ смежных земельных участков (при их наличии), естественных границ земельного участка.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Осуществление градостроительной деятельности на застроенных территориях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69. Развитие застроенных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Развитие застроенных территорий в населенных пунктах  осуществляется в границах элемента планировочной структуры (квартала, микрорайона) или его части (частей), в границах смежных элементов планировочной структуры.</w:t>
      </w:r>
    </w:p>
    <w:p>
      <w:pPr>
        <w:spacing w:after="120"/>
        <w:jc w:val="both"/>
      </w:pPr>
      <w:r>
        <w:rPr>
          <w:rFonts w:ascii="Arial" w:cs="Arial" w:eastAsia="Arial" w:hAnsi="Arial"/>
          <w:sz w:val="24"/>
          <w:szCs w:val="24"/>
        </w:rPr>
        <w:t xml:space="preserve">2. Решение о развитии застроенной территории принимается органом местного самоуправления по инициативе территориального органа архитектуры, физических или юридических лиц.  При этом необходимо наличие утвержденной градостроительной документации, градостроительного регламента, а также местных нормативов градостроительного проектирования.</w:t>
      </w:r>
    </w:p>
    <w:p>
      <w:pPr>
        <w:spacing w:after="120"/>
        <w:jc w:val="both"/>
      </w:pPr>
      <w:r>
        <w:rPr>
          <w:rFonts w:ascii="Arial" w:cs="Arial" w:eastAsia="Arial" w:hAnsi="Arial"/>
          <w:sz w:val="24"/>
          <w:szCs w:val="24"/>
        </w:rPr>
        <w:t xml:space="preserve">3. Решение о развитии застроенной территории принимается, если на такой территории расположены:</w:t>
      </w:r>
    </w:p>
    <w:p>
      <w:pPr>
        <w:spacing w:after="120"/>
        <w:jc w:val="both"/>
      </w:pPr>
      <w:r>
        <w:rPr>
          <w:rFonts w:ascii="Arial" w:cs="Arial" w:eastAsia="Arial" w:hAnsi="Arial"/>
          <w:sz w:val="24"/>
          <w:szCs w:val="24"/>
        </w:rPr>
        <w:t xml:space="preserve">1) жилые дома и иные объекты капитального строительства, признанные Правительством Кыргызской Республики в установленном  порядке технически изношенными или аварийными и подлежащими сносу;</w:t>
      </w:r>
    </w:p>
    <w:p>
      <w:pPr>
        <w:spacing w:after="120"/>
        <w:jc w:val="both"/>
      </w:pPr>
      <w:r>
        <w:rPr>
          <w:rFonts w:ascii="Arial" w:cs="Arial" w:eastAsia="Arial" w:hAnsi="Arial"/>
          <w:sz w:val="24"/>
          <w:szCs w:val="24"/>
        </w:rPr>
        <w:t xml:space="preserve">2) жилые дома, снос, реконструкция которых планируются на основании городских  программ, утвержденных представительным органом местного самоуправления;</w:t>
      </w:r>
    </w:p>
    <w:p>
      <w:pPr>
        <w:spacing w:after="120"/>
        <w:jc w:val="both"/>
      </w:pPr>
      <w:r>
        <w:rPr>
          <w:rFonts w:ascii="Arial" w:cs="Arial" w:eastAsia="Arial" w:hAnsi="Arial"/>
          <w:sz w:val="24"/>
          <w:szCs w:val="24"/>
        </w:rPr>
        <w:t xml:space="preserve">3) жилые дома и иные объекты капитального строительства, вид разрешенного использования и предельные параметры которых не соответствуют градостроительной документации и градостроительному регламенту.</w:t>
      </w:r>
    </w:p>
    <w:p>
      <w:pPr>
        <w:spacing w:after="120"/>
        <w:jc w:val="both"/>
      </w:pPr>
      <w:r>
        <w:rPr>
          <w:rFonts w:ascii="Arial" w:cs="Arial" w:eastAsia="Arial" w:hAnsi="Arial"/>
          <w:sz w:val="24"/>
          <w:szCs w:val="24"/>
        </w:rPr>
        <w:t xml:space="preserve">4. На застроенной территории, в отношении которой принято решение о планировании развития, не могут быть расположены иные объекты капитального строительства, за исключением указанных в части 3 настоящей статьи.</w:t>
      </w:r>
    </w:p>
    <w:p>
      <w:pPr>
        <w:spacing w:after="120"/>
        <w:jc w:val="both"/>
      </w:pPr>
      <w:r>
        <w:rPr>
          <w:rFonts w:ascii="Arial" w:cs="Arial" w:eastAsia="Arial" w:hAnsi="Arial"/>
          <w:sz w:val="24"/>
          <w:szCs w:val="24"/>
        </w:rPr>
        <w:t xml:space="preserve">5. В решении о развитии застроенной территории должны быть определены ее местоположение и площадь, перечень адресов зданий, строений, сооружений, подлежащих сносу, реконструкции.</w:t>
      </w:r>
    </w:p>
    <w:p>
      <w:pPr>
        <w:spacing w:after="120"/>
        <w:jc w:val="both"/>
      </w:pPr>
      <w:r>
        <w:rPr>
          <w:rFonts w:ascii="Arial" w:cs="Arial" w:eastAsia="Arial" w:hAnsi="Arial"/>
          <w:sz w:val="24"/>
          <w:szCs w:val="24"/>
        </w:rPr>
        <w:t xml:space="preserve">6. Развитие застроенных территорий осуществляется на основании договора о развитии застроенной территории между органами местного самоуправления и заинтересованными лицами.</w:t>
      </w:r>
    </w:p>
    <w:p>
      <w:pPr>
        <w:spacing w:after="120"/>
        <w:jc w:val="both"/>
      </w:pPr>
      <w:r>
        <w:rPr>
          <w:rFonts w:ascii="Arial" w:cs="Arial" w:eastAsia="Arial" w:hAnsi="Arial"/>
          <w:sz w:val="24"/>
          <w:szCs w:val="24"/>
        </w:rPr>
        <w:t xml:space="preserve">7. Предоставление земельных участков для проектирования и строительства в границах территории, в отношении которой принято решение о развитии,  которые находятся в муниципальной или государственной собственности, которые не разграничены  и не предоставлены  в пользование и во владение гражданам или юридическим лицам, осуществляется лицу, с которым органом местного самоуправления заключен договор о развитии застроенной территории, без проведения торгов,  в соответствии с земельным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 Договор о развитии застроенной территории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договору о развитии застроенной территории (далее - договор) одна сторона обязуется в установленный договором срок своими силами и за свой счет и (или) с привлечением других лиц и (или) средств других лиц выполнить обязательства в соответствии с пунктами 3 - 6 части 3 настоящей статьи, а другая сторона (орган местного самоуправления) обязуется создать необходимые условия для выполнения обязательств в соответствии с пунктами 7 - 9 части 3 настоящей статьи. Договором в соответствии с Законом Кыргызской Республики «О государственно-частном партнерстве в Кыргызской Республике» могут быть предусмотрены иные обязательства сторон в соответствии с частью 4 настоящей статьи.</w:t>
      </w:r>
    </w:p>
    <w:p>
      <w:pPr>
        <w:spacing w:after="120"/>
        <w:jc w:val="both"/>
      </w:pPr>
      <w:r>
        <w:rPr>
          <w:rFonts w:ascii="Arial" w:cs="Arial" w:eastAsia="Arial" w:hAnsi="Arial"/>
          <w:sz w:val="24"/>
          <w:szCs w:val="24"/>
        </w:rPr>
        <w:t xml:space="preserve">2. Договор заключается органом местного самоуправления с победителем конкурса или иным лицом в соответствии с настоящим Кодексом.</w:t>
      </w:r>
    </w:p>
    <w:p>
      <w:pPr>
        <w:spacing w:after="120"/>
        <w:jc w:val="both"/>
      </w:pPr>
      <w:r>
        <w:rPr>
          <w:rFonts w:ascii="Arial" w:cs="Arial" w:eastAsia="Arial" w:hAnsi="Arial"/>
          <w:sz w:val="24"/>
          <w:szCs w:val="24"/>
        </w:rPr>
        <w:t xml:space="preserve">3. Существенными условиями договора являются:</w:t>
      </w:r>
    </w:p>
    <w:p>
      <w:pPr>
        <w:spacing w:after="120"/>
        <w:jc w:val="both"/>
      </w:pPr>
      <w:r>
        <w:rPr>
          <w:rFonts w:ascii="Arial" w:cs="Arial" w:eastAsia="Arial" w:hAnsi="Arial"/>
          <w:sz w:val="24"/>
          <w:szCs w:val="24"/>
        </w:rPr>
        <w:t xml:space="preserve">1) сведения о местоположении и площади застроенной территории, в отношении которой принято решение о развитии, перечень адресов зданий, строений, сооружений, подлежащих сносу, реконструкции;</w:t>
      </w:r>
    </w:p>
    <w:p>
      <w:pPr>
        <w:spacing w:after="120"/>
        <w:jc w:val="both"/>
      </w:pPr>
      <w:r>
        <w:rPr>
          <w:rFonts w:ascii="Arial" w:cs="Arial" w:eastAsia="Arial" w:hAnsi="Arial"/>
          <w:sz w:val="24"/>
          <w:szCs w:val="24"/>
        </w:rPr>
        <w:t xml:space="preserve">2) вклад залоговой суммы на заключение договора;</w:t>
      </w:r>
    </w:p>
    <w:p>
      <w:pPr>
        <w:spacing w:after="120"/>
        <w:jc w:val="both"/>
      </w:pPr>
      <w:r>
        <w:rPr>
          <w:rFonts w:ascii="Arial" w:cs="Arial" w:eastAsia="Arial" w:hAnsi="Arial"/>
          <w:sz w:val="24"/>
          <w:szCs w:val="24"/>
        </w:rPr>
        <w:t xml:space="preserve">3) обязательство лица, заключившего договор с органом местного самоуправления о подготовке проекта планировки застроенной территории, включая проект межевания застроенной территории, в отношении которой принято решение о развитии, в соответствии с  утвержденной градостроительной документацией, генеральным планом населенного пункта; максимальные установленные сроки подготовки таких документов;</w:t>
      </w:r>
    </w:p>
    <w:p>
      <w:pPr>
        <w:spacing w:after="120"/>
        <w:jc w:val="both"/>
      </w:pPr>
      <w:r>
        <w:rPr>
          <w:rFonts w:ascii="Arial" w:cs="Arial" w:eastAsia="Arial" w:hAnsi="Arial"/>
          <w:sz w:val="24"/>
          <w:szCs w:val="24"/>
        </w:rPr>
        <w:t xml:space="preserve">4) обязательство лица, заключившего договор с органом местного самоуправления, о создании либо приобретении, а также передаче в государственную или муниципальную собственность благоустроенных жилых помещений для предоставления гражданам, выселяемым из жилых помещений, предоставленных по договорам социального найма, договорам найма специализированного жилого помещения и расположенных на застроенной территории, в отношении которой принято решение о развитии; максимальные сроки выполнения указанного обязательства;</w:t>
      </w:r>
    </w:p>
    <w:p>
      <w:pPr>
        <w:spacing w:after="120"/>
        <w:jc w:val="both"/>
      </w:pPr>
      <w:r>
        <w:rPr>
          <w:rFonts w:ascii="Arial" w:cs="Arial" w:eastAsia="Arial" w:hAnsi="Arial"/>
          <w:sz w:val="24"/>
          <w:szCs w:val="24"/>
        </w:rPr>
        <w:t xml:space="preserve">5) обязательство лица, заключившего договор с органом местного самоуправления, об уплате выкупной цены за изымаемые на основании решения органа местного самоуправления, принятого в соответствии с жилищным законодательством, жилые дома и жилые помещения в многоквартирных домах, признанных аварийными и подлежащими сносу, или вид разрешенного использования и предельные параметры которых не соответствуют градостроительному регламенту и градостроительной документации, расположенных на застроенной территории, в отношении которой принято решение о развитии, и земельные участки, на которых расположены такие жилые дома, за исключением жилых помещений и земельных участков, находящихся в собственности, в том числе в общей долевой собственности, государственной и муниципальной, в случае если таким собственникам были переданы жилые помещения в соответствии с пунктом 4 настоящей части; максимальные сроки выполнения указанного обязательства;</w:t>
      </w:r>
    </w:p>
    <w:p>
      <w:pPr>
        <w:spacing w:after="120"/>
        <w:jc w:val="both"/>
      </w:pPr>
      <w:r>
        <w:rPr>
          <w:rFonts w:ascii="Arial" w:cs="Arial" w:eastAsia="Arial" w:hAnsi="Arial"/>
          <w:sz w:val="24"/>
          <w:szCs w:val="24"/>
        </w:rPr>
        <w:t xml:space="preserve">6) обязательство лица, заключившего договор с органом местного самоуправления, об осуществлении строительства на застроенной территории, в отношении которой принято решение о развитии, в соответствии с утвержденным проектом планировки застроенной территории; максимальные сроки осуществления строительства;</w:t>
      </w:r>
    </w:p>
    <w:p>
      <w:pPr>
        <w:spacing w:after="120"/>
        <w:jc w:val="both"/>
      </w:pPr>
      <w:r>
        <w:rPr>
          <w:rFonts w:ascii="Arial" w:cs="Arial" w:eastAsia="Arial" w:hAnsi="Arial"/>
          <w:sz w:val="24"/>
          <w:szCs w:val="24"/>
        </w:rPr>
        <w:t xml:space="preserve">7) обязательство органа местного самоуправления о рассмотрении и утверждении проекта планировки застроенной территории, включая проект межевания застроенной территории, в отношении которой принято решение о развитии, в соответствии с градостроительной документацией; максимальные сроки выполнения указанного обязательства;</w:t>
      </w:r>
    </w:p>
    <w:p>
      <w:pPr>
        <w:spacing w:after="120"/>
        <w:jc w:val="both"/>
      </w:pPr>
      <w:r>
        <w:rPr>
          <w:rFonts w:ascii="Arial" w:cs="Arial" w:eastAsia="Arial" w:hAnsi="Arial"/>
          <w:sz w:val="24"/>
          <w:szCs w:val="24"/>
        </w:rPr>
        <w:t xml:space="preserve">8) обязательство органа местного самоуправления по принятию в установленном порядке решения об изъятии путем выкупа жилых домов и жилых помещений в многоквартирных домах, признанных аварийными и подлежащими сносу и расположенных на застроенной территории, в отношении которой принято решение о развитии, а также земельных участков, на которых расположены такие жилые дома; максимальные сроки выполнения указанного обязательства;</w:t>
      </w:r>
    </w:p>
    <w:p>
      <w:pPr>
        <w:spacing w:after="120"/>
        <w:jc w:val="both"/>
      </w:pPr>
      <w:r>
        <w:rPr>
          <w:rFonts w:ascii="Arial" w:cs="Arial" w:eastAsia="Arial" w:hAnsi="Arial"/>
          <w:sz w:val="24"/>
          <w:szCs w:val="24"/>
        </w:rPr>
        <w:t xml:space="preserve">9) обязательство органа местного самоуправления после выполнения лицом, заключившим договор с органом местного самоуправления, обязательств, предусмотренных пунктами 3 - 5 настоящей части, по предоставлению  указанному лицу без проведения торгов в соответствии с земельным законодательством для строительства в границах застроенной территории, в отношении которой принято решение о развитии, земельные участки, которые находятся в муниципальной собственности или государственная собственность, на которые не разграничена (если распоряжение такими земельными участками осуществляется органом местного самоуправления) и которые не предоставлены в пользование и (или) во владение гражданам и юридическим лицам; максимальные сроки выполнения указанного обязательства;</w:t>
      </w:r>
    </w:p>
    <w:p>
      <w:pPr>
        <w:spacing w:after="120"/>
        <w:jc w:val="both"/>
      </w:pPr>
      <w:r>
        <w:rPr>
          <w:rFonts w:ascii="Arial" w:cs="Arial" w:eastAsia="Arial" w:hAnsi="Arial"/>
          <w:sz w:val="24"/>
          <w:szCs w:val="24"/>
        </w:rPr>
        <w:t xml:space="preserve">10) срок договора;</w:t>
      </w:r>
    </w:p>
    <w:p>
      <w:pPr>
        <w:spacing w:after="120"/>
        <w:jc w:val="both"/>
      </w:pPr>
      <w:r>
        <w:rPr>
          <w:rFonts w:ascii="Arial" w:cs="Arial" w:eastAsia="Arial" w:hAnsi="Arial"/>
          <w:sz w:val="24"/>
          <w:szCs w:val="24"/>
        </w:rPr>
        <w:t xml:space="preserve">11) ответственность сторон за неисполнение или ненадлежащее исполнение договора.</w:t>
      </w:r>
    </w:p>
    <w:p>
      <w:pPr>
        <w:spacing w:after="120"/>
        <w:jc w:val="both"/>
      </w:pPr>
      <w:r>
        <w:rPr>
          <w:rFonts w:ascii="Arial" w:cs="Arial" w:eastAsia="Arial" w:hAnsi="Arial"/>
          <w:sz w:val="24"/>
          <w:szCs w:val="24"/>
        </w:rPr>
        <w:t xml:space="preserve">4. В договоре, наряду с указанными в части 3 настоящей статьи существенными условиями, могут быть предусмотрены иные существенные условия, в том числе:</w:t>
      </w:r>
    </w:p>
    <w:p>
      <w:pPr>
        <w:spacing w:after="120"/>
        <w:jc w:val="both"/>
      </w:pPr>
      <w:r>
        <w:rPr>
          <w:rFonts w:ascii="Arial" w:cs="Arial" w:eastAsia="Arial" w:hAnsi="Arial"/>
          <w:sz w:val="24"/>
          <w:szCs w:val="24"/>
        </w:rPr>
        <w:t xml:space="preserve">1) обязательство лица, заключившего договор с органом местного самоуправления об осуществлении  строительства и (или) реконструкции объектов инженерной, социальной и коммунально-бытовой инфраструктуры и коммуникаций, предназначенных для обеспечения застроенной территории, в отношении которой принято решение о развитии; максимальные сроки выполнения указанного обязательства;</w:t>
      </w:r>
    </w:p>
    <w:p>
      <w:pPr>
        <w:spacing w:after="120"/>
        <w:jc w:val="both"/>
      </w:pPr>
      <w:r>
        <w:rPr>
          <w:rFonts w:ascii="Arial" w:cs="Arial" w:eastAsia="Arial" w:hAnsi="Arial"/>
          <w:sz w:val="24"/>
          <w:szCs w:val="24"/>
        </w:rPr>
        <w:t xml:space="preserve">2) указание видов объектов, предусмотренных пунктом 1 настоящей части и подлежащих по окончании строительства передаче в муниципальную собственность; условия и сроки такой передачи;</w:t>
      </w:r>
    </w:p>
    <w:p>
      <w:pPr>
        <w:spacing w:after="120"/>
        <w:jc w:val="both"/>
      </w:pPr>
      <w:r>
        <w:rPr>
          <w:rFonts w:ascii="Arial" w:cs="Arial" w:eastAsia="Arial" w:hAnsi="Arial"/>
          <w:sz w:val="24"/>
          <w:szCs w:val="24"/>
        </w:rPr>
        <w:t xml:space="preserve">3) условия и объем участия органа местного самоуправления в развитии застроенной территории, с указанием соответствующих сроков;</w:t>
      </w:r>
    </w:p>
    <w:p>
      <w:pPr>
        <w:spacing w:after="120"/>
        <w:jc w:val="both"/>
      </w:pPr>
      <w:r>
        <w:rPr>
          <w:rFonts w:ascii="Arial" w:cs="Arial" w:eastAsia="Arial" w:hAnsi="Arial"/>
          <w:sz w:val="24"/>
          <w:szCs w:val="24"/>
        </w:rPr>
        <w:t xml:space="preserve">4) способы и размер обеспечения исполнения договора лицом, заключившим договор с органом местного самоуправления.</w:t>
      </w:r>
    </w:p>
    <w:p>
      <w:pPr>
        <w:spacing w:after="120"/>
        <w:jc w:val="both"/>
      </w:pPr>
      <w:r>
        <w:rPr>
          <w:rFonts w:ascii="Arial" w:cs="Arial" w:eastAsia="Arial" w:hAnsi="Arial"/>
          <w:sz w:val="24"/>
          <w:szCs w:val="24"/>
        </w:rPr>
        <w:t xml:space="preserve">5. При этом запрещается включение в договор условия о передаче в государственную или муниципальную собственность жилых помещений, за исключением жилых помещений, указанных в пункте 4 части 3 настоящей статьи, а также установление иных условий договора, если такие условия влекут за собой дополнительные расходы лица, заключившего договор с органом местного самоуправления.</w:t>
      </w:r>
    </w:p>
    <w:p>
      <w:pPr>
        <w:spacing w:after="120"/>
        <w:jc w:val="both"/>
      </w:pPr>
      <w:r>
        <w:rPr>
          <w:rFonts w:ascii="Arial" w:cs="Arial" w:eastAsia="Arial" w:hAnsi="Arial"/>
          <w:sz w:val="24"/>
          <w:szCs w:val="24"/>
        </w:rPr>
        <w:t xml:space="preserve">6. Приобретение земельных участков и объектов капитального строительства, расположенных в границах застроенной территории, в отношении которой принято решение о развитии, и не подлежащих изъятию для муниципальных нужд, лицом, заключившим договор с органом местного самоуправления, осуществляется в соответствии с гражданским законодательством и земельным законодательством.</w:t>
      </w:r>
    </w:p>
    <w:p>
      <w:pPr>
        <w:spacing w:after="120"/>
        <w:jc w:val="both"/>
      </w:pPr>
      <w:r>
        <w:rPr>
          <w:rFonts w:ascii="Arial" w:cs="Arial" w:eastAsia="Arial" w:hAnsi="Arial"/>
          <w:sz w:val="24"/>
          <w:szCs w:val="24"/>
        </w:rPr>
        <w:t xml:space="preserve">7. При осуществлении оборота предоставленных в соответствии с настоящим Кодексом и пунктом 9 части 3 настоящей статьи земельных участков к новым правообладателям переходят обязанности по выполнению требований, предусмотренных пунктом 6 части 3 настоящей статьи, а также иных требований, если они являются существенными условиями договора в соответствии с частью 4 настоящей статьи и определяют обязательства лица, заключившего договор с органом местного самоуправления, подлежащие выполнению после предоставления указанных земельных участков.</w:t>
      </w:r>
    </w:p>
    <w:p>
      <w:pPr>
        <w:spacing w:after="120"/>
        <w:jc w:val="both"/>
      </w:pPr>
      <w:r>
        <w:rPr>
          <w:rFonts w:ascii="Arial" w:cs="Arial" w:eastAsia="Arial" w:hAnsi="Arial"/>
          <w:sz w:val="24"/>
          <w:szCs w:val="24"/>
        </w:rPr>
        <w:t xml:space="preserve">8. В случае неисполнения или ненадлежащего исполнения обязательств, предусмотренных пунктом 6 части 3 настоящей статьи, и иных обязательств, если они являются существенными условиями договора и подлежат выполнению после предоставления земельных участков в соответствии с настоящим Кодексом и пунктом     9 части 3 настоящей статьи, права на соответствующие земельные участки могут быть прекращены в соответствии с гражданским законодательством и земельным законодательством.</w:t>
      </w:r>
    </w:p>
    <w:p>
      <w:pPr>
        <w:spacing w:after="120"/>
        <w:jc w:val="both"/>
      </w:pPr>
      <w:r>
        <w:rPr>
          <w:rFonts w:ascii="Arial" w:cs="Arial" w:eastAsia="Arial" w:hAnsi="Arial"/>
          <w:sz w:val="24"/>
          <w:szCs w:val="24"/>
        </w:rPr>
        <w:t xml:space="preserve">9. Орган местного самоуправления в одностороннем порядке вправе отказаться от исполнения договора в случае:</w:t>
      </w:r>
    </w:p>
    <w:p>
      <w:pPr>
        <w:spacing w:after="120"/>
        <w:jc w:val="both"/>
      </w:pPr>
      <w:r>
        <w:rPr>
          <w:rFonts w:ascii="Arial" w:cs="Arial" w:eastAsia="Arial" w:hAnsi="Arial"/>
          <w:sz w:val="24"/>
          <w:szCs w:val="24"/>
        </w:rPr>
        <w:t xml:space="preserve">1) неисполнения лицом, заключившим договор с органом местного самоуправления, обязательств, предусмотренных пунктами 3 - 5 части 3 и пунктом 4 части 4 настоящей статьи;</w:t>
      </w:r>
    </w:p>
    <w:p>
      <w:pPr>
        <w:spacing w:after="120"/>
        <w:jc w:val="both"/>
      </w:pPr>
      <w:r>
        <w:rPr>
          <w:rFonts w:ascii="Arial" w:cs="Arial" w:eastAsia="Arial" w:hAnsi="Arial"/>
          <w:sz w:val="24"/>
          <w:szCs w:val="24"/>
        </w:rPr>
        <w:t xml:space="preserve">2) неисполнения лицом, заключившим договор с органом местного самоуправления, или в соответствии с частью 7 настоящей статьи новыми правообладателями земельных участков обязательств, предусмотренных пунктом 6 части 3 настоящей статьи, а также пунктами 1 и 2 части 4 настоящей статьи, если такие обязательства предусмотрены договором;</w:t>
      </w:r>
    </w:p>
    <w:p>
      <w:pPr>
        <w:spacing w:after="120"/>
        <w:jc w:val="both"/>
      </w:pPr>
      <w:r>
        <w:rPr>
          <w:rFonts w:ascii="Arial" w:cs="Arial" w:eastAsia="Arial" w:hAnsi="Arial"/>
          <w:sz w:val="24"/>
          <w:szCs w:val="24"/>
        </w:rPr>
        <w:t xml:space="preserve">3) в иных случаях, установленных законодательством  Кыргызской Республики или договором.</w:t>
      </w:r>
    </w:p>
    <w:p>
      <w:pPr>
        <w:spacing w:after="120"/>
        <w:jc w:val="both"/>
      </w:pPr>
      <w:r>
        <w:rPr>
          <w:rFonts w:ascii="Arial" w:cs="Arial" w:eastAsia="Arial" w:hAnsi="Arial"/>
          <w:sz w:val="24"/>
          <w:szCs w:val="24"/>
        </w:rPr>
        <w:t xml:space="preserve">10. Лицо, заключившее договор с органом местного самоуправления, в одностороннем порядке вправе отказаться от исполнения договора в случае:</w:t>
      </w:r>
    </w:p>
    <w:p>
      <w:pPr>
        <w:spacing w:after="120"/>
        <w:jc w:val="both"/>
      </w:pPr>
      <w:r>
        <w:rPr>
          <w:rFonts w:ascii="Arial" w:cs="Arial" w:eastAsia="Arial" w:hAnsi="Arial"/>
          <w:sz w:val="24"/>
          <w:szCs w:val="24"/>
        </w:rPr>
        <w:t xml:space="preserve">1) неисполнения органом местного самоуправления обязательств, предусмотренных пунктами 7 - 9 части 3 настоящей статьи, а также пунктом 3 части      4 настоящей статьи, если такие обязательства предусмотрены договором;</w:t>
      </w:r>
    </w:p>
    <w:p>
      <w:pPr>
        <w:spacing w:after="120"/>
        <w:jc w:val="both"/>
      </w:pPr>
      <w:r>
        <w:rPr>
          <w:rFonts w:ascii="Arial" w:cs="Arial" w:eastAsia="Arial" w:hAnsi="Arial"/>
          <w:sz w:val="24"/>
          <w:szCs w:val="24"/>
        </w:rPr>
        <w:t xml:space="preserve">2) в иных случаях, установленных законодательством Кыргызской Республики или договором.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 Порядок организации и проведения аукциона на право заключения договора о развитии застроенной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Аукцион на право заключения договора о развитии застроенной территории является открытым по составу участников и форме подачи заявок (далее - аукцион).</w:t>
      </w:r>
    </w:p>
    <w:p>
      <w:pPr>
        <w:spacing w:after="120"/>
        <w:jc w:val="both"/>
      </w:pPr>
      <w:r>
        <w:rPr>
          <w:rFonts w:ascii="Arial" w:cs="Arial" w:eastAsia="Arial" w:hAnsi="Arial"/>
          <w:sz w:val="24"/>
          <w:szCs w:val="24"/>
        </w:rPr>
        <w:t xml:space="preserve">2. Решение о проведении аукциона принимается главой органа местного самоуправления.</w:t>
      </w:r>
    </w:p>
    <w:p>
      <w:pPr>
        <w:spacing w:after="120"/>
        <w:jc w:val="both"/>
      </w:pPr>
      <w:r>
        <w:rPr>
          <w:rFonts w:ascii="Arial" w:cs="Arial" w:eastAsia="Arial" w:hAnsi="Arial"/>
          <w:sz w:val="24"/>
          <w:szCs w:val="24"/>
        </w:rPr>
        <w:t xml:space="preserve">3. В качестве организатора аукциона выступает орган местного самоуправления, принявший решение о развитии застроенной территории, или действующая на основании договора с ним специализированная организация.</w:t>
      </w:r>
    </w:p>
    <w:p>
      <w:pPr>
        <w:spacing w:after="120"/>
        <w:jc w:val="both"/>
      </w:pPr>
      <w:r>
        <w:rPr>
          <w:rFonts w:ascii="Arial" w:cs="Arial" w:eastAsia="Arial" w:hAnsi="Arial"/>
          <w:sz w:val="24"/>
          <w:szCs w:val="24"/>
        </w:rPr>
        <w:t xml:space="preserve">4. Орган местного самоуправления, принявший решение о проведения аукциона, определяет начальную цену предмета аукциона, сумму задатка и существенные условия договора. Начальная цена предмета аукциона определяется независимыми оценщиками и после проведения государственной экспертизы оценочного отчета устанавливается органом местного самоуправления.</w:t>
      </w:r>
    </w:p>
    <w:p>
      <w:pPr>
        <w:spacing w:after="120"/>
        <w:jc w:val="both"/>
      </w:pPr>
      <w:r>
        <w:rPr>
          <w:rFonts w:ascii="Arial" w:cs="Arial" w:eastAsia="Arial" w:hAnsi="Arial"/>
          <w:sz w:val="24"/>
          <w:szCs w:val="24"/>
        </w:rPr>
        <w:t xml:space="preserve">5. Организатор аукциона устанавливает время, место и порядок проведения аукциона, форму и сроки подачи заявок на участие в аукционе, порядок внесения и возврата задатка, величину повышения начальной цены предмета аукциона              («шаг аукциона»). «Шаг аукциона» устанавливается в пределах от одного до пяти процентов начальной цены предмета аукциона.</w:t>
      </w:r>
    </w:p>
    <w:p>
      <w:pPr>
        <w:spacing w:after="120"/>
        <w:jc w:val="both"/>
      </w:pPr>
      <w:r>
        <w:rPr>
          <w:rFonts w:ascii="Arial" w:cs="Arial" w:eastAsia="Arial" w:hAnsi="Arial"/>
          <w:sz w:val="24"/>
          <w:szCs w:val="24"/>
        </w:rPr>
        <w:t xml:space="preserve">6. Организатор аукциона не менее чем за тридцать календарных дней до дня проведения аукциона должен опубликовать извещение о проведении аукциона в порядке, установленном для официального опубликования органом местного самоуправления правовых актов, иной официальной информации, а также разместить указанное сообщение на официальном сайте в сети Интернет. В случае отсутствия у органа местного самоуправления  официального сайта извещение о проведении аукциона размещается без взимания платы на официальном сайте местной государственной администрации. Извещение о проведении аукциона, размещенное на официальном сайте, должно быть доступно для ознакомления всем заинтересованным лицам без взимания платы.</w:t>
      </w:r>
    </w:p>
    <w:p>
      <w:pPr>
        <w:spacing w:after="120"/>
        <w:jc w:val="both"/>
      </w:pPr>
      <w:r>
        <w:rPr>
          <w:rFonts w:ascii="Arial" w:cs="Arial" w:eastAsia="Arial" w:hAnsi="Arial"/>
          <w:sz w:val="24"/>
          <w:szCs w:val="24"/>
        </w:rPr>
        <w:t xml:space="preserve">7. Извещение о проведении аукциона должно содержать следующие сведения:</w:t>
      </w:r>
    </w:p>
    <w:p>
      <w:pPr>
        <w:spacing w:after="120"/>
        <w:jc w:val="both"/>
      </w:pPr>
      <w:r>
        <w:rPr>
          <w:rFonts w:ascii="Arial" w:cs="Arial" w:eastAsia="Arial" w:hAnsi="Arial"/>
          <w:sz w:val="24"/>
          <w:szCs w:val="24"/>
        </w:rPr>
        <w:t xml:space="preserve">1) наименование, место нахождения, почтовый адрес и адрес электронной почты, номер контактного телефона органа местного самоуправления или специализированной организации;</w:t>
      </w:r>
    </w:p>
    <w:p>
      <w:pPr>
        <w:spacing w:after="120"/>
        <w:jc w:val="both"/>
      </w:pPr>
      <w:r>
        <w:rPr>
          <w:rFonts w:ascii="Arial" w:cs="Arial" w:eastAsia="Arial" w:hAnsi="Arial"/>
          <w:sz w:val="24"/>
          <w:szCs w:val="24"/>
        </w:rPr>
        <w:t xml:space="preserve">2) место, дата, время проведения аукциона;</w:t>
      </w:r>
    </w:p>
    <w:p>
      <w:pPr>
        <w:spacing w:after="120"/>
        <w:jc w:val="both"/>
      </w:pPr>
      <w:r>
        <w:rPr>
          <w:rFonts w:ascii="Arial" w:cs="Arial" w:eastAsia="Arial" w:hAnsi="Arial"/>
          <w:sz w:val="24"/>
          <w:szCs w:val="24"/>
        </w:rPr>
        <w:t xml:space="preserve">3) адрес места приема, порядок подачи заявок на участие в аукционе;</w:t>
      </w:r>
    </w:p>
    <w:p>
      <w:pPr>
        <w:spacing w:after="120"/>
        <w:jc w:val="both"/>
      </w:pPr>
      <w:r>
        <w:rPr>
          <w:rFonts w:ascii="Arial" w:cs="Arial" w:eastAsia="Arial" w:hAnsi="Arial"/>
          <w:sz w:val="24"/>
          <w:szCs w:val="24"/>
        </w:rPr>
        <w:t xml:space="preserve">4) реквизиты решения органа местного самоуправления о развитии застроенной территории, в отношении которой принято решение о развитии;</w:t>
      </w:r>
    </w:p>
    <w:p>
      <w:pPr>
        <w:spacing w:after="120"/>
        <w:jc w:val="both"/>
      </w:pPr>
      <w:r>
        <w:rPr>
          <w:rFonts w:ascii="Arial" w:cs="Arial" w:eastAsia="Arial" w:hAnsi="Arial"/>
          <w:sz w:val="24"/>
          <w:szCs w:val="24"/>
        </w:rPr>
        <w:t xml:space="preserve">5) местоположение, площадь застроенной территории, в отношении которой принято решение о развитии;</w:t>
      </w:r>
    </w:p>
    <w:p>
      <w:pPr>
        <w:spacing w:after="120"/>
        <w:jc w:val="both"/>
      </w:pPr>
      <w:r>
        <w:rPr>
          <w:rFonts w:ascii="Arial" w:cs="Arial" w:eastAsia="Arial" w:hAnsi="Arial"/>
          <w:sz w:val="24"/>
          <w:szCs w:val="24"/>
        </w:rPr>
        <w:t xml:space="preserve">6) начальная залоговая цена права на заключение договора.</w:t>
      </w:r>
    </w:p>
    <w:p>
      <w:pPr>
        <w:spacing w:after="120"/>
        <w:jc w:val="both"/>
      </w:pPr>
      <w:r>
        <w:rPr>
          <w:rFonts w:ascii="Arial" w:cs="Arial" w:eastAsia="Arial" w:hAnsi="Arial"/>
          <w:sz w:val="24"/>
          <w:szCs w:val="24"/>
        </w:rPr>
        <w:t xml:space="preserve">8. В извещении о проведении аукциона, наряду со сведениями, предусмотренными частью 7 настоящей статьи, должны быть указаны следующие сведения:</w:t>
      </w:r>
    </w:p>
    <w:p>
      <w:pPr>
        <w:spacing w:after="120"/>
        <w:jc w:val="both"/>
      </w:pPr>
      <w:r>
        <w:rPr>
          <w:rFonts w:ascii="Arial" w:cs="Arial" w:eastAsia="Arial" w:hAnsi="Arial"/>
          <w:sz w:val="24"/>
          <w:szCs w:val="24"/>
        </w:rPr>
        <w:t xml:space="preserve">1) требования к содержанию и форме заявки на участие в аукционе;</w:t>
      </w:r>
    </w:p>
    <w:p>
      <w:pPr>
        <w:spacing w:after="120"/>
        <w:jc w:val="both"/>
      </w:pPr>
      <w:r>
        <w:rPr>
          <w:rFonts w:ascii="Arial" w:cs="Arial" w:eastAsia="Arial" w:hAnsi="Arial"/>
          <w:sz w:val="24"/>
          <w:szCs w:val="24"/>
        </w:rPr>
        <w:t xml:space="preserve">2) порядок и срок отзыва заявок на участие в аукционе, порядок внесения изменений в такие заявки;</w:t>
      </w:r>
    </w:p>
    <w:p>
      <w:pPr>
        <w:spacing w:after="120"/>
        <w:jc w:val="both"/>
      </w:pPr>
      <w:r>
        <w:rPr>
          <w:rFonts w:ascii="Arial" w:cs="Arial" w:eastAsia="Arial" w:hAnsi="Arial"/>
          <w:sz w:val="24"/>
          <w:szCs w:val="24"/>
        </w:rPr>
        <w:t xml:space="preserve">3) обременения прав на земельные участки, находящиеся в муниципальной собственности и расположенные в границах такой территории, и ограничения их использования, обременения прав на объекты недвижимого имущества, находящиеся в муниципальной собственности и расположенные на такой территории;</w:t>
      </w:r>
    </w:p>
    <w:p>
      <w:pPr>
        <w:spacing w:after="120"/>
        <w:jc w:val="both"/>
      </w:pPr>
      <w:r>
        <w:rPr>
          <w:rFonts w:ascii="Arial" w:cs="Arial" w:eastAsia="Arial" w:hAnsi="Arial"/>
          <w:sz w:val="24"/>
          <w:szCs w:val="24"/>
        </w:rPr>
        <w:t xml:space="preserve">4) указание градостроительного регламента, установленного для земельных участков в пределах застроенной территории, в отношении которой принято решение о развитии;</w:t>
      </w:r>
    </w:p>
    <w:p>
      <w:pPr>
        <w:spacing w:after="120"/>
        <w:jc w:val="both"/>
      </w:pPr>
      <w:r>
        <w:rPr>
          <w:rFonts w:ascii="Arial" w:cs="Arial" w:eastAsia="Arial" w:hAnsi="Arial"/>
          <w:sz w:val="24"/>
          <w:szCs w:val="24"/>
        </w:rPr>
        <w:t xml:space="preserve">5) местные нормативы градостроительного проектирования (при их отсутствии - утвержденные органом местного самоуправления расчетные показатели обеспечения застроенной территории, в отношении которой принято решение о развитии, объектами социального и коммунально-бытового назначения, объектами инженерной инфраструктуры);</w:t>
      </w:r>
    </w:p>
    <w:p>
      <w:pPr>
        <w:spacing w:after="120"/>
        <w:jc w:val="both"/>
      </w:pPr>
      <w:r>
        <w:rPr>
          <w:rFonts w:ascii="Arial" w:cs="Arial" w:eastAsia="Arial" w:hAnsi="Arial"/>
          <w:sz w:val="24"/>
          <w:szCs w:val="24"/>
        </w:rPr>
        <w:t xml:space="preserve">6) «шаг аукциона»;</w:t>
      </w:r>
    </w:p>
    <w:p>
      <w:pPr>
        <w:spacing w:after="120"/>
        <w:jc w:val="both"/>
      </w:pPr>
      <w:r>
        <w:rPr>
          <w:rFonts w:ascii="Arial" w:cs="Arial" w:eastAsia="Arial" w:hAnsi="Arial"/>
          <w:sz w:val="24"/>
          <w:szCs w:val="24"/>
        </w:rPr>
        <w:t xml:space="preserve">7) размер задатка, срок и порядок его внесения, реквизиты счета для перечисления задатка в случае установления органом местного самоуправления требования о внесении задатка для участия в аукционе;</w:t>
      </w:r>
    </w:p>
    <w:p>
      <w:pPr>
        <w:spacing w:after="120"/>
        <w:jc w:val="both"/>
      </w:pPr>
      <w:r>
        <w:rPr>
          <w:rFonts w:ascii="Arial" w:cs="Arial" w:eastAsia="Arial" w:hAnsi="Arial"/>
          <w:sz w:val="24"/>
          <w:szCs w:val="24"/>
        </w:rPr>
        <w:t xml:space="preserve">8) существенные условия договора, установленные в соответствии с настоящим Кодексом;</w:t>
      </w:r>
    </w:p>
    <w:p>
      <w:pPr>
        <w:spacing w:after="120"/>
        <w:jc w:val="both"/>
      </w:pPr>
      <w:r>
        <w:rPr>
          <w:rFonts w:ascii="Arial" w:cs="Arial" w:eastAsia="Arial" w:hAnsi="Arial"/>
          <w:sz w:val="24"/>
          <w:szCs w:val="24"/>
        </w:rPr>
        <w:t xml:space="preserve">9) проект договора.</w:t>
      </w:r>
    </w:p>
    <w:p>
      <w:pPr>
        <w:spacing w:after="120"/>
        <w:jc w:val="both"/>
      </w:pPr>
      <w:r>
        <w:rPr>
          <w:rFonts w:ascii="Arial" w:cs="Arial" w:eastAsia="Arial" w:hAnsi="Arial"/>
          <w:sz w:val="24"/>
          <w:szCs w:val="24"/>
        </w:rPr>
        <w:t xml:space="preserve">9. Организатор аукциона вправе отказаться от проведения аукциона не позднее чем за пятнадцать календарных дней дней до дня проведения аукциона. Извещение об отказе в проведении аукциона опубликовывается организатором аукциона в печатных изданиях, в которых в соответствии с частью 6 настоящей статьи было опубликовано извещение о проведении аукциона, и размещается на официальном сайте в сети Интернет, на котором было размещено извещение о проведении аукциона, соответственно, в течение пяти рабочих дней и в течение двух рабочих дней со дня принятия решения об отказе в проведении аукциона. Организатор аукциона в течение трех рабочих дней обязан известить участников аукциона о своем отказе в проведении аукциона и возвратить участникам аукциона внесенный ими задаток.</w:t>
      </w:r>
    </w:p>
    <w:p>
      <w:pPr>
        <w:spacing w:after="120"/>
        <w:jc w:val="both"/>
      </w:pPr>
      <w:r>
        <w:rPr>
          <w:rFonts w:ascii="Arial" w:cs="Arial" w:eastAsia="Arial" w:hAnsi="Arial"/>
          <w:sz w:val="24"/>
          <w:szCs w:val="24"/>
        </w:rPr>
        <w:t xml:space="preserve">10. Для участия в аукционе заявители представляют в установленный в извещении о проведении аукциона срок следующие документы:</w:t>
      </w:r>
    </w:p>
    <w:p>
      <w:pPr>
        <w:spacing w:after="120"/>
        <w:jc w:val="both"/>
      </w:pPr>
      <w:r>
        <w:rPr>
          <w:rFonts w:ascii="Arial" w:cs="Arial" w:eastAsia="Arial" w:hAnsi="Arial"/>
          <w:sz w:val="24"/>
          <w:szCs w:val="24"/>
        </w:rPr>
        <w:t xml:space="preserve">1) заявка на участие в аукционе по установленной форме, с указанием реквизитов счета для возврата задатка, в случае установления органом местного самоуправления требования о внесении задатка для участия в аукционе;</w:t>
      </w:r>
    </w:p>
    <w:p>
      <w:pPr>
        <w:spacing w:after="120"/>
        <w:jc w:val="both"/>
      </w:pPr>
      <w:r>
        <w:rPr>
          <w:rFonts w:ascii="Arial" w:cs="Arial" w:eastAsia="Arial" w:hAnsi="Arial"/>
          <w:sz w:val="24"/>
          <w:szCs w:val="24"/>
        </w:rPr>
        <w:t xml:space="preserve">2) выписка из единого государственного регистра статистических единиц;</w:t>
      </w:r>
    </w:p>
    <w:p>
      <w:pPr>
        <w:spacing w:after="120"/>
        <w:jc w:val="both"/>
      </w:pPr>
      <w:r>
        <w:rPr>
          <w:rFonts w:ascii="Arial" w:cs="Arial" w:eastAsia="Arial" w:hAnsi="Arial"/>
          <w:sz w:val="24"/>
          <w:szCs w:val="24"/>
        </w:rPr>
        <w:t xml:space="preserve">3) документы, подтверждающие внесение задатка, в случае установления органом местного самоуправления требования о внесении задатка для участия в аукционе;</w:t>
      </w:r>
    </w:p>
    <w:p>
      <w:pPr>
        <w:spacing w:after="120"/>
        <w:jc w:val="both"/>
      </w:pPr>
      <w:r>
        <w:rPr>
          <w:rFonts w:ascii="Arial" w:cs="Arial" w:eastAsia="Arial" w:hAnsi="Arial"/>
          <w:sz w:val="24"/>
          <w:szCs w:val="24"/>
        </w:rPr>
        <w:t xml:space="preserve">4) документы об отсутствии у заявителя задолженности по начисленным налогам, сборам и иным обязательным платежам в бюджеты любого уровня за прошедший календарный год.</w:t>
      </w:r>
    </w:p>
    <w:p>
      <w:pPr>
        <w:spacing w:after="120"/>
        <w:jc w:val="both"/>
      </w:pPr>
      <w:r>
        <w:rPr>
          <w:rFonts w:ascii="Arial" w:cs="Arial" w:eastAsia="Arial" w:hAnsi="Arial"/>
          <w:sz w:val="24"/>
          <w:szCs w:val="24"/>
        </w:rPr>
        <w:t xml:space="preserve">11. Прием заявок на участие в аукционе прекращается не ранее чем за пять рабочих дней до дня проведения аукциона. Заявка на участие в аукционе, поступившая по истечении срока ее приема, возвращается в день ее поступления заявителю.</w:t>
      </w:r>
    </w:p>
    <w:p>
      <w:pPr>
        <w:spacing w:after="120"/>
        <w:jc w:val="both"/>
      </w:pPr>
      <w:r>
        <w:rPr>
          <w:rFonts w:ascii="Arial" w:cs="Arial" w:eastAsia="Arial" w:hAnsi="Arial"/>
          <w:sz w:val="24"/>
          <w:szCs w:val="24"/>
        </w:rPr>
        <w:t xml:space="preserve">12. Один заявитель вправе подать только одну заявку на участие в аукционе.</w:t>
      </w:r>
    </w:p>
    <w:p>
      <w:pPr>
        <w:spacing w:after="120"/>
        <w:jc w:val="both"/>
      </w:pPr>
      <w:r>
        <w:rPr>
          <w:rFonts w:ascii="Arial" w:cs="Arial" w:eastAsia="Arial" w:hAnsi="Arial"/>
          <w:sz w:val="24"/>
          <w:szCs w:val="24"/>
        </w:rPr>
        <w:t xml:space="preserve">13. Заявитель не допускается к участию в аукционе по следующим основаниям:</w:t>
      </w:r>
    </w:p>
    <w:p>
      <w:pPr>
        <w:spacing w:after="120"/>
        <w:jc w:val="both"/>
      </w:pPr>
      <w:r>
        <w:rPr>
          <w:rFonts w:ascii="Arial" w:cs="Arial" w:eastAsia="Arial" w:hAnsi="Arial"/>
          <w:sz w:val="24"/>
          <w:szCs w:val="24"/>
        </w:rPr>
        <w:t xml:space="preserve">1) непредставление определенных частью 10 настоящей статьи необходимых для участия в аукционе документов или представление недостоверных сведений;</w:t>
      </w:r>
    </w:p>
    <w:p>
      <w:pPr>
        <w:spacing w:after="120"/>
        <w:jc w:val="both"/>
      </w:pPr>
      <w:r>
        <w:rPr>
          <w:rFonts w:ascii="Arial" w:cs="Arial" w:eastAsia="Arial" w:hAnsi="Arial"/>
          <w:sz w:val="24"/>
          <w:szCs w:val="24"/>
        </w:rPr>
        <w:t xml:space="preserve">2) непоступление задатка на счет, указанный в извещении о проведении аукциона, до дня окончания приема документов для участия в аукционе;</w:t>
      </w:r>
    </w:p>
    <w:p>
      <w:pPr>
        <w:spacing w:after="120"/>
        <w:jc w:val="both"/>
      </w:pPr>
      <w:r>
        <w:rPr>
          <w:rFonts w:ascii="Arial" w:cs="Arial" w:eastAsia="Arial" w:hAnsi="Arial"/>
          <w:sz w:val="24"/>
          <w:szCs w:val="24"/>
        </w:rPr>
        <w:t xml:space="preserve">3) несоответствие заявки на участие в аукционе требованиям, указанным в извещении о проведении аукциона.</w:t>
      </w:r>
    </w:p>
    <w:p>
      <w:pPr>
        <w:spacing w:after="120"/>
        <w:jc w:val="both"/>
      </w:pPr>
      <w:r>
        <w:rPr>
          <w:rFonts w:ascii="Arial" w:cs="Arial" w:eastAsia="Arial" w:hAnsi="Arial"/>
          <w:sz w:val="24"/>
          <w:szCs w:val="24"/>
        </w:rPr>
        <w:t xml:space="preserve">14. Организатор аукциона ведет протокол приема заявок на участие в аукционе, который должен содержать сведения о заявителях, о датах подачи заявок на участие в аукционе, о внесении задатков, а также сведения о заявителях, не допущенных к участию в аукционе, с указанием причин отказа. Протокол приема заявок на участие в аукционе подписывается организатором аукциона в течение одного дня со дня окончания срока приема заявок. Заявитель становится участником аукциона с момента подписания организатором аукциона протокола приема заявок на участие в аукционе.</w:t>
      </w:r>
    </w:p>
    <w:p>
      <w:pPr>
        <w:spacing w:after="120"/>
        <w:jc w:val="both"/>
      </w:pPr>
      <w:r>
        <w:rPr>
          <w:rFonts w:ascii="Arial" w:cs="Arial" w:eastAsia="Arial" w:hAnsi="Arial"/>
          <w:sz w:val="24"/>
          <w:szCs w:val="24"/>
        </w:rPr>
        <w:t xml:space="preserve">15. 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дня оформления данного решения протоколом приема заявок на участие в аукционе.</w:t>
      </w:r>
    </w:p>
    <w:p>
      <w:pPr>
        <w:spacing w:after="120"/>
        <w:jc w:val="both"/>
      </w:pPr>
      <w:r>
        <w:rPr>
          <w:rFonts w:ascii="Arial" w:cs="Arial" w:eastAsia="Arial" w:hAnsi="Arial"/>
          <w:sz w:val="24"/>
          <w:szCs w:val="24"/>
        </w:rPr>
        <w:t xml:space="preserve">16. Организатор аукциона обязан вернуть внесенный задаток заявителю, не допущенному к участию в аукционе, в течение пяти рабочих дней со дня оформления протокола приема заявок на участие в аукционе.</w:t>
      </w:r>
    </w:p>
    <w:p>
      <w:pPr>
        <w:spacing w:after="120"/>
        <w:jc w:val="both"/>
      </w:pPr>
      <w:r>
        <w:rPr>
          <w:rFonts w:ascii="Arial" w:cs="Arial" w:eastAsia="Arial" w:hAnsi="Arial"/>
          <w:sz w:val="24"/>
          <w:szCs w:val="24"/>
        </w:rPr>
        <w:t xml:space="preserve">17.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внесенный задаток заявителю в течение пяти рабочих дней со дня регистрации отзыва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pPr>
        <w:spacing w:after="120"/>
        <w:jc w:val="both"/>
      </w:pPr>
      <w:r>
        <w:rPr>
          <w:rFonts w:ascii="Arial" w:cs="Arial" w:eastAsia="Arial" w:hAnsi="Arial"/>
          <w:sz w:val="24"/>
          <w:szCs w:val="24"/>
        </w:rPr>
        <w:t xml:space="preserve">18. Организатор аукциона ведет протокол аукциона, в котором фиксируются последнее и предпоследнее предложения о цене предмета аукциона.</w:t>
      </w:r>
    </w:p>
    <w:p>
      <w:pPr>
        <w:spacing w:after="120"/>
        <w:jc w:val="both"/>
      </w:pPr>
      <w:r>
        <w:rPr>
          <w:rFonts w:ascii="Arial" w:cs="Arial" w:eastAsia="Arial" w:hAnsi="Arial"/>
          <w:sz w:val="24"/>
          <w:szCs w:val="24"/>
        </w:rPr>
        <w:t xml:space="preserve">19. Победителем аукциона признается участник аукциона, предложивший наибольшую цену за право на заключение договора.</w:t>
      </w:r>
    </w:p>
    <w:p>
      <w:pPr>
        <w:spacing w:after="120"/>
        <w:jc w:val="both"/>
      </w:pPr>
      <w:r>
        <w:rPr>
          <w:rFonts w:ascii="Arial" w:cs="Arial" w:eastAsia="Arial" w:hAnsi="Arial"/>
          <w:sz w:val="24"/>
          <w:szCs w:val="24"/>
        </w:rPr>
        <w:t xml:space="preserve">20. Результаты аукциона оформляются протоколом, который подписывается организатором аукциона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pPr>
        <w:spacing w:after="120"/>
        <w:jc w:val="both"/>
      </w:pPr>
      <w:r>
        <w:rPr>
          <w:rFonts w:ascii="Arial" w:cs="Arial" w:eastAsia="Arial" w:hAnsi="Arial"/>
          <w:sz w:val="24"/>
          <w:szCs w:val="24"/>
        </w:rPr>
        <w:t xml:space="preserve">21. Организатор аукциона в течение пяти рабочих дней со дня подписания протокола о результатах аукциона обязан возвратить задаток лицам, участвовавшим в аукционе, но не победившим в нем.</w:t>
      </w:r>
    </w:p>
    <w:p>
      <w:pPr>
        <w:spacing w:after="120"/>
        <w:jc w:val="both"/>
      </w:pPr>
      <w:r>
        <w:rPr>
          <w:rFonts w:ascii="Arial" w:cs="Arial" w:eastAsia="Arial" w:hAnsi="Arial"/>
          <w:sz w:val="24"/>
          <w:szCs w:val="24"/>
        </w:rPr>
        <w:t xml:space="preserve">22. Информация о результатах аукциона опубликовывается организатором аукциона в печатных изданиях, в которых в соответствии с частью 6 настоящей статьи было опубликовано извещение о проведении аукциона, и размещается на официальном сайте в сети Интернет, на котором было размещено извещение о проведении аукциона, соответственно в течение пяти рабочих дней и в течение трех рабочих дней со дня подписания протокола о результатах аукциона.</w:t>
      </w:r>
    </w:p>
    <w:p>
      <w:pPr>
        <w:spacing w:after="120"/>
        <w:jc w:val="both"/>
      </w:pPr>
      <w:r>
        <w:rPr>
          <w:rFonts w:ascii="Arial" w:cs="Arial" w:eastAsia="Arial" w:hAnsi="Arial"/>
          <w:sz w:val="24"/>
          <w:szCs w:val="24"/>
        </w:rPr>
        <w:t xml:space="preserve">23. В случае, если победитель аукциона уклонился от заключения договора, орган местного самоуправления вправе обратиться в суд с требованием о возмещении убытков, причиненных уклонением победителя аукциона от заключения такого договора, или заключить указанный договор с участником аукциона, который сделал предпоследнее предложение о цене предмета аукциона (цене права на заключение договора).</w:t>
      </w:r>
    </w:p>
    <w:p>
      <w:pPr>
        <w:spacing w:after="120"/>
        <w:jc w:val="both"/>
      </w:pPr>
      <w:r>
        <w:rPr>
          <w:rFonts w:ascii="Arial" w:cs="Arial" w:eastAsia="Arial" w:hAnsi="Arial"/>
          <w:sz w:val="24"/>
          <w:szCs w:val="24"/>
        </w:rPr>
        <w:t xml:space="preserve">24. Договор заключается на условиях, указанных в извещении о проведении аукциона, по цене, предложенной победителем аукциона. При заключении договора изменение условий аукциона на основании соглашения сторон такого договора или по требованию одной из его сторон не допускается.</w:t>
      </w:r>
    </w:p>
    <w:p>
      <w:pPr>
        <w:spacing w:after="120"/>
        <w:jc w:val="both"/>
      </w:pPr>
      <w:r>
        <w:rPr>
          <w:rFonts w:ascii="Arial" w:cs="Arial" w:eastAsia="Arial" w:hAnsi="Arial"/>
          <w:sz w:val="24"/>
          <w:szCs w:val="24"/>
        </w:rPr>
        <w:t xml:space="preserve">25. Аукцион признается несостоявшимся в случаях, если:</w:t>
      </w:r>
    </w:p>
    <w:p>
      <w:pPr>
        <w:spacing w:after="120"/>
        <w:jc w:val="both"/>
      </w:pPr>
      <w:r>
        <w:rPr>
          <w:rFonts w:ascii="Arial" w:cs="Arial" w:eastAsia="Arial" w:hAnsi="Arial"/>
          <w:sz w:val="24"/>
          <w:szCs w:val="24"/>
        </w:rPr>
        <w:t xml:space="preserve">1) в аукционе участвовало менее двух участников;</w:t>
      </w:r>
    </w:p>
    <w:p>
      <w:pPr>
        <w:spacing w:after="120"/>
        <w:jc w:val="both"/>
      </w:pPr>
      <w:r>
        <w:rPr>
          <w:rFonts w:ascii="Arial" w:cs="Arial" w:eastAsia="Arial" w:hAnsi="Arial"/>
          <w:sz w:val="24"/>
          <w:szCs w:val="24"/>
        </w:rPr>
        <w:t xml:space="preserve">2)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pPr>
        <w:spacing w:after="120"/>
        <w:jc w:val="both"/>
      </w:pPr>
      <w:r>
        <w:rPr>
          <w:rFonts w:ascii="Arial" w:cs="Arial" w:eastAsia="Arial" w:hAnsi="Arial"/>
          <w:sz w:val="24"/>
          <w:szCs w:val="24"/>
        </w:rPr>
        <w:t xml:space="preserve">26. В случае, если аукцион признан несостоявшимся по причине, указанной в пункте 1 части 25 настоящей статьи, предлагаемый к продаже предмет снимается с аукциона.</w:t>
      </w:r>
    </w:p>
    <w:p>
      <w:pPr>
        <w:spacing w:after="120"/>
        <w:jc w:val="both"/>
      </w:pPr>
      <w:r>
        <w:rPr>
          <w:rFonts w:ascii="Arial" w:cs="Arial" w:eastAsia="Arial" w:hAnsi="Arial"/>
          <w:sz w:val="24"/>
          <w:szCs w:val="24"/>
        </w:rPr>
        <w:t xml:space="preserve">27. До заключения договора победитель открытого аукциона или лицо, имеющее право заключить договор от его имени,  должно предоставить соглашение об обеспечении исполнения договора, если предоставление такого обеспечения является существенным условием договора.</w:t>
      </w:r>
    </w:p>
    <w:p>
      <w:pPr>
        <w:spacing w:after="120"/>
        <w:jc w:val="both"/>
      </w:pPr>
      <w:r>
        <w:rPr>
          <w:rFonts w:ascii="Arial" w:cs="Arial" w:eastAsia="Arial" w:hAnsi="Arial"/>
          <w:sz w:val="24"/>
          <w:szCs w:val="24"/>
        </w:rPr>
        <w:t xml:space="preserve">28. Организатор аукциона в случае, если аукцион был признан несостоявшимся, вправе объявить о проведении повторного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 Порядок сноса объектов при развитии застроенных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 местного самоуправления, после принятия  решения о сносе объектов под развитие застроенной территории, определяет орган по проведению процедур, связанных со сносом здания (сооружения), источники финансирования, сроки планируемого сноса.</w:t>
      </w:r>
    </w:p>
    <w:p>
      <w:pPr>
        <w:spacing w:after="120"/>
        <w:jc w:val="both"/>
      </w:pPr>
      <w:r>
        <w:rPr>
          <w:rFonts w:ascii="Arial" w:cs="Arial" w:eastAsia="Arial" w:hAnsi="Arial"/>
          <w:sz w:val="24"/>
          <w:szCs w:val="24"/>
        </w:rPr>
        <w:t xml:space="preserve">2. Уполномоченный орган, определяемый органом местного самоуправления, за один год до сноса письменно уведомляет владельца здания, сооружения, помещения, земельного участка о проведении оценки и предстоящем сносе здания, сооружения.</w:t>
      </w:r>
    </w:p>
    <w:p>
      <w:pPr>
        <w:spacing w:after="120"/>
        <w:jc w:val="both"/>
      </w:pPr>
      <w:r>
        <w:rPr>
          <w:rFonts w:ascii="Arial" w:cs="Arial" w:eastAsia="Arial" w:hAnsi="Arial"/>
          <w:sz w:val="24"/>
          <w:szCs w:val="24"/>
        </w:rPr>
        <w:t xml:space="preserve">3. Уполномоченным органом, определяемым органом местного самоуправления, с привлечением независимых оценщиков производится рыночная оценка здания, сооружения и земельного участка, на котором они располагаются.</w:t>
      </w:r>
    </w:p>
    <w:p>
      <w:pPr>
        <w:spacing w:after="120"/>
        <w:jc w:val="both"/>
      </w:pPr>
      <w:r>
        <w:rPr>
          <w:rFonts w:ascii="Arial" w:cs="Arial" w:eastAsia="Arial" w:hAnsi="Arial"/>
          <w:sz w:val="24"/>
          <w:szCs w:val="24"/>
        </w:rPr>
        <w:t xml:space="preserve">4. Компенсация за здание, сооружение и земельный участок может быть осуществлена в виде:</w:t>
      </w:r>
    </w:p>
    <w:p>
      <w:pPr>
        <w:spacing w:after="120"/>
        <w:jc w:val="both"/>
      </w:pPr>
      <w:r>
        <w:rPr>
          <w:rFonts w:ascii="Arial" w:cs="Arial" w:eastAsia="Arial" w:hAnsi="Arial"/>
          <w:sz w:val="24"/>
          <w:szCs w:val="24"/>
        </w:rPr>
        <w:t xml:space="preserve">1) предоставления равноценного по стоимости здания, сооружения, жилого помещения из муниципального фонда либо приобретенного на вторичном рынке;</w:t>
      </w:r>
    </w:p>
    <w:p>
      <w:pPr>
        <w:spacing w:after="120"/>
        <w:jc w:val="both"/>
      </w:pPr>
      <w:r>
        <w:rPr>
          <w:rFonts w:ascii="Arial" w:cs="Arial" w:eastAsia="Arial" w:hAnsi="Arial"/>
          <w:sz w:val="24"/>
          <w:szCs w:val="24"/>
        </w:rPr>
        <w:t xml:space="preserve">2) денежной формы;</w:t>
      </w:r>
    </w:p>
    <w:p>
      <w:pPr>
        <w:spacing w:after="120"/>
        <w:jc w:val="both"/>
      </w:pPr>
      <w:r>
        <w:rPr>
          <w:rFonts w:ascii="Arial" w:cs="Arial" w:eastAsia="Arial" w:hAnsi="Arial"/>
          <w:sz w:val="24"/>
          <w:szCs w:val="24"/>
        </w:rPr>
        <w:t xml:space="preserve">3) предоставления права собственности или пользования на другой земельный участок;</w:t>
      </w:r>
    </w:p>
    <w:p>
      <w:pPr>
        <w:spacing w:after="120"/>
        <w:jc w:val="both"/>
      </w:pPr>
      <w:r>
        <w:rPr>
          <w:rFonts w:ascii="Arial" w:cs="Arial" w:eastAsia="Arial" w:hAnsi="Arial"/>
          <w:sz w:val="24"/>
          <w:szCs w:val="24"/>
        </w:rPr>
        <w:t xml:space="preserve">4) других видов компенсаций, не противоречащих законодательству Кыргызской Республики.</w:t>
      </w:r>
    </w:p>
    <w:p>
      <w:pPr>
        <w:spacing w:after="120"/>
        <w:jc w:val="both"/>
      </w:pPr>
      <w:r>
        <w:rPr>
          <w:rFonts w:ascii="Arial" w:cs="Arial" w:eastAsia="Arial" w:hAnsi="Arial"/>
          <w:sz w:val="24"/>
          <w:szCs w:val="24"/>
        </w:rPr>
        <w:t xml:space="preserve">5. При достижении договоренности между уполномоченным органом, определяемым органом местного самоуправления, и собственником здания (сооружения), земельного участка в установленном порядке заключается соответствующий договор, предусматривающий вид и размер компенсации, порядок и условия ее выплаты.</w:t>
      </w:r>
    </w:p>
    <w:p>
      <w:pPr>
        <w:spacing w:after="120"/>
        <w:jc w:val="both"/>
      </w:pPr>
      <w:r>
        <w:rPr>
          <w:rFonts w:ascii="Arial" w:cs="Arial" w:eastAsia="Arial" w:hAnsi="Arial"/>
          <w:sz w:val="24"/>
          <w:szCs w:val="24"/>
        </w:rPr>
        <w:t xml:space="preserve">6. В случае несогласия собственника здания (сооружения) с предлагаемой оценкой имущества и/или условиями выкупа вопрос рассматривается  в судебном порядке.</w:t>
      </w:r>
    </w:p>
    <w:p>
      <w:pPr>
        <w:spacing w:after="120"/>
        <w:jc w:val="both"/>
      </w:pPr>
      <w:r>
        <w:rPr>
          <w:rFonts w:ascii="Arial" w:cs="Arial" w:eastAsia="Arial" w:hAnsi="Arial"/>
          <w:sz w:val="24"/>
          <w:szCs w:val="24"/>
        </w:rPr>
        <w:t xml:space="preserve">7. Снос здания, сооружения осуществляется после заключения договора между уполномоченным органом, определяемым органом местного самоуправления, и собственником здания, сооружения, земельного участка (снос в добровольном порядке) либо на основании решения суда (снос в принудительном порядке).</w:t>
      </w:r>
    </w:p>
    <w:p>
      <w:pPr>
        <w:spacing w:after="120"/>
        <w:jc w:val="both"/>
      </w:pPr>
      <w:r>
        <w:rPr>
          <w:rFonts w:ascii="Arial" w:cs="Arial" w:eastAsia="Arial" w:hAnsi="Arial"/>
          <w:sz w:val="24"/>
          <w:szCs w:val="24"/>
        </w:rPr>
        <w:t xml:space="preserve">8. Признание здания, сооружения, жилого помещения ветхим, аварийным, непригодным для проживания и принятие решения о сносе не лишает собственника и пользователя права распоряжения земельным участком в соответствии с требованиями законодательства Кыргызской Республики до вынесения решения судом или заключения договора.</w:t>
      </w:r>
    </w:p>
    <w:p>
      <w:pPr>
        <w:spacing w:after="120"/>
        <w:jc w:val="both"/>
      </w:pPr>
      <w:r>
        <w:rPr>
          <w:rFonts w:ascii="Arial" w:cs="Arial" w:eastAsia="Arial" w:hAnsi="Arial"/>
          <w:sz w:val="24"/>
          <w:szCs w:val="24"/>
        </w:rPr>
        <w:t xml:space="preserve">Соответствующий договор или решение суда представляется для регистрации в органы государственной регистрации прав на недвижимое имущество как ограничение, для проведения регистрации с учетом разрешаемых прав для дальнейшего использования и с учетом ограничений, если таковое будет записано.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Оформление документов земельного участка под строительство, разработка архитектурно–планировочных условий – разрешения на проектирование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 Порядок  и организация возмездного предоставления прав собственности или аренды земельного участка в населенных пунктах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Возмездное предоставление права собственности или аренды на земельные участки для проектирования и строительства объектов, находящиеся в муниципальной или государственной собственности, производится уполномоченным органом на основе градостроительных проектов в соответствии с Земельным  кодексом Кыргызской Республики и настоящим Кодексом.</w:t>
      </w:r>
    </w:p>
    <w:p>
      <w:pPr>
        <w:spacing w:after="120"/>
        <w:jc w:val="both"/>
      </w:pPr>
      <w:r>
        <w:rPr>
          <w:rFonts w:ascii="Arial" w:cs="Arial" w:eastAsia="Arial" w:hAnsi="Arial"/>
          <w:sz w:val="24"/>
          <w:szCs w:val="24"/>
        </w:rPr>
        <w:t xml:space="preserve">2. Право собственности или аренды на земельный участок предоставляется решением уполномоченного органа физическим и юридическим лицам по результатам проведенных аукционов, конкурсов, открытых торгов, с указанием конкретных градостроительных условий, сроков проектирования и строительства объекта.</w:t>
      </w:r>
    </w:p>
    <w:p>
      <w:pPr>
        <w:spacing w:after="120"/>
        <w:jc w:val="both"/>
      </w:pPr>
      <w:r>
        <w:rPr>
          <w:rFonts w:ascii="Arial" w:cs="Arial" w:eastAsia="Arial" w:hAnsi="Arial"/>
          <w:sz w:val="24"/>
          <w:szCs w:val="24"/>
        </w:rPr>
        <w:t xml:space="preserve">3. При прямой продаже права собственности или предоставлении в срочное (временное) пользование земельного участка, исходя из сложившейся градостроительной ситуации, в случае необходимости прирезки или присоединения к основному земельному участку для обеспечения нормальной технической эксплуатации зданий и сооружений, указываются сроки и условия предоставления дополнительных земельных участков.</w:t>
      </w:r>
    </w:p>
    <w:p>
      <w:pPr>
        <w:spacing w:after="120"/>
        <w:jc w:val="both"/>
      </w:pPr>
      <w:r>
        <w:rPr>
          <w:rFonts w:ascii="Arial" w:cs="Arial" w:eastAsia="Arial" w:hAnsi="Arial"/>
          <w:sz w:val="24"/>
          <w:szCs w:val="24"/>
        </w:rPr>
        <w:t xml:space="preserve">4. Для осуществления процесса предоставления прав на земельные участки создается комиссия по предоставлению прав на земельные участки.</w:t>
      </w:r>
    </w:p>
    <w:p>
      <w:pPr>
        <w:spacing w:after="120"/>
        <w:jc w:val="both"/>
      </w:pPr>
      <w:r>
        <w:rPr>
          <w:rFonts w:ascii="Arial" w:cs="Arial" w:eastAsia="Arial" w:hAnsi="Arial"/>
          <w:sz w:val="24"/>
          <w:szCs w:val="24"/>
        </w:rPr>
        <w:t xml:space="preserve">В состав комиссии включаются представители органов местного самоуправления, территориальных органов архитектуры, по землеустройству и регистрации прав на недвижимое имущество, по охране окружающей среды, уполномоченного органа в области здравоохранения,  депутаты местного кенеша и  представители общественности.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74. Основные условия предоставления прав на  земельные  участки под проектирование и строительство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Предоставление прав на земельные участки, находящиеся в муниципальной и государственной  собственности, возможно при условии, что на момент предоставления эти участки сформированы. Земельные участки считаются сформированными, если они:</w:t>
      </w:r>
    </w:p>
    <w:p>
      <w:pPr>
        <w:spacing w:after="120"/>
        <w:jc w:val="both"/>
      </w:pPr>
      <w:r>
        <w:rPr>
          <w:rFonts w:ascii="Arial" w:cs="Arial" w:eastAsia="Arial" w:hAnsi="Arial"/>
          <w:sz w:val="24"/>
          <w:szCs w:val="24"/>
        </w:rPr>
        <w:t xml:space="preserve">1) свободны от прав третьих лиц (за исключением прав, закрепленных посредством сервитутов);</w:t>
      </w:r>
    </w:p>
    <w:p>
      <w:pPr>
        <w:spacing w:after="120"/>
        <w:jc w:val="both"/>
      </w:pPr>
      <w:r>
        <w:rPr>
          <w:rFonts w:ascii="Arial" w:cs="Arial" w:eastAsia="Arial" w:hAnsi="Arial"/>
          <w:sz w:val="24"/>
          <w:szCs w:val="24"/>
        </w:rPr>
        <w:t xml:space="preserve">2) имеют установленные границы земельного участка в соответствии с градостроительной документацией;</w:t>
      </w:r>
    </w:p>
    <w:p>
      <w:pPr>
        <w:spacing w:after="120"/>
        <w:jc w:val="both"/>
      </w:pPr>
      <w:r>
        <w:rPr>
          <w:rFonts w:ascii="Arial" w:cs="Arial" w:eastAsia="Arial" w:hAnsi="Arial"/>
          <w:sz w:val="24"/>
          <w:szCs w:val="24"/>
        </w:rPr>
        <w:t xml:space="preserve">3) имеют установленные виды разрешенного использования  и  другие необходимые градостроительные регламенты в соответствии с градостроительной документацией;</w:t>
      </w:r>
    </w:p>
    <w:p>
      <w:pPr>
        <w:spacing w:after="120"/>
        <w:jc w:val="both"/>
      </w:pPr>
      <w:r>
        <w:rPr>
          <w:rFonts w:ascii="Arial" w:cs="Arial" w:eastAsia="Arial" w:hAnsi="Arial"/>
          <w:sz w:val="24"/>
          <w:szCs w:val="24"/>
        </w:rPr>
        <w:t xml:space="preserve">4) зарегистрированы в органах государственной регистрации прав на недвижимое имущество. </w:t>
      </w:r>
    </w:p>
    <w:p>
      <w:pPr>
        <w:spacing w:after="120"/>
        <w:jc w:val="both"/>
      </w:pPr>
      <w:r>
        <w:rPr>
          <w:rFonts w:ascii="Arial" w:cs="Arial" w:eastAsia="Arial" w:hAnsi="Arial"/>
          <w:sz w:val="24"/>
          <w:szCs w:val="24"/>
        </w:rPr>
        <w:t xml:space="preserve">2. Разновидности прав (собственность, аренда) на земельный участок, способ их представления (аукцион, конкурс, прямая  продажа) должны быть определены уполномоченным органом по предложению территориального органа архитектуры и строительства, исходя из градостроительной значимости и ценности территории и участка.</w:t>
      </w:r>
    </w:p>
    <w:p>
      <w:pPr>
        <w:spacing w:after="120"/>
        <w:jc w:val="both"/>
      </w:pPr>
      <w:r>
        <w:rPr>
          <w:rFonts w:ascii="Arial" w:cs="Arial" w:eastAsia="Arial" w:hAnsi="Arial"/>
          <w:sz w:val="24"/>
          <w:szCs w:val="24"/>
        </w:rPr>
        <w:t xml:space="preserve">3. Размеры земельных участков, предоставленных в собственность или аренду на торгах, определяются исходя из запроса, с учетом определенного проектом планировки и застройки наиболее экономичного использования земельного участка и фактически сложившихся  его размеров в градостроительной ситуации.</w:t>
      </w:r>
    </w:p>
    <w:p>
      <w:pPr>
        <w:spacing w:after="120"/>
        <w:jc w:val="both"/>
      </w:pPr>
      <w:r>
        <w:rPr>
          <w:rFonts w:ascii="Arial" w:cs="Arial" w:eastAsia="Arial" w:hAnsi="Arial"/>
          <w:sz w:val="24"/>
          <w:szCs w:val="24"/>
        </w:rPr>
        <w:t xml:space="preserve">4. Земельный участок, выставляемый на торги на условиях аренды, должен быть предварительно оценен профессиональными независимыми оценщиками. Стартовый размер арендной платы устанавливается комиссией на основе  расчета платы независимыми оценщиками.</w:t>
      </w:r>
    </w:p>
    <w:p>
      <w:pPr>
        <w:spacing w:after="120"/>
        <w:jc w:val="both"/>
      </w:pPr>
      <w:r>
        <w:rPr>
          <w:rFonts w:ascii="Arial" w:cs="Arial" w:eastAsia="Arial" w:hAnsi="Arial"/>
          <w:sz w:val="24"/>
          <w:szCs w:val="24"/>
        </w:rPr>
        <w:t xml:space="preserve">5. Формирование перечня земельных участков для предоставления в собственность или пользование под проектирование и строительство производят территориальные службы уполномоченного государственного органа по выработке и реализации политики в сфере архитектурно-строительной деятельности, исходя из необходимости решения проблем по комплексному развитию населенного пункта, с учетом необходимости формирования архитектурного облика застройки и наличия градостроительной документации, не реже одного раза в месяц, по утверждению органа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75. Процедуры  выбора и подготовки документов земельных участков для предоставления права на земельные участки под проектирование и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Выбор земельного участка для предоставления прав на земельные участки под проектирование и строительство производится уполномоченным государственным органом по выработке и реализации политики в сфере архитектурно-строительной деятельности на основе градостроительной документации и проекта планировки территории или проекта застройки территорий.</w:t>
      </w:r>
    </w:p>
    <w:p>
      <w:pPr>
        <w:spacing w:after="120"/>
        <w:jc w:val="both"/>
      </w:pPr>
      <w:r>
        <w:rPr>
          <w:rFonts w:ascii="Arial" w:cs="Arial" w:eastAsia="Arial" w:hAnsi="Arial"/>
          <w:sz w:val="24"/>
          <w:szCs w:val="24"/>
        </w:rPr>
        <w:t xml:space="preserve">2. Подготовка документов по выбору земельных участков проводится уполномоченным государственным органом по выработке и реализации политики в сфере архитектурно-строительной деятельности по согласованию с  соответствующими органами и службами города, района и инженерными службами города, района для комплексного всестороннего формирования земельного участка.</w:t>
      </w:r>
    </w:p>
    <w:p>
      <w:pPr>
        <w:spacing w:after="120"/>
        <w:jc w:val="both"/>
      </w:pPr>
      <w:r>
        <w:rPr>
          <w:rFonts w:ascii="Arial" w:cs="Arial" w:eastAsia="Arial" w:hAnsi="Arial"/>
          <w:sz w:val="24"/>
          <w:szCs w:val="24"/>
        </w:rPr>
        <w:t xml:space="preserve">3. Для проведения торгов по предоставлению прав на земельные участки под проектирование и строительство по каждому из выносимого по списку объекту предварительно определяются номер лота, размер гарантийного взноса по каждому лоту, сроки и порядок его внесения участниками торгов. За тридцать календарных дней до проведения торгов организаторы опубликовывают в средствах массовой информации и вывешивают для всеобщего обозрения в общедоступных местах, где находится предмет торгов, извещение о проведении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76. Порядок оформления документов по итогам проведенных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итогам проведенных торгов оформляется протокол, подписанный членами комиссии, который  утверждается решением органа местного самоуправления и принимается постановление о предоставлении земельного участка победителю торгов.</w:t>
      </w:r>
    </w:p>
    <w:p>
      <w:pPr>
        <w:spacing w:after="120"/>
        <w:jc w:val="both"/>
      </w:pPr>
      <w:r>
        <w:rPr>
          <w:rFonts w:ascii="Arial" w:cs="Arial" w:eastAsia="Arial" w:hAnsi="Arial"/>
          <w:sz w:val="24"/>
          <w:szCs w:val="24"/>
        </w:rPr>
        <w:t xml:space="preserve">2. На основании постановления органа местного самоуправления о предоставлении земельного участка под проектирование и строительство объекта заключается договор купли-продажи с уполномоченным органом. В случае аренды между уполномоченным органом и победителем торгов на основании постановления заключается договор аренды.</w:t>
      </w:r>
    </w:p>
    <w:p>
      <w:pPr>
        <w:spacing w:after="120"/>
        <w:jc w:val="both"/>
      </w:pPr>
      <w:r>
        <w:rPr>
          <w:rFonts w:ascii="Arial" w:cs="Arial" w:eastAsia="Arial" w:hAnsi="Arial"/>
          <w:sz w:val="24"/>
          <w:szCs w:val="24"/>
        </w:rPr>
        <w:t xml:space="preserve">3. В соответствии с заключенным договором уполномоченным государственным органом по землеустройству и регистрации прав на недвижимое имущество в установленном порядке выдаются правоудостоверяющие документы.</w:t>
      </w:r>
    </w:p>
    <w:p>
      <w:pPr>
        <w:spacing w:after="120"/>
        <w:jc w:val="both"/>
      </w:pPr>
      <w:r>
        <w:rPr>
          <w:rFonts w:ascii="Arial" w:cs="Arial" w:eastAsia="Arial" w:hAnsi="Arial"/>
          <w:sz w:val="24"/>
          <w:szCs w:val="24"/>
        </w:rPr>
        <w:t xml:space="preserve">4. По результатам  торгов согласно оформленному протоколу оплата производится победителем лота, по наличному или безналичному (перечислением) расчету.</w:t>
      </w:r>
    </w:p>
    <w:p>
      <w:pPr>
        <w:spacing w:after="120"/>
        <w:jc w:val="both"/>
      </w:pPr>
      <w:r>
        <w:rPr>
          <w:rFonts w:ascii="Arial" w:cs="Arial" w:eastAsia="Arial" w:hAnsi="Arial"/>
          <w:sz w:val="24"/>
          <w:szCs w:val="24"/>
        </w:rPr>
        <w:t xml:space="preserve">5. Арендный платеж за срочное (временное) пользование начисляется со дня получения удостоверения на право срочного (временного) пользования земельным участком.</w:t>
      </w:r>
    </w:p>
    <w:p>
      <w:pPr>
        <w:spacing w:after="120"/>
        <w:jc w:val="both"/>
      </w:pPr>
      <w:r>
        <w:rPr>
          <w:rFonts w:ascii="Arial" w:cs="Arial" w:eastAsia="Arial" w:hAnsi="Arial"/>
          <w:sz w:val="24"/>
          <w:szCs w:val="24"/>
        </w:rPr>
        <w:t xml:space="preserve">6. Договор подлежит регистрации после оплаты установленного арендного платежа.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 Особые условия предоставления прав на земельные участки под многоэтажное жилищное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Предоставление прав на земельные участки в населенных пунктах для многоэтажного жилищного строительства, где выступают заказчиком жилищно-строительные кооперативы, имеющие права на безвозмездное получение земельного участка в соответствии с законодательством Кыргызской Республики, производится в соответствии с Земельным кодексом Кыргызской Республики.</w:t>
      </w:r>
    </w:p>
    <w:p>
      <w:pPr>
        <w:spacing w:after="120"/>
        <w:jc w:val="both"/>
      </w:pPr>
      <w:r>
        <w:rPr>
          <w:rFonts w:ascii="Arial" w:cs="Arial" w:eastAsia="Arial" w:hAnsi="Arial"/>
          <w:sz w:val="24"/>
          <w:szCs w:val="24"/>
        </w:rPr>
        <w:t xml:space="preserve">2. Основным критерием конкурса является инвестиционный проект с демонстрационными материалами эскизного проекта, который получит положительное одобрение соответствующего градостроительного совета и предложит наиболее приоритетные условия финансирования  с выгодными условиями для участников на условиях ипотечного кредитования.</w:t>
      </w:r>
    </w:p>
    <w:p>
      <w:pPr>
        <w:spacing w:after="120"/>
        <w:jc w:val="both"/>
      </w:pPr>
      <w:r>
        <w:rPr>
          <w:rFonts w:ascii="Arial" w:cs="Arial" w:eastAsia="Arial" w:hAnsi="Arial"/>
          <w:sz w:val="24"/>
          <w:szCs w:val="24"/>
        </w:rPr>
        <w:t xml:space="preserve">3. Проведение торгов организуется отдельными собственниками  земельных участков, где градостроительной документацией предусмотрено размещение крупных градообразующих объектов, через территориальный орган архитектуры,  органы местного самоуправления и организаторов торгов в соответствии с настоящим Кодексом, при соблюдении  интересов и прав собственника.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78. Право на строительство объектов и основание для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Правом осуществлять строительство и производить иные строительные изменения объектов недвижимости обладают физические и юридические лица, имеющие права собственности, аренды, на постоянное или временное пользование земельным участком, иные объекты недвижимости, или их доверенные лица, имеющие соответствующие полномочия, предоставленные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2. Право на строительство и иные строительные изменения недвижимости может быть реализовано при наличии:</w:t>
      </w:r>
    </w:p>
    <w:p>
      <w:pPr>
        <w:spacing w:after="120"/>
        <w:jc w:val="both"/>
      </w:pPr>
      <w:r>
        <w:rPr>
          <w:rFonts w:ascii="Arial" w:cs="Arial" w:eastAsia="Arial" w:hAnsi="Arial"/>
          <w:sz w:val="24"/>
          <w:szCs w:val="24"/>
        </w:rPr>
        <w:t xml:space="preserve">1) земельного участка, сформированного в соответствии с настоящим Кодексом;</w:t>
      </w:r>
    </w:p>
    <w:p>
      <w:pPr>
        <w:spacing w:after="120"/>
        <w:jc w:val="both"/>
      </w:pPr>
      <w:r>
        <w:rPr>
          <w:rFonts w:ascii="Arial" w:cs="Arial" w:eastAsia="Arial" w:hAnsi="Arial"/>
          <w:sz w:val="24"/>
          <w:szCs w:val="24"/>
        </w:rPr>
        <w:t xml:space="preserve">2) архитектурно-планировочного условия (АПУ) на проектирование объекта;</w:t>
      </w:r>
    </w:p>
    <w:p>
      <w:pPr>
        <w:spacing w:after="120"/>
        <w:jc w:val="both"/>
      </w:pPr>
      <w:r>
        <w:rPr>
          <w:rFonts w:ascii="Arial" w:cs="Arial" w:eastAsia="Arial" w:hAnsi="Arial"/>
          <w:sz w:val="24"/>
          <w:szCs w:val="24"/>
        </w:rPr>
        <w:t xml:space="preserve">3) согласованной проектной документации,  прошедшей государственную экспертизу;</w:t>
      </w:r>
    </w:p>
    <w:p>
      <w:pPr>
        <w:spacing w:after="120"/>
        <w:jc w:val="both"/>
      </w:pPr>
      <w:r>
        <w:rPr>
          <w:rFonts w:ascii="Arial" w:cs="Arial" w:eastAsia="Arial" w:hAnsi="Arial"/>
          <w:sz w:val="24"/>
          <w:szCs w:val="24"/>
        </w:rPr>
        <w:t xml:space="preserve">4) разрешения уполномоченного государственного органа по выработке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3. Собственники, арендаторы, пользователи земельных участков, желающие осуществить строительство и иные строительные изменения объектов недвижимости на несформированных участках (отсутствие плана земельного участка или  план  земельного участка не имеет видов разрешенного использования недвижимости, иных градостроительных регламентов), должны осуществить указанные работы по их формированию в соответствии с градостроительной документацией.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79. Виды строительных изменений объектов недвижимости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Объекты недвижимости, подлежащие строительству, и иные строительные изменения  подразделяются на следующие виды:</w:t>
      </w:r>
    </w:p>
    <w:p>
      <w:pPr>
        <w:spacing w:after="120"/>
        <w:jc w:val="both"/>
      </w:pPr>
      <w:r>
        <w:rPr>
          <w:rFonts w:ascii="Arial" w:cs="Arial" w:eastAsia="Arial" w:hAnsi="Arial"/>
          <w:sz w:val="24"/>
          <w:szCs w:val="24"/>
        </w:rPr>
        <w:t xml:space="preserve">1) на которые не требуются проектная документация и получение разрешения на строительство;</w:t>
      </w:r>
    </w:p>
    <w:p>
      <w:pPr>
        <w:spacing w:after="120"/>
        <w:jc w:val="both"/>
      </w:pPr>
      <w:r>
        <w:rPr>
          <w:rFonts w:ascii="Arial" w:cs="Arial" w:eastAsia="Arial" w:hAnsi="Arial"/>
          <w:sz w:val="24"/>
          <w:szCs w:val="24"/>
        </w:rPr>
        <w:t xml:space="preserve">2) на которые требуется получение разрешения на установку временного сооружения или разрешение на перепрофилирование зданий (помещений) и перепланировку квартир, с разработкой проектной документации в сокращенном объеме, и без разрешения на строительство;</w:t>
      </w:r>
    </w:p>
    <w:p>
      <w:pPr>
        <w:spacing w:after="120"/>
        <w:jc w:val="both"/>
      </w:pPr>
      <w:r>
        <w:rPr>
          <w:rFonts w:ascii="Arial" w:cs="Arial" w:eastAsia="Arial" w:hAnsi="Arial"/>
          <w:sz w:val="24"/>
          <w:szCs w:val="24"/>
        </w:rPr>
        <w:t xml:space="preserve">3) на которые требуется разрешение на разработку проектной документации на основе архитектурно-планировочного условия, согласование проектной документации и получение разрешения на строительство.</w:t>
      </w:r>
    </w:p>
    <w:p>
      <w:pPr>
        <w:spacing w:after="120"/>
        <w:jc w:val="both"/>
      </w:pPr>
      <w:r>
        <w:rPr>
          <w:rFonts w:ascii="Arial" w:cs="Arial" w:eastAsia="Arial" w:hAnsi="Arial"/>
          <w:sz w:val="24"/>
          <w:szCs w:val="24"/>
        </w:rPr>
        <w:t xml:space="preserve">2. Не требуется получение разрешения на строительство для таких видов строительных изменений объектов недвижимости, которые  по  своим  целям, характеру и объему заведомо не приведут к нарушениям обязательных норм конструктивно-технологической, санитарной и противопожарной надежности и безопасности сооружений.</w:t>
      </w:r>
    </w:p>
    <w:p>
      <w:pPr>
        <w:spacing w:after="120"/>
        <w:jc w:val="both"/>
      </w:pPr>
      <w:r>
        <w:rPr>
          <w:rFonts w:ascii="Arial" w:cs="Arial" w:eastAsia="Arial" w:hAnsi="Arial"/>
          <w:sz w:val="24"/>
          <w:szCs w:val="24"/>
        </w:rPr>
        <w:t xml:space="preserve">Не требуется разработка и согласование проектной документации,  получение  разрешения  на  строительство для текущего ремонта квартир, зданий  и  сооружений,  установки  или  ликвидации дверей,  утепления лоджий,  пристройки  веранд в индивидуальных жилых домах, без изменения объемно-планировочных и конструктивных решений зданий (помещений) и целевого  назначения земельного участка.</w:t>
      </w:r>
    </w:p>
    <w:p>
      <w:pPr>
        <w:spacing w:after="120"/>
        <w:jc w:val="both"/>
      </w:pPr>
      <w:r>
        <w:rPr>
          <w:rFonts w:ascii="Arial" w:cs="Arial" w:eastAsia="Arial" w:hAnsi="Arial"/>
          <w:sz w:val="24"/>
          <w:szCs w:val="24"/>
        </w:rPr>
        <w:t xml:space="preserve">3. Требуется получение разрешения на установку временных объектов -  передвижных  павильонов,  киосков,  лотков, организацию летних площадок, навесов для продаж автомобилей.</w:t>
      </w:r>
    </w:p>
    <w:p>
      <w:pPr>
        <w:spacing w:after="120"/>
        <w:jc w:val="both"/>
      </w:pPr>
      <w:r>
        <w:rPr>
          <w:rFonts w:ascii="Arial" w:cs="Arial" w:eastAsia="Arial" w:hAnsi="Arial"/>
          <w:sz w:val="24"/>
          <w:szCs w:val="24"/>
        </w:rPr>
        <w:t xml:space="preserve">Разрешением на размещение временного объекта является утвержденное уполномоченным государственным органом по выработке и реализации политики в сфере архитектурно-строительной деятельности заключение, сроком от одного до трех лет, на основе  градостроительных и архитектурно-строительных требований, проектной документации, выполненной в сокращенном объеме, без получения разрешения на строительство.</w:t>
      </w:r>
    </w:p>
    <w:p>
      <w:pPr>
        <w:spacing w:after="120"/>
        <w:jc w:val="both"/>
      </w:pPr>
      <w:r>
        <w:rPr>
          <w:rFonts w:ascii="Arial" w:cs="Arial" w:eastAsia="Arial" w:hAnsi="Arial"/>
          <w:sz w:val="24"/>
          <w:szCs w:val="24"/>
        </w:rPr>
        <w:t xml:space="preserve">Порядок подачи, рассмотрения заявлений и выдачи разрешений на установку временных объектов определяется по согласованию с исполнительным органом местного самоуправления.</w:t>
      </w:r>
    </w:p>
    <w:p>
      <w:pPr>
        <w:spacing w:after="120"/>
        <w:jc w:val="both"/>
      </w:pPr>
      <w:r>
        <w:rPr>
          <w:rFonts w:ascii="Arial" w:cs="Arial" w:eastAsia="Arial" w:hAnsi="Arial"/>
          <w:sz w:val="24"/>
          <w:szCs w:val="24"/>
        </w:rPr>
        <w:t xml:space="preserve">4. Требуются получение разрешения архитектурно-планировочных условий на проектирование объекта, разработка и согласование проектной документации и получение разрешения на строительство, при условии, что:</w:t>
      </w:r>
    </w:p>
    <w:p>
      <w:pPr>
        <w:spacing w:after="120"/>
        <w:jc w:val="both"/>
      </w:pPr>
      <w:r>
        <w:rPr>
          <w:rFonts w:ascii="Arial" w:cs="Arial" w:eastAsia="Arial" w:hAnsi="Arial"/>
          <w:sz w:val="24"/>
          <w:szCs w:val="24"/>
        </w:rPr>
        <w:t xml:space="preserve">1) изменяется целевое назначение земельного участка и выбранный собственником недвижимости вид его использования входит в число разрешенных видов использования недвижимости;</w:t>
      </w:r>
    </w:p>
    <w:p>
      <w:pPr>
        <w:spacing w:after="120"/>
        <w:jc w:val="both"/>
      </w:pPr>
      <w:r>
        <w:rPr>
          <w:rFonts w:ascii="Arial" w:cs="Arial" w:eastAsia="Arial" w:hAnsi="Arial"/>
          <w:sz w:val="24"/>
          <w:szCs w:val="24"/>
        </w:rPr>
        <w:t xml:space="preserve">2) изменяется функциональное, архитектурно-планировочное решение зданий (помещений),  состав территорий,  требуется  получение новых условий на подключение к сетям инженерного обеспечения;</w:t>
      </w:r>
    </w:p>
    <w:p>
      <w:pPr>
        <w:spacing w:after="120"/>
        <w:jc w:val="both"/>
      </w:pPr>
      <w:r>
        <w:rPr>
          <w:rFonts w:ascii="Arial" w:cs="Arial" w:eastAsia="Arial" w:hAnsi="Arial"/>
          <w:sz w:val="24"/>
          <w:szCs w:val="24"/>
        </w:rPr>
        <w:t xml:space="preserve">3) планируется  новое строительство объектов;</w:t>
      </w:r>
    </w:p>
    <w:p>
      <w:pPr>
        <w:spacing w:after="120"/>
        <w:jc w:val="both"/>
      </w:pPr>
      <w:r>
        <w:rPr>
          <w:rFonts w:ascii="Arial" w:cs="Arial" w:eastAsia="Arial" w:hAnsi="Arial"/>
          <w:sz w:val="24"/>
          <w:szCs w:val="24"/>
        </w:rPr>
        <w:t xml:space="preserve">4)  размеры земельных участков  меньше установленных градостроительным регламентом минимальных размеров;</w:t>
      </w:r>
    </w:p>
    <w:p>
      <w:pPr>
        <w:spacing w:after="120"/>
        <w:jc w:val="both"/>
      </w:pPr>
      <w:r>
        <w:rPr>
          <w:rFonts w:ascii="Arial" w:cs="Arial" w:eastAsia="Arial" w:hAnsi="Arial"/>
          <w:sz w:val="24"/>
          <w:szCs w:val="24"/>
        </w:rPr>
        <w:t xml:space="preserve">5) земельный участок имеет неблагоприятные инженерно-геологические характеристики для застройки;</w:t>
      </w:r>
    </w:p>
    <w:p>
      <w:pPr>
        <w:spacing w:after="120"/>
        <w:jc w:val="both"/>
      </w:pPr>
      <w:r>
        <w:rPr>
          <w:rFonts w:ascii="Arial" w:cs="Arial" w:eastAsia="Arial" w:hAnsi="Arial"/>
          <w:sz w:val="24"/>
          <w:szCs w:val="24"/>
        </w:rPr>
        <w:t xml:space="preserve">6) имеет место отклонение от предельных параметров разрешенного строительства, реконструкции объектов капитального строительства;</w:t>
      </w:r>
    </w:p>
    <w:p>
      <w:pPr>
        <w:spacing w:after="120"/>
        <w:jc w:val="both"/>
      </w:pPr>
      <w:r>
        <w:rPr>
          <w:rFonts w:ascii="Arial" w:cs="Arial" w:eastAsia="Arial" w:hAnsi="Arial"/>
          <w:sz w:val="24"/>
          <w:szCs w:val="24"/>
        </w:rPr>
        <w:t xml:space="preserve">7) вопрос о предоставлении разрешения на отклонение от предельных параметров разрешенного строительства, реконструкции объектов капитального строительства рассматривается на градостроительном совете территориального органа архитектуры и градостроительства.</w:t>
      </w:r>
    </w:p>
    <w:p>
      <w:pPr>
        <w:spacing w:after="120"/>
        <w:jc w:val="both"/>
      </w:pPr>
      <w:r>
        <w:rPr>
          <w:rFonts w:ascii="Arial" w:cs="Arial" w:eastAsia="Arial" w:hAnsi="Arial"/>
          <w:sz w:val="24"/>
          <w:szCs w:val="24"/>
        </w:rPr>
        <w:t xml:space="preserve">5. На основании решения градостроительного совета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оформляется решение о предоставлении или об отказе в предоставлении разрешения, с указанием причин принятого решения.</w:t>
      </w:r>
    </w:p>
    <w:p>
      <w:pPr>
        <w:spacing w:after="120"/>
        <w:jc w:val="both"/>
      </w:pPr>
      <w:r>
        <w:rPr>
          <w:rFonts w:ascii="Arial" w:cs="Arial" w:eastAsia="Arial" w:hAnsi="Arial"/>
          <w:sz w:val="24"/>
          <w:szCs w:val="24"/>
        </w:rPr>
        <w:t xml:space="preserve">6. Исполнительный орган местного самоуправления в течение семи рабочих дней со дня поступления вышеуказанного решения градостроительного совета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разрешения, с указанием причин принятого решения.</w:t>
      </w:r>
    </w:p>
    <w:p>
      <w:pPr>
        <w:spacing w:after="120"/>
        <w:jc w:val="both"/>
      </w:pPr>
      <w:r>
        <w:rPr>
          <w:rFonts w:ascii="Arial" w:cs="Arial" w:eastAsia="Arial" w:hAnsi="Arial"/>
          <w:sz w:val="24"/>
          <w:szCs w:val="24"/>
        </w:rPr>
        <w:t xml:space="preserve">7. Архитектурно-планировочные условия в виде разрешения на проектирование объектов выдаются территоральным подразделением уполномоченного государственного органа по выработке и реализации политики в сфере архитектурно-строительной деятельности на основе градостроительной документации и архитектурно-строительных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 Выдача архитектурно-планировочных условий на проектирование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получения архитектурно-планировочных условий на проектирование объекта заявитель представляет в соответствующее территориальное подразделение уполномоченного государственного органа по выработке и реализации политики в сфере архитектурно-строительной деятельности заявление установленной формы.</w:t>
      </w:r>
    </w:p>
    <w:p>
      <w:pPr>
        <w:spacing w:after="120"/>
        <w:jc w:val="both"/>
      </w:pPr>
      <w:r>
        <w:rPr>
          <w:rFonts w:ascii="Arial" w:cs="Arial" w:eastAsia="Arial" w:hAnsi="Arial"/>
          <w:sz w:val="24"/>
          <w:szCs w:val="24"/>
        </w:rPr>
        <w:t xml:space="preserve">Форма заявления утверждается уполномоченным государственным органом по выработке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Заявление на выдачу архитектурно-планировочных условий должно соответствовать требованиям нормативных правовых актов Кыргызской Республики, а также содержать информацию о виде строительства и иных видах строительных изменений недвижимости, которые планирует осуществлять заявитель.</w:t>
      </w:r>
    </w:p>
    <w:p>
      <w:pPr>
        <w:spacing w:after="120"/>
        <w:jc w:val="both"/>
      </w:pPr>
      <w:r>
        <w:rPr>
          <w:rFonts w:ascii="Arial" w:cs="Arial" w:eastAsia="Arial" w:hAnsi="Arial"/>
          <w:sz w:val="24"/>
          <w:szCs w:val="24"/>
        </w:rPr>
        <w:t xml:space="preserve">2. К заявлению прилагаются:</w:t>
      </w:r>
    </w:p>
    <w:p>
      <w:pPr>
        <w:spacing w:after="120"/>
        <w:jc w:val="both"/>
      </w:pPr>
      <w:r>
        <w:rPr>
          <w:rFonts w:ascii="Arial" w:cs="Arial" w:eastAsia="Arial" w:hAnsi="Arial"/>
          <w:sz w:val="24"/>
          <w:szCs w:val="24"/>
        </w:rPr>
        <w:t xml:space="preserve">1) копия правоустанавливающего и правоудостоверяющего документа на право собственности или пользования земельным участком (с планом земельного участка),  правоустанавливающие документы и технический паспорт на объекты недвижимости, расположенные на земельном участке (при их наличии);</w:t>
      </w:r>
    </w:p>
    <w:p>
      <w:pPr>
        <w:spacing w:after="120"/>
        <w:jc w:val="both"/>
      </w:pPr>
      <w:r>
        <w:rPr>
          <w:rFonts w:ascii="Arial" w:cs="Arial" w:eastAsia="Arial" w:hAnsi="Arial"/>
          <w:sz w:val="24"/>
          <w:szCs w:val="24"/>
        </w:rPr>
        <w:t xml:space="preserve">2) эскизное предложение – планы, фасады и объемно-пространственные решения проектируемого объекта (в виде макета или графического изображения на бумажном и электронном носителе с основными технико-экономическими показателями, подписанными авторами эскизного проекта);</w:t>
      </w:r>
    </w:p>
    <w:p>
      <w:pPr>
        <w:spacing w:after="120"/>
        <w:jc w:val="both"/>
      </w:pPr>
      <w:r>
        <w:rPr>
          <w:rFonts w:ascii="Arial" w:cs="Arial" w:eastAsia="Arial" w:hAnsi="Arial"/>
          <w:sz w:val="24"/>
          <w:szCs w:val="24"/>
        </w:rPr>
        <w:t xml:space="preserve">3) документ на уполномоченное лицо, выданный в порядке, установленном законодательством Кыргызской Республики, если заявление подает представитель собственника, пользователя земельного участка, недвижимого имущества;</w:t>
      </w:r>
    </w:p>
    <w:p>
      <w:pPr>
        <w:spacing w:after="120"/>
        <w:jc w:val="both"/>
      </w:pPr>
      <w:r>
        <w:rPr>
          <w:rFonts w:ascii="Arial" w:cs="Arial" w:eastAsia="Arial" w:hAnsi="Arial"/>
          <w:sz w:val="24"/>
          <w:szCs w:val="24"/>
        </w:rPr>
        <w:t xml:space="preserve">4) квитанция об оплате услуг.</w:t>
      </w:r>
    </w:p>
    <w:p>
      <w:pPr>
        <w:spacing w:after="120"/>
        <w:jc w:val="both"/>
      </w:pPr>
      <w:r>
        <w:rPr>
          <w:rFonts w:ascii="Arial" w:cs="Arial" w:eastAsia="Arial" w:hAnsi="Arial"/>
          <w:sz w:val="24"/>
          <w:szCs w:val="24"/>
        </w:rPr>
        <w:t xml:space="preserve">Требование предоставления иных документов, кроме указанных в настоящей части, не допускается.</w:t>
      </w:r>
    </w:p>
    <w:p>
      <w:pPr>
        <w:spacing w:after="120"/>
        <w:jc w:val="both"/>
      </w:pPr>
      <w:r>
        <w:rPr>
          <w:rFonts w:ascii="Arial" w:cs="Arial" w:eastAsia="Arial" w:hAnsi="Arial"/>
          <w:sz w:val="24"/>
          <w:szCs w:val="24"/>
        </w:rPr>
        <w:t xml:space="preserve">3. Территориальное подразделение уполномоченного государственного органа по выработке и реализации политики в сфере архитектурно-строительной деятельности принимает заявление с полным пакетом документов, предусмотренных частью 2 настоящей статьи, и выдает заявителю подтверждающий документ о принятии заявления установленной формы.</w:t>
      </w:r>
    </w:p>
    <w:p>
      <w:pPr>
        <w:spacing w:after="120"/>
        <w:jc w:val="both"/>
      </w:pPr>
      <w:r>
        <w:rPr>
          <w:rFonts w:ascii="Arial" w:cs="Arial" w:eastAsia="Arial" w:hAnsi="Arial"/>
          <w:sz w:val="24"/>
          <w:szCs w:val="24"/>
        </w:rPr>
        <w:t xml:space="preserve">Форма разрабатываемого архитектурно-планировочного условия утверждается уполномоченным государственным органом по выработке политики в сфере архитектурно-строительной деятельности.</w:t>
      </w:r>
    </w:p>
    <w:p>
      <w:pPr>
        <w:spacing w:after="120"/>
        <w:jc w:val="both"/>
      </w:pPr>
      <w:r>
        <w:rPr>
          <w:rFonts w:ascii="Arial" w:cs="Arial" w:eastAsia="Arial" w:hAnsi="Arial"/>
          <w:sz w:val="24"/>
          <w:szCs w:val="24"/>
        </w:rPr>
        <w:t xml:space="preserve">4. Архитектурно-планировочное условие выдается заявителю в срок до двадцати рабочих дней с даты поступления заявления.</w:t>
      </w:r>
    </w:p>
    <w:p>
      <w:pPr>
        <w:spacing w:after="120"/>
        <w:jc w:val="both"/>
      </w:pPr>
      <w:r>
        <w:rPr>
          <w:rFonts w:ascii="Arial" w:cs="Arial" w:eastAsia="Arial" w:hAnsi="Arial"/>
          <w:sz w:val="24"/>
          <w:szCs w:val="24"/>
        </w:rPr>
        <w:t xml:space="preserve">5. Территориальное подразделение уполномоченного государственного органа по выработке и реализации политики в сфере архитектурно-строительной деятельности при получении заявления, с приложением материалов, в течение трех рабочих дней устанавливает соответствие намерений заявителя о строительстве объекта и иных строительных изменениях недвижимости требованиям градостроительной документации, а также правилам застройки и землепользования.</w:t>
      </w:r>
    </w:p>
    <w:p>
      <w:pPr>
        <w:spacing w:after="120"/>
        <w:jc w:val="both"/>
      </w:pPr>
      <w:r>
        <w:rPr>
          <w:rFonts w:ascii="Arial" w:cs="Arial" w:eastAsia="Arial" w:hAnsi="Arial"/>
          <w:sz w:val="24"/>
          <w:szCs w:val="24"/>
        </w:rPr>
        <w:t xml:space="preserve">В случае установления несоответствия намерений о строительстве и иных изменениях недвижимости градостроительной документации, территориальное подразделение уполномоченного государственного органа по выработке и реализации политики в сфере архитектурно-строительной деятельности в указанный срок выдает заключение о несоответствии заявленных намерений и возврате заявления без удовлетворения, с обязательным указанием установленных видов разрешенного использования земельного участка и иных строительных изменений недвижимости.</w:t>
      </w:r>
    </w:p>
    <w:p>
      <w:pPr>
        <w:spacing w:after="120"/>
        <w:jc w:val="both"/>
      </w:pPr>
      <w:r>
        <w:rPr>
          <w:rFonts w:ascii="Arial" w:cs="Arial" w:eastAsia="Arial" w:hAnsi="Arial"/>
          <w:sz w:val="24"/>
          <w:szCs w:val="24"/>
        </w:rPr>
        <w:t xml:space="preserve">6. При установлении соответствия заявленных намерений о строительстве объекта и иных строительных изменениях недвижимости требованиям градостроительной документации и правилам застройки и землепользования территориальное подразделение уполномоченного государственного органа по выработке и реализации политики в сфере архитектурно-строительной деятельности подготавливает схему проектируемого объекта, с приложением копии заявления, и направляет:</w:t>
      </w:r>
    </w:p>
    <w:p>
      <w:pPr>
        <w:spacing w:after="120"/>
        <w:jc w:val="both"/>
      </w:pPr>
      <w:r>
        <w:rPr>
          <w:rFonts w:ascii="Arial" w:cs="Arial" w:eastAsia="Arial" w:hAnsi="Arial"/>
          <w:sz w:val="24"/>
          <w:szCs w:val="24"/>
        </w:rPr>
        <w:t xml:space="preserve">1) в уполномоченные государственные органы для получения соответствующих заключений в сфере:</w:t>
      </w:r>
    </w:p>
    <w:p>
      <w:pPr>
        <w:spacing w:after="120"/>
        <w:jc w:val="both"/>
      </w:pPr>
      <w:r>
        <w:rPr>
          <w:rFonts w:ascii="Arial" w:cs="Arial" w:eastAsia="Arial" w:hAnsi="Arial"/>
          <w:sz w:val="24"/>
          <w:szCs w:val="24"/>
        </w:rPr>
        <w:t xml:space="preserve">- санитарно-эпидемиологической службы;</w:t>
      </w:r>
    </w:p>
    <w:p>
      <w:pPr>
        <w:spacing w:after="120"/>
        <w:jc w:val="both"/>
      </w:pPr>
      <w:r>
        <w:rPr>
          <w:rFonts w:ascii="Arial" w:cs="Arial" w:eastAsia="Arial" w:hAnsi="Arial"/>
          <w:sz w:val="24"/>
          <w:szCs w:val="24"/>
        </w:rPr>
        <w:t xml:space="preserve">- пожарной охраны;</w:t>
      </w:r>
    </w:p>
    <w:p>
      <w:pPr>
        <w:spacing w:after="120"/>
        <w:jc w:val="both"/>
      </w:pPr>
      <w:r>
        <w:rPr>
          <w:rFonts w:ascii="Arial" w:cs="Arial" w:eastAsia="Arial" w:hAnsi="Arial"/>
          <w:sz w:val="24"/>
          <w:szCs w:val="24"/>
        </w:rPr>
        <w:t xml:space="preserve">- охраны окружающей среды;</w:t>
      </w:r>
    </w:p>
    <w:p>
      <w:pPr>
        <w:spacing w:after="120"/>
        <w:jc w:val="both"/>
      </w:pPr>
      <w:r>
        <w:rPr>
          <w:rFonts w:ascii="Arial" w:cs="Arial" w:eastAsia="Arial" w:hAnsi="Arial"/>
          <w:sz w:val="24"/>
          <w:szCs w:val="24"/>
        </w:rPr>
        <w:t xml:space="preserve">2) в инженерно-технические службы и эксплуатирующие организации для получения технических условий по подключению проектируемого объекта к инженерным сетям:</w:t>
      </w:r>
    </w:p>
    <w:p>
      <w:pPr>
        <w:spacing w:after="120"/>
        <w:jc w:val="both"/>
      </w:pPr>
      <w:r>
        <w:rPr>
          <w:rFonts w:ascii="Arial" w:cs="Arial" w:eastAsia="Arial" w:hAnsi="Arial"/>
          <w:sz w:val="24"/>
          <w:szCs w:val="24"/>
        </w:rPr>
        <w:t xml:space="preserve">- электроснабжения;</w:t>
      </w:r>
    </w:p>
    <w:p>
      <w:pPr>
        <w:spacing w:after="120"/>
        <w:jc w:val="both"/>
      </w:pPr>
      <w:r>
        <w:rPr>
          <w:rFonts w:ascii="Arial" w:cs="Arial" w:eastAsia="Arial" w:hAnsi="Arial"/>
          <w:sz w:val="24"/>
          <w:szCs w:val="24"/>
        </w:rPr>
        <w:t xml:space="preserve">- водоснабжения;</w:t>
      </w:r>
    </w:p>
    <w:p>
      <w:pPr>
        <w:spacing w:after="120"/>
        <w:jc w:val="both"/>
      </w:pPr>
      <w:r>
        <w:rPr>
          <w:rFonts w:ascii="Arial" w:cs="Arial" w:eastAsia="Arial" w:hAnsi="Arial"/>
          <w:sz w:val="24"/>
          <w:szCs w:val="24"/>
        </w:rPr>
        <w:t xml:space="preserve">- канализации;</w:t>
      </w:r>
    </w:p>
    <w:p>
      <w:pPr>
        <w:spacing w:after="120"/>
        <w:jc w:val="both"/>
      </w:pPr>
      <w:r>
        <w:rPr>
          <w:rFonts w:ascii="Arial" w:cs="Arial" w:eastAsia="Arial" w:hAnsi="Arial"/>
          <w:sz w:val="24"/>
          <w:szCs w:val="24"/>
        </w:rPr>
        <w:t xml:space="preserve">- теплоснабжения;</w:t>
      </w:r>
    </w:p>
    <w:p>
      <w:pPr>
        <w:spacing w:after="120"/>
        <w:jc w:val="both"/>
      </w:pPr>
      <w:r>
        <w:rPr>
          <w:rFonts w:ascii="Arial" w:cs="Arial" w:eastAsia="Arial" w:hAnsi="Arial"/>
          <w:sz w:val="24"/>
          <w:szCs w:val="24"/>
        </w:rPr>
        <w:t xml:space="preserve">- газоснабжения;</w:t>
      </w:r>
    </w:p>
    <w:p>
      <w:pPr>
        <w:spacing w:after="120"/>
        <w:jc w:val="both"/>
      </w:pPr>
      <w:r>
        <w:rPr>
          <w:rFonts w:ascii="Arial" w:cs="Arial" w:eastAsia="Arial" w:hAnsi="Arial"/>
          <w:sz w:val="24"/>
          <w:szCs w:val="24"/>
        </w:rPr>
        <w:t xml:space="preserve">- телефонизации;</w:t>
      </w:r>
    </w:p>
    <w:p>
      <w:pPr>
        <w:spacing w:after="120"/>
        <w:jc w:val="both"/>
      </w:pPr>
      <w:r>
        <w:rPr>
          <w:rFonts w:ascii="Arial" w:cs="Arial" w:eastAsia="Arial" w:hAnsi="Arial"/>
          <w:sz w:val="24"/>
          <w:szCs w:val="24"/>
        </w:rPr>
        <w:t xml:space="preserve"> - ирригации.</w:t>
      </w:r>
    </w:p>
    <w:p>
      <w:pPr>
        <w:spacing w:after="120"/>
        <w:jc w:val="both"/>
      </w:pPr>
      <w:r>
        <w:rPr>
          <w:rFonts w:ascii="Arial" w:cs="Arial" w:eastAsia="Arial" w:hAnsi="Arial"/>
          <w:sz w:val="24"/>
          <w:szCs w:val="24"/>
        </w:rPr>
        <w:t xml:space="preserve">7. В случае расположения проектируемого объекта строительства в пределах зоны охраны памятников территориальное подразделение уполномоченного государственного органа по выработке и реализации политики в сфере архитектурно-строительной деятельности также направляет схему проектируемого объекта, копию заявления и прилагаемые документы в уполномоченный государственный орган в сфере охраны памятников истории и культуры, для дачи заключения.</w:t>
      </w:r>
    </w:p>
    <w:p>
      <w:pPr>
        <w:spacing w:after="120"/>
        <w:jc w:val="both"/>
      </w:pPr>
      <w:r>
        <w:rPr>
          <w:rFonts w:ascii="Arial" w:cs="Arial" w:eastAsia="Arial" w:hAnsi="Arial"/>
          <w:sz w:val="24"/>
          <w:szCs w:val="24"/>
        </w:rPr>
        <w:t xml:space="preserve">8. Уполномоченные органы и инженерно-технические службы, указанные в частях 6 и 7 настоящей статьи, в срок до десяти  рабочих дней обязаны направить в уполномоченный государственный орган по выработке и реализации политики в сфере архитектурно-строительной деятельности заключения и технические условия о подключении проектируемого объекта к основным инженерным сетям, с указанием места присоединения. При отсутствии возможности подключения должны быть указаны иные варианты инженерного обеспечения объекта.</w:t>
      </w:r>
    </w:p>
    <w:p>
      <w:pPr>
        <w:spacing w:after="120"/>
        <w:jc w:val="both"/>
      </w:pPr>
      <w:r>
        <w:rPr>
          <w:rFonts w:ascii="Arial" w:cs="Arial" w:eastAsia="Arial" w:hAnsi="Arial"/>
          <w:sz w:val="24"/>
          <w:szCs w:val="24"/>
        </w:rPr>
        <w:t xml:space="preserve">9. В случае непредставления в указанный срок заключений санитарно-эпидемиологической службы, пожарной охраны, охраны окружающей среды, органа по охране памятников истории и культуры (в случае необходимости) заявление считается одобренным указанными органами, и в этом случае выдача архитектурно-планировочных условий на проектирование объекта будет осуществляться в соответствии с общими требованиями, предусмотренными законодательством Кыргызской Республики.</w:t>
      </w:r>
    </w:p>
    <w:p>
      <w:pPr>
        <w:spacing w:after="120"/>
        <w:jc w:val="both"/>
      </w:pPr>
      <w:r>
        <w:rPr>
          <w:rFonts w:ascii="Arial" w:cs="Arial" w:eastAsia="Arial" w:hAnsi="Arial"/>
          <w:sz w:val="24"/>
          <w:szCs w:val="24"/>
        </w:rPr>
        <w:t xml:space="preserve">10. Предоставление заключений уполномоченными органами на запрос территориального подразделения уполномоченного государственного органа по выработке и реализации политики в сфере архитектурно-строительной деятельности осуществляется бесплатно.</w:t>
      </w:r>
    </w:p>
    <w:p>
      <w:pPr>
        <w:spacing w:after="120"/>
        <w:jc w:val="both"/>
      </w:pPr>
      <w:r>
        <w:rPr>
          <w:rFonts w:ascii="Arial" w:cs="Arial" w:eastAsia="Arial" w:hAnsi="Arial"/>
          <w:sz w:val="24"/>
          <w:szCs w:val="24"/>
        </w:rPr>
        <w:t xml:space="preserve">11. При территориальных подразделениях уполномоченного государственного органа по выработке и реализации политики в сфере архитектурно-строительной деятельности создаются градостроительные советы, выполняющие консультативные функции по вопросам размещения объектов и для оценки проектов, их архитектурно-планировочных, технических и художественных решений.</w:t>
      </w:r>
    </w:p>
    <w:p>
      <w:pPr>
        <w:spacing w:after="120"/>
        <w:jc w:val="both"/>
      </w:pPr>
      <w:r>
        <w:rPr>
          <w:rFonts w:ascii="Arial" w:cs="Arial" w:eastAsia="Arial" w:hAnsi="Arial"/>
          <w:sz w:val="24"/>
          <w:szCs w:val="24"/>
        </w:rPr>
        <w:t xml:space="preserve">12. Положение о градостроительном совете утверждается приказом уполномоченного государственного органа по выработке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13. Градостроительный совет рассматривает вопросы проектирования  объектов, элементов планировочной структуры населенного пункта, объектов, планируемых и проектируемых к строительству, а также в случаях, когда  отсутствует градостроительная документация.</w:t>
      </w:r>
    </w:p>
    <w:p>
      <w:pPr>
        <w:spacing w:after="120"/>
        <w:jc w:val="both"/>
      </w:pPr>
      <w:r>
        <w:rPr>
          <w:rFonts w:ascii="Arial" w:cs="Arial" w:eastAsia="Arial" w:hAnsi="Arial"/>
          <w:sz w:val="24"/>
          <w:szCs w:val="24"/>
        </w:rPr>
        <w:t xml:space="preserve">14. Решение градостроительного совета оформляется в виде протокола, имеющего рекомендательный характер при разработке архитектурно-планировочных условий на проектирование объекта, при согласовании проектной документации, на других стадиях разработки проектной и градостроительной документации.</w:t>
      </w:r>
    </w:p>
    <w:p>
      <w:pPr>
        <w:spacing w:after="120"/>
        <w:jc w:val="both"/>
      </w:pPr>
      <w:r>
        <w:rPr>
          <w:rFonts w:ascii="Arial" w:cs="Arial" w:eastAsia="Arial" w:hAnsi="Arial"/>
          <w:sz w:val="24"/>
          <w:szCs w:val="24"/>
        </w:rPr>
        <w:t xml:space="preserve">15. Территориальный орган архитектуры и градостроительства обязан в установленный срок выдать архитектурно-планировочные условия или обоснованное решение об отказе в его выдаче, с обязательным уведомлением заявителя по установленной форме, которое составляется в двух экземплярах, один из которых           - выдается заявителю, второй  остается в территориальном органе.</w:t>
      </w:r>
    </w:p>
    <w:p>
      <w:pPr>
        <w:spacing w:after="120"/>
        <w:jc w:val="both"/>
      </w:pPr>
      <w:r>
        <w:rPr>
          <w:rFonts w:ascii="Arial" w:cs="Arial" w:eastAsia="Arial" w:hAnsi="Arial"/>
          <w:sz w:val="24"/>
          <w:szCs w:val="24"/>
        </w:rPr>
        <w:t xml:space="preserve">16. Архитектурно-планировочные условия на проектирование объекта содержат:</w:t>
      </w:r>
    </w:p>
    <w:p>
      <w:pPr>
        <w:spacing w:after="120"/>
        <w:jc w:val="both"/>
      </w:pPr>
      <w:r>
        <w:rPr>
          <w:rFonts w:ascii="Arial" w:cs="Arial" w:eastAsia="Arial" w:hAnsi="Arial"/>
          <w:sz w:val="24"/>
          <w:szCs w:val="24"/>
        </w:rPr>
        <w:t xml:space="preserve">1) основные градостроительные и архитектурно-планировочные требования к проектируемому объекту, в том числе сведения о градостроительных регламентах использования и застройки земельного участка, установленных градостроительной документацией, а также правилами застройки и землепользования;</w:t>
      </w:r>
    </w:p>
    <w:p>
      <w:pPr>
        <w:spacing w:after="120"/>
        <w:jc w:val="both"/>
      </w:pPr>
      <w:r>
        <w:rPr>
          <w:rFonts w:ascii="Arial" w:cs="Arial" w:eastAsia="Arial" w:hAnsi="Arial"/>
          <w:sz w:val="24"/>
          <w:szCs w:val="24"/>
        </w:rPr>
        <w:t xml:space="preserve">2) санитарные, противопожарные, экологические требования (в зависимости от функционального назначения объекта);</w:t>
      </w:r>
    </w:p>
    <w:p>
      <w:pPr>
        <w:spacing w:after="120"/>
        <w:jc w:val="both"/>
      </w:pPr>
      <w:r>
        <w:rPr>
          <w:rFonts w:ascii="Arial" w:cs="Arial" w:eastAsia="Arial" w:hAnsi="Arial"/>
          <w:sz w:val="24"/>
          <w:szCs w:val="24"/>
        </w:rPr>
        <w:t xml:space="preserve">3) требования к благоустройству, озеленению, освещению, организации парковки и подъездов (в зависимости от функционального назначения объекта);</w:t>
      </w:r>
    </w:p>
    <w:p>
      <w:pPr>
        <w:spacing w:after="120"/>
        <w:jc w:val="both"/>
      </w:pPr>
      <w:r>
        <w:rPr>
          <w:rFonts w:ascii="Arial" w:cs="Arial" w:eastAsia="Arial" w:hAnsi="Arial"/>
          <w:sz w:val="24"/>
          <w:szCs w:val="24"/>
        </w:rPr>
        <w:t xml:space="preserve">4) технические условия подключения к инженерным сетям.</w:t>
      </w:r>
    </w:p>
    <w:p>
      <w:pPr>
        <w:spacing w:after="120"/>
        <w:jc w:val="both"/>
      </w:pPr>
      <w:r>
        <w:rPr>
          <w:rFonts w:ascii="Arial" w:cs="Arial" w:eastAsia="Arial" w:hAnsi="Arial"/>
          <w:sz w:val="24"/>
          <w:szCs w:val="24"/>
        </w:rPr>
        <w:t xml:space="preserve">17. Не допускается включение в архитектурно-планировочные условия требований к внутренней отделке объекта строительства, а также иных требований и условий, не соответствующих законодательству Кыргызской Республики и ограничивающих права заявителя и разработчика проекта.</w:t>
      </w:r>
    </w:p>
    <w:p>
      <w:pPr>
        <w:spacing w:after="120"/>
        <w:jc w:val="both"/>
      </w:pPr>
      <w:r>
        <w:rPr>
          <w:rFonts w:ascii="Arial" w:cs="Arial" w:eastAsia="Arial" w:hAnsi="Arial"/>
          <w:sz w:val="24"/>
          <w:szCs w:val="24"/>
        </w:rPr>
        <w:t xml:space="preserve">18. Отсутствие возможности подключения к инженерным сетям не может служить основанием для отказа в выдаче архитектурно-планировочных условий. В этом случае необходимо определить иные варианты инженерного обеспечения, в том числе автономными, экологически чистыми источниками и оборудованием.</w:t>
      </w:r>
    </w:p>
    <w:p>
      <w:pPr>
        <w:spacing w:after="120"/>
        <w:jc w:val="both"/>
      </w:pPr>
      <w:r>
        <w:rPr>
          <w:rFonts w:ascii="Arial" w:cs="Arial" w:eastAsia="Arial" w:hAnsi="Arial"/>
          <w:sz w:val="24"/>
          <w:szCs w:val="24"/>
        </w:rPr>
        <w:t xml:space="preserve">19. В случае несогласия с требованиями архитектурно-планировочных условий заявитель имеет право обратиться в вышестоящий орган по архитектуре и градостроительству либо в суд.</w:t>
      </w:r>
    </w:p>
    <w:p>
      <w:pPr>
        <w:spacing w:after="120"/>
        <w:jc w:val="both"/>
      </w:pPr>
      <w:r>
        <w:rPr>
          <w:rFonts w:ascii="Arial" w:cs="Arial" w:eastAsia="Arial" w:hAnsi="Arial"/>
          <w:sz w:val="24"/>
          <w:szCs w:val="24"/>
        </w:rPr>
        <w:t xml:space="preserve">20. Выдача архитектурно-планировочных условий осуществляется на платной основе, стоимость которой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Архитектурно-строительное проектирование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81. Инженерные изыскания для подготовки проектной документации, строительства, реконструкции объектов капитального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Инженерные изыскания выполняются для подготовки проектной документации, строительства или реконструкции объектов капитального строительства. Не допускаются подготовка и реализация проектной документации без выполнения соответствующих инженерных изысканий.</w:t>
      </w:r>
    </w:p>
    <w:p>
      <w:pPr>
        <w:spacing w:after="120"/>
        <w:jc w:val="both"/>
      </w:pPr>
      <w:r>
        <w:rPr>
          <w:rFonts w:ascii="Arial" w:cs="Arial" w:eastAsia="Arial" w:hAnsi="Arial"/>
          <w:sz w:val="24"/>
          <w:szCs w:val="24"/>
        </w:rPr>
        <w:t xml:space="preserve">2. Инженерные изыскания могут выполняться физическими или юридическими лицами.</w:t>
      </w:r>
    </w:p>
    <w:p>
      <w:pPr>
        <w:spacing w:after="120"/>
        <w:jc w:val="both"/>
      </w:pPr>
      <w:r>
        <w:rPr>
          <w:rFonts w:ascii="Arial" w:cs="Arial" w:eastAsia="Arial" w:hAnsi="Arial"/>
          <w:sz w:val="24"/>
          <w:szCs w:val="24"/>
        </w:rPr>
        <w:t xml:space="preserve">3. Инженерные изыскания для подготовки проектной документации, строительства, реконструкции объектов капитального строительства выполняются в целях получения:</w:t>
      </w:r>
    </w:p>
    <w:p>
      <w:pPr>
        <w:spacing w:after="120"/>
        <w:jc w:val="both"/>
      </w:pPr>
      <w:r>
        <w:rPr>
          <w:rFonts w:ascii="Arial" w:cs="Arial" w:eastAsia="Arial" w:hAnsi="Arial"/>
          <w:sz w:val="24"/>
          <w:szCs w:val="24"/>
        </w:rPr>
        <w:t xml:space="preserve">1) материалов о природных условиях территории, на которой будет осуществляться строительство или реконструкция объектов капитального строительства, и факторах техногенного воздействия на окружающую среду, о многолетнем прогнозе их изменения, необходимых для разработки решений относительно такой территории;</w:t>
      </w:r>
    </w:p>
    <w:p>
      <w:pPr>
        <w:spacing w:after="120"/>
        <w:jc w:val="both"/>
      </w:pPr>
      <w:r>
        <w:rPr>
          <w:rFonts w:ascii="Arial" w:cs="Arial" w:eastAsia="Arial" w:hAnsi="Arial"/>
          <w:sz w:val="24"/>
          <w:szCs w:val="24"/>
        </w:rPr>
        <w:t xml:space="preserve">2) материалов, необходимых для обоснования компоновки зданий, строений, сооружений, принятия конструктивных и объемно-планировочных решений в отношении этих зданий, строений, сооружений, проектирования инженерной защиты таких объектов, разработки мероприятий по охране окружающей среды, проекта организации строительства, реконструкции объектов капитального строительства;</w:t>
      </w:r>
    </w:p>
    <w:p>
      <w:pPr>
        <w:spacing w:after="120"/>
        <w:jc w:val="both"/>
      </w:pPr>
      <w:r>
        <w:rPr>
          <w:rFonts w:ascii="Arial" w:cs="Arial" w:eastAsia="Arial" w:hAnsi="Arial"/>
          <w:sz w:val="24"/>
          <w:szCs w:val="24"/>
        </w:rPr>
        <w:t xml:space="preserve">3) материалов, необходимых для проведения расчетов оснований, фундаментов и конструкций зданий, строений, сооружений, их инженерной защиты, разработки решений о проведении профилактических и других необходимых мероприятий, выполнения земляных работ, а также для подготовки решений по вопросам, возникшим при подготовке проектной документации, ее согласовании или утверждении.</w:t>
      </w:r>
    </w:p>
    <w:p>
      <w:pPr>
        <w:spacing w:after="120"/>
        <w:jc w:val="both"/>
      </w:pPr>
      <w:r>
        <w:rPr>
          <w:rFonts w:ascii="Arial" w:cs="Arial" w:eastAsia="Arial" w:hAnsi="Arial"/>
          <w:sz w:val="24"/>
          <w:szCs w:val="24"/>
        </w:rPr>
        <w:t xml:space="preserve">4. Результаты инженерных изысканий представляют собой документ о выполненных инженерных изысканиях, содержащий материалы в текстовой форме и в виде карт (схем) и отражающий сведения о результатах инженерных изысканий, о месторасположении территории, на которой планируется осуществлять строительство, реконструкцию объекта капитального строительства, а также о результатах комплексного изучения природных и техногенных условий указанной территории, в том числе о результатах изучения, оценки и прогноза возможных изменений природных и техногенных условий указанной территории применительно к объекту капитального строительства при осуществлении строительства, реконструкции такого объекта и после их завершения, и о результатах оценки влияния строительства, реконструкции такого объекта на другие объекты капитального строительства.</w:t>
      </w:r>
    </w:p>
    <w:p>
      <w:pPr>
        <w:spacing w:after="120"/>
        <w:jc w:val="both"/>
      </w:pPr>
      <w:r>
        <w:rPr>
          <w:rFonts w:ascii="Arial" w:cs="Arial" w:eastAsia="Arial" w:hAnsi="Arial"/>
          <w:sz w:val="24"/>
          <w:szCs w:val="24"/>
        </w:rPr>
        <w:t xml:space="preserve">5. Необходимость выполнения отдельных видов инженерных изысканий, состав, объем и метод их выполнения устанавливаются с учетом требований технических регламентов и программой инженерных изысканий, разработанной на основе задания застройщика или заказчика, в зависимости от вида и назначения объектов капитального строительства, их конструктивных особенностей, технической сложности и потенциальной опасности, стадии архитектурно-строительного проектирования, а также от сложности топографических, инженерно-геологических, экологических, гидрологических, метеорологических и климатических условий территории.</w:t>
      </w:r>
    </w:p>
    <w:p>
      <w:pPr>
        <w:spacing w:after="120"/>
        <w:jc w:val="both"/>
      </w:pPr>
      <w:r>
        <w:rPr>
          <w:rFonts w:ascii="Arial" w:cs="Arial" w:eastAsia="Arial" w:hAnsi="Arial"/>
          <w:sz w:val="24"/>
          <w:szCs w:val="24"/>
        </w:rPr>
        <w:t xml:space="preserve">6. Виды инженерных изысканий, порядок их выполнения для подготовки проектной документации, строительства, реконструкции объектов капитального строительства, а также состав, формы материалов и результатов инженерных изысканий, порядок формирования и ведения государственного фонда материалов и данных инженерных изысканий, с учетом потребностей информационных систем обеспечения градостроительной деятельности, устанавливаются Правительством Кыргызской Республики.</w:t>
      </w:r>
    </w:p>
    <w:p>
      <w:pPr>
        <w:spacing w:after="120"/>
        <w:jc w:val="both"/>
      </w:pPr>
      <w:r>
        <w:rPr>
          <w:rFonts w:ascii="Arial" w:cs="Arial" w:eastAsia="Arial" w:hAnsi="Arial"/>
          <w:sz w:val="24"/>
          <w:szCs w:val="24"/>
        </w:rPr>
        <w:t xml:space="preserve">7. Материалы инженерных изысканий подлежат государственной экспертизе.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 Архитектурно-строительный 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Архитектурно-строительный проект как самостоятельный проект здания, сооружения (монумента), а также как часть проектной (проектно-сметной) документации для строительства должен содержать архитектурно-художественные, композиционные и объемно-планировочные решения, комплексно учитывающие социальные, экономические, функциональные, инженерные, технические, противопожарные, противовзрывные, санитарно-гигиенические, экологические и иные требования к объекту в объеме, необходимом для разработки проекта строительства.</w:t>
      </w:r>
    </w:p>
    <w:p>
      <w:pPr>
        <w:spacing w:after="120"/>
        <w:jc w:val="both"/>
      </w:pPr>
      <w:r>
        <w:rPr>
          <w:rFonts w:ascii="Arial" w:cs="Arial" w:eastAsia="Arial" w:hAnsi="Arial"/>
          <w:sz w:val="24"/>
          <w:szCs w:val="24"/>
        </w:rPr>
        <w:t xml:space="preserve">2. Архитектурно-строительный проект разрабатывается:</w:t>
      </w:r>
    </w:p>
    <w:p>
      <w:pPr>
        <w:spacing w:after="120"/>
        <w:jc w:val="both"/>
      </w:pPr>
      <w:r>
        <w:rPr>
          <w:rFonts w:ascii="Arial" w:cs="Arial" w:eastAsia="Arial" w:hAnsi="Arial"/>
          <w:sz w:val="24"/>
          <w:szCs w:val="24"/>
        </w:rPr>
        <w:t xml:space="preserve">1) на основании задания на проектирование, утвержденного заказчиком (инвестором), и материалов по выбору площадки (трассы), результатов инженерных изысканий, технических условий инженерного обеспечения объекта;</w:t>
      </w:r>
    </w:p>
    <w:p>
      <w:pPr>
        <w:spacing w:after="120"/>
        <w:jc w:val="both"/>
      </w:pPr>
      <w:r>
        <w:rPr>
          <w:rFonts w:ascii="Arial" w:cs="Arial" w:eastAsia="Arial" w:hAnsi="Arial"/>
          <w:sz w:val="24"/>
          <w:szCs w:val="24"/>
        </w:rPr>
        <w:t xml:space="preserve">2) в соответствии с утвержденными градостроительными проектами и предпроектной документацией;</w:t>
      </w:r>
    </w:p>
    <w:p>
      <w:pPr>
        <w:spacing w:after="120"/>
        <w:jc w:val="both"/>
      </w:pPr>
      <w:r>
        <w:rPr>
          <w:rFonts w:ascii="Arial" w:cs="Arial" w:eastAsia="Arial" w:hAnsi="Arial"/>
          <w:sz w:val="24"/>
          <w:szCs w:val="24"/>
        </w:rPr>
        <w:t xml:space="preserve">3) в соответствии с архитектурно-планировочным условием территориальных органов архитектуры и градостроительства.</w:t>
      </w:r>
    </w:p>
    <w:p>
      <w:pPr>
        <w:spacing w:after="120"/>
        <w:jc w:val="both"/>
      </w:pPr>
      <w:r>
        <w:rPr>
          <w:rFonts w:ascii="Arial" w:cs="Arial" w:eastAsia="Arial" w:hAnsi="Arial"/>
          <w:sz w:val="24"/>
          <w:szCs w:val="24"/>
        </w:rPr>
        <w:t xml:space="preserve">3. Соблюдение архитектурно-планировочных условий при разработке архитектурно-строительного проекта обязательно.</w:t>
      </w:r>
    </w:p>
    <w:p>
      <w:pPr>
        <w:spacing w:after="120"/>
        <w:jc w:val="both"/>
      </w:pPr>
      <w:r>
        <w:rPr>
          <w:rFonts w:ascii="Arial" w:cs="Arial" w:eastAsia="Arial" w:hAnsi="Arial"/>
          <w:sz w:val="24"/>
          <w:szCs w:val="24"/>
        </w:rPr>
        <w:t xml:space="preserve">Изменения архитектурно-строительных проектов могут производиться с согласия автора (авторов) либо с его (их) участием. В случае возникновения отклонения от требований архитектурно-планировочного условия эти изменения согласовываются с территориальным органом архитектуры и градостроительства.</w:t>
      </w:r>
    </w:p>
    <w:p>
      <w:pPr>
        <w:spacing w:after="120"/>
        <w:jc w:val="both"/>
      </w:pPr>
      <w:r>
        <w:rPr>
          <w:rFonts w:ascii="Arial" w:cs="Arial" w:eastAsia="Arial" w:hAnsi="Arial"/>
          <w:sz w:val="24"/>
          <w:szCs w:val="24"/>
        </w:rPr>
        <w:t xml:space="preserve">4. В случае необходимости упрощения разработки проектной документации на строительство (реконструкцию, перепланировку, переоборудование) технически несложных объектов архитектурно-строительный проект в соответствии с архитектурно-планировочным заданием может быть выполнен в виде эскизного проекта (эскиза).</w:t>
      </w:r>
    </w:p>
    <w:p>
      <w:pPr>
        <w:spacing w:after="120"/>
        <w:jc w:val="both"/>
      </w:pPr>
      <w:r>
        <w:rPr>
          <w:rFonts w:ascii="Arial" w:cs="Arial" w:eastAsia="Arial" w:hAnsi="Arial"/>
          <w:sz w:val="24"/>
          <w:szCs w:val="24"/>
        </w:rPr>
        <w:t xml:space="preserve">Решение об отнесении проектируемого объекта к разряду технически несложных объектов принимается на основании технических регламентов.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 Проектная и сметная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Строительство (реконструкция, реставрация, расширение, техническое перевооружение, модернизация, капитальный ремонт) объектов и их комплексов, а также прокладка коммуникаций и комплексное благоустройство осуществляются в соответствии с проектной документацией.</w:t>
      </w:r>
    </w:p>
    <w:p>
      <w:pPr>
        <w:spacing w:after="120"/>
        <w:jc w:val="both"/>
      </w:pPr>
      <w:r>
        <w:rPr>
          <w:rFonts w:ascii="Arial" w:cs="Arial" w:eastAsia="Arial" w:hAnsi="Arial"/>
          <w:sz w:val="24"/>
          <w:szCs w:val="24"/>
        </w:rPr>
        <w:t xml:space="preserve">В случаях, предусмотренных в части 2 настоящей статьи, допускается строительство  по упрощенным эскизным проектам.</w:t>
      </w:r>
    </w:p>
    <w:p>
      <w:pPr>
        <w:spacing w:after="120"/>
        <w:jc w:val="both"/>
      </w:pPr>
      <w:r>
        <w:rPr>
          <w:rFonts w:ascii="Arial" w:cs="Arial" w:eastAsia="Arial" w:hAnsi="Arial"/>
          <w:sz w:val="24"/>
          <w:szCs w:val="24"/>
        </w:rPr>
        <w:t xml:space="preserve">2. При наличии согласования с органами архитектуры и градостроительства заказчик (собственник) объекта строительства по эскизным проектам осуществляет:</w:t>
      </w:r>
    </w:p>
    <w:p>
      <w:pPr>
        <w:spacing w:after="120"/>
        <w:jc w:val="both"/>
      </w:pPr>
      <w:r>
        <w:rPr>
          <w:rFonts w:ascii="Arial" w:cs="Arial" w:eastAsia="Arial" w:hAnsi="Arial"/>
          <w:sz w:val="24"/>
          <w:szCs w:val="24"/>
        </w:rPr>
        <w:t xml:space="preserve">1) строительство индивидуальных жилых домов, кроме строительства в зонах повышенной сейсмической опасности или с иными особыми геологическими (гидрогеологическими) и геотехническими условиями;</w:t>
      </w:r>
    </w:p>
    <w:p>
      <w:pPr>
        <w:spacing w:after="120"/>
        <w:jc w:val="both"/>
      </w:pPr>
      <w:r>
        <w:rPr>
          <w:rFonts w:ascii="Arial" w:cs="Arial" w:eastAsia="Arial" w:hAnsi="Arial"/>
          <w:sz w:val="24"/>
          <w:szCs w:val="24"/>
        </w:rPr>
        <w:t xml:space="preserve">2) возведение временных строений, располагаемых на собственных приусадебных участках или участках садовых и огородных товариществ, а также жилых и (или) хозяйственно-бытовых помещений для сезонных работ и отгонного животноводства;</w:t>
      </w:r>
    </w:p>
    <w:p>
      <w:pPr>
        <w:spacing w:after="120"/>
        <w:jc w:val="both"/>
      </w:pPr>
      <w:r>
        <w:rPr>
          <w:rFonts w:ascii="Arial" w:cs="Arial" w:eastAsia="Arial" w:hAnsi="Arial"/>
          <w:sz w:val="24"/>
          <w:szCs w:val="24"/>
        </w:rPr>
        <w:t xml:space="preserve">3) реконструкцию (перепланировку, переоборудование) жилых и нежилых помещений в жилых зданиях (домах), не требующую отвода дополнительного земельного участка (прирезки территории), не связанную с какими-либо изменениями несущих конструкций, инженерных систем и коммуникаций, не ухудшающую архитектурно-эстетические, противопожарные, противовзрывные и санитарные качества, не оказывающую вредное воздействие на окружающую среду при эксплуатации;</w:t>
      </w:r>
    </w:p>
    <w:p>
      <w:pPr>
        <w:spacing w:after="120"/>
        <w:jc w:val="both"/>
      </w:pPr>
      <w:r>
        <w:rPr>
          <w:rFonts w:ascii="Arial" w:cs="Arial" w:eastAsia="Arial" w:hAnsi="Arial"/>
          <w:sz w:val="24"/>
          <w:szCs w:val="24"/>
        </w:rPr>
        <w:t xml:space="preserve">4) изменения других технически несложных строений, предназначенных для личного пользования граждан.</w:t>
      </w:r>
    </w:p>
    <w:p>
      <w:pPr>
        <w:spacing w:after="120"/>
        <w:jc w:val="both"/>
      </w:pPr>
      <w:r>
        <w:rPr>
          <w:rFonts w:ascii="Arial" w:cs="Arial" w:eastAsia="Arial" w:hAnsi="Arial"/>
          <w:sz w:val="24"/>
          <w:szCs w:val="24"/>
        </w:rPr>
        <w:t xml:space="preserve">Решение об отнесении к разряду технически несложных изменений помещений или строений, указанных в пунктах 2 и 3 настоящей части, принимается территориальным органом архитектуры и градостроительства на основании технических регламентов.</w:t>
      </w:r>
    </w:p>
    <w:p>
      <w:pPr>
        <w:spacing w:after="120"/>
        <w:jc w:val="both"/>
      </w:pPr>
      <w:r>
        <w:rPr>
          <w:rFonts w:ascii="Arial" w:cs="Arial" w:eastAsia="Arial" w:hAnsi="Arial"/>
          <w:sz w:val="24"/>
          <w:szCs w:val="24"/>
        </w:rPr>
        <w:t xml:space="preserve">Возведение хозяйственно-бытовых пристроек к существующим строениям на собственных приусадебных участках, участках садовых и огороднических товариществ (обществ), их благоустройство, а также монтаж мобильных комплексов контейнерного и блочного исполнения на этих участках могут осуществляться без согласования с территориальными органами архитектуры и градостроительства, если указанные объекты не затрагивают интересы других лиц или государства.</w:t>
      </w:r>
    </w:p>
    <w:p>
      <w:pPr>
        <w:spacing w:after="120"/>
        <w:jc w:val="both"/>
      </w:pPr>
      <w:r>
        <w:rPr>
          <w:rFonts w:ascii="Arial" w:cs="Arial" w:eastAsia="Arial" w:hAnsi="Arial"/>
          <w:sz w:val="24"/>
          <w:szCs w:val="24"/>
        </w:rPr>
        <w:t xml:space="preserve">3. Стадийность проектирования устанавливается заданием на разработку проектной (проектно-сметной) документации для строительства в соответствии с нормативными требованиями, утверждаемыми Правительством Кыргызской Республики.</w:t>
      </w:r>
    </w:p>
    <w:p>
      <w:pPr>
        <w:spacing w:after="120"/>
        <w:jc w:val="both"/>
      </w:pPr>
      <w:r>
        <w:rPr>
          <w:rFonts w:ascii="Arial" w:cs="Arial" w:eastAsia="Arial" w:hAnsi="Arial"/>
          <w:sz w:val="24"/>
          <w:szCs w:val="24"/>
        </w:rPr>
        <w:t xml:space="preserve">4. Порядок разработки и согласования, обязательный состав и содержание эскизного проекта и проектной (проектно-сметной) документации устанавливаются техническими регламентами.</w:t>
      </w:r>
    </w:p>
    <w:p>
      <w:pPr>
        <w:spacing w:after="120"/>
        <w:jc w:val="both"/>
      </w:pPr>
      <w:r>
        <w:rPr>
          <w:rFonts w:ascii="Arial" w:cs="Arial" w:eastAsia="Arial" w:hAnsi="Arial"/>
          <w:sz w:val="24"/>
          <w:szCs w:val="24"/>
        </w:rPr>
        <w:t xml:space="preserve">5. Порядок утверждения, а также внесения изменений в утвержденную предпроектную и проектную (проектно-сметную) документацию определяется Правительством Кыргызской  Республики.</w:t>
      </w:r>
    </w:p>
    <w:p>
      <w:pPr>
        <w:spacing w:after="120"/>
        <w:jc w:val="both"/>
      </w:pPr>
      <w:r>
        <w:rPr>
          <w:rFonts w:ascii="Arial" w:cs="Arial" w:eastAsia="Arial" w:hAnsi="Arial"/>
          <w:sz w:val="24"/>
          <w:szCs w:val="24"/>
        </w:rPr>
        <w:t xml:space="preserve">6. Правила и порядок ведения подрядных работ при реализации проектной (проектно-сметной) документации устанавливаются соответствующими техническими регламентами и настоящим Кодексом.</w:t>
      </w:r>
    </w:p>
    <w:p>
      <w:pPr>
        <w:spacing w:after="120"/>
        <w:jc w:val="both"/>
      </w:pPr>
      <w:r>
        <w:rPr>
          <w:rFonts w:ascii="Arial" w:cs="Arial" w:eastAsia="Arial" w:hAnsi="Arial"/>
          <w:sz w:val="24"/>
          <w:szCs w:val="24"/>
        </w:rPr>
        <w:t xml:space="preserve">7. Проектная (проектно-сметная) документация, по которой в течение трех и более лет после окончания ее разработки не начато строительство, считается устаревшей и может быть использована для реализации только после проведения новой экспертизы и переутверждения в установленном порядке.</w:t>
      </w:r>
    </w:p>
    <w:p>
      <w:pPr>
        <w:spacing w:after="120"/>
        <w:jc w:val="both"/>
      </w:pPr>
      <w:r>
        <w:rPr>
          <w:rFonts w:ascii="Arial" w:cs="Arial" w:eastAsia="Arial" w:hAnsi="Arial"/>
          <w:sz w:val="24"/>
          <w:szCs w:val="24"/>
        </w:rPr>
        <w:t xml:space="preserve">8. Включение эскизного проекта и проектной (проектно-сметной) документации в состав Национального архивного фонда Кыргызской Республики, гарантии прав собственности на указанные документы, а также права использования и ограничения по их использованию устанавливаются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9. Предпроектная и (или) проектная (проектно-сметная) документация, выполненная иностранными юридическими лицами или отдельными специалистами для освоения территорий и (или) строительства на территории Кыргызской Республики, должна разрабатываться на условиях и по стадиям предпроектных и проектных работ, в составе и объеме проектной (проектно-сметной) документации, установленными настоящим Кодексом, государственными нормативами и заданием на проектирование. По решению заказчика (инвестора) допускается отклонение от этого правила при выполнении заказчиком (инвестором) следующих обязательных условий в совокупности:</w:t>
      </w:r>
    </w:p>
    <w:p>
      <w:pPr>
        <w:spacing w:after="120"/>
        <w:jc w:val="both"/>
      </w:pPr>
      <w:r>
        <w:rPr>
          <w:rFonts w:ascii="Arial" w:cs="Arial" w:eastAsia="Arial" w:hAnsi="Arial"/>
          <w:sz w:val="24"/>
          <w:szCs w:val="24"/>
        </w:rPr>
        <w:t xml:space="preserve">1) соблюдение норм по пожаро- и взрывобезопасности, обеспечение надежности конструкций, устойчивости функционирования объекта и охраны труда, установленных техническими регламентами, что должно подтверждаться государственной экспертизой проектов;</w:t>
      </w:r>
    </w:p>
    <w:p>
      <w:pPr>
        <w:spacing w:after="120"/>
        <w:jc w:val="both"/>
      </w:pPr>
      <w:r>
        <w:rPr>
          <w:rFonts w:ascii="Arial" w:cs="Arial" w:eastAsia="Arial" w:hAnsi="Arial"/>
          <w:sz w:val="24"/>
          <w:szCs w:val="24"/>
        </w:rPr>
        <w:t xml:space="preserve">2) обеспечение поставщиков товаров (работ и услуг) необходимой для них информацией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84. Архитектурно-строительное проектирование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Архитектурно-строительное проектирование осуществляется путем разработки проектной документации применительно к объектам капитального строительства и их частям, строящимся, реконструируемым в границах принадлежащего застройщику земельного участка, а также в случаях проведения капитального ремонта объектов, если при его проведении затрагиваются конструктивные и другие характеристики надежности и безопасности таких объектов (далее - капитальный ремонт).</w:t>
      </w:r>
    </w:p>
    <w:p>
      <w:pPr>
        <w:spacing w:after="120"/>
        <w:jc w:val="both"/>
      </w:pPr>
      <w:r>
        <w:rPr>
          <w:rFonts w:ascii="Arial" w:cs="Arial" w:eastAsia="Arial" w:hAnsi="Arial"/>
          <w:sz w:val="24"/>
          <w:szCs w:val="24"/>
        </w:rPr>
        <w:t xml:space="preserve">2. Проектная документация представляет собой проект, содержащий материалы в текстовой форме и в виде чертежей и определяющий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 если при его проведении затрагиваются конструктивные и другие характеристики надежности и безопасности объектов.</w:t>
      </w:r>
    </w:p>
    <w:p>
      <w:pPr>
        <w:spacing w:after="120"/>
        <w:jc w:val="both"/>
      </w:pPr>
      <w:r>
        <w:rPr>
          <w:rFonts w:ascii="Arial" w:cs="Arial" w:eastAsia="Arial" w:hAnsi="Arial"/>
          <w:sz w:val="24"/>
          <w:szCs w:val="24"/>
        </w:rPr>
        <w:t xml:space="preserve">3. Заказчик (инвестор) обязан  обеспечить подготовку проектной документации применительно ко всем объектам  строительства.</w:t>
      </w:r>
    </w:p>
    <w:p>
      <w:pPr>
        <w:spacing w:after="120"/>
        <w:jc w:val="both"/>
      </w:pPr>
      <w:r>
        <w:rPr>
          <w:rFonts w:ascii="Arial" w:cs="Arial" w:eastAsia="Arial" w:hAnsi="Arial"/>
          <w:sz w:val="24"/>
          <w:szCs w:val="24"/>
        </w:rPr>
        <w:t xml:space="preserve">4. Разработка проектной документации осуществляется физическими или юридическими лицами, которые соответствуют требованиям законодательства Кыргызской Республики, предъявляемым к лицам, осуществляющим архитектурно-строительное проектирование (далее - лица, осуществляющие разработку проектной документации).</w:t>
      </w:r>
    </w:p>
    <w:p>
      <w:pPr>
        <w:spacing w:after="120"/>
        <w:jc w:val="both"/>
      </w:pPr>
      <w:r>
        <w:rPr>
          <w:rFonts w:ascii="Arial" w:cs="Arial" w:eastAsia="Arial" w:hAnsi="Arial"/>
          <w:sz w:val="24"/>
          <w:szCs w:val="24"/>
        </w:rPr>
        <w:t xml:space="preserve">5. Лицом, организующим разработку проектной документации, выступает  заказчик (инвестор), который привлекает  на договорной основе физическое или юридическое лицо, имеющее соответствующую квалификацию для архитектурно-строительного проектирования.</w:t>
      </w:r>
    </w:p>
    <w:p>
      <w:pPr>
        <w:spacing w:after="120"/>
        <w:jc w:val="both"/>
      </w:pPr>
      <w:r>
        <w:rPr>
          <w:rFonts w:ascii="Arial" w:cs="Arial" w:eastAsia="Arial" w:hAnsi="Arial"/>
          <w:sz w:val="24"/>
          <w:szCs w:val="24"/>
        </w:rPr>
        <w:t xml:space="preserve">6. Для разработки проектной документации физическими или юридическими лицами на основании договора с застройщиком или заказчиком представляются исходные данные в виде следующих документов:</w:t>
      </w:r>
    </w:p>
    <w:p>
      <w:pPr>
        <w:spacing w:after="120"/>
        <w:jc w:val="both"/>
      </w:pPr>
      <w:r>
        <w:rPr>
          <w:rFonts w:ascii="Arial" w:cs="Arial" w:eastAsia="Arial" w:hAnsi="Arial"/>
          <w:sz w:val="24"/>
          <w:szCs w:val="24"/>
        </w:rPr>
        <w:t xml:space="preserve">1) архитектурно-планировочные условия – разрешение на проектирование объекта;</w:t>
      </w:r>
    </w:p>
    <w:p>
      <w:pPr>
        <w:spacing w:after="120"/>
        <w:jc w:val="both"/>
      </w:pPr>
      <w:r>
        <w:rPr>
          <w:rFonts w:ascii="Arial" w:cs="Arial" w:eastAsia="Arial" w:hAnsi="Arial"/>
          <w:sz w:val="24"/>
          <w:szCs w:val="24"/>
        </w:rPr>
        <w:t xml:space="preserve">2) результаты инженерных изысканий (при их отсутствии договором должно быть предусмотрено задание на выполнение инженерных изысканий).</w:t>
      </w:r>
    </w:p>
    <w:p>
      <w:pPr>
        <w:spacing w:after="120"/>
        <w:jc w:val="both"/>
      </w:pPr>
      <w:r>
        <w:rPr>
          <w:rFonts w:ascii="Arial" w:cs="Arial" w:eastAsia="Arial" w:hAnsi="Arial"/>
          <w:sz w:val="24"/>
          <w:szCs w:val="24"/>
        </w:rPr>
        <w:t xml:space="preserve">7. Технические условия, предусматривающие максимальную нагрузку и сроки подключения объектов капитального строительства к сетям инженерно-технического обеспечения, срок действия технических условий, а также информация о плате за подключение представляются организациями, осуществляющими эксплуатацию сетей инженерно-технического обеспечения, в течение десяти рабочих дней по запросам территориальных органов архитектуры и градостроительства.</w:t>
      </w:r>
    </w:p>
    <w:p>
      <w:pPr>
        <w:spacing w:after="120"/>
        <w:jc w:val="both"/>
      </w:pPr>
      <w:r>
        <w:rPr>
          <w:rFonts w:ascii="Arial" w:cs="Arial" w:eastAsia="Arial" w:hAnsi="Arial"/>
          <w:sz w:val="24"/>
          <w:szCs w:val="24"/>
        </w:rPr>
        <w:t xml:space="preserve">Срок действия представленных технических условий устанавливается организациями, осуществляющими эксплуатацию сетей инженерно-технического обеспечения на два года,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8. Организация, осуществляющая эксплуатацию сетей инженерно-технического обеспечения, обязана обеспечить правообладателю земельного участка подключение в установленные сроки строящегося или реконструированного объекта капитального строительства к сетям инженерно-технического обеспечения в соответствии с техническими условиями.</w:t>
      </w:r>
    </w:p>
    <w:p>
      <w:pPr>
        <w:spacing w:after="120"/>
        <w:jc w:val="both"/>
      </w:pPr>
      <w:r>
        <w:rPr>
          <w:rFonts w:ascii="Arial" w:cs="Arial" w:eastAsia="Arial" w:hAnsi="Arial"/>
          <w:sz w:val="24"/>
          <w:szCs w:val="24"/>
        </w:rPr>
        <w:t xml:space="preserve">9. Порядок определения и предоставления технических условий и определения платы за подключение, а также порядок подключения объекта капитального строительства к сетям инженерно-технического обеспечения устанавливаются Правительством Кыргызской Республики.</w:t>
      </w:r>
    </w:p>
    <w:p>
      <w:pPr>
        <w:spacing w:after="120"/>
        <w:jc w:val="both"/>
      </w:pPr>
      <w:r>
        <w:rPr>
          <w:rFonts w:ascii="Arial" w:cs="Arial" w:eastAsia="Arial" w:hAnsi="Arial"/>
          <w:sz w:val="24"/>
          <w:szCs w:val="24"/>
        </w:rPr>
        <w:t xml:space="preserve">10. Подготовка проектной документации осуществляется на основании заданий на проектирование заказчика (инвестора), по результатам инженерных изысканий, архитектурно-планировочных условий, в соответствии с требованиями технических регламентов, техническими условиями.</w:t>
      </w:r>
    </w:p>
    <w:p>
      <w:pPr>
        <w:spacing w:after="120"/>
        <w:jc w:val="both"/>
      </w:pPr>
      <w:r>
        <w:rPr>
          <w:rFonts w:ascii="Arial" w:cs="Arial" w:eastAsia="Arial" w:hAnsi="Arial"/>
          <w:sz w:val="24"/>
          <w:szCs w:val="24"/>
        </w:rPr>
        <w:t xml:space="preserve">11. В состав проектной документации объектов  строительства, за исключением проектной документации линейных объектов, включаются следующие разделы:</w:t>
      </w:r>
    </w:p>
    <w:p>
      <w:pPr>
        <w:spacing w:after="120"/>
        <w:jc w:val="both"/>
      </w:pPr>
      <w:r>
        <w:rPr>
          <w:rFonts w:ascii="Arial" w:cs="Arial" w:eastAsia="Arial" w:hAnsi="Arial"/>
          <w:sz w:val="24"/>
          <w:szCs w:val="24"/>
        </w:rPr>
        <w:t xml:space="preserve">1) пояснительная записка с исходными данными для архитектурно-строительного проектирования, в том числе с результатами инженерных изысканий;</w:t>
      </w:r>
    </w:p>
    <w:p>
      <w:pPr>
        <w:spacing w:after="120"/>
        <w:jc w:val="both"/>
      </w:pPr>
      <w:r>
        <w:rPr>
          <w:rFonts w:ascii="Arial" w:cs="Arial" w:eastAsia="Arial" w:hAnsi="Arial"/>
          <w:sz w:val="24"/>
          <w:szCs w:val="24"/>
        </w:rPr>
        <w:t xml:space="preserve">2) генеральный план земельного участка, выполненный в соответствии с градостроительным планом земельного участка, генеральным планом проектируемого объекта;</w:t>
      </w:r>
    </w:p>
    <w:p>
      <w:pPr>
        <w:spacing w:after="120"/>
        <w:jc w:val="both"/>
      </w:pPr>
      <w:r>
        <w:rPr>
          <w:rFonts w:ascii="Arial" w:cs="Arial" w:eastAsia="Arial" w:hAnsi="Arial"/>
          <w:sz w:val="24"/>
          <w:szCs w:val="24"/>
        </w:rPr>
        <w:t xml:space="preserve">3) архитектурные и объемно-планировочные решения;</w:t>
      </w:r>
    </w:p>
    <w:p>
      <w:pPr>
        <w:spacing w:after="120"/>
        <w:jc w:val="both"/>
      </w:pPr>
      <w:r>
        <w:rPr>
          <w:rFonts w:ascii="Arial" w:cs="Arial" w:eastAsia="Arial" w:hAnsi="Arial"/>
          <w:sz w:val="24"/>
          <w:szCs w:val="24"/>
        </w:rPr>
        <w:t xml:space="preserve">4) конструктивные и объемно-планировочные решения;</w:t>
      </w:r>
    </w:p>
    <w:p>
      <w:pPr>
        <w:spacing w:after="120"/>
        <w:jc w:val="both"/>
      </w:pPr>
      <w:r>
        <w:rPr>
          <w:rFonts w:ascii="Arial" w:cs="Arial" w:eastAsia="Arial" w:hAnsi="Arial"/>
          <w:sz w:val="24"/>
          <w:szCs w:val="24"/>
        </w:rPr>
        <w:t xml:space="preserve">5) сведения об инженерном оборудовании, сетях инженерно-технического обеспечения, перечень инженерно-технических мероприятий, технологических решений  объекта строительства;</w:t>
      </w:r>
    </w:p>
    <w:p>
      <w:pPr>
        <w:spacing w:after="120"/>
        <w:jc w:val="both"/>
      </w:pPr>
      <w:r>
        <w:rPr>
          <w:rFonts w:ascii="Arial" w:cs="Arial" w:eastAsia="Arial" w:hAnsi="Arial"/>
          <w:sz w:val="24"/>
          <w:szCs w:val="24"/>
        </w:rPr>
        <w:t xml:space="preserve">6) сведения по обеспечению энергетической эффективности объекта и энергетический паспорт;</w:t>
      </w:r>
    </w:p>
    <w:p>
      <w:pPr>
        <w:spacing w:after="120"/>
        <w:jc w:val="both"/>
      </w:pPr>
      <w:r>
        <w:rPr>
          <w:rFonts w:ascii="Arial" w:cs="Arial" w:eastAsia="Arial" w:hAnsi="Arial"/>
          <w:sz w:val="24"/>
          <w:szCs w:val="24"/>
        </w:rPr>
        <w:t xml:space="preserve">7) проект организации работ по сносу или демонтажу объектов капитального строительства, их частей (при необходимости сноса или демонтажа объектов капитального строительства, их частей для строительства, реконструкции других объектов капитального строительства);</w:t>
      </w:r>
    </w:p>
    <w:p>
      <w:pPr>
        <w:spacing w:after="120"/>
        <w:jc w:val="both"/>
      </w:pPr>
      <w:r>
        <w:rPr>
          <w:rFonts w:ascii="Arial" w:cs="Arial" w:eastAsia="Arial" w:hAnsi="Arial"/>
          <w:sz w:val="24"/>
          <w:szCs w:val="24"/>
        </w:rPr>
        <w:t xml:space="preserve">8) перечень мероприятий по обеспечению доступа лиц с ограниченными возможностями здоровья  и ограниченными возможностями передвижения;</w:t>
      </w:r>
    </w:p>
    <w:p>
      <w:pPr>
        <w:spacing w:after="120"/>
        <w:jc w:val="both"/>
      </w:pPr>
      <w:r>
        <w:rPr>
          <w:rFonts w:ascii="Arial" w:cs="Arial" w:eastAsia="Arial" w:hAnsi="Arial"/>
          <w:sz w:val="24"/>
          <w:szCs w:val="24"/>
        </w:rPr>
        <w:t xml:space="preserve">9) смета на строительство, реконструкцию, капитальный ремонт объектов  строительства для объектов, финансируемых за счет средств республиканского и местных бюджетов;</w:t>
      </w:r>
    </w:p>
    <w:p>
      <w:pPr>
        <w:spacing w:after="120"/>
        <w:jc w:val="both"/>
      </w:pPr>
      <w:r>
        <w:rPr>
          <w:rFonts w:ascii="Arial" w:cs="Arial" w:eastAsia="Arial" w:hAnsi="Arial"/>
          <w:sz w:val="24"/>
          <w:szCs w:val="24"/>
        </w:rPr>
        <w:t xml:space="preserve">10) проектная документация объектов перепрофилирования и реконструкции с заключением об инженерном обследовании объекта;</w:t>
      </w:r>
    </w:p>
    <w:p>
      <w:pPr>
        <w:spacing w:after="120"/>
        <w:jc w:val="both"/>
      </w:pPr>
      <w:r>
        <w:rPr>
          <w:rFonts w:ascii="Arial" w:cs="Arial" w:eastAsia="Arial" w:hAnsi="Arial"/>
          <w:sz w:val="24"/>
          <w:szCs w:val="24"/>
        </w:rPr>
        <w:t xml:space="preserve">11) разработка проектной документации по инициативе заказчика (инвестора) должна осуществляться применительно к отдельным этапам и очередям строительства и реконструкции;</w:t>
      </w:r>
    </w:p>
    <w:p>
      <w:pPr>
        <w:spacing w:after="120"/>
        <w:jc w:val="both"/>
      </w:pPr>
      <w:r>
        <w:rPr>
          <w:rFonts w:ascii="Arial" w:cs="Arial" w:eastAsia="Arial" w:hAnsi="Arial"/>
          <w:sz w:val="24"/>
          <w:szCs w:val="24"/>
        </w:rPr>
        <w:t xml:space="preserve">12) проектная документация объектов использования радиоактивных веществ, опасных производственных объектов, определяемых в соответствии с законодательством Кыргызской Республики, особо опасных, технически сложных, уникальных объектов, объектов обороны и безопасности дополнительно должна содержать перечень мероприятий по гражданской обороне, по предупреждению чрезвычайных ситуаций природного и техногенного характера,  охране окружающей среды;</w:t>
      </w:r>
    </w:p>
    <w:p>
      <w:pPr>
        <w:spacing w:after="120"/>
        <w:jc w:val="both"/>
      </w:pPr>
      <w:r>
        <w:rPr>
          <w:rFonts w:ascii="Arial" w:cs="Arial" w:eastAsia="Arial" w:hAnsi="Arial"/>
          <w:sz w:val="24"/>
          <w:szCs w:val="24"/>
        </w:rPr>
        <w:t xml:space="preserve">13) проектная документация утверждается заказчиком (инвестором), который  до утверждения проектной документации согласовывает и направляет ее на государственную экспертизу. При этом проектная документация утверждается заказчиком (инвестором) при наличии положительных заключений государственных экспертиз проектной документации;</w:t>
      </w:r>
    </w:p>
    <w:p>
      <w:pPr>
        <w:spacing w:after="120"/>
        <w:jc w:val="both"/>
      </w:pPr>
      <w:r>
        <w:rPr>
          <w:rFonts w:ascii="Arial" w:cs="Arial" w:eastAsia="Arial" w:hAnsi="Arial"/>
          <w:sz w:val="24"/>
          <w:szCs w:val="24"/>
        </w:rPr>
        <w:t xml:space="preserve">14) не допускается требовать согласование проектной документации, заключение государственной экспертизы на проектную документацию и иные документы, не предусмотренные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85. Требования сейсмостойкости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предотвращения разрушений зданий и сооружений от сейсмических воздействий необходимым условием является выполнение следующих требований:</w:t>
      </w:r>
    </w:p>
    <w:p>
      <w:pPr>
        <w:spacing w:after="120"/>
        <w:jc w:val="both"/>
      </w:pPr>
      <w:r>
        <w:rPr>
          <w:rFonts w:ascii="Arial" w:cs="Arial" w:eastAsia="Arial" w:hAnsi="Arial"/>
          <w:sz w:val="24"/>
          <w:szCs w:val="24"/>
        </w:rPr>
        <w:t xml:space="preserve">1) выбор благоприятной площадки строительства;</w:t>
      </w:r>
    </w:p>
    <w:p>
      <w:pPr>
        <w:spacing w:after="120"/>
        <w:jc w:val="both"/>
      </w:pPr>
      <w:r>
        <w:rPr>
          <w:rFonts w:ascii="Arial" w:cs="Arial" w:eastAsia="Arial" w:hAnsi="Arial"/>
          <w:sz w:val="24"/>
          <w:szCs w:val="24"/>
        </w:rPr>
        <w:t xml:space="preserve">2) правильное определение объемно-планировочной и конструктивной схемы здания или сооружения, обеспечивающий    их сейсмостойкость;</w:t>
      </w:r>
    </w:p>
    <w:p>
      <w:pPr>
        <w:spacing w:after="120"/>
        <w:jc w:val="both"/>
      </w:pPr>
      <w:r>
        <w:rPr>
          <w:rFonts w:ascii="Arial" w:cs="Arial" w:eastAsia="Arial" w:hAnsi="Arial"/>
          <w:sz w:val="24"/>
          <w:szCs w:val="24"/>
        </w:rPr>
        <w:t xml:space="preserve">3) разработка  специальных проектно-технических и строительно-конструктивных антисейсмических мероприятий;</w:t>
      </w:r>
    </w:p>
    <w:p>
      <w:pPr>
        <w:spacing w:after="120"/>
        <w:jc w:val="both"/>
      </w:pPr>
      <w:r>
        <w:rPr>
          <w:rFonts w:ascii="Arial" w:cs="Arial" w:eastAsia="Arial" w:hAnsi="Arial"/>
          <w:sz w:val="24"/>
          <w:szCs w:val="24"/>
        </w:rPr>
        <w:t xml:space="preserve">4) обеспечение высокого качества строительно-монтажных работ.</w:t>
      </w:r>
    </w:p>
    <w:p>
      <w:pPr>
        <w:spacing w:after="120"/>
        <w:jc w:val="both"/>
      </w:pPr>
      <w:r>
        <w:rPr>
          <w:rFonts w:ascii="Arial" w:cs="Arial" w:eastAsia="Arial" w:hAnsi="Arial"/>
          <w:sz w:val="24"/>
          <w:szCs w:val="24"/>
        </w:rPr>
        <w:t xml:space="preserve">2. Требования к сейсмостойкости зданий и сооружений устанавливаются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86. Требования к зданиям и сооружениям при сложных природных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Здание или сооружение должно быть спроектировано и возведено таким образом, чтобы при его эксплуатации опасные природные процессы и (или) техногенные воздействия не вызывали последствий и иных событий, создающих угрозу причинения вреда жизни, здоровью людей, их имуществу и окружающей среде.</w:t>
      </w:r>
    </w:p>
    <w:p>
      <w:pPr>
        <w:spacing w:after="120"/>
        <w:jc w:val="both"/>
      </w:pPr>
      <w:r>
        <w:rPr>
          <w:rFonts w:ascii="Arial" w:cs="Arial" w:eastAsia="Arial" w:hAnsi="Arial"/>
          <w:sz w:val="24"/>
          <w:szCs w:val="24"/>
        </w:rPr>
        <w:t xml:space="preserve">2. Требования к зданиям и сооружениям при опасных природных процессах устанавливаются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87. Категории объектов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учетом значения приемлемого риска для жизнедеятельности все объекты строительства подразделяются на четыре категории: с высоким, средним, низким и незначительным  факторами риска.</w:t>
      </w:r>
    </w:p>
    <w:p>
      <w:pPr>
        <w:spacing w:after="120"/>
        <w:jc w:val="both"/>
      </w:pPr>
      <w:r>
        <w:rPr>
          <w:rFonts w:ascii="Arial" w:cs="Arial" w:eastAsia="Arial" w:hAnsi="Arial"/>
          <w:sz w:val="24"/>
          <w:szCs w:val="24"/>
        </w:rPr>
        <w:t xml:space="preserve">2. Классификация категорий объектов строительства:</w:t>
      </w:r>
    </w:p>
    <w:p>
      <w:pPr>
        <w:spacing w:after="120"/>
        <w:jc w:val="both"/>
      </w:pPr>
      <w:r>
        <w:rPr>
          <w:rFonts w:ascii="Arial" w:cs="Arial" w:eastAsia="Arial" w:hAnsi="Arial"/>
          <w:sz w:val="24"/>
          <w:szCs w:val="24"/>
        </w:rPr>
        <w:t xml:space="preserve">1) I категория – объекты строительства с высоким фактором риска (уникальные и особо сложные объекты);</w:t>
      </w:r>
    </w:p>
    <w:p>
      <w:pPr>
        <w:spacing w:after="120"/>
        <w:jc w:val="both"/>
      </w:pPr>
      <w:r>
        <w:rPr>
          <w:rFonts w:ascii="Arial" w:cs="Arial" w:eastAsia="Arial" w:hAnsi="Arial"/>
          <w:sz w:val="24"/>
          <w:szCs w:val="24"/>
        </w:rPr>
        <w:t xml:space="preserve">2) II категория - объекты строительства со средним фактором риска;</w:t>
      </w:r>
    </w:p>
    <w:p>
      <w:pPr>
        <w:spacing w:after="120"/>
        <w:jc w:val="both"/>
      </w:pPr>
      <w:r>
        <w:rPr>
          <w:rFonts w:ascii="Arial" w:cs="Arial" w:eastAsia="Arial" w:hAnsi="Arial"/>
          <w:sz w:val="24"/>
          <w:szCs w:val="24"/>
        </w:rPr>
        <w:t xml:space="preserve">3) III категория - объекты строительства с низким фактором риска;</w:t>
      </w:r>
    </w:p>
    <w:p>
      <w:pPr>
        <w:spacing w:after="120"/>
        <w:jc w:val="both"/>
      </w:pPr>
      <w:r>
        <w:rPr>
          <w:rFonts w:ascii="Arial" w:cs="Arial" w:eastAsia="Arial" w:hAnsi="Arial"/>
          <w:sz w:val="24"/>
          <w:szCs w:val="24"/>
        </w:rPr>
        <w:t xml:space="preserve">4) IV категория - объекты строительства с незначительным фактором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 Характеристики категорий объектов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I категории объектов строительства относятся:</w:t>
      </w:r>
    </w:p>
    <w:p>
      <w:pPr>
        <w:spacing w:after="120"/>
        <w:jc w:val="both"/>
      </w:pPr>
      <w:r>
        <w:rPr>
          <w:rFonts w:ascii="Arial" w:cs="Arial" w:eastAsia="Arial" w:hAnsi="Arial"/>
          <w:sz w:val="24"/>
          <w:szCs w:val="24"/>
        </w:rPr>
        <w:t xml:space="preserve">- комплексы ТЭС, ТЭЦ, ГЭС;</w:t>
      </w:r>
    </w:p>
    <w:p>
      <w:pPr>
        <w:spacing w:after="120"/>
        <w:jc w:val="both"/>
      </w:pPr>
      <w:r>
        <w:rPr>
          <w:rFonts w:ascii="Arial" w:cs="Arial" w:eastAsia="Arial" w:hAnsi="Arial"/>
          <w:sz w:val="24"/>
          <w:szCs w:val="24"/>
        </w:rPr>
        <w:t xml:space="preserve">- сооружения высотой более 100 м (дымовые трубы, башни);</w:t>
      </w:r>
    </w:p>
    <w:p>
      <w:pPr>
        <w:spacing w:after="120"/>
        <w:jc w:val="both"/>
      </w:pPr>
      <w:r>
        <w:rPr>
          <w:rFonts w:ascii="Arial" w:cs="Arial" w:eastAsia="Arial" w:hAnsi="Arial"/>
          <w:sz w:val="24"/>
          <w:szCs w:val="24"/>
        </w:rPr>
        <w:t xml:space="preserve">- сооружения длиной более 60 м (мосты, тоннели, подземные и наземные переходы);</w:t>
      </w:r>
    </w:p>
    <w:p>
      <w:pPr>
        <w:spacing w:after="120"/>
        <w:jc w:val="both"/>
      </w:pPr>
      <w:r>
        <w:rPr>
          <w:rFonts w:ascii="Arial" w:cs="Arial" w:eastAsia="Arial" w:hAnsi="Arial"/>
          <w:sz w:val="24"/>
          <w:szCs w:val="24"/>
        </w:rPr>
        <w:t xml:space="preserve">- жилые здания высотой более 9 этажей;</w:t>
      </w:r>
    </w:p>
    <w:p>
      <w:pPr>
        <w:spacing w:after="120"/>
        <w:jc w:val="both"/>
      </w:pPr>
      <w:r>
        <w:rPr>
          <w:rFonts w:ascii="Arial" w:cs="Arial" w:eastAsia="Arial" w:hAnsi="Arial"/>
          <w:sz w:val="24"/>
          <w:szCs w:val="24"/>
        </w:rPr>
        <w:t xml:space="preserve">- здания и сооружения пролетом более 48 м;</w:t>
      </w:r>
    </w:p>
    <w:p>
      <w:pPr>
        <w:spacing w:after="120"/>
        <w:jc w:val="both"/>
      </w:pPr>
      <w:r>
        <w:rPr>
          <w:rFonts w:ascii="Arial" w:cs="Arial" w:eastAsia="Arial" w:hAnsi="Arial"/>
          <w:sz w:val="24"/>
          <w:szCs w:val="24"/>
        </w:rPr>
        <w:t xml:space="preserve">- здания и сооружения высотой более 40 м;</w:t>
      </w:r>
    </w:p>
    <w:p>
      <w:pPr>
        <w:spacing w:after="120"/>
        <w:jc w:val="both"/>
      </w:pPr>
      <w:r>
        <w:rPr>
          <w:rFonts w:ascii="Arial" w:cs="Arial" w:eastAsia="Arial" w:hAnsi="Arial"/>
          <w:sz w:val="24"/>
          <w:szCs w:val="24"/>
        </w:rPr>
        <w:t xml:space="preserve">- специализированные здания (музеи, архивы, хранилища национальных культурных ценностей);</w:t>
      </w:r>
    </w:p>
    <w:p>
      <w:pPr>
        <w:spacing w:after="120"/>
        <w:jc w:val="both"/>
      </w:pPr>
      <w:r>
        <w:rPr>
          <w:rFonts w:ascii="Arial" w:cs="Arial" w:eastAsia="Arial" w:hAnsi="Arial"/>
          <w:sz w:val="24"/>
          <w:szCs w:val="24"/>
        </w:rPr>
        <w:t xml:space="preserve">- сооружения для пожаро- и взрывоопасных продуктов емкостью более 5000 куб. м;</w:t>
      </w:r>
    </w:p>
    <w:p>
      <w:pPr>
        <w:spacing w:after="120"/>
        <w:jc w:val="both"/>
      </w:pPr>
      <w:r>
        <w:rPr>
          <w:rFonts w:ascii="Arial" w:cs="Arial" w:eastAsia="Arial" w:hAnsi="Arial"/>
          <w:sz w:val="24"/>
          <w:szCs w:val="24"/>
        </w:rPr>
        <w:t xml:space="preserve">- промышленные и производственные объекты, требующие специализированных условий для производства, хранения и утилизации, а также хвостохранилища;</w:t>
      </w:r>
    </w:p>
    <w:p>
      <w:pPr>
        <w:spacing w:after="120"/>
        <w:jc w:val="both"/>
      </w:pPr>
      <w:r>
        <w:rPr>
          <w:rFonts w:ascii="Arial" w:cs="Arial" w:eastAsia="Arial" w:hAnsi="Arial"/>
          <w:sz w:val="24"/>
          <w:szCs w:val="24"/>
        </w:rPr>
        <w:t xml:space="preserve">- линейные сооружения, передающие объекты (высоковольтные линии электропередачи от 110 до 500 кВт, магистральные трубопроводы диаметром 400 мм и более или давлением 1,5 Мпа и более), городские водопроводы, газопроводы высокого и среднего давления;</w:t>
      </w:r>
    </w:p>
    <w:p>
      <w:pPr>
        <w:spacing w:after="120"/>
        <w:jc w:val="both"/>
      </w:pPr>
      <w:r>
        <w:rPr>
          <w:rFonts w:ascii="Arial" w:cs="Arial" w:eastAsia="Arial" w:hAnsi="Arial"/>
          <w:sz w:val="24"/>
          <w:szCs w:val="24"/>
        </w:rPr>
        <w:t xml:space="preserve">- специализированные здания общественного пользования (автостанции, аэропорты, железнодорожные вокзалы);</w:t>
      </w:r>
    </w:p>
    <w:p>
      <w:pPr>
        <w:spacing w:after="120"/>
        <w:jc w:val="both"/>
      </w:pPr>
      <w:r>
        <w:rPr>
          <w:rFonts w:ascii="Arial" w:cs="Arial" w:eastAsia="Arial" w:hAnsi="Arial"/>
          <w:sz w:val="24"/>
          <w:szCs w:val="24"/>
        </w:rPr>
        <w:t xml:space="preserve">- железные дороги и автомобильные дороги I категории;</w:t>
      </w:r>
    </w:p>
    <w:p>
      <w:pPr>
        <w:spacing w:after="120"/>
        <w:jc w:val="both"/>
      </w:pPr>
      <w:r>
        <w:rPr>
          <w:rFonts w:ascii="Arial" w:cs="Arial" w:eastAsia="Arial" w:hAnsi="Arial"/>
          <w:sz w:val="24"/>
          <w:szCs w:val="24"/>
        </w:rPr>
        <w:t xml:space="preserve">- водохранилища емкостью более 5 (пять) миллионов куб. м.</w:t>
      </w:r>
    </w:p>
    <w:p>
      <w:pPr>
        <w:spacing w:after="120"/>
        <w:jc w:val="both"/>
      </w:pPr>
      <w:r>
        <w:rPr>
          <w:rFonts w:ascii="Arial" w:cs="Arial" w:eastAsia="Arial" w:hAnsi="Arial"/>
          <w:sz w:val="24"/>
          <w:szCs w:val="24"/>
        </w:rPr>
        <w:t xml:space="preserve">2. Ко II категории объектов строительства относятся:</w:t>
      </w:r>
    </w:p>
    <w:p>
      <w:pPr>
        <w:spacing w:after="120"/>
        <w:jc w:val="both"/>
      </w:pPr>
      <w:r>
        <w:rPr>
          <w:rFonts w:ascii="Arial" w:cs="Arial" w:eastAsia="Arial" w:hAnsi="Arial"/>
          <w:sz w:val="24"/>
          <w:szCs w:val="24"/>
        </w:rPr>
        <w:t xml:space="preserve">- объекты для хранения (хранилище/терминал) жидкого вещества  общим объемом от 1000 куб. м и больше;</w:t>
      </w:r>
    </w:p>
    <w:p>
      <w:pPr>
        <w:spacing w:after="120"/>
        <w:jc w:val="both"/>
      </w:pPr>
      <w:r>
        <w:rPr>
          <w:rFonts w:ascii="Arial" w:cs="Arial" w:eastAsia="Arial" w:hAnsi="Arial"/>
          <w:sz w:val="24"/>
          <w:szCs w:val="24"/>
        </w:rPr>
        <w:t xml:space="preserve">- жилые здания высотой более 5 этажей;</w:t>
      </w:r>
    </w:p>
    <w:p>
      <w:pPr>
        <w:spacing w:after="120"/>
        <w:jc w:val="both"/>
      </w:pPr>
      <w:r>
        <w:rPr>
          <w:rFonts w:ascii="Arial" w:cs="Arial" w:eastAsia="Arial" w:hAnsi="Arial"/>
          <w:sz w:val="24"/>
          <w:szCs w:val="24"/>
        </w:rPr>
        <w:t xml:space="preserve">- здания и сооружения пролетом более 24 м, высотой более 15 м;</w:t>
      </w:r>
    </w:p>
    <w:p>
      <w:pPr>
        <w:spacing w:after="120"/>
        <w:jc w:val="both"/>
      </w:pPr>
      <w:r>
        <w:rPr>
          <w:rFonts w:ascii="Arial" w:cs="Arial" w:eastAsia="Arial" w:hAnsi="Arial"/>
          <w:sz w:val="24"/>
          <w:szCs w:val="24"/>
        </w:rPr>
        <w:t xml:space="preserve">- крупнопанельные и монолитные здания и сооружения;</w:t>
      </w:r>
    </w:p>
    <w:p>
      <w:pPr>
        <w:spacing w:after="120"/>
        <w:jc w:val="both"/>
      </w:pPr>
      <w:r>
        <w:rPr>
          <w:rFonts w:ascii="Arial" w:cs="Arial" w:eastAsia="Arial" w:hAnsi="Arial"/>
          <w:sz w:val="24"/>
          <w:szCs w:val="24"/>
        </w:rPr>
        <w:t xml:space="preserve">- производственные здания с кранами грузоподъемностью более 32 т;</w:t>
      </w:r>
    </w:p>
    <w:p>
      <w:pPr>
        <w:spacing w:after="120"/>
        <w:jc w:val="both"/>
      </w:pPr>
      <w:r>
        <w:rPr>
          <w:rFonts w:ascii="Arial" w:cs="Arial" w:eastAsia="Arial" w:hAnsi="Arial"/>
          <w:sz w:val="24"/>
          <w:szCs w:val="24"/>
        </w:rPr>
        <w:t xml:space="preserve">- железные дороги;</w:t>
      </w:r>
    </w:p>
    <w:p>
      <w:pPr>
        <w:spacing w:after="120"/>
        <w:jc w:val="both"/>
      </w:pPr>
      <w:r>
        <w:rPr>
          <w:rFonts w:ascii="Arial" w:cs="Arial" w:eastAsia="Arial" w:hAnsi="Arial"/>
          <w:sz w:val="24"/>
          <w:szCs w:val="24"/>
        </w:rPr>
        <w:t xml:space="preserve">- автомобильные дороги 2-3 категорий и автомобильные дороги 4-5 категорий в горной местности, а также магистральные улицы;</w:t>
      </w:r>
    </w:p>
    <w:p>
      <w:pPr>
        <w:spacing w:after="120"/>
        <w:jc w:val="both"/>
      </w:pPr>
      <w:r>
        <w:rPr>
          <w:rFonts w:ascii="Arial" w:cs="Arial" w:eastAsia="Arial" w:hAnsi="Arial"/>
          <w:sz w:val="24"/>
          <w:szCs w:val="24"/>
        </w:rPr>
        <w:t xml:space="preserve">- мосты, путепроводы, эстакады длиной от 18 м до 60 м;</w:t>
      </w:r>
    </w:p>
    <w:p>
      <w:pPr>
        <w:spacing w:after="120"/>
        <w:jc w:val="both"/>
      </w:pPr>
      <w:r>
        <w:rPr>
          <w:rFonts w:ascii="Arial" w:cs="Arial" w:eastAsia="Arial" w:hAnsi="Arial"/>
          <w:sz w:val="24"/>
          <w:szCs w:val="24"/>
        </w:rPr>
        <w:t xml:space="preserve">- объекты социального назначения (образовательные учреждения, больницы, детские образовательные дошкольные учреждения);</w:t>
      </w:r>
    </w:p>
    <w:p>
      <w:pPr>
        <w:spacing w:after="120"/>
        <w:jc w:val="both"/>
      </w:pPr>
      <w:r>
        <w:rPr>
          <w:rFonts w:ascii="Arial" w:cs="Arial" w:eastAsia="Arial" w:hAnsi="Arial"/>
          <w:sz w:val="24"/>
          <w:szCs w:val="24"/>
        </w:rPr>
        <w:t xml:space="preserve">- объекты гостиничного, курортно-рекреационного назначения более чем на 250 мест (санатории, пансионаты, турбазы);</w:t>
      </w:r>
    </w:p>
    <w:p>
      <w:pPr>
        <w:spacing w:after="120"/>
        <w:jc w:val="both"/>
      </w:pPr>
      <w:r>
        <w:rPr>
          <w:rFonts w:ascii="Arial" w:cs="Arial" w:eastAsia="Arial" w:hAnsi="Arial"/>
          <w:sz w:val="24"/>
          <w:szCs w:val="24"/>
        </w:rPr>
        <w:t xml:space="preserve">- предприятия культурно-бытового обслуживания более чем на 100 мест (кинотеатры, театры, клубы);</w:t>
      </w:r>
    </w:p>
    <w:p>
      <w:pPr>
        <w:spacing w:after="120"/>
        <w:jc w:val="both"/>
      </w:pPr>
      <w:r>
        <w:rPr>
          <w:rFonts w:ascii="Arial" w:cs="Arial" w:eastAsia="Arial" w:hAnsi="Arial"/>
          <w:sz w:val="24"/>
          <w:szCs w:val="24"/>
        </w:rPr>
        <w:t xml:space="preserve">- крытые спортивные сооружения и площадки свыше 1000 кв. м;</w:t>
      </w:r>
    </w:p>
    <w:p>
      <w:pPr>
        <w:spacing w:after="120"/>
        <w:jc w:val="both"/>
      </w:pPr>
      <w:r>
        <w:rPr>
          <w:rFonts w:ascii="Arial" w:cs="Arial" w:eastAsia="Arial" w:hAnsi="Arial"/>
          <w:sz w:val="24"/>
          <w:szCs w:val="24"/>
        </w:rPr>
        <w:t xml:space="preserve">- крупные защитные сооружения (противоселевые, противооползневые, противолавинные);</w:t>
      </w:r>
    </w:p>
    <w:p>
      <w:pPr>
        <w:spacing w:after="120"/>
        <w:jc w:val="both"/>
      </w:pPr>
      <w:r>
        <w:rPr>
          <w:rFonts w:ascii="Arial" w:cs="Arial" w:eastAsia="Arial" w:hAnsi="Arial"/>
          <w:sz w:val="24"/>
          <w:szCs w:val="24"/>
        </w:rPr>
        <w:t xml:space="preserve">- выполнение работ на участках с сейсмичностью 8 и более баллов, в сложных инженерно-геологических условиях (просадочность II типа, водонасыщенные, слабые грунты, оползни);</w:t>
      </w:r>
    </w:p>
    <w:p>
      <w:pPr>
        <w:spacing w:after="120"/>
        <w:jc w:val="both"/>
      </w:pPr>
      <w:r>
        <w:rPr>
          <w:rFonts w:ascii="Arial" w:cs="Arial" w:eastAsia="Arial" w:hAnsi="Arial"/>
          <w:sz w:val="24"/>
          <w:szCs w:val="24"/>
        </w:rPr>
        <w:t xml:space="preserve">- объекты, подлежащие реконструкции (расширение, переоборудование).</w:t>
      </w:r>
    </w:p>
    <w:p>
      <w:pPr>
        <w:spacing w:after="120"/>
        <w:jc w:val="both"/>
      </w:pPr>
      <w:r>
        <w:rPr>
          <w:rFonts w:ascii="Arial" w:cs="Arial" w:eastAsia="Arial" w:hAnsi="Arial"/>
          <w:sz w:val="24"/>
          <w:szCs w:val="24"/>
        </w:rPr>
        <w:t xml:space="preserve">3. К III категории объектов строительства относятся:</w:t>
      </w:r>
    </w:p>
    <w:p>
      <w:pPr>
        <w:spacing w:after="120"/>
        <w:jc w:val="both"/>
      </w:pPr>
      <w:r>
        <w:rPr>
          <w:rFonts w:ascii="Arial" w:cs="Arial" w:eastAsia="Arial" w:hAnsi="Arial"/>
          <w:sz w:val="24"/>
          <w:szCs w:val="24"/>
        </w:rPr>
        <w:t xml:space="preserve">- объекты, не относящиеся к I, II и IV категориям;</w:t>
      </w:r>
    </w:p>
    <w:p>
      <w:pPr>
        <w:spacing w:after="120"/>
        <w:jc w:val="both"/>
      </w:pPr>
      <w:r>
        <w:rPr>
          <w:rFonts w:ascii="Arial" w:cs="Arial" w:eastAsia="Arial" w:hAnsi="Arial"/>
          <w:sz w:val="24"/>
          <w:szCs w:val="24"/>
        </w:rPr>
        <w:t xml:space="preserve">- индивидуальные жилые дома.</w:t>
      </w:r>
    </w:p>
    <w:p>
      <w:pPr>
        <w:spacing w:after="120"/>
        <w:jc w:val="both"/>
      </w:pPr>
      <w:r>
        <w:rPr>
          <w:rFonts w:ascii="Arial" w:cs="Arial" w:eastAsia="Arial" w:hAnsi="Arial"/>
          <w:sz w:val="24"/>
          <w:szCs w:val="24"/>
        </w:rPr>
        <w:t xml:space="preserve">4. К IV категории объектов строительства относятся:</w:t>
      </w:r>
    </w:p>
    <w:p>
      <w:pPr>
        <w:spacing w:after="120"/>
        <w:jc w:val="both"/>
      </w:pPr>
      <w:r>
        <w:rPr>
          <w:rFonts w:ascii="Arial" w:cs="Arial" w:eastAsia="Arial" w:hAnsi="Arial"/>
          <w:sz w:val="24"/>
          <w:szCs w:val="24"/>
        </w:rPr>
        <w:t xml:space="preserve">- здания и сооружения, разрушение которых не влечет угрозу жизнедеятельности людей: склады площадью, не превышающей 1350 кв. м, одноэтажные производственные помещения и сельскохозяйственные объекты, временные здания и сооружения в сборных железобетонных конструкциях, внутриквартальные проезды, внутриквартальные дороги, работы по благоустройству территорий;</w:t>
      </w:r>
    </w:p>
    <w:p>
      <w:pPr>
        <w:spacing w:after="120"/>
        <w:jc w:val="both"/>
      </w:pPr>
      <w:r>
        <w:rPr>
          <w:rFonts w:ascii="Arial" w:cs="Arial" w:eastAsia="Arial" w:hAnsi="Arial"/>
          <w:sz w:val="24"/>
          <w:szCs w:val="24"/>
        </w:rPr>
        <w:t xml:space="preserve">- объекты перепрофилирования и перепланировки без изменения объемно-планировочных и конструктивных решений.</w:t>
      </w:r>
    </w:p>
    <w:p>
      <w:pPr>
        <w:spacing w:after="120"/>
        <w:jc w:val="both"/>
      </w:pPr>
      <w:r>
        <w:rPr>
          <w:rFonts w:ascii="Arial" w:cs="Arial" w:eastAsia="Arial" w:hAnsi="Arial"/>
          <w:sz w:val="24"/>
          <w:szCs w:val="24"/>
        </w:rPr>
        <w:t xml:space="preserve">5. В случае, если определенный объект строительства обладает характеристиками нескольких категорий, он классифицируется по более высокой категории.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Согласование, экспертиза и утверждение проектной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89. Согласование проектной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Разработанная в соответствии с требованиями архитектурно-планировочных условий и заданием на проектирование объекта проектная документация направляется ее заказчиком на согласование в соответствующие территориальные подразделения уполномоченного государственного органа по выработке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2. Целью согласования проектной документации является оценка ее соответствия:</w:t>
      </w:r>
    </w:p>
    <w:p>
      <w:pPr>
        <w:spacing w:after="120"/>
        <w:jc w:val="both"/>
      </w:pPr>
      <w:r>
        <w:rPr>
          <w:rFonts w:ascii="Arial" w:cs="Arial" w:eastAsia="Arial" w:hAnsi="Arial"/>
          <w:sz w:val="24"/>
          <w:szCs w:val="24"/>
        </w:rPr>
        <w:t xml:space="preserve">1) архитектурно – планировочным и техническим условиям;</w:t>
      </w:r>
    </w:p>
    <w:p>
      <w:pPr>
        <w:spacing w:after="120"/>
        <w:jc w:val="both"/>
      </w:pPr>
      <w:r>
        <w:rPr>
          <w:rFonts w:ascii="Arial" w:cs="Arial" w:eastAsia="Arial" w:hAnsi="Arial"/>
          <w:sz w:val="24"/>
          <w:szCs w:val="24"/>
        </w:rPr>
        <w:t xml:space="preserve">2) требованиям застройки земельного участка, его разрешенному функциональному использованию;</w:t>
      </w:r>
    </w:p>
    <w:p>
      <w:pPr>
        <w:spacing w:after="120"/>
        <w:jc w:val="both"/>
      </w:pPr>
      <w:r>
        <w:rPr>
          <w:rFonts w:ascii="Arial" w:cs="Arial" w:eastAsia="Arial" w:hAnsi="Arial"/>
          <w:sz w:val="24"/>
          <w:szCs w:val="24"/>
        </w:rPr>
        <w:t xml:space="preserve">3) заданию на проектирование;</w:t>
      </w:r>
    </w:p>
    <w:p>
      <w:pPr>
        <w:spacing w:after="120"/>
        <w:jc w:val="both"/>
      </w:pPr>
      <w:r>
        <w:rPr>
          <w:rFonts w:ascii="Arial" w:cs="Arial" w:eastAsia="Arial" w:hAnsi="Arial"/>
          <w:sz w:val="24"/>
          <w:szCs w:val="24"/>
        </w:rPr>
        <w:t xml:space="preserve">4) градостроительным регламентам и правилам застройки, установленным на данной территории;</w:t>
      </w:r>
    </w:p>
    <w:p>
      <w:pPr>
        <w:spacing w:after="120"/>
        <w:jc w:val="both"/>
      </w:pPr>
      <w:r>
        <w:rPr>
          <w:rFonts w:ascii="Arial" w:cs="Arial" w:eastAsia="Arial" w:hAnsi="Arial"/>
          <w:sz w:val="24"/>
          <w:szCs w:val="24"/>
        </w:rPr>
        <w:t xml:space="preserve">5) требованиям по  охране объектов культурного наследия;</w:t>
      </w:r>
    </w:p>
    <w:p>
      <w:pPr>
        <w:spacing w:after="120"/>
        <w:jc w:val="both"/>
      </w:pPr>
      <w:r>
        <w:rPr>
          <w:rFonts w:ascii="Arial" w:cs="Arial" w:eastAsia="Arial" w:hAnsi="Arial"/>
          <w:sz w:val="24"/>
          <w:szCs w:val="24"/>
        </w:rPr>
        <w:t xml:space="preserve">6) результатам инженерно-геодезических  изысканий;</w:t>
      </w:r>
    </w:p>
    <w:p>
      <w:pPr>
        <w:spacing w:after="120"/>
        <w:jc w:val="both"/>
      </w:pPr>
      <w:r>
        <w:rPr>
          <w:rFonts w:ascii="Arial" w:cs="Arial" w:eastAsia="Arial" w:hAnsi="Arial"/>
          <w:sz w:val="24"/>
          <w:szCs w:val="24"/>
        </w:rPr>
        <w:t xml:space="preserve">7) достоверности технико-экономических показателей застройки земельного участка и его обустройства;</w:t>
      </w:r>
    </w:p>
    <w:p>
      <w:pPr>
        <w:spacing w:after="120"/>
        <w:jc w:val="both"/>
      </w:pPr>
      <w:r>
        <w:rPr>
          <w:rFonts w:ascii="Arial" w:cs="Arial" w:eastAsia="Arial" w:hAnsi="Arial"/>
          <w:sz w:val="24"/>
          <w:szCs w:val="24"/>
        </w:rPr>
        <w:t xml:space="preserve">8) требованиями экологической безопасности.</w:t>
      </w:r>
    </w:p>
    <w:p>
      <w:pPr>
        <w:spacing w:after="120"/>
        <w:jc w:val="both"/>
      </w:pPr>
      <w:r>
        <w:rPr>
          <w:rFonts w:ascii="Arial" w:cs="Arial" w:eastAsia="Arial" w:hAnsi="Arial"/>
          <w:sz w:val="24"/>
          <w:szCs w:val="24"/>
        </w:rPr>
        <w:t xml:space="preserve">3. Целью проверки материалов инженерно-геодезических изысканий является соответствие их требованиям соответствующих  технических регламентов.</w:t>
      </w:r>
    </w:p>
    <w:p>
      <w:pPr>
        <w:spacing w:after="120"/>
        <w:jc w:val="both"/>
      </w:pPr>
      <w:r>
        <w:rPr>
          <w:rFonts w:ascii="Arial" w:cs="Arial" w:eastAsia="Arial" w:hAnsi="Arial"/>
          <w:sz w:val="24"/>
          <w:szCs w:val="24"/>
        </w:rPr>
        <w:t xml:space="preserve">4. Для согласования проектной  документации заказчиком представляется   следующие материалы:</w:t>
      </w:r>
    </w:p>
    <w:p>
      <w:pPr>
        <w:spacing w:after="120"/>
        <w:jc w:val="both"/>
      </w:pPr>
      <w:r>
        <w:rPr>
          <w:rFonts w:ascii="Arial" w:cs="Arial" w:eastAsia="Arial" w:hAnsi="Arial"/>
          <w:sz w:val="24"/>
          <w:szCs w:val="24"/>
        </w:rPr>
        <w:t xml:space="preserve">1) заявление о согласовании проектной документации;</w:t>
      </w:r>
    </w:p>
    <w:p>
      <w:pPr>
        <w:spacing w:after="120"/>
        <w:jc w:val="both"/>
      </w:pPr>
      <w:r>
        <w:rPr>
          <w:rFonts w:ascii="Arial" w:cs="Arial" w:eastAsia="Arial" w:hAnsi="Arial"/>
          <w:sz w:val="24"/>
          <w:szCs w:val="24"/>
        </w:rPr>
        <w:t xml:space="preserve">2) документы, подтверждающие полномочия заказчика на проведение согласования проекта;</w:t>
      </w:r>
    </w:p>
    <w:p>
      <w:pPr>
        <w:spacing w:after="120"/>
        <w:jc w:val="both"/>
      </w:pPr>
      <w:r>
        <w:rPr>
          <w:rFonts w:ascii="Arial" w:cs="Arial" w:eastAsia="Arial" w:hAnsi="Arial"/>
          <w:sz w:val="24"/>
          <w:szCs w:val="24"/>
        </w:rPr>
        <w:t xml:space="preserve">3) правоустанавливающие документы на земельный участок, на котором предполагается осуществить строительство объекта, его реконструкцию или изменение функционального назначения отдельно стоящих зданий и сооружений;</w:t>
      </w:r>
    </w:p>
    <w:p>
      <w:pPr>
        <w:spacing w:after="120"/>
        <w:jc w:val="both"/>
      </w:pPr>
      <w:r>
        <w:rPr>
          <w:rFonts w:ascii="Arial" w:cs="Arial" w:eastAsia="Arial" w:hAnsi="Arial"/>
          <w:sz w:val="24"/>
          <w:szCs w:val="24"/>
        </w:rPr>
        <w:t xml:space="preserve">4) задание на проектирование объекта;</w:t>
      </w:r>
    </w:p>
    <w:p>
      <w:pPr>
        <w:spacing w:after="120"/>
        <w:jc w:val="both"/>
      </w:pPr>
      <w:r>
        <w:rPr>
          <w:rFonts w:ascii="Arial" w:cs="Arial" w:eastAsia="Arial" w:hAnsi="Arial"/>
          <w:sz w:val="24"/>
          <w:szCs w:val="24"/>
        </w:rPr>
        <w:t xml:space="preserve">5) материалы инженерных изысканий;</w:t>
      </w:r>
    </w:p>
    <w:p>
      <w:pPr>
        <w:spacing w:after="120"/>
        <w:jc w:val="both"/>
      </w:pPr>
      <w:r>
        <w:rPr>
          <w:rFonts w:ascii="Arial" w:cs="Arial" w:eastAsia="Arial" w:hAnsi="Arial"/>
          <w:sz w:val="24"/>
          <w:szCs w:val="24"/>
        </w:rPr>
        <w:t xml:space="preserve">6) информация о расположенных в границах земельного участка существующих объектах капитального строительства, объектах культурного наследия;</w:t>
      </w:r>
    </w:p>
    <w:p>
      <w:pPr>
        <w:spacing w:after="120"/>
        <w:jc w:val="both"/>
      </w:pPr>
      <w:r>
        <w:rPr>
          <w:rFonts w:ascii="Arial" w:cs="Arial" w:eastAsia="Arial" w:hAnsi="Arial"/>
          <w:sz w:val="24"/>
          <w:szCs w:val="24"/>
        </w:rPr>
        <w:t xml:space="preserve">7) копии разрешительных документов на проектирование;</w:t>
      </w:r>
    </w:p>
    <w:p>
      <w:pPr>
        <w:spacing w:after="120"/>
        <w:jc w:val="both"/>
      </w:pPr>
      <w:r>
        <w:rPr>
          <w:rFonts w:ascii="Arial" w:cs="Arial" w:eastAsia="Arial" w:hAnsi="Arial"/>
          <w:sz w:val="24"/>
          <w:szCs w:val="24"/>
        </w:rPr>
        <w:t xml:space="preserve">8) генеральный план объекта, чертежи фасадов, планов этажей и разрезов проектируемых зданий и сооружений, паспорт отделки фасадов;</w:t>
      </w:r>
    </w:p>
    <w:p>
      <w:pPr>
        <w:spacing w:after="120"/>
        <w:jc w:val="both"/>
      </w:pPr>
      <w:r>
        <w:rPr>
          <w:rFonts w:ascii="Arial" w:cs="Arial" w:eastAsia="Arial" w:hAnsi="Arial"/>
          <w:sz w:val="24"/>
          <w:szCs w:val="24"/>
        </w:rPr>
        <w:t xml:space="preserve">9) сводный план сетей инженерно-технического обеспечения, с обозначением точки подключения проектируемого объекта капитального строительства к сетям инженерно-технического обеспечения, сведения об инженерном оборудовании и инженерных нагрузках;</w:t>
      </w:r>
    </w:p>
    <w:p>
      <w:pPr>
        <w:spacing w:after="120"/>
        <w:jc w:val="both"/>
      </w:pPr>
      <w:r>
        <w:rPr>
          <w:rFonts w:ascii="Arial" w:cs="Arial" w:eastAsia="Arial" w:hAnsi="Arial"/>
          <w:sz w:val="24"/>
          <w:szCs w:val="24"/>
        </w:rPr>
        <w:t xml:space="preserve">10) согласие правообладателей, непосредственно имеющих отношение к объекту капитального ремонта, в случае реконструкции такого объекта;</w:t>
      </w:r>
    </w:p>
    <w:p>
      <w:pPr>
        <w:spacing w:after="120"/>
        <w:jc w:val="both"/>
      </w:pPr>
      <w:r>
        <w:rPr>
          <w:rFonts w:ascii="Arial" w:cs="Arial" w:eastAsia="Arial" w:hAnsi="Arial"/>
          <w:sz w:val="24"/>
          <w:szCs w:val="24"/>
        </w:rPr>
        <w:t xml:space="preserve">11) заключение о техническом состоянии объекта и возможности выполнения его реконструкции, перепрофилирования или перепланировки, выданное организациями или специалистами, имеющими соответствующие полномочия (только для объектов, на которых предполагается выполнение указанных строительных намерений);</w:t>
      </w:r>
    </w:p>
    <w:p>
      <w:pPr>
        <w:spacing w:after="120"/>
        <w:jc w:val="both"/>
      </w:pPr>
      <w:r>
        <w:rPr>
          <w:rFonts w:ascii="Arial" w:cs="Arial" w:eastAsia="Arial" w:hAnsi="Arial"/>
          <w:sz w:val="24"/>
          <w:szCs w:val="24"/>
        </w:rPr>
        <w:t xml:space="preserve">12) документ, подтверждающий право застройщика (заказчика) на повторное использование проектной документации, исключительное право на которую принадлежит иному лицу (договор об отчуждении исключительного права, лицензионный или сублицензионный договор);</w:t>
      </w:r>
    </w:p>
    <w:p>
      <w:pPr>
        <w:spacing w:after="120"/>
        <w:jc w:val="both"/>
      </w:pPr>
      <w:r>
        <w:rPr>
          <w:rFonts w:ascii="Arial" w:cs="Arial" w:eastAsia="Arial" w:hAnsi="Arial"/>
          <w:sz w:val="24"/>
          <w:szCs w:val="24"/>
        </w:rPr>
        <w:t xml:space="preserve">13) копия квалификационного сертификата либо лицензии на выполнение соответствующего вида деятельности разработчиков проектной документации и инженерных изысканий;</w:t>
      </w:r>
    </w:p>
    <w:p>
      <w:pPr>
        <w:spacing w:after="120"/>
        <w:jc w:val="both"/>
      </w:pPr>
      <w:r>
        <w:rPr>
          <w:rFonts w:ascii="Arial" w:cs="Arial" w:eastAsia="Arial" w:hAnsi="Arial"/>
          <w:sz w:val="24"/>
          <w:szCs w:val="24"/>
        </w:rPr>
        <w:t xml:space="preserve">14) перечень мероприятий по охране окружающей среды для промышленных объектов и специфических объектов;</w:t>
      </w:r>
    </w:p>
    <w:p>
      <w:pPr>
        <w:spacing w:after="120"/>
        <w:jc w:val="both"/>
      </w:pPr>
      <w:r>
        <w:rPr>
          <w:rFonts w:ascii="Arial" w:cs="Arial" w:eastAsia="Arial" w:hAnsi="Arial"/>
          <w:sz w:val="24"/>
          <w:szCs w:val="24"/>
        </w:rPr>
        <w:t xml:space="preserve">15) перечень мероприятий по обеспечению пожарной безопасности;</w:t>
      </w:r>
    </w:p>
    <w:p>
      <w:pPr>
        <w:spacing w:after="120"/>
        <w:jc w:val="both"/>
      </w:pPr>
      <w:r>
        <w:rPr>
          <w:rFonts w:ascii="Arial" w:cs="Arial" w:eastAsia="Arial" w:hAnsi="Arial"/>
          <w:sz w:val="24"/>
          <w:szCs w:val="24"/>
        </w:rPr>
        <w:t xml:space="preserve">16) перечень мероприятий по обеспечению доступа лиц с ограниченными возможностями здоровья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подготовки соответствующей проектной документации);</w:t>
      </w:r>
    </w:p>
    <w:p>
      <w:pPr>
        <w:spacing w:after="120"/>
        <w:jc w:val="both"/>
      </w:pPr>
      <w:r>
        <w:rPr>
          <w:rFonts w:ascii="Arial" w:cs="Arial" w:eastAsia="Arial" w:hAnsi="Arial"/>
          <w:sz w:val="24"/>
          <w:szCs w:val="24"/>
        </w:rPr>
        <w:t xml:space="preserve">17)  перечень мероприятий по гражданской обороне, мероприятий по предупреждению чрезвычайных ситуаций природного и техногенного характера для  объектов с использованием радиоактивных веществ, опасных производственных объектов, определяемых в соответствии с законодательством Кыргызской Республики.</w:t>
      </w:r>
    </w:p>
    <w:p>
      <w:pPr>
        <w:spacing w:after="120"/>
        <w:jc w:val="both"/>
      </w:pPr>
      <w:r>
        <w:rPr>
          <w:rFonts w:ascii="Arial" w:cs="Arial" w:eastAsia="Arial" w:hAnsi="Arial"/>
          <w:sz w:val="24"/>
          <w:szCs w:val="24"/>
        </w:rPr>
        <w:t xml:space="preserve">18) иная документация в случаях, предусмотренных  законами Кыргызской Республики.</w:t>
      </w:r>
    </w:p>
    <w:p>
      <w:pPr>
        <w:spacing w:after="120"/>
        <w:jc w:val="both"/>
      </w:pPr>
      <w:r>
        <w:rPr>
          <w:rFonts w:ascii="Arial" w:cs="Arial" w:eastAsia="Arial" w:hAnsi="Arial"/>
          <w:sz w:val="24"/>
          <w:szCs w:val="24"/>
        </w:rPr>
        <w:t xml:space="preserve">5. Согласование проектной документации удостоверяется подписью главного архитектора города, района, области на генеральном плане объекта.</w:t>
      </w:r>
    </w:p>
    <w:p>
      <w:pPr>
        <w:spacing w:after="120"/>
        <w:jc w:val="both"/>
      </w:pPr>
      <w:r>
        <w:rPr>
          <w:rFonts w:ascii="Arial" w:cs="Arial" w:eastAsia="Arial" w:hAnsi="Arial"/>
          <w:sz w:val="24"/>
          <w:szCs w:val="24"/>
        </w:rPr>
        <w:t xml:space="preserve">6. Согласование проектной документации осуществляется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7. После согласования проектной документации территориальный орган архитектуры и строительства вносит информацию в градостроительный кадастр населенного пункта, территории для комплектования соответствующих проекту архивных дел, с техническими  показателями (дежурный план).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90. Градостроительный совет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Градостроительный совет формируется из квалифицированных специалистов в области  градостроительства, архитектуры, строительства и конструкции зданий и сооружений, общественного здравоохранения, государственного архитектурно-строительного надзора, охраны окружающей среды, пожарного надзора, а также руководителей эксплуатирующих организаций и инженерных служб, представителей местных кенешей, исполнительных органов местного самоуправления, с участием общественности - представителей Союза  архитекторов Кыргызской Республики и  Союза художников Кыргызской Республики.</w:t>
      </w:r>
    </w:p>
    <w:p>
      <w:pPr>
        <w:spacing w:after="120"/>
        <w:jc w:val="both"/>
      </w:pPr>
      <w:r>
        <w:rPr>
          <w:rFonts w:ascii="Arial" w:cs="Arial" w:eastAsia="Arial" w:hAnsi="Arial"/>
          <w:sz w:val="24"/>
          <w:szCs w:val="24"/>
        </w:rPr>
        <w:t xml:space="preserve">2. Задачей градостроительного совета является межведомственное взаимодействие в реализации основных направлений градостроительной политики, выработка основных решений градостроительной документации для организации развития застройки и реконструкции территорий населенных пунктов, а также для обеспечения благоприятных условий для проживания, труда и отдыха населения.</w:t>
      </w:r>
    </w:p>
    <w:p>
      <w:pPr>
        <w:spacing w:after="120"/>
        <w:jc w:val="both"/>
      </w:pPr>
      <w:r>
        <w:rPr>
          <w:rFonts w:ascii="Arial" w:cs="Arial" w:eastAsia="Arial" w:hAnsi="Arial"/>
          <w:sz w:val="24"/>
          <w:szCs w:val="24"/>
        </w:rPr>
        <w:t xml:space="preserve">3. На градостроительный совет возлагаются функции рассмотрения и обсуждения представленной проектной документации в соответствии с генеральным планом данного населенного пункта, для получения квалифицированных экспертных заключений для проведения согласования проекта с главным архитектором области, района, города.</w:t>
      </w:r>
    </w:p>
    <w:p>
      <w:pPr>
        <w:spacing w:after="120"/>
        <w:jc w:val="both"/>
      </w:pPr>
      <w:r>
        <w:rPr>
          <w:rFonts w:ascii="Arial" w:cs="Arial" w:eastAsia="Arial" w:hAnsi="Arial"/>
          <w:sz w:val="24"/>
          <w:szCs w:val="24"/>
        </w:rPr>
        <w:t xml:space="preserve">4. Градостроительный совет созывается по инициативе главного архитектора области, района, города по мере накопления рассматриваемых материалов или проблемным вопросам градостроительства и архитектуры:</w:t>
      </w:r>
    </w:p>
    <w:p>
      <w:pPr>
        <w:spacing w:after="120"/>
        <w:jc w:val="both"/>
      </w:pPr>
      <w:r>
        <w:rPr>
          <w:rFonts w:ascii="Arial" w:cs="Arial" w:eastAsia="Arial" w:hAnsi="Arial"/>
          <w:sz w:val="24"/>
          <w:szCs w:val="24"/>
        </w:rPr>
        <w:t xml:space="preserve">1) при размещении сложных, крупных, градообразующих объектов, выборе вариантов, постановке задач и разработке архитектурно-планировочных условий для проектирования конкретного объекта;</w:t>
      </w:r>
    </w:p>
    <w:p>
      <w:pPr>
        <w:spacing w:after="120"/>
        <w:jc w:val="both"/>
      </w:pPr>
      <w:r>
        <w:rPr>
          <w:rFonts w:ascii="Arial" w:cs="Arial" w:eastAsia="Arial" w:hAnsi="Arial"/>
          <w:sz w:val="24"/>
          <w:szCs w:val="24"/>
        </w:rPr>
        <w:t xml:space="preserve">2) для рассмотрения и выбора основного варианта эскизного проекта из представленных вариантов путем обсуждения архитектурно-планировочных условий, композиционного решения, технико-экономических показателей, с рассмотрением комплекса взаимосвязанных вопросов;</w:t>
      </w:r>
    </w:p>
    <w:p>
      <w:pPr>
        <w:spacing w:after="120"/>
        <w:jc w:val="both"/>
      </w:pPr>
      <w:r>
        <w:rPr>
          <w:rFonts w:ascii="Arial" w:cs="Arial" w:eastAsia="Arial" w:hAnsi="Arial"/>
          <w:sz w:val="24"/>
          <w:szCs w:val="24"/>
        </w:rPr>
        <w:t xml:space="preserve">3) при расхождении мнений представителей территориальных органов архитектуры и градостроительства с авторами проектов по архитектурно-художественному и объемно-пространственному решению объекта, вопросам взаимоувязки со сложившейся градостроительной ситуацией и другим вопросам;</w:t>
      </w:r>
    </w:p>
    <w:p>
      <w:pPr>
        <w:spacing w:after="120"/>
        <w:jc w:val="both"/>
      </w:pPr>
      <w:r>
        <w:rPr>
          <w:rFonts w:ascii="Arial" w:cs="Arial" w:eastAsia="Arial" w:hAnsi="Arial"/>
          <w:sz w:val="24"/>
          <w:szCs w:val="24"/>
        </w:rPr>
        <w:t xml:space="preserve">4) все проекты по территориальному планированию, градостроительному зонированию, градостроительной планировке и застройке рассматриваются  и обсуждаются с участием представителей общественных организаций, и принимаются  решения для дальнейшего проектирования и утверждения;</w:t>
      </w:r>
    </w:p>
    <w:p>
      <w:pPr>
        <w:spacing w:after="120"/>
        <w:jc w:val="both"/>
      </w:pPr>
      <w:r>
        <w:rPr>
          <w:rFonts w:ascii="Arial" w:cs="Arial" w:eastAsia="Arial" w:hAnsi="Arial"/>
          <w:sz w:val="24"/>
          <w:szCs w:val="24"/>
        </w:rPr>
        <w:t xml:space="preserve">5) проекты  уникальных и сложных объектов, предлагаемые специалистами иностранных фирм, инвесторами, рассматриваются на заседании градостроительного совета, и по результатам обсуждений принимаются конкретные решения с предложением соответствующему главному архитектору области, района и города;</w:t>
      </w:r>
    </w:p>
    <w:p>
      <w:pPr>
        <w:spacing w:after="120"/>
        <w:jc w:val="both"/>
      </w:pPr>
      <w:r>
        <w:rPr>
          <w:rFonts w:ascii="Arial" w:cs="Arial" w:eastAsia="Arial" w:hAnsi="Arial"/>
          <w:sz w:val="24"/>
          <w:szCs w:val="24"/>
        </w:rPr>
        <w:t xml:space="preserve">6) при размещении объектов (памятников) историко-культурного наследия, монументального искусства, архитектурно-художественных композиций в планировочной структуре населенного пункта;</w:t>
      </w:r>
    </w:p>
    <w:p>
      <w:pPr>
        <w:spacing w:after="120"/>
        <w:jc w:val="both"/>
      </w:pPr>
      <w:r>
        <w:rPr>
          <w:rFonts w:ascii="Arial" w:cs="Arial" w:eastAsia="Arial" w:hAnsi="Arial"/>
          <w:sz w:val="24"/>
          <w:szCs w:val="24"/>
        </w:rPr>
        <w:t xml:space="preserve">7) при рассмотрении проектов межотраслевого значения, научно-экспериментальных проектов, где применяются достижения научно-технического прогресса и новые идеи.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91. Государственная экспертиза проектной  документации и результатов инженерных изысканий,  государственная  экологическая экспертиза проектной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настоящим Кодексом государственной экспертизе подлежит проектная документация объектов I, II, III категорий риска, предназначенная для строительства или иных изменений объектов независимо от их функционального назначения, источников финансирования и  форм собственности.</w:t>
      </w:r>
    </w:p>
    <w:p>
      <w:pPr>
        <w:spacing w:after="120"/>
        <w:jc w:val="both"/>
      </w:pPr>
      <w:r>
        <w:rPr>
          <w:rFonts w:ascii="Arial" w:cs="Arial" w:eastAsia="Arial" w:hAnsi="Arial"/>
          <w:sz w:val="24"/>
          <w:szCs w:val="24"/>
        </w:rPr>
        <w:t xml:space="preserve">2. К исключительной компетенции органов государственной экспертизы относится:</w:t>
      </w:r>
    </w:p>
    <w:p>
      <w:pPr>
        <w:spacing w:after="120"/>
        <w:jc w:val="both"/>
      </w:pPr>
      <w:r>
        <w:rPr>
          <w:rFonts w:ascii="Arial" w:cs="Arial" w:eastAsia="Arial" w:hAnsi="Arial"/>
          <w:sz w:val="24"/>
          <w:szCs w:val="24"/>
        </w:rPr>
        <w:t xml:space="preserve">1) экспертиза соответствия проектной документации объектов I и II категорий риска нормативным требованиям, предусматривающим надежность и безопасность эксплуатации строительной продукции - капитальных зданий (сооружений) или изменений в них, располагаемых в районах (зонах) с сейсмичностью более семи баллов или в иных особых геологических (гидрогеологических) и геотехнических условиях;</w:t>
      </w:r>
    </w:p>
    <w:p>
      <w:pPr>
        <w:spacing w:after="120"/>
        <w:jc w:val="both"/>
      </w:pPr>
      <w:r>
        <w:rPr>
          <w:rFonts w:ascii="Arial" w:cs="Arial" w:eastAsia="Arial" w:hAnsi="Arial"/>
          <w:sz w:val="24"/>
          <w:szCs w:val="24"/>
        </w:rPr>
        <w:t xml:space="preserve">2) экспертиза документации по расчету стоимости объектов недвижимости государственной и муниципальной собственности, а также объектов проектирования по производству строительно-монтажных работ, финансирование которых осуществляется полностью или частично из средств государственного и местного бюджетов;</w:t>
      </w:r>
    </w:p>
    <w:p>
      <w:pPr>
        <w:spacing w:after="120"/>
        <w:jc w:val="both"/>
      </w:pPr>
      <w:r>
        <w:rPr>
          <w:rFonts w:ascii="Arial" w:cs="Arial" w:eastAsia="Arial" w:hAnsi="Arial"/>
          <w:sz w:val="24"/>
          <w:szCs w:val="24"/>
        </w:rPr>
        <w:t xml:space="preserve">3) экспертиза проектной документации объектов, строительство которых финансируется из республиканского или местного бюджетов;</w:t>
      </w:r>
    </w:p>
    <w:p>
      <w:pPr>
        <w:spacing w:after="120"/>
        <w:jc w:val="both"/>
      </w:pPr>
      <w:r>
        <w:rPr>
          <w:rFonts w:ascii="Arial" w:cs="Arial" w:eastAsia="Arial" w:hAnsi="Arial"/>
          <w:sz w:val="24"/>
          <w:szCs w:val="24"/>
        </w:rPr>
        <w:t xml:space="preserve">4) заключения о результатах  инженерных изысканий.</w:t>
      </w:r>
    </w:p>
    <w:p>
      <w:pPr>
        <w:spacing w:after="120"/>
        <w:jc w:val="both"/>
      </w:pPr>
      <w:r>
        <w:rPr>
          <w:rFonts w:ascii="Arial" w:cs="Arial" w:eastAsia="Arial" w:hAnsi="Arial"/>
          <w:sz w:val="24"/>
          <w:szCs w:val="24"/>
        </w:rPr>
        <w:t xml:space="preserve">3. Не требуется обязательное проведение экспертизы проектной документации для  объектов,  строительство которых предполагается выполнять по привязанным к условиям строительной площадки типовым или повторно применяемым индивидуальным проектам, имеющим ранее выданное положительное заключение государственной экспертизы.</w:t>
      </w:r>
    </w:p>
    <w:p>
      <w:pPr>
        <w:spacing w:after="120"/>
        <w:jc w:val="both"/>
      </w:pPr>
      <w:r>
        <w:rPr>
          <w:rFonts w:ascii="Arial" w:cs="Arial" w:eastAsia="Arial" w:hAnsi="Arial"/>
          <w:sz w:val="24"/>
          <w:szCs w:val="24"/>
        </w:rPr>
        <w:t xml:space="preserve">В случае привязки с переработкой указанных проектов или внесения в них изменений, затрагивающих характеристики надежности и безопасности, объемно–планировочные и архитектурные решения, - указанные разделы проектной документации, а также чертежи раздела генерального плана и инженерных сетей подлежат обязательной государственной экспертизе.</w:t>
      </w:r>
    </w:p>
    <w:p>
      <w:pPr>
        <w:spacing w:after="120"/>
        <w:jc w:val="both"/>
      </w:pPr>
      <w:r>
        <w:rPr>
          <w:rFonts w:ascii="Arial" w:cs="Arial" w:eastAsia="Arial" w:hAnsi="Arial"/>
          <w:sz w:val="24"/>
          <w:szCs w:val="24"/>
        </w:rPr>
        <w:t xml:space="preserve">4. Государственная экспертиза результатов инженерных изысканий не проводится в случае, если инженерные изыскания выполнялись для подготовки проектной документации для объектов с незначительным фактором риска.</w:t>
      </w:r>
    </w:p>
    <w:p>
      <w:pPr>
        <w:spacing w:after="120"/>
        <w:jc w:val="both"/>
      </w:pPr>
      <w:r>
        <w:rPr>
          <w:rFonts w:ascii="Arial" w:cs="Arial" w:eastAsia="Arial" w:hAnsi="Arial"/>
          <w:sz w:val="24"/>
          <w:szCs w:val="24"/>
        </w:rPr>
        <w:t xml:space="preserve">5. Государственная экологическая экспертиза проектной документации проводится в отношении объектов, расположенных на землях особо охраняемых природных территорий, а также объектов, связанных с размещением и обезвреживанием отходов I–V класса опасности.</w:t>
      </w:r>
    </w:p>
    <w:p>
      <w:pPr>
        <w:spacing w:after="120"/>
        <w:jc w:val="both"/>
      </w:pPr>
      <w:r>
        <w:rPr>
          <w:rFonts w:ascii="Arial" w:cs="Arial" w:eastAsia="Arial" w:hAnsi="Arial"/>
          <w:sz w:val="24"/>
          <w:szCs w:val="24"/>
        </w:rPr>
        <w:t xml:space="preserve">6. Предоставление проектной документации на государственную градостроительную, архитектурную, экологическую и другие виды специальных экспертиз осуществляется заказчиками и проектными организациями  уполномоченному государственному органу по выработке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Состав и объем проектной документации, а также перечень требований, подлежащих проверке, зависят от целей и задач, установленных заказчиком в договоре на выполнение  экспертизы.</w:t>
      </w:r>
    </w:p>
    <w:p>
      <w:pPr>
        <w:spacing w:after="120"/>
        <w:jc w:val="both"/>
      </w:pPr>
      <w:r>
        <w:rPr>
          <w:rFonts w:ascii="Arial" w:cs="Arial" w:eastAsia="Arial" w:hAnsi="Arial"/>
          <w:sz w:val="24"/>
          <w:szCs w:val="24"/>
        </w:rPr>
        <w:t xml:space="preserve">7. Целью государственной экспертизы являются установление и оценка соответствия проектной документации:</w:t>
      </w:r>
    </w:p>
    <w:p>
      <w:pPr>
        <w:spacing w:after="120"/>
        <w:jc w:val="both"/>
      </w:pPr>
      <w:r>
        <w:rPr>
          <w:rFonts w:ascii="Arial" w:cs="Arial" w:eastAsia="Arial" w:hAnsi="Arial"/>
          <w:sz w:val="24"/>
          <w:szCs w:val="24"/>
        </w:rPr>
        <w:t xml:space="preserve">1) архитектурно–планировочным и техническим условиям, заданию на проектирование и функциональному назначению земельного участка в соответствии с утвержденным градостроительным решением;</w:t>
      </w:r>
    </w:p>
    <w:p>
      <w:pPr>
        <w:spacing w:after="120"/>
        <w:jc w:val="both"/>
      </w:pPr>
      <w:r>
        <w:rPr>
          <w:rFonts w:ascii="Arial" w:cs="Arial" w:eastAsia="Arial" w:hAnsi="Arial"/>
          <w:sz w:val="24"/>
          <w:szCs w:val="24"/>
        </w:rPr>
        <w:t xml:space="preserve">2) требованиям технических регламентов, стандартов, сводов правил, других нормативных документов на проектирование соответствующих объектов недвижимости:</w:t>
      </w:r>
    </w:p>
    <w:p>
      <w:pPr>
        <w:spacing w:after="120"/>
        <w:jc w:val="both"/>
      </w:pPr>
      <w:r>
        <w:rPr>
          <w:rFonts w:ascii="Arial" w:cs="Arial" w:eastAsia="Arial" w:hAnsi="Arial"/>
          <w:sz w:val="24"/>
          <w:szCs w:val="24"/>
        </w:rPr>
        <w:t xml:space="preserve">а) принятым объемно–планировочным, конструктивным, экологическим и санитарно–эпидемиологическим решениям, инженерному оборудованию, строительным материалам и конструкциям;</w:t>
      </w:r>
    </w:p>
    <w:p>
      <w:pPr>
        <w:spacing w:after="120"/>
        <w:jc w:val="both"/>
      </w:pPr>
      <w:r>
        <w:rPr>
          <w:rFonts w:ascii="Arial" w:cs="Arial" w:eastAsia="Arial" w:hAnsi="Arial"/>
          <w:sz w:val="24"/>
          <w:szCs w:val="24"/>
        </w:rPr>
        <w:t xml:space="preserve">б) требованиям по обеспечению взрывной, пожарной и иной безопасности;</w:t>
      </w:r>
    </w:p>
    <w:p>
      <w:pPr>
        <w:spacing w:after="120"/>
        <w:jc w:val="both"/>
      </w:pPr>
      <w:r>
        <w:rPr>
          <w:rFonts w:ascii="Arial" w:cs="Arial" w:eastAsia="Arial" w:hAnsi="Arial"/>
          <w:sz w:val="24"/>
          <w:szCs w:val="24"/>
        </w:rPr>
        <w:t xml:space="preserve">3) требованиям по охране объектов культурного наследия;</w:t>
      </w:r>
    </w:p>
    <w:p>
      <w:pPr>
        <w:spacing w:after="120"/>
        <w:jc w:val="both"/>
      </w:pPr>
      <w:r>
        <w:rPr>
          <w:rFonts w:ascii="Arial" w:cs="Arial" w:eastAsia="Arial" w:hAnsi="Arial"/>
          <w:sz w:val="24"/>
          <w:szCs w:val="24"/>
        </w:rPr>
        <w:t xml:space="preserve">4) результатам инженерных изысканий;</w:t>
      </w:r>
    </w:p>
    <w:p>
      <w:pPr>
        <w:spacing w:after="120"/>
        <w:jc w:val="both"/>
      </w:pPr>
      <w:r>
        <w:rPr>
          <w:rFonts w:ascii="Arial" w:cs="Arial" w:eastAsia="Arial" w:hAnsi="Arial"/>
          <w:sz w:val="24"/>
          <w:szCs w:val="24"/>
        </w:rPr>
        <w:t xml:space="preserve">5) достоверности технических показателей проектируемого объекта.</w:t>
      </w:r>
    </w:p>
    <w:p>
      <w:pPr>
        <w:spacing w:after="120"/>
        <w:jc w:val="both"/>
      </w:pPr>
      <w:r>
        <w:rPr>
          <w:rFonts w:ascii="Arial" w:cs="Arial" w:eastAsia="Arial" w:hAnsi="Arial"/>
          <w:sz w:val="24"/>
          <w:szCs w:val="24"/>
        </w:rPr>
        <w:t xml:space="preserve">8. Государственная экспертиза документации, определяющей стоимость предполагаемых затрат инвестора на строительство или изменения в объектах, а также иные виды стоимости недвижимости, проводится в целях установления  и оценки соответствия  выполненных расчетов требованиям методик, утвержденных Правительством Кыргызской Республики, обоснованности примененных сметных расценок, а также достоверности полученных результатов.</w:t>
      </w:r>
    </w:p>
    <w:p>
      <w:pPr>
        <w:spacing w:after="120"/>
        <w:jc w:val="both"/>
      </w:pPr>
      <w:r>
        <w:rPr>
          <w:rFonts w:ascii="Arial" w:cs="Arial" w:eastAsia="Arial" w:hAnsi="Arial"/>
          <w:sz w:val="24"/>
          <w:szCs w:val="24"/>
        </w:rPr>
        <w:t xml:space="preserve">9. При проведении государственной экспертизы, кроме выполнения требований, указанных в части 6 настоящей статьи, также проверяются:</w:t>
      </w:r>
    </w:p>
    <w:p>
      <w:pPr>
        <w:spacing w:after="120"/>
        <w:jc w:val="both"/>
      </w:pPr>
      <w:r>
        <w:rPr>
          <w:rFonts w:ascii="Arial" w:cs="Arial" w:eastAsia="Arial" w:hAnsi="Arial"/>
          <w:sz w:val="24"/>
          <w:szCs w:val="24"/>
        </w:rPr>
        <w:t xml:space="preserve">– наличие у разработчика проекта разрешительных документов на выполнение соответствующих видов  проектных работ и документации по расчету иных видов стоимости;</w:t>
      </w:r>
    </w:p>
    <w:p>
      <w:pPr>
        <w:spacing w:after="120"/>
        <w:jc w:val="both"/>
      </w:pPr>
      <w:r>
        <w:rPr>
          <w:rFonts w:ascii="Arial" w:cs="Arial" w:eastAsia="Arial" w:hAnsi="Arial"/>
          <w:sz w:val="24"/>
          <w:szCs w:val="24"/>
        </w:rPr>
        <w:t xml:space="preserve">– наличие необходимых согласований проекта с соответствующими территориальными органами архитектуры, а также иными надзорными органами, установленными законодательством Кыргызской Республики;</w:t>
      </w:r>
    </w:p>
    <w:p>
      <w:pPr>
        <w:spacing w:after="120"/>
        <w:jc w:val="both"/>
      </w:pPr>
      <w:r>
        <w:rPr>
          <w:rFonts w:ascii="Arial" w:cs="Arial" w:eastAsia="Arial" w:hAnsi="Arial"/>
          <w:sz w:val="24"/>
          <w:szCs w:val="24"/>
        </w:rPr>
        <w:t xml:space="preserve">– правильность выбора размеров земельного участка для строительства, с учетом его наиболее эффективного использования, градостроительных, инженерно-геологических, экологических и других факторов;</w:t>
      </w:r>
    </w:p>
    <w:p>
      <w:pPr>
        <w:spacing w:after="120"/>
        <w:jc w:val="both"/>
      </w:pPr>
      <w:r>
        <w:rPr>
          <w:rFonts w:ascii="Arial" w:cs="Arial" w:eastAsia="Arial" w:hAnsi="Arial"/>
          <w:sz w:val="24"/>
          <w:szCs w:val="24"/>
        </w:rPr>
        <w:t xml:space="preserve">– рациональность решений по инженерному обеспечению объекта, а также возможность и целесообразность использования автономных систем и вторичных энергоресурсов для жизнеобеспечения;</w:t>
      </w:r>
    </w:p>
    <w:p>
      <w:pPr>
        <w:spacing w:after="120"/>
        <w:jc w:val="both"/>
      </w:pPr>
      <w:r>
        <w:rPr>
          <w:rFonts w:ascii="Arial" w:cs="Arial" w:eastAsia="Arial" w:hAnsi="Arial"/>
          <w:sz w:val="24"/>
          <w:szCs w:val="24"/>
        </w:rPr>
        <w:t xml:space="preserve">– наличие проектных решений по обеспечению условий жизнедеятельности маломобильных  групп населения.</w:t>
      </w:r>
    </w:p>
    <w:p>
      <w:pPr>
        <w:spacing w:after="120"/>
        <w:jc w:val="both"/>
      </w:pPr>
      <w:r>
        <w:rPr>
          <w:rFonts w:ascii="Arial" w:cs="Arial" w:eastAsia="Arial" w:hAnsi="Arial"/>
          <w:sz w:val="24"/>
          <w:szCs w:val="24"/>
        </w:rPr>
        <w:t xml:space="preserve">10. Целью государственной экспертизы результатов инженерно-геологических изысканий является оценка их соответствия требованиям технических регламентов.</w:t>
      </w:r>
    </w:p>
    <w:p>
      <w:pPr>
        <w:spacing w:after="120"/>
        <w:jc w:val="both"/>
      </w:pPr>
      <w:r>
        <w:rPr>
          <w:rFonts w:ascii="Arial" w:cs="Arial" w:eastAsia="Arial" w:hAnsi="Arial"/>
          <w:sz w:val="24"/>
          <w:szCs w:val="24"/>
        </w:rPr>
        <w:t xml:space="preserve">11. При проведении государственной экспертизы проектной документации государственный эксперт независим и обязан руководствоваться только требованиями законодательства Кыргызской Республики, регламентов и других нормативных правовых документов на проектирование соответствующих объектов недвижимости.</w:t>
      </w:r>
    </w:p>
    <w:p>
      <w:pPr>
        <w:spacing w:after="120"/>
        <w:jc w:val="both"/>
      </w:pPr>
      <w:r>
        <w:rPr>
          <w:rFonts w:ascii="Arial" w:cs="Arial" w:eastAsia="Arial" w:hAnsi="Arial"/>
          <w:sz w:val="24"/>
          <w:szCs w:val="24"/>
        </w:rPr>
        <w:t xml:space="preserve">12. Государственный эксперт не вправе участвовать в проведении экспертизы, если ее результаты представляют для него имущественный или иной личный интерес, а также, если он сам или его близкие родственники участвовали в разработке проверяемой документации.</w:t>
      </w:r>
    </w:p>
    <w:p>
      <w:pPr>
        <w:spacing w:after="120"/>
        <w:jc w:val="both"/>
      </w:pPr>
      <w:r>
        <w:rPr>
          <w:rFonts w:ascii="Arial" w:cs="Arial" w:eastAsia="Arial" w:hAnsi="Arial"/>
          <w:sz w:val="24"/>
          <w:szCs w:val="24"/>
        </w:rPr>
        <w:t xml:space="preserve">13. При проведении экспертизы проектной и сметной документации объектов      I категории государственная экспертная организация вправе приглашать экспертные органы государств–участников Содружества Независимых Государств, создавать в установленном порядке  экспертные рабочие группы либо приглашать отдельных специалистов для комплексного рассмотрения документации и составления сводного заключения.</w:t>
      </w:r>
    </w:p>
    <w:p>
      <w:pPr>
        <w:spacing w:after="120"/>
        <w:jc w:val="both"/>
      </w:pPr>
      <w:r>
        <w:rPr>
          <w:rFonts w:ascii="Arial" w:cs="Arial" w:eastAsia="Arial" w:hAnsi="Arial"/>
          <w:sz w:val="24"/>
          <w:szCs w:val="24"/>
        </w:rPr>
        <w:t xml:space="preserve">14. Срок проведения государственной экспертизы определяется сложностью проектной документации для строительства объекта или внесенных изменений в существующую недвижимость  и не должен превышать двух месяцев.</w:t>
      </w:r>
    </w:p>
    <w:p>
      <w:pPr>
        <w:spacing w:after="120"/>
        <w:jc w:val="both"/>
      </w:pPr>
      <w:r>
        <w:rPr>
          <w:rFonts w:ascii="Arial" w:cs="Arial" w:eastAsia="Arial" w:hAnsi="Arial"/>
          <w:sz w:val="24"/>
          <w:szCs w:val="24"/>
        </w:rPr>
        <w:t xml:space="preserve">15. Основаниями для отказа в принятии проектной документации и (или) результатов инженерных изысканий, направленных на государственную экспертизу, является отсутствие:</w:t>
      </w:r>
    </w:p>
    <w:p>
      <w:pPr>
        <w:spacing w:after="120"/>
        <w:jc w:val="both"/>
      </w:pPr>
      <w:r>
        <w:rPr>
          <w:rFonts w:ascii="Arial" w:cs="Arial" w:eastAsia="Arial" w:hAnsi="Arial"/>
          <w:sz w:val="24"/>
          <w:szCs w:val="24"/>
        </w:rPr>
        <w:t xml:space="preserve">- заявления заказчика на проведение экспертизы;</w:t>
      </w:r>
    </w:p>
    <w:p>
      <w:pPr>
        <w:spacing w:after="120"/>
        <w:jc w:val="both"/>
      </w:pPr>
      <w:r>
        <w:rPr>
          <w:rFonts w:ascii="Arial" w:cs="Arial" w:eastAsia="Arial" w:hAnsi="Arial"/>
          <w:sz w:val="24"/>
          <w:szCs w:val="24"/>
        </w:rPr>
        <w:t xml:space="preserve">- документов, подтверждающих полномочия заказчика экспертизы действовать от его имени, в которых полномочия на заключение, изменение, исполнение или расторжение договора о проведении государственной экспертизы должны быть оговорены специально;</w:t>
      </w:r>
    </w:p>
    <w:p>
      <w:pPr>
        <w:spacing w:after="120"/>
        <w:jc w:val="both"/>
      </w:pPr>
      <w:r>
        <w:rPr>
          <w:rFonts w:ascii="Arial" w:cs="Arial" w:eastAsia="Arial" w:hAnsi="Arial"/>
          <w:sz w:val="24"/>
          <w:szCs w:val="24"/>
        </w:rPr>
        <w:t xml:space="preserve">- копий правоустанавливающих документов на земельный участок, на котором предполагается осуществить строительство объекта, его реконструкцию или изменение функционального назначения отдельно стоящих зданий,  сооружений или  помещений;</w:t>
      </w:r>
    </w:p>
    <w:p>
      <w:pPr>
        <w:spacing w:after="120"/>
        <w:jc w:val="both"/>
      </w:pPr>
      <w:r>
        <w:rPr>
          <w:rFonts w:ascii="Arial" w:cs="Arial" w:eastAsia="Arial" w:hAnsi="Arial"/>
          <w:sz w:val="24"/>
          <w:szCs w:val="24"/>
        </w:rPr>
        <w:t xml:space="preserve">- копий правоустанавливающих документов на обустройство земельного участка, на котором предполагается осуществить  реконструкцию или изменение функционального назначения отдельно стоящих зданий,  сооружений или  помещений;</w:t>
      </w:r>
    </w:p>
    <w:p>
      <w:pPr>
        <w:spacing w:after="120"/>
        <w:jc w:val="both"/>
      </w:pPr>
      <w:r>
        <w:rPr>
          <w:rFonts w:ascii="Arial" w:cs="Arial" w:eastAsia="Arial" w:hAnsi="Arial"/>
          <w:sz w:val="24"/>
          <w:szCs w:val="24"/>
        </w:rPr>
        <w:t xml:space="preserve">- копий разрешительных документов на проектирование;</w:t>
      </w:r>
    </w:p>
    <w:p>
      <w:pPr>
        <w:spacing w:after="120"/>
        <w:jc w:val="both"/>
      </w:pPr>
      <w:r>
        <w:rPr>
          <w:rFonts w:ascii="Arial" w:cs="Arial" w:eastAsia="Arial" w:hAnsi="Arial"/>
          <w:sz w:val="24"/>
          <w:szCs w:val="24"/>
        </w:rPr>
        <w:t xml:space="preserve">- заключения о техническом состоянии объекта и возможности выполнения его реконструкции, изменения функционального назначения  или перепланировки, выданного организациями или специалистами, имеющими соответствующие полномочия (только для объектов, на которых предполагается выполнение указанных строительных намерений);</w:t>
      </w:r>
    </w:p>
    <w:p>
      <w:pPr>
        <w:spacing w:after="120"/>
        <w:jc w:val="both"/>
      </w:pPr>
      <w:r>
        <w:rPr>
          <w:rFonts w:ascii="Arial" w:cs="Arial" w:eastAsia="Arial" w:hAnsi="Arial"/>
          <w:sz w:val="24"/>
          <w:szCs w:val="24"/>
        </w:rPr>
        <w:t xml:space="preserve">- задания на проектирование;</w:t>
      </w:r>
    </w:p>
    <w:p>
      <w:pPr>
        <w:spacing w:after="120"/>
        <w:jc w:val="both"/>
      </w:pPr>
      <w:r>
        <w:rPr>
          <w:rFonts w:ascii="Arial" w:cs="Arial" w:eastAsia="Arial" w:hAnsi="Arial"/>
          <w:sz w:val="24"/>
          <w:szCs w:val="24"/>
        </w:rPr>
        <w:t xml:space="preserve">- документа, подтверждающего право заказчика (инвестора) на повторное использование проектной документации, исключительное право на которую принадлежит иному лицу (договор об отчуждении исключительного права, лицензионный или сублицензионный договор);</w:t>
      </w:r>
    </w:p>
    <w:p>
      <w:pPr>
        <w:spacing w:after="120"/>
        <w:jc w:val="both"/>
      </w:pPr>
      <w:r>
        <w:rPr>
          <w:rFonts w:ascii="Arial" w:cs="Arial" w:eastAsia="Arial" w:hAnsi="Arial"/>
          <w:sz w:val="24"/>
          <w:szCs w:val="24"/>
        </w:rPr>
        <w:t xml:space="preserve">- согласованного в установленном порядке индивидуального проекта или примененного с изменениями, или переработкой проекта повторного применения (индивидуальный или типовой проект) в составе, необходимом для качественного проведения экспертизы в соответствии с заданием заказчика;</w:t>
      </w:r>
    </w:p>
    <w:p>
      <w:pPr>
        <w:spacing w:after="120"/>
        <w:jc w:val="both"/>
      </w:pPr>
      <w:r>
        <w:rPr>
          <w:rFonts w:ascii="Arial" w:cs="Arial" w:eastAsia="Arial" w:hAnsi="Arial"/>
          <w:sz w:val="24"/>
          <w:szCs w:val="24"/>
        </w:rPr>
        <w:t xml:space="preserve">- положительного заключения государственной экспертизы на повторно применяемый  проект или его модификацию, выданного не более чем за три года  до дня подачи заявления;</w:t>
      </w:r>
    </w:p>
    <w:p>
      <w:pPr>
        <w:spacing w:after="120"/>
        <w:jc w:val="both"/>
      </w:pPr>
      <w:r>
        <w:rPr>
          <w:rFonts w:ascii="Arial" w:cs="Arial" w:eastAsia="Arial" w:hAnsi="Arial"/>
          <w:sz w:val="24"/>
          <w:szCs w:val="24"/>
        </w:rPr>
        <w:t xml:space="preserve">- документации, необходимой  для проверки расчетов стоимости недвижимости, в том числе затрат инвестора на строительство и иные изменения в недвижимость;</w:t>
      </w:r>
    </w:p>
    <w:p>
      <w:pPr>
        <w:spacing w:after="120"/>
        <w:jc w:val="both"/>
      </w:pPr>
      <w:r>
        <w:rPr>
          <w:rFonts w:ascii="Arial" w:cs="Arial" w:eastAsia="Arial" w:hAnsi="Arial"/>
          <w:sz w:val="24"/>
          <w:szCs w:val="24"/>
        </w:rPr>
        <w:t xml:space="preserve">- отчета о результатах инженерно-геологических изысканий, составленного в соответствии с требованиями технических регламентов (для строительства объекта или при изменении расчетных нагрузок на существующие фундаменты) или необходимой и достаточной для проектирования и строительства информации об инженерно-геологических условиях строительной площадки, заверенного печатью организации, имеющей разрешение на выполнение соответствующих инженерных изысканий;</w:t>
      </w:r>
    </w:p>
    <w:p>
      <w:pPr>
        <w:spacing w:after="120"/>
        <w:jc w:val="both"/>
      </w:pPr>
      <w:r>
        <w:rPr>
          <w:rFonts w:ascii="Arial" w:cs="Arial" w:eastAsia="Arial" w:hAnsi="Arial"/>
          <w:sz w:val="24"/>
          <w:szCs w:val="24"/>
        </w:rPr>
        <w:t xml:space="preserve">- материалов инженерно-геодезических изысканий на строительной площадке, выполненных  более чем за два года  до даты проведения экспертизы проекта (кроме проектов перепланировки без изменения объемных решений);</w:t>
      </w:r>
    </w:p>
    <w:p>
      <w:pPr>
        <w:spacing w:after="120"/>
        <w:jc w:val="both"/>
      </w:pPr>
      <w:r>
        <w:rPr>
          <w:rFonts w:ascii="Arial" w:cs="Arial" w:eastAsia="Arial" w:hAnsi="Arial"/>
          <w:sz w:val="24"/>
          <w:szCs w:val="24"/>
        </w:rPr>
        <w:t xml:space="preserve">- мероприятий по гражданской обороне, предупреждению чрезвычайных ситуаций природного и техногенного характера для объектов хранения радиоактивных веществ, обороны и безопасности, объектов I категории, железных дорог, автомобильных дорог I, II, III категорий и автомобильных дорог 4-5 категорий в горной местности, а также объектов, в отношении которых применяются нестандартные методы расчета либо разрабатываются специальные методы расчета;</w:t>
      </w:r>
    </w:p>
    <w:p>
      <w:pPr>
        <w:spacing w:after="120"/>
        <w:jc w:val="both"/>
      </w:pPr>
      <w:r>
        <w:rPr>
          <w:rFonts w:ascii="Arial" w:cs="Arial" w:eastAsia="Arial" w:hAnsi="Arial"/>
          <w:sz w:val="24"/>
          <w:szCs w:val="24"/>
        </w:rPr>
        <w:t xml:space="preserve">- квалификационного сертификата либо лицензии на выполнение соответствующего вида деятельности у исполнителя проектной документации, инженерных изысканий или выполняющего расчет стоимости затрат инвестора на строительство объекта.</w:t>
      </w:r>
    </w:p>
    <w:p>
      <w:pPr>
        <w:spacing w:after="120"/>
        <w:jc w:val="both"/>
      </w:pPr>
      <w:r>
        <w:rPr>
          <w:rFonts w:ascii="Arial" w:cs="Arial" w:eastAsia="Arial" w:hAnsi="Arial"/>
          <w:sz w:val="24"/>
          <w:szCs w:val="24"/>
        </w:rPr>
        <w:t xml:space="preserve">16. Не допускается истребование от заявителя иных сведений и документов, не имеющих отношения к проверяемой документации.</w:t>
      </w:r>
    </w:p>
    <w:p>
      <w:pPr>
        <w:spacing w:after="120"/>
        <w:jc w:val="both"/>
      </w:pPr>
      <w:r>
        <w:rPr>
          <w:rFonts w:ascii="Arial" w:cs="Arial" w:eastAsia="Arial" w:hAnsi="Arial"/>
          <w:sz w:val="24"/>
          <w:szCs w:val="24"/>
        </w:rPr>
        <w:t xml:space="preserve">17. Государственная экспертиза проектной документации и документации, определяющей стоимость недвижимости,  проводится на основании договора, а стоимость работ по ее проведению определяется в соответствии с порядком, установленным Правительством Кыргызской Республики. Для проведения указанного вида экспертизы эксперт имеет право беспрепятственно посещать исследуемый объект.</w:t>
      </w:r>
    </w:p>
    <w:p>
      <w:pPr>
        <w:spacing w:after="120"/>
        <w:jc w:val="both"/>
      </w:pPr>
      <w:r>
        <w:rPr>
          <w:rFonts w:ascii="Arial" w:cs="Arial" w:eastAsia="Arial" w:hAnsi="Arial"/>
          <w:sz w:val="24"/>
          <w:szCs w:val="24"/>
        </w:rPr>
        <w:t xml:space="preserve">18. Результатом проверки предоставленной на государственную экспертизу  документации  является заключение о соответствии (положительное заключение) или несоответствии (отрицательное заключение) данной документации и/или выполненных расчетов требованиям технических регламентов и других соответствующих нормативных (нормативных правовых) документов, а также достоверности полученных результатов расчетов стоимости.</w:t>
      </w:r>
    </w:p>
    <w:p>
      <w:pPr>
        <w:spacing w:after="120"/>
        <w:jc w:val="both"/>
      </w:pPr>
      <w:r>
        <w:rPr>
          <w:rFonts w:ascii="Arial" w:cs="Arial" w:eastAsia="Arial" w:hAnsi="Arial"/>
          <w:sz w:val="24"/>
          <w:szCs w:val="24"/>
        </w:rPr>
        <w:t xml:space="preserve">В отрицательном экспертном заключении должны быть указаны конкретные замечания по принятым в документации решениям, нарушающим требования нормативных документов на проектирование.</w:t>
      </w:r>
    </w:p>
    <w:p>
      <w:pPr>
        <w:spacing w:after="120"/>
        <w:jc w:val="both"/>
      </w:pPr>
      <w:r>
        <w:rPr>
          <w:rFonts w:ascii="Arial" w:cs="Arial" w:eastAsia="Arial" w:hAnsi="Arial"/>
          <w:sz w:val="24"/>
          <w:szCs w:val="24"/>
        </w:rPr>
        <w:t xml:space="preserve">19. Заключение экспертизы составляется в двух экземплярах, подписывается проводившими ее экспертами и утверждается руководителем экспертной организации либо должностным лицом, уполномоченным таким руководителем.</w:t>
      </w:r>
    </w:p>
    <w:p>
      <w:pPr>
        <w:spacing w:after="120"/>
        <w:jc w:val="both"/>
      </w:pPr>
      <w:r>
        <w:rPr>
          <w:rFonts w:ascii="Arial" w:cs="Arial" w:eastAsia="Arial" w:hAnsi="Arial"/>
          <w:sz w:val="24"/>
          <w:szCs w:val="24"/>
        </w:rPr>
        <w:t xml:space="preserve">20. Заключение государственной экспертизы является документом, подлежащим обязательному исполнению организациями, участвовавшими в разработке представленной на экспертизу документации.</w:t>
      </w:r>
    </w:p>
    <w:p>
      <w:pPr>
        <w:spacing w:after="120"/>
        <w:jc w:val="both"/>
      </w:pPr>
      <w:r>
        <w:rPr>
          <w:rFonts w:ascii="Arial" w:cs="Arial" w:eastAsia="Arial" w:hAnsi="Arial"/>
          <w:sz w:val="24"/>
          <w:szCs w:val="24"/>
        </w:rPr>
        <w:t xml:space="preserve">21. Положительное заключение по представленной на государственную экспертизу документации является необходимым документом для утверждения инвестором данной  документации и выдачи уполномоченными органами в установленном порядке разрешения на производство строительных работ.</w:t>
      </w:r>
    </w:p>
    <w:p>
      <w:pPr>
        <w:spacing w:after="120"/>
        <w:jc w:val="both"/>
      </w:pPr>
      <w:r>
        <w:rPr>
          <w:rFonts w:ascii="Arial" w:cs="Arial" w:eastAsia="Arial" w:hAnsi="Arial"/>
          <w:sz w:val="24"/>
          <w:szCs w:val="24"/>
        </w:rPr>
        <w:t xml:space="preserve">22. Проектная  документация и документация, определяющая стоимость недвижимости, при наличии отрицательного заключения государственной экспертизы, дальнейшей реализации не подлежит.</w:t>
      </w:r>
    </w:p>
    <w:p>
      <w:pPr>
        <w:spacing w:after="120"/>
        <w:jc w:val="both"/>
      </w:pPr>
      <w:r>
        <w:rPr>
          <w:rFonts w:ascii="Arial" w:cs="Arial" w:eastAsia="Arial" w:hAnsi="Arial"/>
          <w:sz w:val="24"/>
          <w:szCs w:val="24"/>
        </w:rPr>
        <w:t xml:space="preserve">23. Предоставленная на экспертизу документация  после устранения недостатков, указанных в отрицательном экспертном заключении, составленном государственной экспертной организацией, подлежит повторной экспертизе в установленном порядке. Повторной экспертизе подлежит часть документации, в которую были внесены изменения, а также совместимость внесенных изменений с документацией, в отношении которой была ранее проведена экспертиза. </w:t>
      </w:r>
    </w:p>
    <w:p>
      <w:pPr>
        <w:spacing w:after="120"/>
        <w:jc w:val="both"/>
      </w:pPr>
      <w:r>
        <w:rPr>
          <w:rFonts w:ascii="Arial" w:cs="Arial" w:eastAsia="Arial" w:hAnsi="Arial"/>
          <w:sz w:val="24"/>
          <w:szCs w:val="24"/>
        </w:rPr>
        <w:t xml:space="preserve">24. Проектная документация, по которой в течение трех и более лет после положительного заключения государственной экспертизы не ведется строительство объекта, считается морально устаревшей. Указанная документация может быть применена для реализации только после ее корректировки, согласования в территориальных органах архитектуры и строительства, последующего проведения государственной экспертизы откорректированных разделов проекта, а также совместимости откорректированных изменений с другими разделами проектной документации.</w:t>
      </w:r>
    </w:p>
    <w:p>
      <w:pPr>
        <w:spacing w:after="120"/>
        <w:jc w:val="both"/>
      </w:pPr>
      <w:r>
        <w:rPr>
          <w:rFonts w:ascii="Arial" w:cs="Arial" w:eastAsia="Arial" w:hAnsi="Arial"/>
          <w:sz w:val="24"/>
          <w:szCs w:val="24"/>
        </w:rPr>
        <w:t xml:space="preserve">25. Заключение государственной экспертизы по проектной документации или документации о стоимости либо затратах инвестора на строительство может быть оспорено только ее заказчиком в экспертном совете, созданном при уполномоченном государственном органе по выработке и реализации политики в сфере архитектурно-строительной деятельности, из соответствующих специалистов высокого профессионального уровня. Экспертное заключение комиссионной экспертизы, назначенной в таких случаях экспертным советом, может быть оспорено только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92. Негосударственная экспертиза проектной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Негосударственная экспертиза проектной документации для строительства объектов недвижимости осуществляется аттестованными (аккредитованными) в установленном порядке некоммерческими экспертными организациями, образованными в форме общественных объединений.</w:t>
      </w:r>
    </w:p>
    <w:p>
      <w:pPr>
        <w:spacing w:after="120"/>
        <w:jc w:val="both"/>
      </w:pPr>
      <w:r>
        <w:rPr>
          <w:rFonts w:ascii="Arial" w:cs="Arial" w:eastAsia="Arial" w:hAnsi="Arial"/>
          <w:sz w:val="24"/>
          <w:szCs w:val="24"/>
        </w:rPr>
        <w:t xml:space="preserve">2. Заказчик экспертизы свободен в выборе негосударственных экспертов и вправе по своему усмотрению обратиться в одну или несколько экспертных организаций для проведения негосударственной экспертизы одного и того же проекта или отдельных его разделов.</w:t>
      </w:r>
    </w:p>
    <w:p>
      <w:pPr>
        <w:spacing w:after="120"/>
        <w:jc w:val="both"/>
      </w:pPr>
      <w:r>
        <w:rPr>
          <w:rFonts w:ascii="Arial" w:cs="Arial" w:eastAsia="Arial" w:hAnsi="Arial"/>
          <w:sz w:val="24"/>
          <w:szCs w:val="24"/>
        </w:rPr>
        <w:t xml:space="preserve">3. Негосударственная экспертиза материалов инженерных изысканий и проектной  документации для строительства или иных изменений в недвижимости, а также ее стоимости не проводится в отношении видов работ, относящихся к исключительной компетенции органов государственной экспертизы, а также следующих объектов:</w:t>
      </w:r>
    </w:p>
    <w:p>
      <w:pPr>
        <w:spacing w:after="120"/>
        <w:jc w:val="both"/>
      </w:pPr>
      <w:r>
        <w:rPr>
          <w:rFonts w:ascii="Arial" w:cs="Arial" w:eastAsia="Arial" w:hAnsi="Arial"/>
          <w:sz w:val="24"/>
          <w:szCs w:val="24"/>
        </w:rPr>
        <w:t xml:space="preserve">- расположенных на территориях посольств, консульств и представительств Кыргызской Республики за рубежом;</w:t>
      </w:r>
    </w:p>
    <w:p>
      <w:pPr>
        <w:spacing w:after="120"/>
        <w:jc w:val="both"/>
      </w:pPr>
      <w:r>
        <w:rPr>
          <w:rFonts w:ascii="Arial" w:cs="Arial" w:eastAsia="Arial" w:hAnsi="Arial"/>
          <w:sz w:val="24"/>
          <w:szCs w:val="24"/>
        </w:rPr>
        <w:t xml:space="preserve">- обороны и безопасности, а также объектов, составляющих государственную тайну;</w:t>
      </w:r>
    </w:p>
    <w:p>
      <w:pPr>
        <w:spacing w:after="120"/>
        <w:jc w:val="both"/>
      </w:pPr>
      <w:r>
        <w:rPr>
          <w:rFonts w:ascii="Arial" w:cs="Arial" w:eastAsia="Arial" w:hAnsi="Arial"/>
          <w:sz w:val="24"/>
          <w:szCs w:val="24"/>
        </w:rPr>
        <w:t xml:space="preserve">- предназначенных для размещения и  хранения радиоактивных веществ, а также обезвреживания отходов I – V класса опасности;</w:t>
      </w:r>
    </w:p>
    <w:p>
      <w:pPr>
        <w:spacing w:after="120"/>
        <w:jc w:val="both"/>
      </w:pPr>
      <w:r>
        <w:rPr>
          <w:rFonts w:ascii="Arial" w:cs="Arial" w:eastAsia="Arial" w:hAnsi="Arial"/>
          <w:sz w:val="24"/>
          <w:szCs w:val="24"/>
        </w:rPr>
        <w:t xml:space="preserve">- крупных защитных сооружений, железных дорог, автомобильных  дорог I, II, III категорий и автомобильных дорог 4, 5 категорий в горной местности;</w:t>
      </w:r>
    </w:p>
    <w:p>
      <w:pPr>
        <w:spacing w:after="120"/>
        <w:jc w:val="both"/>
      </w:pPr>
      <w:r>
        <w:rPr>
          <w:rFonts w:ascii="Arial" w:cs="Arial" w:eastAsia="Arial" w:hAnsi="Arial"/>
          <w:sz w:val="24"/>
          <w:szCs w:val="24"/>
        </w:rPr>
        <w:t xml:space="preserve">- строительство которых предполагается осуществлять на землях особо охраняемых территорий;</w:t>
      </w:r>
    </w:p>
    <w:p>
      <w:pPr>
        <w:spacing w:after="120"/>
        <w:jc w:val="both"/>
      </w:pPr>
      <w:r>
        <w:rPr>
          <w:rFonts w:ascii="Arial" w:cs="Arial" w:eastAsia="Arial" w:hAnsi="Arial"/>
          <w:sz w:val="24"/>
          <w:szCs w:val="24"/>
        </w:rPr>
        <w:t xml:space="preserve">- возведение и эксплуатация которых подлежит специальным видам экспертиз;</w:t>
      </w:r>
    </w:p>
    <w:p>
      <w:pPr>
        <w:spacing w:after="120"/>
        <w:jc w:val="both"/>
      </w:pPr>
      <w:r>
        <w:rPr>
          <w:rFonts w:ascii="Arial" w:cs="Arial" w:eastAsia="Arial" w:hAnsi="Arial"/>
          <w:sz w:val="24"/>
          <w:szCs w:val="24"/>
        </w:rPr>
        <w:t xml:space="preserve">- недвижимости, создаваемой или созданной в результате градостроительной и архитектурной деятельности, в части экспертизы оценки ее стоимости.</w:t>
      </w:r>
    </w:p>
    <w:p>
      <w:pPr>
        <w:spacing w:after="120"/>
        <w:jc w:val="both"/>
      </w:pPr>
      <w:r>
        <w:rPr>
          <w:rFonts w:ascii="Arial" w:cs="Arial" w:eastAsia="Arial" w:hAnsi="Arial"/>
          <w:sz w:val="24"/>
          <w:szCs w:val="24"/>
        </w:rPr>
        <w:t xml:space="preserve">4. Проведение негосударственной экспертизы не освобождает заказчика (заявителя) от обязанности направить проектную документацию на  государственную экспертизу.</w:t>
      </w:r>
    </w:p>
    <w:p>
      <w:pPr>
        <w:spacing w:after="120"/>
        <w:jc w:val="both"/>
      </w:pPr>
      <w:r>
        <w:rPr>
          <w:rFonts w:ascii="Arial" w:cs="Arial" w:eastAsia="Arial" w:hAnsi="Arial"/>
          <w:sz w:val="24"/>
          <w:szCs w:val="24"/>
        </w:rPr>
        <w:t xml:space="preserve">5. Предметом негосударственной экспертизы проектной документации является оценка:</w:t>
      </w:r>
    </w:p>
    <w:p>
      <w:pPr>
        <w:spacing w:after="120"/>
        <w:jc w:val="both"/>
      </w:pPr>
      <w:r>
        <w:rPr>
          <w:rFonts w:ascii="Arial" w:cs="Arial" w:eastAsia="Arial" w:hAnsi="Arial"/>
          <w:sz w:val="24"/>
          <w:szCs w:val="24"/>
        </w:rPr>
        <w:t xml:space="preserve">- наличия необходимых согласований проекта с  территориальными органами архитектуры и иными территориальными надзорными органами, установленными законодательством Кыргызской Республики;</w:t>
      </w:r>
    </w:p>
    <w:p>
      <w:pPr>
        <w:spacing w:after="120"/>
        <w:jc w:val="both"/>
      </w:pPr>
      <w:r>
        <w:rPr>
          <w:rFonts w:ascii="Arial" w:cs="Arial" w:eastAsia="Arial" w:hAnsi="Arial"/>
          <w:sz w:val="24"/>
          <w:szCs w:val="24"/>
        </w:rPr>
        <w:t xml:space="preserve">- соответствия проекта архитектурно–планировочным и техническим условиям, заданию на проектирование и результатам инженерных изысканий;</w:t>
      </w:r>
    </w:p>
    <w:p>
      <w:pPr>
        <w:spacing w:after="120"/>
        <w:jc w:val="both"/>
      </w:pPr>
      <w:r>
        <w:rPr>
          <w:rFonts w:ascii="Arial" w:cs="Arial" w:eastAsia="Arial" w:hAnsi="Arial"/>
          <w:sz w:val="24"/>
          <w:szCs w:val="24"/>
        </w:rPr>
        <w:t xml:space="preserve">- соответствия принятых в проекте конструктивных решений и инженерного оборудования требованиям, установленным в технических регламентах и других нормативных документах на проектирование соответствующих объектов недвижимости;</w:t>
      </w:r>
    </w:p>
    <w:p>
      <w:pPr>
        <w:spacing w:after="120"/>
        <w:jc w:val="both"/>
      </w:pPr>
      <w:r>
        <w:rPr>
          <w:rFonts w:ascii="Arial" w:cs="Arial" w:eastAsia="Arial" w:hAnsi="Arial"/>
          <w:sz w:val="24"/>
          <w:szCs w:val="24"/>
        </w:rPr>
        <w:t xml:space="preserve">- соответствия проектных решений обязательным санитарно-эпидемиологическим требованиям, установленным в нормативных документах на проектирование соответствующих объектов недвижимости;</w:t>
      </w:r>
    </w:p>
    <w:p>
      <w:pPr>
        <w:spacing w:after="120"/>
        <w:jc w:val="both"/>
      </w:pPr>
      <w:r>
        <w:rPr>
          <w:rFonts w:ascii="Arial" w:cs="Arial" w:eastAsia="Arial" w:hAnsi="Arial"/>
          <w:sz w:val="24"/>
          <w:szCs w:val="24"/>
        </w:rPr>
        <w:t xml:space="preserve">- достоверности технических показателей по объекту.</w:t>
      </w:r>
    </w:p>
    <w:p>
      <w:pPr>
        <w:spacing w:after="120"/>
        <w:jc w:val="both"/>
      </w:pPr>
      <w:r>
        <w:rPr>
          <w:rFonts w:ascii="Arial" w:cs="Arial" w:eastAsia="Arial" w:hAnsi="Arial"/>
          <w:sz w:val="24"/>
          <w:szCs w:val="24"/>
        </w:rPr>
        <w:t xml:space="preserve">6. Результатом негосударственной экспертизы проектной документации является заключение (рецензия) о соответствии или несоответствии проектной документации требованиям нормативных правовых документов на проектирование объектов недвижимости.</w:t>
      </w:r>
    </w:p>
    <w:p>
      <w:pPr>
        <w:spacing w:after="120"/>
        <w:jc w:val="both"/>
      </w:pPr>
      <w:r>
        <w:rPr>
          <w:rFonts w:ascii="Arial" w:cs="Arial" w:eastAsia="Arial" w:hAnsi="Arial"/>
          <w:sz w:val="24"/>
          <w:szCs w:val="24"/>
        </w:rPr>
        <w:t xml:space="preserve">7. Заключение негосударственной экспертизы проектной документации передается заказчику экспертизы и является его собственным доказательственным документом.</w:t>
      </w:r>
    </w:p>
    <w:p>
      <w:pPr>
        <w:spacing w:after="120"/>
        <w:jc w:val="both"/>
      </w:pPr>
      <w:r>
        <w:rPr>
          <w:rFonts w:ascii="Arial" w:cs="Arial" w:eastAsia="Arial" w:hAnsi="Arial"/>
          <w:sz w:val="24"/>
          <w:szCs w:val="24"/>
        </w:rPr>
        <w:t xml:space="preserve">Положительное заключение  негосударственной экспертизы может быть учтено при подготовке положительного заключения государственной экспертизы данного проекта или представлено в уполномоченные органы для выдачи ими в установленном порядке разрешения на производство строительных работ только в случае подтверждения государственной экспертизой качества такого экспертного заключения.</w:t>
      </w:r>
    </w:p>
    <w:p>
      <w:pPr>
        <w:spacing w:after="120"/>
        <w:jc w:val="both"/>
      </w:pPr>
      <w:r>
        <w:rPr>
          <w:rFonts w:ascii="Arial" w:cs="Arial" w:eastAsia="Arial" w:hAnsi="Arial"/>
          <w:sz w:val="24"/>
          <w:szCs w:val="24"/>
        </w:rPr>
        <w:t xml:space="preserve">8. Негосударственная экспертиза проектной документации проводится на основании договора, а стоимость работ по ее проведению определяется по договорным ценам. Сроки проведения негосударственной экспертизы устанавливаются в договоре.</w:t>
      </w:r>
    </w:p>
    <w:p>
      <w:pPr>
        <w:spacing w:after="120"/>
        <w:jc w:val="both"/>
      </w:pPr>
      <w:r>
        <w:rPr>
          <w:rFonts w:ascii="Arial" w:cs="Arial" w:eastAsia="Arial" w:hAnsi="Arial"/>
          <w:sz w:val="24"/>
          <w:szCs w:val="24"/>
        </w:rPr>
        <w:t xml:space="preserve">9. Отрицательное заключение негосударственной экспертизы может быть оспорено заказчиком в органе по проведению государственной экспертизы или в экспертном совете, созданном при уполномоченном государственном органе по выработке и реализации в сфере архитектурно-строительной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93. Возмещение вреда, причиненного вследствие недостатков работ по инженерным изысканиям, подготовке проектной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Ответственность за качество разработки архитектурно-планировочных условий несет соответствующий территориальный орган архитектуры и градостроительства.</w:t>
      </w:r>
    </w:p>
    <w:p>
      <w:pPr>
        <w:spacing w:after="120"/>
        <w:jc w:val="both"/>
      </w:pPr>
      <w:r>
        <w:rPr>
          <w:rFonts w:ascii="Arial" w:cs="Arial" w:eastAsia="Arial" w:hAnsi="Arial"/>
          <w:sz w:val="24"/>
          <w:szCs w:val="24"/>
        </w:rPr>
        <w:t xml:space="preserve">2. Должностные лица, допустившие нарушение процедуры и срыв сроков согласования эскизных проектов, градостроительной и проектной документации, несут ответственность согласно Кодексу Кыргызской Республики об административной ответственности.</w:t>
      </w:r>
    </w:p>
    <w:p>
      <w:pPr>
        <w:spacing w:after="120"/>
        <w:jc w:val="both"/>
      </w:pPr>
      <w:r>
        <w:rPr>
          <w:rFonts w:ascii="Arial" w:cs="Arial" w:eastAsia="Arial" w:hAnsi="Arial"/>
          <w:sz w:val="24"/>
          <w:szCs w:val="24"/>
        </w:rPr>
        <w:t xml:space="preserve">3. Возмещение вреда, причиненного инвестору или заказчику объекта вследствие некачественного выполнения работ по инженерным изысканиям и/или  проектной документации, осуществляется организацией и должностными лицами, выполнившими такие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 СТРОИТЕЛЬНЫЕ МАТЕРИАЛЫ И СТРОИТЕЛЬНЫЕ СПЕЦИАЛИСТЫ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Строительные материалы, изделия и конструкции, применяемые в градостроительной деятельности и обеспечении энергоэффективности зданий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94. Правовые основы в области строительных материалов, изделий и конструкций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Правовыми основами технического регулирования в области безопасности строительных материалов, изделий и конструкций и связанных с ними процессов проектирования, производства, хранения, транспортировки, размещения на рынке, реализации, использования и утилизации, обеспечения энергоэффективности зданий служат нормативные правовые акты Кыргызской Республики и взаимосвязанные с ними нормативные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Квалификационная сертификация  специалистов и лицензирование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95. Система квалификационной сертификации  специалистов и лицензирования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Лицензирование градостроительной деятельности направлено на обеспечение единой государственной политики в сфере лицензирования и упрощения требований и процедур, применяемых в процессе лицензирования, регулирования градостроительных отношений.</w:t>
      </w:r>
    </w:p>
    <w:p>
      <w:pPr>
        <w:spacing w:after="120"/>
        <w:jc w:val="both"/>
      </w:pPr>
      <w:r>
        <w:rPr>
          <w:rFonts w:ascii="Arial" w:cs="Arial" w:eastAsia="Arial" w:hAnsi="Arial"/>
          <w:sz w:val="24"/>
          <w:szCs w:val="24"/>
        </w:rPr>
        <w:t xml:space="preserve">2. Квалификационная сертификация профессиональной деятельности в области градостроительства обеспечивает профессиональные права специалистов, работающих в сфере архитектурно-строительной деятельности, уровень ответственности за качество строительной продукции, защищает права и интересы потребителей этой продукции, а также обеспечивает безопасность зданий и сооружений в процессе их эксплуатации.</w:t>
      </w:r>
    </w:p>
    <w:p>
      <w:pPr>
        <w:spacing w:after="120"/>
        <w:jc w:val="both"/>
      </w:pPr>
      <w:r>
        <w:rPr>
          <w:rFonts w:ascii="Arial" w:cs="Arial" w:eastAsia="Arial" w:hAnsi="Arial"/>
          <w:sz w:val="24"/>
          <w:szCs w:val="24"/>
        </w:rPr>
        <w:t xml:space="preserve">3. В соответствии с настоящим Кодексом квалификационная сертификация специалистов и лицензирование градостроительной деятельности осуществляются уполномоченным государственным органом по выработке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4. Уполномоченный государственный орган по выработке и реализации политики в сфере архитектурно-строительной деятельности утверждает:</w:t>
      </w:r>
    </w:p>
    <w:p>
      <w:pPr>
        <w:spacing w:after="120"/>
        <w:jc w:val="both"/>
      </w:pPr>
      <w:r>
        <w:rPr>
          <w:rFonts w:ascii="Arial" w:cs="Arial" w:eastAsia="Arial" w:hAnsi="Arial"/>
          <w:sz w:val="24"/>
          <w:szCs w:val="24"/>
        </w:rPr>
        <w:t xml:space="preserve">1) перечень необходимых для проведения квалификационной сертификации и лицензирования нормативных, организационных, методических документов;</w:t>
      </w:r>
    </w:p>
    <w:p>
      <w:pPr>
        <w:spacing w:after="120"/>
        <w:jc w:val="both"/>
      </w:pPr>
      <w:r>
        <w:rPr>
          <w:rFonts w:ascii="Arial" w:cs="Arial" w:eastAsia="Arial" w:hAnsi="Arial"/>
          <w:sz w:val="24"/>
          <w:szCs w:val="24"/>
        </w:rPr>
        <w:t xml:space="preserve">2) порядок проведения экспертизы и выдачи заключения лицензиату для качественного и профессионального выполнения заявленных видов деятельности и работ;</w:t>
      </w:r>
    </w:p>
    <w:p>
      <w:pPr>
        <w:spacing w:after="120"/>
        <w:jc w:val="both"/>
      </w:pPr>
      <w:r>
        <w:rPr>
          <w:rFonts w:ascii="Arial" w:cs="Arial" w:eastAsia="Arial" w:hAnsi="Arial"/>
          <w:sz w:val="24"/>
          <w:szCs w:val="24"/>
        </w:rPr>
        <w:t xml:space="preserve">3) решения об аннулировании, приостановлении и возобновлении действия лицензий и квалификационных сертификатов.</w:t>
      </w:r>
    </w:p>
    <w:p>
      <w:pPr>
        <w:spacing w:after="120"/>
        <w:jc w:val="both"/>
      </w:pPr>
      <w:r>
        <w:rPr>
          <w:rFonts w:ascii="Arial" w:cs="Arial" w:eastAsia="Arial" w:hAnsi="Arial"/>
          <w:sz w:val="24"/>
          <w:szCs w:val="24"/>
        </w:rPr>
        <w:t xml:space="preserve">5. Физические и юридические лица независимо от организационно–правовых форм и форм собственности, изъявившие желание заниматься градостроительной деятельностью, обязаны получить лицензию в установленном настоящим Кодексом порядке.</w:t>
      </w:r>
    </w:p>
    <w:p>
      <w:pPr>
        <w:spacing w:after="120"/>
        <w:jc w:val="both"/>
      </w:pPr>
      <w:r>
        <w:rPr>
          <w:rFonts w:ascii="Arial" w:cs="Arial" w:eastAsia="Arial" w:hAnsi="Arial"/>
          <w:sz w:val="24"/>
          <w:szCs w:val="24"/>
        </w:rPr>
        <w:t xml:space="preserve">Осуществление деятельности или совершение действий, подлежащих лицензированию без лицензии, запрещается.</w:t>
      </w:r>
    </w:p>
    <w:p>
      <w:pPr>
        <w:spacing w:after="120"/>
        <w:jc w:val="both"/>
      </w:pPr>
      <w:r>
        <w:rPr>
          <w:rFonts w:ascii="Arial" w:cs="Arial" w:eastAsia="Arial" w:hAnsi="Arial"/>
          <w:sz w:val="24"/>
          <w:szCs w:val="24"/>
        </w:rPr>
        <w:t xml:space="preserve">Право осуществления лицензируемой градостроительной деятельности у юридического или физического лица наступает с момента получения лицензии.</w:t>
      </w:r>
    </w:p>
    <w:p>
      <w:pPr>
        <w:spacing w:after="120"/>
        <w:jc w:val="both"/>
      </w:pPr>
      <w:r>
        <w:rPr>
          <w:rFonts w:ascii="Arial" w:cs="Arial" w:eastAsia="Arial" w:hAnsi="Arial"/>
          <w:sz w:val="24"/>
          <w:szCs w:val="24"/>
        </w:rPr>
        <w:t xml:space="preserve">Лицензия, выданная юридическому лицу, является единственным документом, дающим право заниматься указанным в ней видом (видами) градостроительной деятельности, не требующим получения аналогичного документа на каждое подразделение.</w:t>
      </w:r>
    </w:p>
    <w:p>
      <w:pPr>
        <w:spacing w:after="120"/>
        <w:jc w:val="both"/>
      </w:pPr>
      <w:r>
        <w:rPr>
          <w:rFonts w:ascii="Arial" w:cs="Arial" w:eastAsia="Arial" w:hAnsi="Arial"/>
          <w:sz w:val="24"/>
          <w:szCs w:val="24"/>
        </w:rPr>
        <w:t xml:space="preserve">6. Если иное не предусмотрено законодательством Кыргызской Республики и  настоящим Кодексом, иностранные юридические и физические лица, а также лица без гражданства получают лицензию на таких же условиях и в таком же порядке, как юридические и физические лица Кыргызской Республики.</w:t>
      </w:r>
    </w:p>
    <w:p>
      <w:pPr>
        <w:spacing w:after="120"/>
        <w:jc w:val="both"/>
      </w:pPr>
      <w:r>
        <w:rPr>
          <w:rFonts w:ascii="Arial" w:cs="Arial" w:eastAsia="Arial" w:hAnsi="Arial"/>
          <w:sz w:val="24"/>
          <w:szCs w:val="24"/>
        </w:rPr>
        <w:t xml:space="preserve">7. Квалификационные сертификаты и лицензии, полученные на градостроительную деятельность в других государствах, на территории Кыргызской Республики признаются при наличии соответствующих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96. Основные принципы квалификационной сертификации и лицензирования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Выдача лицензий на градостроительную деятельность осуществляется по равным для всех граждан и юридических лиц основаниям и условиям, отвечающим требованиям, установленным для данного вида лицензии, и не ограничивает конкуренцию или предоставление преимуществ каким-либо группам предпринимателей в зависимости от форм их собственности, ведомственных интересов либо местонахождения.</w:t>
      </w:r>
    </w:p>
    <w:p>
      <w:pPr>
        <w:spacing w:after="120"/>
        <w:jc w:val="both"/>
      </w:pPr>
      <w:r>
        <w:rPr>
          <w:rFonts w:ascii="Arial" w:cs="Arial" w:eastAsia="Arial" w:hAnsi="Arial"/>
          <w:sz w:val="24"/>
          <w:szCs w:val="24"/>
        </w:rPr>
        <w:t xml:space="preserve">2. Выдача лицензии не должна содействовать усилению монополизма на рынке либо ограничению свободы предпринимательской деятельности.</w:t>
      </w:r>
    </w:p>
    <w:p>
      <w:pPr>
        <w:spacing w:after="120"/>
        <w:jc w:val="both"/>
      </w:pPr>
      <w:r>
        <w:rPr>
          <w:rFonts w:ascii="Arial" w:cs="Arial" w:eastAsia="Arial" w:hAnsi="Arial"/>
          <w:sz w:val="24"/>
          <w:szCs w:val="24"/>
        </w:rPr>
        <w:t xml:space="preserve">3. Запрещается предоставлять преимущественное право выдачи лицензий государственным предприятиям, кроме тех видов деятельности (производство продукции, работ, услуг), которые законами Кыргызской Республики отнесены к государственной монополии.</w:t>
      </w:r>
    </w:p>
    <w:p>
      <w:pPr>
        <w:spacing w:after="120"/>
        <w:jc w:val="both"/>
      </w:pPr>
      <w:r>
        <w:rPr>
          <w:rFonts w:ascii="Arial" w:cs="Arial" w:eastAsia="Arial" w:hAnsi="Arial"/>
          <w:sz w:val="24"/>
          <w:szCs w:val="24"/>
        </w:rPr>
        <w:t xml:space="preserve">4. В соответствии с настоящим Кодексом лицензированию градостроительной деятельности подлежит только предпринимательская деятельность.</w:t>
      </w:r>
    </w:p>
    <w:p>
      <w:pPr>
        <w:spacing w:after="120"/>
        <w:jc w:val="both"/>
      </w:pPr>
      <w:r>
        <w:rPr>
          <w:rFonts w:ascii="Arial" w:cs="Arial" w:eastAsia="Arial" w:hAnsi="Arial"/>
          <w:sz w:val="24"/>
          <w:szCs w:val="24"/>
        </w:rPr>
        <w:t xml:space="preserve">5. Перечень лицензируемых видов деятельности и работ и перечень специальностей, подлежащих государственной квалификационной сертификации, определяются уполномоченным государственным органом по выработке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6. Введение лицензионного порядка либо его отмена по видам градостроительной деятельности  и порядок проведения государственной квалификационной сертификации специалистов строительной отрасли устанавливаются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97. Виды градостроительной деятельности, подлежащие обязательному лицензированию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Наличие лицензии требуется для следующих видов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разработка градостроительной документации, проектно-изыскательские работы жилых, общественных  и производственных зданий и сооружений (объекты I, II, III категорий);</w:t>
      </w:r>
    </w:p>
    <w:p>
      <w:pPr>
        <w:spacing w:after="120"/>
        <w:jc w:val="both"/>
      </w:pPr>
      <w:r>
        <w:rPr>
          <w:rFonts w:ascii="Arial" w:cs="Arial" w:eastAsia="Arial" w:hAnsi="Arial"/>
          <w:sz w:val="24"/>
          <w:szCs w:val="24"/>
        </w:rPr>
        <w:t xml:space="preserve">2) строительно-монтажные работы, кроме строительства индивидуальных жилых домов (объекты I, II, III категорий).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98. Формы лицензий  и квалификационных сертификатов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лицензии должны указываться следующие реквизиты: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полное наименование лицензирующего органа;</w:t>
      </w:r>
    </w:p>
    <w:p>
      <w:pPr>
        <w:spacing w:after="120"/>
        <w:jc w:val="both"/>
      </w:pPr>
      <w:r>
        <w:rPr>
          <w:rFonts w:ascii="Arial" w:cs="Arial" w:eastAsia="Arial" w:hAnsi="Arial"/>
          <w:sz w:val="24"/>
          <w:szCs w:val="24"/>
        </w:rPr>
        <w:t xml:space="preserve">2) полное наименование юридического лица или фамилия, имя, отчество гражданина - лицензиата, фамилия, имя, отчество соискателя квалификационного сертификата;</w:t>
      </w:r>
    </w:p>
    <w:p>
      <w:pPr>
        <w:spacing w:after="120"/>
        <w:jc w:val="both"/>
      </w:pPr>
      <w:r>
        <w:rPr>
          <w:rFonts w:ascii="Arial" w:cs="Arial" w:eastAsia="Arial" w:hAnsi="Arial"/>
          <w:sz w:val="24"/>
          <w:szCs w:val="24"/>
        </w:rPr>
        <w:t xml:space="preserve">3) местонахождение (местожительство) юридического лица (гражданина);</w:t>
      </w:r>
    </w:p>
    <w:p>
      <w:pPr>
        <w:spacing w:after="120"/>
        <w:jc w:val="both"/>
      </w:pPr>
      <w:r>
        <w:rPr>
          <w:rFonts w:ascii="Arial" w:cs="Arial" w:eastAsia="Arial" w:hAnsi="Arial"/>
          <w:sz w:val="24"/>
          <w:szCs w:val="24"/>
        </w:rPr>
        <w:t xml:space="preserve">4) вид (виды) специальностей и лицензируемой деятельности. В целях исключения сублицензирования виды  деятельности указываются согласно формулировке, содержащейся в настоящем Кодексе;</w:t>
      </w:r>
    </w:p>
    <w:p>
      <w:pPr>
        <w:spacing w:after="120"/>
        <w:jc w:val="both"/>
      </w:pPr>
      <w:r>
        <w:rPr>
          <w:rFonts w:ascii="Arial" w:cs="Arial" w:eastAsia="Arial" w:hAnsi="Arial"/>
          <w:sz w:val="24"/>
          <w:szCs w:val="24"/>
        </w:rPr>
        <w:t xml:space="preserve">5) лицензионные требования (условия);</w:t>
      </w:r>
    </w:p>
    <w:p>
      <w:pPr>
        <w:spacing w:after="120"/>
        <w:jc w:val="both"/>
      </w:pPr>
      <w:r>
        <w:rPr>
          <w:rFonts w:ascii="Arial" w:cs="Arial" w:eastAsia="Arial" w:hAnsi="Arial"/>
          <w:sz w:val="24"/>
          <w:szCs w:val="24"/>
        </w:rPr>
        <w:t xml:space="preserve">6) дата выдачи и срок действия лицензии и квалификационного сертификата;</w:t>
      </w:r>
    </w:p>
    <w:p>
      <w:pPr>
        <w:spacing w:after="120"/>
        <w:jc w:val="both"/>
      </w:pPr>
      <w:r>
        <w:rPr>
          <w:rFonts w:ascii="Arial" w:cs="Arial" w:eastAsia="Arial" w:hAnsi="Arial"/>
          <w:sz w:val="24"/>
          <w:szCs w:val="24"/>
        </w:rPr>
        <w:t xml:space="preserve">7) номер и серия бланка лицензии и квалификационного сертификата;</w:t>
      </w:r>
    </w:p>
    <w:p>
      <w:pPr>
        <w:spacing w:after="120"/>
        <w:jc w:val="both"/>
      </w:pPr>
      <w:r>
        <w:rPr>
          <w:rFonts w:ascii="Arial" w:cs="Arial" w:eastAsia="Arial" w:hAnsi="Arial"/>
          <w:sz w:val="24"/>
          <w:szCs w:val="24"/>
        </w:rPr>
        <w:t xml:space="preserve">8) регистрационный номер лицензии по реестру лицензий и реестру квалификационного сертификата;</w:t>
      </w:r>
    </w:p>
    <w:p>
      <w:pPr>
        <w:spacing w:after="120"/>
        <w:jc w:val="both"/>
      </w:pPr>
      <w:r>
        <w:rPr>
          <w:rFonts w:ascii="Arial" w:cs="Arial" w:eastAsia="Arial" w:hAnsi="Arial"/>
          <w:sz w:val="24"/>
          <w:szCs w:val="24"/>
        </w:rPr>
        <w:t xml:space="preserve">9) отчуждаемость (неотчуждаемость) лицензии, сертификата.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Бланки лицензий и квалификационного сертификата изготавливаются типографским способом, имеют степень защищенности, учетную серию и номер. Бланки лицензий и квалификационных сертификатов являются документами строгого учета. Изготовление, учет и хранение бланков лицензий и квалификационных сертификатов осуществляются лицензирующим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 требованию заинтересованных лиц лицензиат обязан предъявлять оригинал лицензии. В случае утери лицензии лицензиат может подать заявление о выдаче дубликата, переоформлении или продлении сроков действия лицензии; допускается предъявление копии лицензии.</w:t>
      </w:r>
    </w:p>
    <w:p>
      <w:pPr>
        <w:spacing w:after="120"/>
        <w:jc w:val="both"/>
      </w:pPr>
      <w:r>
        <w:rPr>
          <w:rFonts w:ascii="Arial" w:cs="Arial" w:eastAsia="Arial" w:hAnsi="Arial"/>
          <w:sz w:val="24"/>
          <w:szCs w:val="24"/>
        </w:rPr>
        <w:t xml:space="preserve">В случае, если головная организация и подразделения лицензиата находятся в различных местах, допускается подразделениям предъявлять копии лицензии, заверенные в установленном законодательством порядке.</w:t>
      </w:r>
    </w:p>
    <w:p>
      <w:pPr>
        <w:spacing w:after="120"/>
        <w:jc w:val="both"/>
      </w:pPr>
      <w:r>
        <w:rPr>
          <w:rFonts w:ascii="Arial" w:cs="Arial" w:eastAsia="Arial" w:hAnsi="Arial"/>
          <w:sz w:val="24"/>
          <w:szCs w:val="24"/>
        </w:rPr>
        <w:t xml:space="preserve">4. В случае утери или порчи подлинного экземпляра лицензии, квалификационного сертификата лицензиат обращается в уполномоченный</w:t>
      </w:r>
    </w:p>
    <w:p>
      <w:pPr>
        <w:spacing w:after="120"/>
        <w:jc w:val="both"/>
      </w:pPr>
      <w:r>
        <w:rPr>
          <w:rFonts w:ascii="Arial" w:cs="Arial" w:eastAsia="Arial" w:hAnsi="Arial"/>
          <w:sz w:val="24"/>
          <w:szCs w:val="24"/>
        </w:rPr>
        <w:t xml:space="preserve">государственный орган по выработке и реализации политики в сфере архитектурно-строительной деятельности с заявлением о выдаче дубликата.</w:t>
      </w:r>
    </w:p>
    <w:p>
      <w:pPr>
        <w:spacing w:after="120"/>
        <w:jc w:val="both"/>
      </w:pPr>
      <w:r>
        <w:rPr>
          <w:rFonts w:ascii="Arial" w:cs="Arial" w:eastAsia="Arial" w:hAnsi="Arial"/>
          <w:sz w:val="24"/>
          <w:szCs w:val="24"/>
        </w:rPr>
        <w:t xml:space="preserve">Лицензиат обязан подать заявление в течение пяти дней со дня утери или порчи подлинного экземпляра лицензии. В заявлении указываются все реквизиты утраченного бланка лицензии.</w:t>
      </w:r>
    </w:p>
    <w:p>
      <w:pPr>
        <w:spacing w:after="120"/>
        <w:jc w:val="both"/>
      </w:pPr>
      <w:r>
        <w:rPr>
          <w:rFonts w:ascii="Arial" w:cs="Arial" w:eastAsia="Arial" w:hAnsi="Arial"/>
          <w:sz w:val="24"/>
          <w:szCs w:val="24"/>
        </w:rPr>
        <w:t xml:space="preserve">5. Дубликат квалификационного сертификата и лицензии выдается на основании имеющихся у уполномоченного государственного органа по выработке и реализации политики в сфере архитектурно-строительной деятельности документов и в пределах срока действия, указанного в оригинале сертификата и лицензии.</w:t>
      </w:r>
    </w:p>
    <w:p>
      <w:pPr>
        <w:spacing w:after="120"/>
        <w:jc w:val="both"/>
      </w:pPr>
      <w:r>
        <w:rPr>
          <w:rFonts w:ascii="Arial" w:cs="Arial" w:eastAsia="Arial" w:hAnsi="Arial"/>
          <w:sz w:val="24"/>
          <w:szCs w:val="24"/>
        </w:rPr>
        <w:t xml:space="preserve">При выдаче дубликата регистрационный номер лицензии по реестру лицензий, номер квалификационного сертификата по реестру сертификатов остается неизменным. Выданная лицензия, квалификационный сертификат должны иметь отметку «Дубликат». В случае обнаружения лицензиатом и соискателем утерянного подлинного экземпляра лицензии, сертификата они обязаны передать подлинный экземпляр (или дубликат) в уполномоченный государственный орган по выработке и реализации политики в сфере архитектурно-строительной деятельности для аннулирования дубликата.</w:t>
      </w:r>
    </w:p>
    <w:p>
      <w:pPr>
        <w:spacing w:after="120"/>
        <w:jc w:val="both"/>
      </w:pPr>
      <w:r>
        <w:rPr>
          <w:rFonts w:ascii="Arial" w:cs="Arial" w:eastAsia="Arial" w:hAnsi="Arial"/>
          <w:sz w:val="24"/>
          <w:szCs w:val="24"/>
        </w:rPr>
        <w:t xml:space="preserve">6. Квалификационные экзамены (аттестация), внеочередные проверки, осмотры, экспертизы лицензиата, соискателя для выдачи дубликата не проводятся.</w:t>
      </w:r>
    </w:p>
    <w:p>
      <w:pPr>
        <w:spacing w:after="120"/>
        <w:jc w:val="both"/>
      </w:pPr>
      <w:r>
        <w:rPr>
          <w:rFonts w:ascii="Arial" w:cs="Arial" w:eastAsia="Arial" w:hAnsi="Arial"/>
          <w:sz w:val="24"/>
          <w:szCs w:val="24"/>
        </w:rPr>
        <w:t xml:space="preserve">7. Выдача дубликата осуществляется в течение пяти рабочих дней со дня подачи лицензиатом, соискателем соответствующего заявления.</w:t>
      </w:r>
    </w:p>
    <w:p>
      <w:pPr>
        <w:spacing w:after="120"/>
        <w:jc w:val="both"/>
      </w:pPr>
      <w:r>
        <w:rPr>
          <w:rFonts w:ascii="Arial" w:cs="Arial" w:eastAsia="Arial" w:hAnsi="Arial"/>
          <w:sz w:val="24"/>
          <w:szCs w:val="24"/>
        </w:rPr>
        <w:t xml:space="preserve">8. До выдачи дубликата лицензии, сертификата лицензиат, соискатель осуществляют деятельность на основании копии ранее выданной лицензии, сертификата.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99. Действие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заявке лицензиата лицензия выдается отдельно на каждый основной лицензируемый вид деятельности.</w:t>
      </w:r>
    </w:p>
    <w:p>
      <w:pPr>
        <w:spacing w:after="120"/>
        <w:jc w:val="both"/>
      </w:pPr>
      <w:r>
        <w:rPr>
          <w:rFonts w:ascii="Arial" w:cs="Arial" w:eastAsia="Arial" w:hAnsi="Arial"/>
          <w:sz w:val="24"/>
          <w:szCs w:val="24"/>
        </w:rPr>
        <w:t xml:space="preserve">2. Деятельность или действия, на осуществление которых получена лицензия, выполняются только получившим лицензию физическим или юридическим лицом.</w:t>
      </w:r>
    </w:p>
    <w:p>
      <w:pPr>
        <w:spacing w:after="120"/>
        <w:jc w:val="both"/>
      </w:pPr>
      <w:r>
        <w:rPr>
          <w:rFonts w:ascii="Arial" w:cs="Arial" w:eastAsia="Arial" w:hAnsi="Arial"/>
          <w:sz w:val="24"/>
          <w:szCs w:val="24"/>
        </w:rPr>
        <w:t xml:space="preserve">3. Запрещается передача неотчуждаемых (именных) лицензий другому юридическому или физическому лицу для осуществления деятельности или действий.</w:t>
      </w:r>
    </w:p>
    <w:p>
      <w:pPr>
        <w:spacing w:after="120"/>
        <w:jc w:val="both"/>
      </w:pPr>
      <w:r>
        <w:rPr>
          <w:rFonts w:ascii="Arial" w:cs="Arial" w:eastAsia="Arial" w:hAnsi="Arial"/>
          <w:sz w:val="24"/>
          <w:szCs w:val="24"/>
        </w:rPr>
        <w:t xml:space="preserve">4. Действие лицензий распространяется на всю территорию Кыргызской Республики.</w:t>
      </w:r>
    </w:p>
    <w:p>
      <w:pPr>
        <w:spacing w:after="120"/>
        <w:jc w:val="both"/>
      </w:pPr>
      <w:r>
        <w:rPr>
          <w:rFonts w:ascii="Arial" w:cs="Arial" w:eastAsia="Arial" w:hAnsi="Arial"/>
          <w:sz w:val="24"/>
          <w:szCs w:val="24"/>
        </w:rPr>
        <w:t xml:space="preserve">5. По времени действия лицензии могут быть:</w:t>
      </w:r>
    </w:p>
    <w:p>
      <w:pPr>
        <w:spacing w:after="120"/>
        <w:jc w:val="both"/>
      </w:pPr>
      <w:r>
        <w:rPr>
          <w:rFonts w:ascii="Arial" w:cs="Arial" w:eastAsia="Arial" w:hAnsi="Arial"/>
          <w:sz w:val="24"/>
          <w:szCs w:val="24"/>
        </w:rPr>
        <w:t xml:space="preserve">1) постоянными – выдаются без ограничения срока действия;</w:t>
      </w:r>
    </w:p>
    <w:p>
      <w:pPr>
        <w:spacing w:after="120"/>
        <w:jc w:val="both"/>
      </w:pPr>
      <w:r>
        <w:rPr>
          <w:rFonts w:ascii="Arial" w:cs="Arial" w:eastAsia="Arial" w:hAnsi="Arial"/>
          <w:sz w:val="24"/>
          <w:szCs w:val="24"/>
        </w:rPr>
        <w:t xml:space="preserve">2) временными – выдаются на срок не менее трех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100. Лицензионные требования и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Обязательным лицензионным требованием и условием при осуществлении лицензиатами лицензируемых видов градостроительной деятельности является соблюдение требований настоящего Кодекса, а также другого законодательства Кыргызской Республики.</w:t>
      </w:r>
    </w:p>
    <w:p>
      <w:pPr>
        <w:spacing w:after="120"/>
        <w:jc w:val="both"/>
      </w:pPr>
      <w:r>
        <w:rPr>
          <w:rFonts w:ascii="Arial" w:cs="Arial" w:eastAsia="Arial" w:hAnsi="Arial"/>
          <w:sz w:val="24"/>
          <w:szCs w:val="24"/>
        </w:rPr>
        <w:t xml:space="preserve">2. Лицензии выдаются без ограничения срока и территории действия,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3. Дополнительные лицензионные требования устанавливаются уполномоченным государственным органом по выработке и реализации политики в сфере архитектурно-строительной деятельности в зависимости от возможности выполнения работ определенной степени сложности, при лицензировании устанавливается уровень ответственности в соответствии с настоящим Кодексом.</w:t>
      </w:r>
    </w:p>
    <w:p>
      <w:pPr>
        <w:spacing w:after="120"/>
        <w:jc w:val="both"/>
      </w:pPr>
      <w:r>
        <w:rPr>
          <w:rFonts w:ascii="Arial" w:cs="Arial" w:eastAsia="Arial" w:hAnsi="Arial"/>
          <w:sz w:val="24"/>
          <w:szCs w:val="24"/>
        </w:rPr>
        <w:t xml:space="preserve">4. Критериями оценки является наличие:</w:t>
      </w:r>
    </w:p>
    <w:p>
      <w:pPr>
        <w:spacing w:after="120"/>
        <w:jc w:val="both"/>
      </w:pPr>
      <w:r>
        <w:rPr>
          <w:rFonts w:ascii="Arial" w:cs="Arial" w:eastAsia="Arial" w:hAnsi="Arial"/>
          <w:sz w:val="24"/>
          <w:szCs w:val="24"/>
        </w:rPr>
        <w:t xml:space="preserve">1) профессиональных кадров, в том числе имеющих квалификационные  сертификаты;</w:t>
      </w:r>
    </w:p>
    <w:p>
      <w:pPr>
        <w:spacing w:after="120"/>
        <w:jc w:val="both"/>
      </w:pPr>
      <w:r>
        <w:rPr>
          <w:rFonts w:ascii="Arial" w:cs="Arial" w:eastAsia="Arial" w:hAnsi="Arial"/>
          <w:sz w:val="24"/>
          <w:szCs w:val="24"/>
        </w:rPr>
        <w:t xml:space="preserve">2) аттестованных испытательных подразделений;</w:t>
      </w:r>
    </w:p>
    <w:p>
      <w:pPr>
        <w:spacing w:after="120"/>
        <w:jc w:val="both"/>
      </w:pPr>
      <w:r>
        <w:rPr>
          <w:rFonts w:ascii="Arial" w:cs="Arial" w:eastAsia="Arial" w:hAnsi="Arial"/>
          <w:sz w:val="24"/>
          <w:szCs w:val="24"/>
        </w:rPr>
        <w:t xml:space="preserve">3) освоения новейших технологий;</w:t>
      </w:r>
    </w:p>
    <w:p>
      <w:pPr>
        <w:spacing w:after="120"/>
        <w:jc w:val="both"/>
      </w:pPr>
      <w:r>
        <w:rPr>
          <w:rFonts w:ascii="Arial" w:cs="Arial" w:eastAsia="Arial" w:hAnsi="Arial"/>
          <w:sz w:val="24"/>
          <w:szCs w:val="24"/>
        </w:rPr>
        <w:t xml:space="preserve">4) информационного обеспечения;</w:t>
      </w:r>
    </w:p>
    <w:p>
      <w:pPr>
        <w:spacing w:after="120"/>
        <w:jc w:val="both"/>
      </w:pPr>
      <w:r>
        <w:rPr>
          <w:rFonts w:ascii="Arial" w:cs="Arial" w:eastAsia="Arial" w:hAnsi="Arial"/>
          <w:sz w:val="24"/>
          <w:szCs w:val="24"/>
        </w:rPr>
        <w:t xml:space="preserve">5) опыта и срока строительной деятельности;</w:t>
      </w:r>
    </w:p>
    <w:p>
      <w:pPr>
        <w:spacing w:after="120"/>
        <w:jc w:val="both"/>
      </w:pPr>
      <w:r>
        <w:rPr>
          <w:rFonts w:ascii="Arial" w:cs="Arial" w:eastAsia="Arial" w:hAnsi="Arial"/>
          <w:sz w:val="24"/>
          <w:szCs w:val="24"/>
        </w:rPr>
        <w:t xml:space="preserve">6) организации контроля качества;</w:t>
      </w:r>
    </w:p>
    <w:p>
      <w:pPr>
        <w:spacing w:after="120"/>
        <w:jc w:val="both"/>
      </w:pPr>
      <w:r>
        <w:rPr>
          <w:rFonts w:ascii="Arial" w:cs="Arial" w:eastAsia="Arial" w:hAnsi="Arial"/>
          <w:sz w:val="24"/>
          <w:szCs w:val="24"/>
        </w:rPr>
        <w:t xml:space="preserve">7) подтверждения качества ранее выполненных работ (рекомендации и замечании представителем уполномоченных государственных органов по надзору контролю в сфере архитектурно-строительной деятельности);</w:t>
      </w:r>
    </w:p>
    <w:p>
      <w:pPr>
        <w:spacing w:after="120"/>
        <w:jc w:val="both"/>
      </w:pPr>
      <w:r>
        <w:rPr>
          <w:rFonts w:ascii="Arial" w:cs="Arial" w:eastAsia="Arial" w:hAnsi="Arial"/>
          <w:sz w:val="24"/>
          <w:szCs w:val="24"/>
        </w:rPr>
        <w:t xml:space="preserve">8)  на каждый вид запрашиваемой деятельности и работ не менее одного профильного специалиста, имеющего соответствующий квалификационный сертификат.</w:t>
      </w:r>
    </w:p>
    <w:p>
      <w:pPr>
        <w:spacing w:after="120"/>
        <w:jc w:val="both"/>
      </w:pPr>
      <w:r>
        <w:rPr>
          <w:rFonts w:ascii="Arial" w:cs="Arial" w:eastAsia="Arial" w:hAnsi="Arial"/>
          <w:sz w:val="24"/>
          <w:szCs w:val="24"/>
        </w:rPr>
        <w:t xml:space="preserve">5. Лицензиат имеет право выполнять виды работ на объектах соответствующего уровня риска ответственности, который указан в лицензии.</w:t>
      </w:r>
    </w:p>
    <w:p>
      <w:pPr>
        <w:spacing w:after="120"/>
        <w:jc w:val="both"/>
      </w:pPr>
      <w:r>
        <w:rPr>
          <w:rFonts w:ascii="Arial" w:cs="Arial" w:eastAsia="Arial" w:hAnsi="Arial"/>
          <w:sz w:val="24"/>
          <w:szCs w:val="24"/>
        </w:rPr>
        <w:t xml:space="preserve">Запрещается выполнение работ на объектах более высокого уровня риска ответственности.</w:t>
      </w:r>
    </w:p>
    <w:p>
      <w:pPr>
        <w:spacing w:after="120"/>
        <w:jc w:val="both"/>
      </w:pPr>
      <w:r>
        <w:rPr>
          <w:rFonts w:ascii="Arial" w:cs="Arial" w:eastAsia="Arial" w:hAnsi="Arial"/>
          <w:sz w:val="24"/>
          <w:szCs w:val="24"/>
        </w:rPr>
        <w:t xml:space="preserve">Уровень ответственности видов деятельности и работ в период действия лицензии может быть понижен при нарушении условий лицензирования лицензиаром или повышен, по заявлению лицензиата, при положительном заключении экспертизы.</w:t>
      </w:r>
    </w:p>
    <w:p>
      <w:pPr>
        <w:spacing w:after="120"/>
        <w:jc w:val="both"/>
      </w:pPr>
      <w:r>
        <w:rPr>
          <w:rFonts w:ascii="Arial" w:cs="Arial" w:eastAsia="Arial" w:hAnsi="Arial"/>
          <w:sz w:val="24"/>
          <w:szCs w:val="24"/>
        </w:rPr>
        <w:t xml:space="preserve">6. Физическому лицу лицензия выдается только на те виды строительных работ, которые выполняет лично или контролирует качественное их выполнение, при наличии квалификационного сертификата на соответствующую профессиональную деятельность.</w:t>
      </w:r>
    </w:p>
    <w:p>
      <w:pPr>
        <w:spacing w:after="120"/>
        <w:jc w:val="both"/>
      </w:pPr>
      <w:r>
        <w:rPr>
          <w:rFonts w:ascii="Arial" w:cs="Arial" w:eastAsia="Arial" w:hAnsi="Arial"/>
          <w:sz w:val="24"/>
          <w:szCs w:val="24"/>
        </w:rPr>
        <w:t xml:space="preserve">7. Для получения квалификационного сертификата на осуществление профессиональной деятельности в сфере градостроительной деятельности соискатель обязан иметь соответствующее образование, необходимые опыт и стаж работы и обладать необходимыми профессиональными качествами.</w:t>
      </w:r>
    </w:p>
    <w:p>
      <w:pPr>
        <w:spacing w:after="120"/>
        <w:jc w:val="both"/>
      </w:pPr>
      <w:r>
        <w:rPr>
          <w:rFonts w:ascii="Arial" w:cs="Arial" w:eastAsia="Arial" w:hAnsi="Arial"/>
          <w:sz w:val="24"/>
          <w:szCs w:val="24"/>
        </w:rPr>
        <w:t xml:space="preserve">8. Соискатель имеет право получить квалификационный сертификат на один или несколько видов деятельности.</w:t>
      </w:r>
    </w:p>
    <w:p>
      <w:pPr>
        <w:spacing w:after="120"/>
        <w:jc w:val="both"/>
      </w:pPr>
      <w:r>
        <w:rPr>
          <w:rFonts w:ascii="Arial" w:cs="Arial" w:eastAsia="Arial" w:hAnsi="Arial"/>
          <w:sz w:val="24"/>
          <w:szCs w:val="24"/>
        </w:rPr>
        <w:t xml:space="preserve">9. Стаж работы по избранной специальности должен быть не менее 5 лет, для соискателя на получение квалификационного сертификата по экспертным работам - не менее 10 лет.</w:t>
      </w:r>
    </w:p>
    <w:p>
      <w:pPr>
        <w:spacing w:after="120"/>
        <w:jc w:val="both"/>
      </w:pPr>
      <w:r>
        <w:rPr>
          <w:rFonts w:ascii="Arial" w:cs="Arial" w:eastAsia="Arial" w:hAnsi="Arial"/>
          <w:sz w:val="24"/>
          <w:szCs w:val="24"/>
        </w:rPr>
        <w:t xml:space="preserve">10. Основанием для выдачи квалификационного сертификата является положительное решение экспертной комиссии, принятое большинством голосов; при равном количестве голосов принимается решение, за которое проголосовал председатель экспертной комиссии.</w:t>
      </w:r>
    </w:p>
    <w:p>
      <w:pPr>
        <w:spacing w:after="120"/>
        <w:jc w:val="both"/>
      </w:pPr>
      <w:r>
        <w:rPr>
          <w:rFonts w:ascii="Arial" w:cs="Arial" w:eastAsia="Arial" w:hAnsi="Arial"/>
          <w:sz w:val="24"/>
          <w:szCs w:val="24"/>
        </w:rPr>
        <w:t xml:space="preserve">11. В случае отказа в выдаче квалификационного сертификата экспертная комиссия дает письменное заключение о причине отказа за подписью председателя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101. Условия выдачи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Лицензия на право заниматься лицензируемой деятельностью выдается субъекту, уровень квалификации которого соответствует предъявляемым требованиям для данного вида деятельности, определенной настоящим Кодексом.</w:t>
      </w:r>
    </w:p>
    <w:p>
      <w:pPr>
        <w:spacing w:after="120"/>
        <w:jc w:val="both"/>
      </w:pPr>
      <w:r>
        <w:rPr>
          <w:rFonts w:ascii="Arial" w:cs="Arial" w:eastAsia="Arial" w:hAnsi="Arial"/>
          <w:sz w:val="24"/>
          <w:szCs w:val="24"/>
        </w:rPr>
        <w:t xml:space="preserve">При выдаче лицензии учитываются условия производства, обеспечивающие безопасность общества, окружающей среды, жизни и здоровья граждан, а также гарантии качества товаров (работ, услуг), являющихся продуктом этой деятельности.</w:t>
      </w:r>
    </w:p>
    <w:p>
      <w:pPr>
        <w:spacing w:after="120"/>
        <w:jc w:val="both"/>
      </w:pPr>
      <w:r>
        <w:rPr>
          <w:rFonts w:ascii="Arial" w:cs="Arial" w:eastAsia="Arial" w:hAnsi="Arial"/>
          <w:sz w:val="24"/>
          <w:szCs w:val="24"/>
        </w:rPr>
        <w:t xml:space="preserve">Для юридических лиц, осуществляющих строительство объектов с повышенным фактором риска, наличие в штате сертифицированных специалистов обязательно.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102. Сроки рассмотрения заявления о выдаче квалификационного сертификата и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Рассмотрение заявления и выдача квалификационного сертификата и лицензии производится в течение одного месяца со дня регистрации необходимого комплекта документов.</w:t>
      </w:r>
    </w:p>
    <w:p>
      <w:pPr>
        <w:spacing w:after="120"/>
        <w:jc w:val="both"/>
      </w:pPr>
      <w:r>
        <w:rPr>
          <w:rFonts w:ascii="Arial" w:cs="Arial" w:eastAsia="Arial" w:hAnsi="Arial"/>
          <w:sz w:val="24"/>
          <w:szCs w:val="24"/>
        </w:rPr>
        <w:t xml:space="preserve">2. Квалификационный сертификат выдается сроком до пяти лет. По истечении установленного срока действие квалификационного сертификата аннулируется.</w:t>
      </w:r>
    </w:p>
    <w:p>
      <w:pPr>
        <w:spacing w:after="120"/>
        <w:jc w:val="both"/>
      </w:pPr>
      <w:r>
        <w:rPr>
          <w:rFonts w:ascii="Arial" w:cs="Arial" w:eastAsia="Arial" w:hAnsi="Arial"/>
          <w:sz w:val="24"/>
          <w:szCs w:val="24"/>
        </w:rPr>
        <w:t xml:space="preserve">3. Заявления о продлении срока действия квалификационного сертификата и временной лицензии подается за месяц до истечения срока.</w:t>
      </w:r>
    </w:p>
    <w:p>
      <w:pPr>
        <w:spacing w:after="120"/>
        <w:jc w:val="both"/>
      </w:pPr>
      <w:r>
        <w:rPr>
          <w:rFonts w:ascii="Arial" w:cs="Arial" w:eastAsia="Arial" w:hAnsi="Arial"/>
          <w:sz w:val="24"/>
          <w:szCs w:val="24"/>
        </w:rPr>
        <w:t xml:space="preserve">4. До продления сроков действия лицензии и получения ее на руки лицензиат осуществляет деятельность на основании копии ранее выданной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103. Плата за рассмотрение заявления и выдачу, переоформление и продление срока действия, оформление дубликатов                    квалификационного сертификата и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1.Выдача квалификационных сертификатов и лицензий осуществляется на платной основе.</w:t>
      </w:r>
    </w:p>
    <w:p>
      <w:pPr>
        <w:spacing w:after="120"/>
        <w:jc w:val="both"/>
      </w:pPr>
      <w:r>
        <w:rPr>
          <w:rFonts w:ascii="Arial" w:cs="Arial" w:eastAsia="Arial" w:hAnsi="Arial"/>
          <w:sz w:val="24"/>
          <w:szCs w:val="24"/>
        </w:rPr>
        <w:t xml:space="preserve">2. Размер платы за рассмотрение заявления, проведение необходимой экспертизы и оформление документов не превышает трех размеров расчетного показателя. В случае переоформления лицензии плата взимается в размере одного расчетного показателя.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104. Отказ в выдаче квалификационного сертификата и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Квалификационный сертификат и лицензия не выдаются, если:</w:t>
      </w:r>
    </w:p>
    <w:p>
      <w:pPr>
        <w:spacing w:after="120"/>
        <w:jc w:val="both"/>
      </w:pPr>
      <w:r>
        <w:rPr>
          <w:rFonts w:ascii="Arial" w:cs="Arial" w:eastAsia="Arial" w:hAnsi="Arial"/>
          <w:sz w:val="24"/>
          <w:szCs w:val="24"/>
        </w:rPr>
        <w:t xml:space="preserve">1) осуществление лицензируемого градостроительного вида деятельности запрещено законодательством  для данной категории субъектов;</w:t>
      </w:r>
    </w:p>
    <w:p>
      <w:pPr>
        <w:spacing w:after="120"/>
        <w:jc w:val="both"/>
      </w:pPr>
      <w:r>
        <w:rPr>
          <w:rFonts w:ascii="Arial" w:cs="Arial" w:eastAsia="Arial" w:hAnsi="Arial"/>
          <w:sz w:val="24"/>
          <w:szCs w:val="24"/>
        </w:rPr>
        <w:t xml:space="preserve">2) в отношении заявителя имеется решение суда, запрещающее ему занятие данным видом деятельности;</w:t>
      </w:r>
    </w:p>
    <w:p>
      <w:pPr>
        <w:spacing w:after="120"/>
        <w:jc w:val="both"/>
      </w:pPr>
      <w:r>
        <w:rPr>
          <w:rFonts w:ascii="Arial" w:cs="Arial" w:eastAsia="Arial" w:hAnsi="Arial"/>
          <w:sz w:val="24"/>
          <w:szCs w:val="24"/>
        </w:rPr>
        <w:t xml:space="preserve">3) не представлены все документы, требуемые в соответствии с настоящим Кодексом;</w:t>
      </w:r>
    </w:p>
    <w:p>
      <w:pPr>
        <w:spacing w:after="120"/>
        <w:jc w:val="both"/>
      </w:pPr>
      <w:r>
        <w:rPr>
          <w:rFonts w:ascii="Arial" w:cs="Arial" w:eastAsia="Arial" w:hAnsi="Arial"/>
          <w:sz w:val="24"/>
          <w:szCs w:val="24"/>
        </w:rPr>
        <w:t xml:space="preserve">4) не внесена плата за рассмотрение заявления и выдачу сертификата и лицензии;</w:t>
      </w:r>
    </w:p>
    <w:p>
      <w:pPr>
        <w:spacing w:after="120"/>
        <w:jc w:val="both"/>
      </w:pPr>
      <w:r>
        <w:rPr>
          <w:rFonts w:ascii="Arial" w:cs="Arial" w:eastAsia="Arial" w:hAnsi="Arial"/>
          <w:sz w:val="24"/>
          <w:szCs w:val="24"/>
        </w:rPr>
        <w:t xml:space="preserve">5) заявитель не отвечает установленным квалификационным и лицензионным требованиям и условиям.</w:t>
      </w:r>
    </w:p>
    <w:p>
      <w:pPr>
        <w:spacing w:after="120"/>
        <w:jc w:val="both"/>
      </w:pPr>
      <w:r>
        <w:rPr>
          <w:rFonts w:ascii="Arial" w:cs="Arial" w:eastAsia="Arial" w:hAnsi="Arial"/>
          <w:sz w:val="24"/>
          <w:szCs w:val="24"/>
        </w:rPr>
        <w:t xml:space="preserve">В случае отказа в выдаче сертификата, лицензии плата за рассмотрение заявления и выдачу сертификата и лицензии заявителю не возвращается.</w:t>
      </w:r>
    </w:p>
    <w:p>
      <w:pPr>
        <w:spacing w:after="120"/>
        <w:jc w:val="both"/>
      </w:pPr>
      <w:r>
        <w:rPr>
          <w:rFonts w:ascii="Arial" w:cs="Arial" w:eastAsia="Arial" w:hAnsi="Arial"/>
          <w:sz w:val="24"/>
          <w:szCs w:val="24"/>
        </w:rPr>
        <w:t xml:space="preserve">2. Запрещается отказ в выдаче сертификата, лицензии на градостроительную деятельность по мотивам и требованиям, не предусмотренным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105. Формирование и ведение реестра квалификационного сертификата и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выработке и реализации политики в сфере архитектурно-строительной деятельности формирует и ведет реестр квалификационных сертификатов и лицензий на конкретные виды деятельности.</w:t>
      </w:r>
    </w:p>
    <w:p>
      <w:pPr>
        <w:spacing w:after="120"/>
        <w:jc w:val="both"/>
      </w:pPr>
      <w:r>
        <w:rPr>
          <w:rFonts w:ascii="Arial" w:cs="Arial" w:eastAsia="Arial" w:hAnsi="Arial"/>
          <w:sz w:val="24"/>
          <w:szCs w:val="24"/>
        </w:rPr>
        <w:t xml:space="preserve">2. В реестре квалификационных сертификатов содержатся следующие сведения о соискателях:</w:t>
      </w:r>
    </w:p>
    <w:p>
      <w:pPr>
        <w:spacing w:after="120"/>
        <w:jc w:val="both"/>
      </w:pPr>
      <w:r>
        <w:rPr>
          <w:rFonts w:ascii="Arial" w:cs="Arial" w:eastAsia="Arial" w:hAnsi="Arial"/>
          <w:sz w:val="24"/>
          <w:szCs w:val="24"/>
        </w:rPr>
        <w:t xml:space="preserve">1) фамилия, имя, отчество, место жительства;</w:t>
      </w:r>
    </w:p>
    <w:p>
      <w:pPr>
        <w:spacing w:after="120"/>
        <w:jc w:val="both"/>
      </w:pPr>
      <w:r>
        <w:rPr>
          <w:rFonts w:ascii="Arial" w:cs="Arial" w:eastAsia="Arial" w:hAnsi="Arial"/>
          <w:sz w:val="24"/>
          <w:szCs w:val="24"/>
        </w:rPr>
        <w:t xml:space="preserve">2) место работы, должность, номера телефонов и иные средства связи.</w:t>
      </w:r>
    </w:p>
    <w:p>
      <w:pPr>
        <w:spacing w:after="120"/>
        <w:jc w:val="both"/>
      </w:pPr>
      <w:r>
        <w:rPr>
          <w:rFonts w:ascii="Arial" w:cs="Arial" w:eastAsia="Arial" w:hAnsi="Arial"/>
          <w:sz w:val="24"/>
          <w:szCs w:val="24"/>
        </w:rPr>
        <w:t xml:space="preserve">3. В реестре лицензий содержатся следующие сведения о лицензиатах:</w:t>
      </w:r>
    </w:p>
    <w:p>
      <w:pPr>
        <w:spacing w:after="120"/>
        <w:jc w:val="both"/>
      </w:pPr>
      <w:r>
        <w:rPr>
          <w:rFonts w:ascii="Arial" w:cs="Arial" w:eastAsia="Arial" w:hAnsi="Arial"/>
          <w:sz w:val="24"/>
          <w:szCs w:val="24"/>
        </w:rPr>
        <w:t xml:space="preserve">- для юридического лица:</w:t>
      </w:r>
    </w:p>
    <w:p>
      <w:pPr>
        <w:spacing w:after="120"/>
        <w:jc w:val="both"/>
      </w:pPr>
      <w:r>
        <w:rPr>
          <w:rFonts w:ascii="Arial" w:cs="Arial" w:eastAsia="Arial" w:hAnsi="Arial"/>
          <w:sz w:val="24"/>
          <w:szCs w:val="24"/>
        </w:rPr>
        <w:t xml:space="preserve">1) полное официальное наименование, с указанием организационно–правовой формы;</w:t>
      </w:r>
    </w:p>
    <w:p>
      <w:pPr>
        <w:spacing w:after="120"/>
        <w:jc w:val="both"/>
      </w:pPr>
      <w:r>
        <w:rPr>
          <w:rFonts w:ascii="Arial" w:cs="Arial" w:eastAsia="Arial" w:hAnsi="Arial"/>
          <w:sz w:val="24"/>
          <w:szCs w:val="24"/>
        </w:rPr>
        <w:t xml:space="preserve">2) юридический адрес, номера телефонов и иные средства связи;</w:t>
      </w:r>
    </w:p>
    <w:p>
      <w:pPr>
        <w:spacing w:after="120"/>
        <w:jc w:val="both"/>
      </w:pPr>
      <w:r>
        <w:rPr>
          <w:rFonts w:ascii="Arial" w:cs="Arial" w:eastAsia="Arial" w:hAnsi="Arial"/>
          <w:sz w:val="24"/>
          <w:szCs w:val="24"/>
        </w:rPr>
        <w:t xml:space="preserve">3) сведения о государственной регистрации (номер и дата выдачи свидетельства о регистрации, каким органом осуществлена регистрация);</w:t>
      </w:r>
    </w:p>
    <w:p>
      <w:pPr>
        <w:spacing w:after="120"/>
        <w:jc w:val="both"/>
      </w:pPr>
      <w:r>
        <w:rPr>
          <w:rFonts w:ascii="Arial" w:cs="Arial" w:eastAsia="Arial" w:hAnsi="Arial"/>
          <w:sz w:val="24"/>
          <w:szCs w:val="24"/>
        </w:rPr>
        <w:t xml:space="preserve">4) идентификационный код налогоплательщика и плательщика страховых  взносов;</w:t>
      </w:r>
    </w:p>
    <w:p>
      <w:pPr>
        <w:spacing w:after="120"/>
        <w:jc w:val="both"/>
      </w:pPr>
      <w:r>
        <w:rPr>
          <w:rFonts w:ascii="Arial" w:cs="Arial" w:eastAsia="Arial" w:hAnsi="Arial"/>
          <w:sz w:val="24"/>
          <w:szCs w:val="24"/>
        </w:rPr>
        <w:t xml:space="preserve">- для физического лица:</w:t>
      </w:r>
    </w:p>
    <w:p>
      <w:pPr>
        <w:spacing w:after="120"/>
        <w:jc w:val="both"/>
      </w:pPr>
      <w:r>
        <w:rPr>
          <w:rFonts w:ascii="Arial" w:cs="Arial" w:eastAsia="Arial" w:hAnsi="Arial"/>
          <w:sz w:val="24"/>
          <w:szCs w:val="24"/>
        </w:rPr>
        <w:t xml:space="preserve">5) фамилия, имя, отчество, место жительства, номера телефонов и иные средства связи;</w:t>
      </w:r>
    </w:p>
    <w:p>
      <w:pPr>
        <w:spacing w:after="120"/>
        <w:jc w:val="both"/>
      </w:pPr>
      <w:r>
        <w:rPr>
          <w:rFonts w:ascii="Arial" w:cs="Arial" w:eastAsia="Arial" w:hAnsi="Arial"/>
          <w:sz w:val="24"/>
          <w:szCs w:val="24"/>
        </w:rPr>
        <w:t xml:space="preserve">6) номер и дата выдачи свидетельства о регистрации в качестве индивидуального предпринимателя, название органа, осуществившего регистрацию;</w:t>
      </w:r>
    </w:p>
    <w:p>
      <w:pPr>
        <w:spacing w:after="120"/>
        <w:jc w:val="both"/>
      </w:pPr>
      <w:r>
        <w:rPr>
          <w:rFonts w:ascii="Arial" w:cs="Arial" w:eastAsia="Arial" w:hAnsi="Arial"/>
          <w:sz w:val="24"/>
          <w:szCs w:val="24"/>
        </w:rPr>
        <w:t xml:space="preserve">7) идентификационный код налогоплательщика и плательщика страховых взносов;</w:t>
      </w:r>
    </w:p>
    <w:p>
      <w:pPr>
        <w:spacing w:after="120"/>
        <w:jc w:val="both"/>
      </w:pPr>
      <w:r>
        <w:rPr>
          <w:rFonts w:ascii="Arial" w:cs="Arial" w:eastAsia="Arial" w:hAnsi="Arial"/>
          <w:sz w:val="24"/>
          <w:szCs w:val="24"/>
        </w:rPr>
        <w:t xml:space="preserve">8) вид/виды деятельности, на осуществление которых выданы квалификационный сертификат и лицензия;</w:t>
      </w:r>
    </w:p>
    <w:p>
      <w:pPr>
        <w:spacing w:after="120"/>
        <w:jc w:val="both"/>
      </w:pPr>
      <w:r>
        <w:rPr>
          <w:rFonts w:ascii="Arial" w:cs="Arial" w:eastAsia="Arial" w:hAnsi="Arial"/>
          <w:sz w:val="24"/>
          <w:szCs w:val="24"/>
        </w:rPr>
        <w:t xml:space="preserve">9) серия, номер бланка сертификата, лицензии, дата выдачи и регистрационный номер и серия сертификата и лицензии;</w:t>
      </w:r>
    </w:p>
    <w:p>
      <w:pPr>
        <w:spacing w:after="120"/>
        <w:jc w:val="both"/>
      </w:pPr>
      <w:r>
        <w:rPr>
          <w:rFonts w:ascii="Arial" w:cs="Arial" w:eastAsia="Arial" w:hAnsi="Arial"/>
          <w:sz w:val="24"/>
          <w:szCs w:val="24"/>
        </w:rPr>
        <w:t xml:space="preserve">10) срок начала и окончания действия сертификата и лицензии;</w:t>
      </w:r>
    </w:p>
    <w:p>
      <w:pPr>
        <w:spacing w:after="120"/>
        <w:jc w:val="both"/>
      </w:pPr>
      <w:r>
        <w:rPr>
          <w:rFonts w:ascii="Arial" w:cs="Arial" w:eastAsia="Arial" w:hAnsi="Arial"/>
          <w:sz w:val="24"/>
          <w:szCs w:val="24"/>
        </w:rPr>
        <w:t xml:space="preserve">11) сведения о регистрации сертификатов, лицензий в реестре, основания и даты приостановления и возобновления действий лицензий;</w:t>
      </w:r>
    </w:p>
    <w:p>
      <w:pPr>
        <w:spacing w:after="120"/>
        <w:jc w:val="both"/>
      </w:pPr>
      <w:r>
        <w:rPr>
          <w:rFonts w:ascii="Arial" w:cs="Arial" w:eastAsia="Arial" w:hAnsi="Arial"/>
          <w:sz w:val="24"/>
          <w:szCs w:val="24"/>
        </w:rPr>
        <w:t xml:space="preserve">12) основания и дата отзыва или прекращения действия сертификатов и лицензий.</w:t>
      </w:r>
    </w:p>
    <w:p>
      <w:pPr>
        <w:spacing w:after="120"/>
        <w:jc w:val="both"/>
      </w:pPr>
      <w:r>
        <w:rPr>
          <w:rFonts w:ascii="Arial" w:cs="Arial" w:eastAsia="Arial" w:hAnsi="Arial"/>
          <w:sz w:val="24"/>
          <w:szCs w:val="24"/>
        </w:rPr>
        <w:t xml:space="preserve">3. Срок предоставления уполномоченным органом информации из реестра не может превышать трех дней с момента подачи соответствующего заявления.</w:t>
      </w:r>
    </w:p>
    <w:p>
      <w:pPr>
        <w:spacing w:after="120"/>
        <w:jc w:val="both"/>
      </w:pPr>
      <w:r>
        <w:rPr>
          <w:rFonts w:ascii="Arial" w:cs="Arial" w:eastAsia="Arial" w:hAnsi="Arial"/>
          <w:sz w:val="24"/>
          <w:szCs w:val="24"/>
        </w:rPr>
        <w:t xml:space="preserve">4. Реестр составляется в хронологическом порядке по дате регистрации и присвоению ей регистрационного номера.</w:t>
      </w:r>
    </w:p>
    <w:p>
      <w:pPr>
        <w:spacing w:after="120"/>
        <w:jc w:val="both"/>
      </w:pPr>
      <w:r>
        <w:rPr>
          <w:rFonts w:ascii="Arial" w:cs="Arial" w:eastAsia="Arial" w:hAnsi="Arial"/>
          <w:sz w:val="24"/>
          <w:szCs w:val="24"/>
        </w:rPr>
        <w:t xml:space="preserve">5. Руководитель уполномоченного органа несет ответственность:</w:t>
      </w:r>
    </w:p>
    <w:p>
      <w:pPr>
        <w:spacing w:after="120"/>
        <w:jc w:val="both"/>
      </w:pPr>
      <w:r>
        <w:rPr>
          <w:rFonts w:ascii="Arial" w:cs="Arial" w:eastAsia="Arial" w:hAnsi="Arial"/>
          <w:sz w:val="24"/>
          <w:szCs w:val="24"/>
        </w:rPr>
        <w:t xml:space="preserve">1) за своевременность и правильность ведения реестра;</w:t>
      </w:r>
    </w:p>
    <w:p>
      <w:pPr>
        <w:spacing w:after="120"/>
        <w:jc w:val="both"/>
      </w:pPr>
      <w:r>
        <w:rPr>
          <w:rFonts w:ascii="Arial" w:cs="Arial" w:eastAsia="Arial" w:hAnsi="Arial"/>
          <w:sz w:val="24"/>
          <w:szCs w:val="24"/>
        </w:rPr>
        <w:t xml:space="preserve">2) за своевременность передачи данных из этого реестра заинтересованным лицам по их запросу.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106. Переоформление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преобразования юридического лица, изменения его наименования или места его нахождения лицензиат – юридическое лицо (или его правопреемник)  обязан подать заявление о переоформлении лицензии, с приложением соответствующих документов, подтверждающих указанные сведения.</w:t>
      </w:r>
    </w:p>
    <w:p>
      <w:pPr>
        <w:spacing w:after="120"/>
        <w:jc w:val="both"/>
      </w:pPr>
      <w:r>
        <w:rPr>
          <w:rFonts w:ascii="Arial" w:cs="Arial" w:eastAsia="Arial" w:hAnsi="Arial"/>
          <w:sz w:val="24"/>
          <w:szCs w:val="24"/>
        </w:rPr>
        <w:t xml:space="preserve">2. В случае изменения имени или места жительства лицензиат - физическое лицо - обязан подать заявление о переоформлении лицензии и приложить соответствующие документы (или их копии), подтверждающие указанные сведения.</w:t>
      </w:r>
    </w:p>
    <w:p>
      <w:pPr>
        <w:spacing w:after="120"/>
        <w:jc w:val="both"/>
      </w:pPr>
      <w:r>
        <w:rPr>
          <w:rFonts w:ascii="Arial" w:cs="Arial" w:eastAsia="Arial" w:hAnsi="Arial"/>
          <w:sz w:val="24"/>
          <w:szCs w:val="24"/>
        </w:rPr>
        <w:t xml:space="preserve">3. При переоформлении лицензии лицензиар вносит соответствующие изменения в реестр лицензий. При этом ранее выданная лицензия аннулируется лицензиаром. Вновь выданной лицензии присваивается новый регистрационный номер реестра лицензий и указывается дата выдачи.</w:t>
      </w:r>
    </w:p>
    <w:p>
      <w:pPr>
        <w:spacing w:after="120"/>
        <w:jc w:val="both"/>
      </w:pPr>
      <w:r>
        <w:rPr>
          <w:rFonts w:ascii="Arial" w:cs="Arial" w:eastAsia="Arial" w:hAnsi="Arial"/>
          <w:sz w:val="24"/>
          <w:szCs w:val="24"/>
        </w:rPr>
        <w:t xml:space="preserve">4. До переоформления лицензии и получения лицензии на руки лицензиат осуществляет деятельность на основании копии ранее выданной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107. Порядок проведения квалификационного экзамена (аттестации) специалистов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орган оказывает содействие в  прохождении курсов повышения квалификации специалистов в соответствии с перечнем специальностей, по которым проводится квалификационная сертификация.</w:t>
      </w:r>
    </w:p>
    <w:p>
      <w:pPr>
        <w:spacing w:after="120"/>
        <w:jc w:val="both"/>
      </w:pPr>
      <w:r>
        <w:rPr>
          <w:rFonts w:ascii="Arial" w:cs="Arial" w:eastAsia="Arial" w:hAnsi="Arial"/>
          <w:sz w:val="24"/>
          <w:szCs w:val="24"/>
        </w:rPr>
        <w:t xml:space="preserve">2. Организация и проведение экзамена (аттестации) производится уполномоченным органом с соблюдением принципов гласности, объективности, коллегиальности при принятии решения.</w:t>
      </w:r>
    </w:p>
    <w:p>
      <w:pPr>
        <w:spacing w:after="120"/>
        <w:jc w:val="both"/>
      </w:pPr>
      <w:r>
        <w:rPr>
          <w:rFonts w:ascii="Arial" w:cs="Arial" w:eastAsia="Arial" w:hAnsi="Arial"/>
          <w:sz w:val="24"/>
          <w:szCs w:val="24"/>
        </w:rPr>
        <w:t xml:space="preserve">3. Состав лиц, принимающих квалификационный экзамен, утверждает руководитель уполномоченного государственного органа по выработке и реализации  политики в сфере архитектурно-строительной деятельности. Помимо работников уполномоченного органа членами, обладающими правом голоса, являются независимые специалисты-эксперты, ученые, представители заинтересованных государственных и общественных органов, саморегулируюемых организаций.</w:t>
      </w:r>
    </w:p>
    <w:p>
      <w:pPr>
        <w:spacing w:after="120"/>
        <w:jc w:val="both"/>
      </w:pPr>
      <w:r>
        <w:rPr>
          <w:rFonts w:ascii="Arial" w:cs="Arial" w:eastAsia="Arial" w:hAnsi="Arial"/>
          <w:sz w:val="24"/>
          <w:szCs w:val="24"/>
        </w:rPr>
        <w:t xml:space="preserve">4. Квалификационные экзамены проводятся:</w:t>
      </w:r>
    </w:p>
    <w:p>
      <w:pPr>
        <w:spacing w:after="120"/>
        <w:jc w:val="both"/>
      </w:pPr>
      <w:r>
        <w:rPr>
          <w:rFonts w:ascii="Arial" w:cs="Arial" w:eastAsia="Arial" w:hAnsi="Arial"/>
          <w:sz w:val="24"/>
          <w:szCs w:val="24"/>
        </w:rPr>
        <w:t xml:space="preserve">1) в письменной форме (билеты, тесты);</w:t>
      </w:r>
    </w:p>
    <w:p>
      <w:pPr>
        <w:spacing w:after="120"/>
        <w:jc w:val="both"/>
      </w:pPr>
      <w:r>
        <w:rPr>
          <w:rFonts w:ascii="Arial" w:cs="Arial" w:eastAsia="Arial" w:hAnsi="Arial"/>
          <w:sz w:val="24"/>
          <w:szCs w:val="24"/>
        </w:rPr>
        <w:t xml:space="preserve">2) с использованием специальной компьютерной программы;</w:t>
      </w:r>
    </w:p>
    <w:p>
      <w:pPr>
        <w:spacing w:after="120"/>
        <w:jc w:val="both"/>
      </w:pPr>
      <w:r>
        <w:rPr>
          <w:rFonts w:ascii="Arial" w:cs="Arial" w:eastAsia="Arial" w:hAnsi="Arial"/>
          <w:sz w:val="24"/>
          <w:szCs w:val="24"/>
        </w:rPr>
        <w:t xml:space="preserve">3) комбинированным способом, с использованием письменного задания, компьютера, собеседования.</w:t>
      </w:r>
    </w:p>
    <w:p>
      <w:pPr>
        <w:spacing w:after="120"/>
        <w:jc w:val="both"/>
      </w:pPr>
      <w:r>
        <w:rPr>
          <w:rFonts w:ascii="Arial" w:cs="Arial" w:eastAsia="Arial" w:hAnsi="Arial"/>
          <w:sz w:val="24"/>
          <w:szCs w:val="24"/>
        </w:rPr>
        <w:t xml:space="preserve">5. Содержание экзаменационных вопросов, варианты ответов на них, количество правильных ответов, являющихся достаточными для признания результатов экзамена положительными, согласовываются с лицами, принимающими квалификационный экзамен, и утверждается руководством уполномоченного государственного органа по выработке политики в сфере  архитектурно-строительной деятельности.</w:t>
      </w:r>
    </w:p>
    <w:p>
      <w:pPr>
        <w:spacing w:after="120"/>
        <w:jc w:val="both"/>
      </w:pPr>
      <w:r>
        <w:rPr>
          <w:rFonts w:ascii="Arial" w:cs="Arial" w:eastAsia="Arial" w:hAnsi="Arial"/>
          <w:sz w:val="24"/>
          <w:szCs w:val="24"/>
        </w:rPr>
        <w:t xml:space="preserve">6. В случае неявки заявителя для сдачи экзамена (аттестации) вопрос о повторном допуске к экзамену решается уполномоченным государственным органом по выработке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108. Приостановление, отзыв и прекращение действия квалификационного сертификата и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выработке и реализации политики в сфере архитектурно-строительной деятельности может приостанавливать действие квалификационного сертификата в случае:</w:t>
      </w:r>
    </w:p>
    <w:p>
      <w:pPr>
        <w:spacing w:after="120"/>
        <w:jc w:val="both"/>
      </w:pPr>
      <w:r>
        <w:rPr>
          <w:rFonts w:ascii="Arial" w:cs="Arial" w:eastAsia="Arial" w:hAnsi="Arial"/>
          <w:sz w:val="24"/>
          <w:szCs w:val="24"/>
        </w:rPr>
        <w:t xml:space="preserve">1) нарушения законодательных, нормативно-технических и обязательных требований, приведших к аварии здания, сооружения, либо грозящих   потенциальной опасностью для жизни и здоровья граждан и окружающей среды;</w:t>
      </w:r>
    </w:p>
    <w:p>
      <w:pPr>
        <w:spacing w:after="120"/>
        <w:jc w:val="both"/>
      </w:pPr>
      <w:r>
        <w:rPr>
          <w:rFonts w:ascii="Arial" w:cs="Arial" w:eastAsia="Arial" w:hAnsi="Arial"/>
          <w:sz w:val="24"/>
          <w:szCs w:val="24"/>
        </w:rPr>
        <w:t xml:space="preserve">2) аннулирования или приостановления действия лицензии предприятия, учреждения и организации по вине специалиста;</w:t>
      </w:r>
    </w:p>
    <w:p>
      <w:pPr>
        <w:spacing w:after="120"/>
        <w:jc w:val="both"/>
      </w:pPr>
      <w:r>
        <w:rPr>
          <w:rFonts w:ascii="Arial" w:cs="Arial" w:eastAsia="Arial" w:hAnsi="Arial"/>
          <w:sz w:val="24"/>
          <w:szCs w:val="24"/>
        </w:rPr>
        <w:t xml:space="preserve">3) подтверждения судебными органами нарушения нормативных правовых актов;</w:t>
      </w:r>
    </w:p>
    <w:p>
      <w:pPr>
        <w:spacing w:after="120"/>
        <w:jc w:val="both"/>
      </w:pPr>
      <w:r>
        <w:rPr>
          <w:rFonts w:ascii="Arial" w:cs="Arial" w:eastAsia="Arial" w:hAnsi="Arial"/>
          <w:sz w:val="24"/>
          <w:szCs w:val="24"/>
        </w:rPr>
        <w:t xml:space="preserve">4) наложения административных санкций органами государственного надзора;</w:t>
      </w:r>
    </w:p>
    <w:p>
      <w:pPr>
        <w:spacing w:after="120"/>
        <w:jc w:val="both"/>
      </w:pPr>
      <w:r>
        <w:rPr>
          <w:rFonts w:ascii="Arial" w:cs="Arial" w:eastAsia="Arial" w:hAnsi="Arial"/>
          <w:sz w:val="24"/>
          <w:szCs w:val="24"/>
        </w:rPr>
        <w:t xml:space="preserve">5) представления недостоверных сведений при получении сертификата;</w:t>
      </w:r>
    </w:p>
    <w:p>
      <w:pPr>
        <w:spacing w:after="120"/>
        <w:jc w:val="both"/>
      </w:pPr>
      <w:r>
        <w:rPr>
          <w:rFonts w:ascii="Arial" w:cs="Arial" w:eastAsia="Arial" w:hAnsi="Arial"/>
          <w:sz w:val="24"/>
          <w:szCs w:val="24"/>
        </w:rPr>
        <w:t xml:space="preserve">6) установления факта передачи квалификационного сертификата другому лицу.</w:t>
      </w:r>
    </w:p>
    <w:p>
      <w:pPr>
        <w:spacing w:after="120"/>
        <w:jc w:val="both"/>
      </w:pPr>
      <w:r>
        <w:rPr>
          <w:rFonts w:ascii="Arial" w:cs="Arial" w:eastAsia="Arial" w:hAnsi="Arial"/>
          <w:sz w:val="24"/>
          <w:szCs w:val="24"/>
        </w:rPr>
        <w:t xml:space="preserve">2. Основанием для рассмотрения вопроса об аннулировании действия квалификационного сертификата являются обращения уполномоченного государственного органа по надзору и контролю в сфере архитектурно-строительной деятельности потребителей строительной продукции, общественных  организаций (по защите прав потребителей, профессиональных организаций), отдельных граждан, а также администраций предприятий, учреждений и организаций, где работает специалист.</w:t>
      </w:r>
    </w:p>
    <w:p>
      <w:pPr>
        <w:spacing w:after="120"/>
        <w:jc w:val="both"/>
      </w:pPr>
      <w:r>
        <w:rPr>
          <w:rFonts w:ascii="Arial" w:cs="Arial" w:eastAsia="Arial" w:hAnsi="Arial"/>
          <w:sz w:val="24"/>
          <w:szCs w:val="24"/>
        </w:rPr>
        <w:t xml:space="preserve">3. В целях обеспечения объективности, при принятии решений об аннулировании квалификационного сертификата, для проверки изложенных в обращении сведений уполномоченный орган может создавать экспертные комиссии в составе специалистов органов государственного надзора, государственной экспертизы и высококвалифицированных специалистов.</w:t>
      </w:r>
    </w:p>
    <w:p>
      <w:pPr>
        <w:spacing w:after="120"/>
        <w:jc w:val="both"/>
      </w:pPr>
      <w:r>
        <w:rPr>
          <w:rFonts w:ascii="Arial" w:cs="Arial" w:eastAsia="Arial" w:hAnsi="Arial"/>
          <w:sz w:val="24"/>
          <w:szCs w:val="24"/>
        </w:rPr>
        <w:t xml:space="preserve">4. В случае поступления из судебных или надзорных органов официальных документов по фактам нарушений проведение дополнительной экспертизы не требуется.</w:t>
      </w:r>
    </w:p>
    <w:p>
      <w:pPr>
        <w:spacing w:after="120"/>
        <w:jc w:val="both"/>
      </w:pPr>
      <w:r>
        <w:rPr>
          <w:rFonts w:ascii="Arial" w:cs="Arial" w:eastAsia="Arial" w:hAnsi="Arial"/>
          <w:sz w:val="24"/>
          <w:szCs w:val="24"/>
        </w:rPr>
        <w:t xml:space="preserve">5. При рассмотрении вопросов об аннулировании квалификационного сертификата специалист имеет право ознакомиться со всеми  материалами по данному вопросу. Рассмотрение вопроса производится с личным участием специалиста, без права его участия в голосовании. Отсутствие специалиста на заседании не является основанием для переноса срока рассмотрения заявления.</w:t>
      </w:r>
    </w:p>
    <w:p>
      <w:pPr>
        <w:spacing w:after="120"/>
        <w:jc w:val="both"/>
      </w:pPr>
      <w:r>
        <w:rPr>
          <w:rFonts w:ascii="Arial" w:cs="Arial" w:eastAsia="Arial" w:hAnsi="Arial"/>
          <w:sz w:val="24"/>
          <w:szCs w:val="24"/>
        </w:rPr>
        <w:t xml:space="preserve">6. Решение об аннулировании квалификационного сертификата выдается специалисту в письменной форме в 10-дневной срок после его принятия.</w:t>
      </w:r>
    </w:p>
    <w:p>
      <w:pPr>
        <w:spacing w:after="120"/>
        <w:jc w:val="both"/>
      </w:pPr>
      <w:r>
        <w:rPr>
          <w:rFonts w:ascii="Arial" w:cs="Arial" w:eastAsia="Arial" w:hAnsi="Arial"/>
          <w:sz w:val="24"/>
          <w:szCs w:val="24"/>
        </w:rPr>
        <w:t xml:space="preserve">7. Аннулированный на основании пунктов 1 и 2 части 1  настоящей статьи квалификационный сертификат должен быть сдан в уполномоченный государственный орган по выработке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8. Уполномоченный государственный орган по выработке и реализации политики в сфере архитектурно-строительной деятельности приостанавливает действие лицензии  в случае:</w:t>
      </w:r>
    </w:p>
    <w:p>
      <w:pPr>
        <w:spacing w:after="120"/>
        <w:jc w:val="both"/>
      </w:pPr>
      <w:r>
        <w:rPr>
          <w:rFonts w:ascii="Arial" w:cs="Arial" w:eastAsia="Arial" w:hAnsi="Arial"/>
          <w:sz w:val="24"/>
          <w:szCs w:val="24"/>
        </w:rPr>
        <w:t xml:space="preserve">1) выявления лицензиаром, уполномоченными государственными органами по надзору и контролю в сфере архитектурно-строительной деятельности, по выработке и реализации политики в данной области, иными органами государственной власти, в пределах компетенции указанных органов, нарушений лицензиатом лицензионных требований и условий;</w:t>
      </w:r>
    </w:p>
    <w:p>
      <w:pPr>
        <w:spacing w:after="120"/>
        <w:jc w:val="both"/>
      </w:pPr>
      <w:r>
        <w:rPr>
          <w:rFonts w:ascii="Arial" w:cs="Arial" w:eastAsia="Arial" w:hAnsi="Arial"/>
          <w:sz w:val="24"/>
          <w:szCs w:val="24"/>
        </w:rPr>
        <w:t xml:space="preserve">2) невыполнения лицензиатом решений лицензиара, обязывающих лицензиата устранить выявленные нарушения.</w:t>
      </w:r>
    </w:p>
    <w:p>
      <w:pPr>
        <w:spacing w:after="120"/>
        <w:jc w:val="both"/>
      </w:pPr>
      <w:r>
        <w:rPr>
          <w:rFonts w:ascii="Arial" w:cs="Arial" w:eastAsia="Arial" w:hAnsi="Arial"/>
          <w:sz w:val="24"/>
          <w:szCs w:val="24"/>
        </w:rPr>
        <w:t xml:space="preserve">9. За однократное, не повлекшее большой ущерб неисполнение лицензиатом требований, содержащихся в лицензии, лицензиат подвергается письменному предупреждению. Предупреждение должно содержать сведения о содержании допущенных лицензиатом нарушений, о мерах по устранению этих нарушений и сроках их устранения.</w:t>
      </w:r>
    </w:p>
    <w:p>
      <w:pPr>
        <w:spacing w:after="120"/>
        <w:jc w:val="both"/>
      </w:pPr>
      <w:r>
        <w:rPr>
          <w:rFonts w:ascii="Arial" w:cs="Arial" w:eastAsia="Arial" w:hAnsi="Arial"/>
          <w:sz w:val="24"/>
          <w:szCs w:val="24"/>
        </w:rPr>
        <w:t xml:space="preserve">10. Лицензиар вправе приостановить действие лицензии субъекта, ранее получившего предупреждение, на срок до трех месяцев, за неисполнение требований, содержащихся в лицензии или в предупреждении, если эти нарушения имели место в течение последних шести месяцев. Приостановление действия лицензии означает временный запрет на осуществление деятельности или действий.</w:t>
      </w:r>
    </w:p>
    <w:p>
      <w:pPr>
        <w:spacing w:after="120"/>
        <w:jc w:val="both"/>
      </w:pPr>
      <w:r>
        <w:rPr>
          <w:rFonts w:ascii="Arial" w:cs="Arial" w:eastAsia="Arial" w:hAnsi="Arial"/>
          <w:sz w:val="24"/>
          <w:szCs w:val="24"/>
        </w:rPr>
        <w:t xml:space="preserve">11. Лицензиар обязан установить срок устранения лицензиатом обстоятельств, повлекших за собой приостановление действия лицензии, указанный срок не может превышать трех месяцев. В случае, если в установленный срок лицензиат не устранил указанные обстоятельства, лицензиар вправе отозвать лицензию.</w:t>
      </w:r>
    </w:p>
    <w:p>
      <w:pPr>
        <w:spacing w:after="120"/>
        <w:jc w:val="both"/>
      </w:pPr>
      <w:r>
        <w:rPr>
          <w:rFonts w:ascii="Arial" w:cs="Arial" w:eastAsia="Arial" w:hAnsi="Arial"/>
          <w:sz w:val="24"/>
          <w:szCs w:val="24"/>
        </w:rPr>
        <w:t xml:space="preserve">12. При устранении лицензиатом нарушений, повлекших за собой приостановление действия лицензии, лицензиар обязан принять решение о возобновлении ее действия и направить письменное уведомление о возобновлении лицензии лицензиату.</w:t>
      </w:r>
    </w:p>
    <w:p>
      <w:pPr>
        <w:spacing w:after="120"/>
        <w:jc w:val="both"/>
      </w:pPr>
      <w:r>
        <w:rPr>
          <w:rFonts w:ascii="Arial" w:cs="Arial" w:eastAsia="Arial" w:hAnsi="Arial"/>
          <w:sz w:val="24"/>
          <w:szCs w:val="24"/>
        </w:rPr>
        <w:t xml:space="preserve">13. Лицензия может быть отозвана лицензиаром в случае:</w:t>
      </w:r>
    </w:p>
    <w:p>
      <w:pPr>
        <w:spacing w:after="120"/>
        <w:jc w:val="both"/>
      </w:pPr>
      <w:r>
        <w:rPr>
          <w:rFonts w:ascii="Arial" w:cs="Arial" w:eastAsia="Arial" w:hAnsi="Arial"/>
          <w:sz w:val="24"/>
          <w:szCs w:val="24"/>
        </w:rPr>
        <w:t xml:space="preserve">1) обнаружения недостоверных или искаженных данных в документах, представленных для получения лицензии;</w:t>
      </w:r>
    </w:p>
    <w:p>
      <w:pPr>
        <w:spacing w:after="120"/>
        <w:jc w:val="both"/>
      </w:pPr>
      <w:r>
        <w:rPr>
          <w:rFonts w:ascii="Arial" w:cs="Arial" w:eastAsia="Arial" w:hAnsi="Arial"/>
          <w:sz w:val="24"/>
          <w:szCs w:val="24"/>
        </w:rPr>
        <w:t xml:space="preserve">2) неустранения в установленный срок обстоятельств, по которым лицензиар приостановил действие лицензии;</w:t>
      </w:r>
    </w:p>
    <w:p>
      <w:pPr>
        <w:spacing w:after="120"/>
        <w:jc w:val="both"/>
      </w:pPr>
      <w:r>
        <w:rPr>
          <w:rFonts w:ascii="Arial" w:cs="Arial" w:eastAsia="Arial" w:hAnsi="Arial"/>
          <w:sz w:val="24"/>
          <w:szCs w:val="24"/>
        </w:rPr>
        <w:t xml:space="preserve">3) неоднократного неисполнения лицензиатом лицензионных требований и условий, содержащихся в лицензии;</w:t>
      </w:r>
    </w:p>
    <w:p>
      <w:pPr>
        <w:spacing w:after="120"/>
        <w:jc w:val="both"/>
      </w:pPr>
      <w:r>
        <w:rPr>
          <w:rFonts w:ascii="Arial" w:cs="Arial" w:eastAsia="Arial" w:hAnsi="Arial"/>
          <w:sz w:val="24"/>
          <w:szCs w:val="24"/>
        </w:rPr>
        <w:t xml:space="preserve">4) запрещения судом лицензиату заниматься тем видом деятельности, на осуществление которой он не имеет лицензии;</w:t>
      </w:r>
    </w:p>
    <w:p>
      <w:pPr>
        <w:spacing w:after="120"/>
        <w:jc w:val="both"/>
      </w:pPr>
      <w:r>
        <w:rPr>
          <w:rFonts w:ascii="Arial" w:cs="Arial" w:eastAsia="Arial" w:hAnsi="Arial"/>
          <w:sz w:val="24"/>
          <w:szCs w:val="24"/>
        </w:rPr>
        <w:t xml:space="preserve">5) лишения судом лицензиата лицензии на занятие этим видом деятельности.</w:t>
      </w:r>
    </w:p>
    <w:p>
      <w:pPr>
        <w:spacing w:after="120"/>
        <w:jc w:val="both"/>
      </w:pPr>
      <w:r>
        <w:rPr>
          <w:rFonts w:ascii="Arial" w:cs="Arial" w:eastAsia="Arial" w:hAnsi="Arial"/>
          <w:sz w:val="24"/>
          <w:szCs w:val="24"/>
        </w:rPr>
        <w:t xml:space="preserve">14. Все решения, касающиеся приостановления действия лицензии или ее отзыва, рассматриваются на заседании лицензиара с обязательным приглашением лицензиата (представителя). В случае неявки без уважительной причины надлежащим образом извещенного лицензиата (представителя) решения могут быть приняты в его отсутствие.</w:t>
      </w:r>
    </w:p>
    <w:p>
      <w:pPr>
        <w:spacing w:after="120"/>
        <w:jc w:val="both"/>
      </w:pPr>
      <w:r>
        <w:rPr>
          <w:rFonts w:ascii="Arial" w:cs="Arial" w:eastAsia="Arial" w:hAnsi="Arial"/>
          <w:sz w:val="24"/>
          <w:szCs w:val="24"/>
        </w:rPr>
        <w:t xml:space="preserve">15. Решение о приостановлении действия лицензии или об ее отзыве доводятся лицензиаром до сведения лицензиата в письменной форме, с мотивированным обоснованием, не позднее чем через три дня со дня принятия такого решения. О принятом решении могут быть проинформированы другие государственные органы по месту нахождения лицензиата.</w:t>
      </w:r>
    </w:p>
    <w:p>
      <w:pPr>
        <w:spacing w:after="120"/>
        <w:jc w:val="both"/>
      </w:pPr>
      <w:r>
        <w:rPr>
          <w:rFonts w:ascii="Arial" w:cs="Arial" w:eastAsia="Arial" w:hAnsi="Arial"/>
          <w:sz w:val="24"/>
          <w:szCs w:val="24"/>
        </w:rPr>
        <w:t xml:space="preserve">16. Лицензия прекращает свое действие только в случае:</w:t>
      </w:r>
    </w:p>
    <w:p>
      <w:pPr>
        <w:spacing w:after="120"/>
        <w:jc w:val="both"/>
      </w:pPr>
      <w:r>
        <w:rPr>
          <w:rFonts w:ascii="Arial" w:cs="Arial" w:eastAsia="Arial" w:hAnsi="Arial"/>
          <w:sz w:val="24"/>
          <w:szCs w:val="24"/>
        </w:rPr>
        <w:t xml:space="preserve">1) отзыва лицензии;</w:t>
      </w:r>
    </w:p>
    <w:p>
      <w:pPr>
        <w:spacing w:after="120"/>
        <w:jc w:val="both"/>
      </w:pPr>
      <w:r>
        <w:rPr>
          <w:rFonts w:ascii="Arial" w:cs="Arial" w:eastAsia="Arial" w:hAnsi="Arial"/>
          <w:sz w:val="24"/>
          <w:szCs w:val="24"/>
        </w:rPr>
        <w:t xml:space="preserve">2) прекращения в установленном законодательством порядке предпринимательской деятельности лицензиата – физического или юридического лица;</w:t>
      </w:r>
    </w:p>
    <w:p>
      <w:pPr>
        <w:spacing w:after="120"/>
        <w:jc w:val="both"/>
      </w:pPr>
      <w:r>
        <w:rPr>
          <w:rFonts w:ascii="Arial" w:cs="Arial" w:eastAsia="Arial" w:hAnsi="Arial"/>
          <w:sz w:val="24"/>
          <w:szCs w:val="24"/>
        </w:rPr>
        <w:t xml:space="preserve">3) отмены лицензируемого порядка на тот вид деятельности, на осуществление которой была выдана лицензия.</w:t>
      </w:r>
    </w:p>
    <w:p>
      <w:pPr>
        <w:spacing w:after="120"/>
        <w:jc w:val="both"/>
      </w:pPr>
      <w:r>
        <w:rPr>
          <w:rFonts w:ascii="Arial" w:cs="Arial" w:eastAsia="Arial" w:hAnsi="Arial"/>
          <w:sz w:val="24"/>
          <w:szCs w:val="24"/>
        </w:rPr>
        <w:t xml:space="preserve">17. Решение уполномоченного органа об аннулировании, отказе в выдаче квалификационного сертификата,  приостановлении, отзыве или прекращении действия лицензии может быть обжаловано в судебные органы в установленном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109. Ответственность за нарушение законодательства о лицензировании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Возмещение убытков лицензиата, вызванных необоснованным отказом в выдаче лицензии или нарушением прав и интересов лицензиата, осуществляется в порядке, установленном Гражданским кодексом Кыргызкой Республики.</w:t>
      </w:r>
    </w:p>
    <w:p>
      <w:pPr>
        <w:spacing w:after="120"/>
        <w:jc w:val="both"/>
      </w:pPr>
      <w:r>
        <w:rPr>
          <w:rFonts w:ascii="Arial" w:cs="Arial" w:eastAsia="Arial" w:hAnsi="Arial"/>
          <w:sz w:val="24"/>
          <w:szCs w:val="24"/>
        </w:rPr>
        <w:t xml:space="preserve">2. Занятие деятельностью без соответствующей лицензии либо с нарушением лицензионных требований и условий влечет установленную законодательством ответственность.</w:t>
      </w:r>
    </w:p>
    <w:p>
      <w:pPr>
        <w:spacing w:after="120"/>
        <w:jc w:val="both"/>
      </w:pPr>
      <w:r>
        <w:rPr>
          <w:rFonts w:ascii="Arial" w:cs="Arial" w:eastAsia="Arial" w:hAnsi="Arial"/>
          <w:sz w:val="24"/>
          <w:szCs w:val="24"/>
        </w:rPr>
        <w:t xml:space="preserve">3. Доход, полученный от осуществления деятельности без лицензии, в отношении которой установлен лицензионный порядок, подлежит изъятию в бюджет по иску соответствующего государственного органа в установленном законодательством порядке.</w:t>
      </w:r>
    </w:p>
    <w:p>
      <w:pPr>
        <w:spacing w:after="120"/>
        <w:jc w:val="both"/>
      </w:pPr>
      <w:r>
        <w:rPr>
          <w:rFonts w:ascii="Arial" w:cs="Arial" w:eastAsia="Arial" w:hAnsi="Arial"/>
          <w:sz w:val="24"/>
          <w:szCs w:val="24"/>
        </w:rPr>
        <w:t xml:space="preserve">4. Лицензирующие органы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110. Учет и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Учет лицензий, а также контроль за соблюдением лицензионных правил осуществляет уполномоченный государственный орган по выработке и реализации политики в сфере архитектурно-строительной деятельности и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 Государственные надзорные и контролирующие органы, а также иные уполномоченные государственные органы, в пределах своей компетентности, при выявлении нарушений лицензионных требований и условий обязаны сообщить уполномоченному органу, выдавшему лицензию, о выявленных нарушениях и принятых мерах.</w:t>
      </w:r>
    </w:p>
    <w:p>
      <w:pPr>
        <w:spacing w:after="120"/>
        <w:jc w:val="both"/>
      </w:pPr>
      <w:r>
        <w:rPr>
          <w:rFonts w:ascii="Arial" w:cs="Arial" w:eastAsia="Arial" w:hAnsi="Arial"/>
          <w:sz w:val="24"/>
          <w:szCs w:val="24"/>
        </w:rPr>
        <w:t xml:space="preserve">РАЗДЕЛ  IV.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 Индивидуальное жилищное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111.Право граждан Кыргызской Республики на индивидуальное жилище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Конституцией Кыргызской Республики граждане республики имеют право на индивидуальное жилище.</w:t>
      </w:r>
    </w:p>
    <w:p>
      <w:pPr>
        <w:spacing w:after="120"/>
        <w:jc w:val="both"/>
      </w:pPr>
      <w:r>
        <w:rPr>
          <w:rFonts w:ascii="Arial" w:cs="Arial" w:eastAsia="Arial" w:hAnsi="Arial"/>
          <w:sz w:val="24"/>
          <w:szCs w:val="24"/>
        </w:rPr>
        <w:t xml:space="preserve">2. Никто не может быть выселен из занимаемого жилого дома или ограничен в праве пользования индивидуальным жилым домом иначе как на основании и в порядке, предусмотренными законом.  Не  допускается осуществление  жилищных прав в противоречии с их назначением или нарушением прав других граждан, а также прав государственных и иных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112. Предоставление и отвод земельных участков под индивидуальное жилищное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Предоставление и отвод земельных  участков для размещения индивидуальных жилых домов осуществляется в  соответствии с генеральными планами населенных пунктов, а при их отсутствии - со схемами генеральных планов застройки, согласованных с главным архитектором соответствующей области, района, города, утвержденных соответствующими  органами местного самоуправления.</w:t>
      </w:r>
    </w:p>
    <w:p>
      <w:pPr>
        <w:spacing w:after="120"/>
        <w:jc w:val="both"/>
      </w:pPr>
      <w:r>
        <w:rPr>
          <w:rFonts w:ascii="Arial" w:cs="Arial" w:eastAsia="Arial" w:hAnsi="Arial"/>
          <w:sz w:val="24"/>
          <w:szCs w:val="24"/>
        </w:rPr>
        <w:t xml:space="preserve">2. Порядок предоставления и отвода земельных участков под индивидуальное жилищное строительство определяется настоящим Кодексом.</w:t>
      </w:r>
    </w:p>
    <w:p>
      <w:pPr>
        <w:spacing w:after="120"/>
        <w:jc w:val="both"/>
      </w:pPr>
      <w:r>
        <w:rPr>
          <w:rFonts w:ascii="Arial" w:cs="Arial" w:eastAsia="Arial" w:hAnsi="Arial"/>
          <w:sz w:val="24"/>
          <w:szCs w:val="24"/>
        </w:rPr>
        <w:t xml:space="preserve">3. Решение о предоставлении и размерах земельных участков под индивидуальное жилищное  строительство принимается соответствующими органами местного самоуправления, в ведении которых находятся указанные земли.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113. Проект застройки земельного участка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 застройки земельного участка при индивидуальном жилищном строительстве содержит следующие документы:</w:t>
      </w:r>
    </w:p>
    <w:p>
      <w:pPr>
        <w:spacing w:after="120"/>
        <w:jc w:val="both"/>
      </w:pPr>
      <w:r>
        <w:rPr>
          <w:rFonts w:ascii="Arial" w:cs="Arial" w:eastAsia="Arial" w:hAnsi="Arial"/>
          <w:sz w:val="24"/>
          <w:szCs w:val="24"/>
        </w:rPr>
        <w:t xml:space="preserve">1) генеральный план земельного участка для индивидуального строительства;</w:t>
      </w:r>
    </w:p>
    <w:p>
      <w:pPr>
        <w:spacing w:after="120"/>
        <w:jc w:val="both"/>
      </w:pPr>
      <w:r>
        <w:rPr>
          <w:rFonts w:ascii="Arial" w:cs="Arial" w:eastAsia="Arial" w:hAnsi="Arial"/>
          <w:sz w:val="24"/>
          <w:szCs w:val="24"/>
        </w:rPr>
        <w:t xml:space="preserve">2) проект жилого дома с привязкой к местным инженерно-геологическим условиям строительства;</w:t>
      </w:r>
    </w:p>
    <w:p>
      <w:pPr>
        <w:spacing w:after="120"/>
        <w:jc w:val="both"/>
      </w:pPr>
      <w:r>
        <w:rPr>
          <w:rFonts w:ascii="Arial" w:cs="Arial" w:eastAsia="Arial" w:hAnsi="Arial"/>
          <w:sz w:val="24"/>
          <w:szCs w:val="24"/>
        </w:rPr>
        <w:t xml:space="preserve">3) проект надворных хозяйственных построек.</w:t>
      </w:r>
    </w:p>
    <w:p>
      <w:pPr>
        <w:spacing w:after="120"/>
        <w:jc w:val="both"/>
      </w:pPr>
      <w:r>
        <w:rPr>
          <w:rFonts w:ascii="Arial" w:cs="Arial" w:eastAsia="Arial" w:hAnsi="Arial"/>
          <w:sz w:val="24"/>
          <w:szCs w:val="24"/>
        </w:rPr>
        <w:t xml:space="preserve">2. Застройщик вправе заказать индивидуальный проект  жилого дома в любой проектной организации или частному проектировщику, имеющим лицензию (сертификат), и представить на согласование в территориальные органы архитектуры и градостроительства.</w:t>
      </w:r>
    </w:p>
    <w:p>
      <w:pPr>
        <w:spacing w:after="120"/>
        <w:jc w:val="both"/>
      </w:pPr>
      <w:r>
        <w:rPr>
          <w:rFonts w:ascii="Arial" w:cs="Arial" w:eastAsia="Arial" w:hAnsi="Arial"/>
          <w:sz w:val="24"/>
          <w:szCs w:val="24"/>
        </w:rPr>
        <w:t xml:space="preserve">3. Проектная документация, выполненная проектными организациями  или частными лицами, не имеющими соответствующей лицензии (сертификата), признается недействительной.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114. Право граждан Кыргызской Республики на строительство индивидуального жилого дома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Граждане Кыргызской Республики  имеют право на строительство индивидуального жилого дома на отведенном для этих целей земельном участке в порядке, установленном настоящим Кодексом.</w:t>
      </w:r>
    </w:p>
    <w:p>
      <w:pPr>
        <w:spacing w:after="120"/>
        <w:jc w:val="both"/>
      </w:pPr>
      <w:r>
        <w:rPr>
          <w:rFonts w:ascii="Arial" w:cs="Arial" w:eastAsia="Arial" w:hAnsi="Arial"/>
          <w:sz w:val="24"/>
          <w:szCs w:val="24"/>
        </w:rPr>
        <w:t xml:space="preserve">2. Количество индивидуальных жилых домов, построенных за счет личных трудовых доходов граждан, не ограничивается.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115. Право на строительство индивидуального жилого  дома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Строительство индивидуального жилого дома осуществляется на основании следующих документов:</w:t>
      </w:r>
    </w:p>
    <w:p>
      <w:pPr>
        <w:spacing w:after="120"/>
        <w:jc w:val="both"/>
      </w:pPr>
      <w:r>
        <w:rPr>
          <w:rFonts w:ascii="Arial" w:cs="Arial" w:eastAsia="Arial" w:hAnsi="Arial"/>
          <w:sz w:val="24"/>
          <w:szCs w:val="24"/>
        </w:rPr>
        <w:t xml:space="preserve">1) правоустанавливающий и правоудостоверяющий документы на земельный участок;</w:t>
      </w:r>
    </w:p>
    <w:p>
      <w:pPr>
        <w:spacing w:after="120"/>
        <w:jc w:val="both"/>
      </w:pPr>
      <w:r>
        <w:rPr>
          <w:rFonts w:ascii="Arial" w:cs="Arial" w:eastAsia="Arial" w:hAnsi="Arial"/>
          <w:sz w:val="24"/>
          <w:szCs w:val="24"/>
        </w:rPr>
        <w:t xml:space="preserve">2) проект индивидуального жилого дома;</w:t>
      </w:r>
    </w:p>
    <w:p>
      <w:pPr>
        <w:spacing w:after="120"/>
        <w:jc w:val="both"/>
      </w:pPr>
      <w:r>
        <w:rPr>
          <w:rFonts w:ascii="Arial" w:cs="Arial" w:eastAsia="Arial" w:hAnsi="Arial"/>
          <w:sz w:val="24"/>
          <w:szCs w:val="24"/>
        </w:rPr>
        <w:t xml:space="preserve">3) разрешение на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116. Признание строительства индивидуального жилого дома или  части дома, хозяйственных и бытовых строений самовольными стройками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Строительство индивидуального жилого дома или части дома, хозяйственных и бытовых строений признается самовольным при отсутствии:</w:t>
      </w:r>
    </w:p>
    <w:p>
      <w:pPr>
        <w:spacing w:after="120"/>
        <w:jc w:val="both"/>
      </w:pPr>
      <w:r>
        <w:rPr>
          <w:rFonts w:ascii="Arial" w:cs="Arial" w:eastAsia="Arial" w:hAnsi="Arial"/>
          <w:sz w:val="24"/>
          <w:szCs w:val="24"/>
        </w:rPr>
        <w:t xml:space="preserve">1) правоустанавливающих и правоудостоверяющих документов на право пользования земельным участком, на котором возведено (возводится) домостроение;</w:t>
      </w:r>
    </w:p>
    <w:p>
      <w:pPr>
        <w:spacing w:after="120"/>
        <w:jc w:val="both"/>
      </w:pPr>
      <w:r>
        <w:rPr>
          <w:rFonts w:ascii="Arial" w:cs="Arial" w:eastAsia="Arial" w:hAnsi="Arial"/>
          <w:sz w:val="24"/>
          <w:szCs w:val="24"/>
        </w:rPr>
        <w:t xml:space="preserve">2) согласованного с уполномоченным государственным органом по выработке и реализации политики в сфере архитектурно-строительной деятельности проекта застройки земельного участка;</w:t>
      </w:r>
    </w:p>
    <w:p>
      <w:pPr>
        <w:spacing w:after="120"/>
        <w:jc w:val="both"/>
      </w:pPr>
      <w:r>
        <w:rPr>
          <w:rFonts w:ascii="Arial" w:cs="Arial" w:eastAsia="Arial" w:hAnsi="Arial"/>
          <w:sz w:val="24"/>
          <w:szCs w:val="24"/>
        </w:rPr>
        <w:t xml:space="preserve">3) разрешения на строительство, выданного территориальным подразделением уполномоченного государственного органа по выработке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117. Строительство и реконструкция хозяйственных  и бытовых строений и сооружений на приусадебном участке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земельном участке, отведенном под строительство индивидуального жилого дома, граждане имеют право вести строительство и реконструкцию хозяйственных и бытовых строений и сооружений согласно проекту застройки, согласованному с территориальным органом архитектуры и градостроительства. При этом необходимо по окончании строительства  зарегистрировать строения и сооружения в уполномоченном государственном органе в сфере регистрации прав на недвижимое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118. Надзор за качеством строительства индивидуальных жилых домов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Надзор за качеством строительства индивидуальных жилых домов осуществляется в порядке, установленном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119. Ответственность за самовольное строительство индивидуального жилого дома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незаконное возведение индивидуального жилого дома застройщик несет ответственность в соответствии с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120. Ответственность за поставку и реализацию некачественных материалов, изделий и конструкций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Качество и технические характеристики материалов, изделий и конструкций, применяемых для индивидуального строительства, должны регламентироваться соответствующими документами (паспортом, сертификатом изделий).</w:t>
      </w:r>
    </w:p>
    <w:p>
      <w:pPr>
        <w:spacing w:after="120"/>
        <w:jc w:val="both"/>
      </w:pPr>
      <w:r>
        <w:rPr>
          <w:rFonts w:ascii="Arial" w:cs="Arial" w:eastAsia="Arial" w:hAnsi="Arial"/>
          <w:sz w:val="24"/>
          <w:szCs w:val="24"/>
        </w:rPr>
        <w:t xml:space="preserve">2. За отгрузку и реализацию некачественной продукции (не соответствующей стандартам и данным, указанным в паспорте) поставщик и торговые организации несут административную и имущественную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121. Качество строительных материалов, конструкций и изделий, приобретенных застройщиками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Претензии к качеству приобретенных строительных материалов, конструкций и изделий по письменному обращению застройщика рассматриваются заинтересованными  сторонами, с привлечением соответствующих подразделений уполномоченного государственного органа по выработке и реализации политики в сфере архитектурно-строительной деятельности, в течение пятнадцати дней.</w:t>
      </w:r>
    </w:p>
    <w:p>
      <w:pPr>
        <w:spacing w:after="120"/>
        <w:jc w:val="both"/>
      </w:pPr>
      <w:r>
        <w:rPr>
          <w:rFonts w:ascii="Arial" w:cs="Arial" w:eastAsia="Arial" w:hAnsi="Arial"/>
          <w:sz w:val="24"/>
          <w:szCs w:val="24"/>
        </w:rPr>
        <w:t xml:space="preserve">2. Заключение компетентных органов по вопросам оценки качества строительных материалов, изделий и конструкций может быть обжаловано в суде.</w:t>
      </w:r>
    </w:p>
    <w:p>
      <w:pPr>
        <w:spacing w:after="120"/>
        <w:jc w:val="both"/>
      </w:pPr>
      <w:r>
        <w:rPr>
          <w:rFonts w:ascii="Arial" w:cs="Arial" w:eastAsia="Arial" w:hAnsi="Arial"/>
          <w:sz w:val="24"/>
          <w:szCs w:val="24"/>
        </w:rPr>
        <w:t xml:space="preserve">3. Затраты на проведение работ по проверке качества изделий и конструкций несет предприятие-изготовитель.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122. Гарантированные сроки эксплуатации вновь построенных индивидуальных жилых домов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индивидуальные жилые дома, построенные строительной организацией или частными лицами, устанавливается гарантийный срок - 24 месяца, а для кровли из рулонных материалов - не свыше 18 месяцев со дня сдачи в эксплуатацию.</w:t>
      </w:r>
    </w:p>
    <w:p>
      <w:pPr>
        <w:spacing w:after="120"/>
        <w:jc w:val="both"/>
      </w:pPr>
      <w:r>
        <w:rPr>
          <w:rFonts w:ascii="Arial" w:cs="Arial" w:eastAsia="Arial" w:hAnsi="Arial"/>
          <w:sz w:val="24"/>
          <w:szCs w:val="24"/>
        </w:rPr>
        <w:t xml:space="preserve">2. В случае обнаружения в течение гарантийного срока каких-либо дефектов, собственник жилого дома приглашает специалистов компетентных служб уполномоченного государственного органа по выработке и реализации политики в сфере архитектурно-строительной деятельности, которые дают обоснованное заключение по данному вопросу.</w:t>
      </w:r>
    </w:p>
    <w:p>
      <w:pPr>
        <w:spacing w:after="120"/>
        <w:jc w:val="both"/>
      </w:pPr>
      <w:r>
        <w:rPr>
          <w:rFonts w:ascii="Arial" w:cs="Arial" w:eastAsia="Arial" w:hAnsi="Arial"/>
          <w:sz w:val="24"/>
          <w:szCs w:val="24"/>
        </w:rPr>
        <w:t xml:space="preserve">3. Строительная организация или частное лицо, построившее дом, обязано в течение пяти дней с момента получения заключения  устранить соответствующие дефекты за счет собственных средств.</w:t>
      </w:r>
    </w:p>
    <w:p>
      <w:pPr>
        <w:spacing w:after="120"/>
        <w:jc w:val="both"/>
      </w:pPr>
      <w:r>
        <w:rPr>
          <w:rFonts w:ascii="Arial" w:cs="Arial" w:eastAsia="Arial" w:hAnsi="Arial"/>
          <w:sz w:val="24"/>
          <w:szCs w:val="24"/>
        </w:rPr>
        <w:t xml:space="preserve">4. Отказ от устранения дефекта или замены некачественных материалов может быть обжалован в судебные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123. Ответственность за некачественное строительство индивидуального жилого дома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подрядном способе строительства за качественное строительство индивидуального жилого дома ответственность несет подрядная строительная организация, при строительстве хозяйственным способом ответственность несет застройщик.</w:t>
      </w:r>
    </w:p>
    <w:p>
      <w:pPr>
        <w:spacing w:after="120"/>
        <w:jc w:val="both"/>
      </w:pPr>
      <w:r>
        <w:rPr>
          <w:rFonts w:ascii="Arial" w:cs="Arial" w:eastAsia="Arial" w:hAnsi="Arial"/>
          <w:sz w:val="24"/>
          <w:szCs w:val="24"/>
        </w:rPr>
        <w:t xml:space="preserve">2. В случае обнаружения деформации конструкций, разрушения частей дома, явившихся следствием нарушения технических регламентов строительной  организацией, и если при этом нанесен материальный ущерб собственнику жилого дома, организация обязана восстановить разрушенные части дома за счет собственных средств.</w:t>
      </w:r>
    </w:p>
    <w:p>
      <w:pPr>
        <w:spacing w:after="120"/>
        <w:jc w:val="both"/>
      </w:pPr>
      <w:r>
        <w:rPr>
          <w:rFonts w:ascii="Arial" w:cs="Arial" w:eastAsia="Arial" w:hAnsi="Arial"/>
          <w:sz w:val="24"/>
          <w:szCs w:val="24"/>
        </w:rPr>
        <w:t xml:space="preserve">3. В случае установления факта непригодности жилого дома для эксплуатации собственник имеет право потребовать от строительных организаций выплаты полной сметной стоимости дома.</w:t>
      </w:r>
    </w:p>
    <w:p>
      <w:pPr>
        <w:spacing w:after="120"/>
        <w:jc w:val="both"/>
      </w:pPr>
      <w:r>
        <w:rPr>
          <w:rFonts w:ascii="Arial" w:cs="Arial" w:eastAsia="Arial" w:hAnsi="Arial"/>
          <w:sz w:val="24"/>
          <w:szCs w:val="24"/>
        </w:rPr>
        <w:t xml:space="preserve">4. Взыскание указанных сумм осуществляется судом в порядке искового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124. Финансирование индивидуального жилищного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индивидуального жилищного строительства осуществляется за счет личных средств граждан (застройщика), кредитов банка, ссуд предприятий, организаций, учреждений, а также других источников, использование которых не противоречит нормативным правовым актам, направленным на всемерное развитие индивидуального жилищного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125. Льготы гражданам, осуществляющим индивидуальное жилищное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Льготы гражданам, осуществляющим индивидуальное жилищное строительство,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126. Приемка в эксплуатацию завершенного строительством индивидуального жилого дома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Ввод в эксплуатацию индивидуального жилого дома осуществляется в установленном порядке в соответствии с нормативными правовыми актами Кыргызской Республики.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127. Эксплуатация индивидуальных жилых домов, квартир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Проектная и исполнительная документация на строительство индивидуального жилого дома, квартир, а также наружных инженерных коммуникаций хранится у владельца дома, квартиры на протяжении всего периода эксплуатации объектов.</w:t>
      </w:r>
    </w:p>
    <w:p>
      <w:pPr>
        <w:spacing w:after="120"/>
        <w:jc w:val="both"/>
      </w:pPr>
      <w:r>
        <w:rPr>
          <w:rFonts w:ascii="Arial" w:cs="Arial" w:eastAsia="Arial" w:hAnsi="Arial"/>
          <w:sz w:val="24"/>
          <w:szCs w:val="24"/>
        </w:rPr>
        <w:t xml:space="preserve">2. Сохранность строительных конструкций, элементов отделки обеспечивается регулярным текущим  и капитальным ремонтом.</w:t>
      </w:r>
    </w:p>
    <w:p>
      <w:pPr>
        <w:spacing w:after="120"/>
        <w:jc w:val="both"/>
      </w:pPr>
      <w:r>
        <w:rPr>
          <w:rFonts w:ascii="Arial" w:cs="Arial" w:eastAsia="Arial" w:hAnsi="Arial"/>
          <w:sz w:val="24"/>
          <w:szCs w:val="24"/>
        </w:rPr>
        <w:t xml:space="preserve">3. Разборка несущих конструкций индивидуального жилого дома или квартиры разрешается в исключительных случаях, только при наличии положительного заключения компетентных служб уполномоченного государственного органа по выработке политики в сфере архитектурно-строительной деятельности, которые дают обоснованное заключение по данному вопросу.</w:t>
      </w:r>
    </w:p>
    <w:p>
      <w:pPr>
        <w:spacing w:after="120"/>
        <w:jc w:val="both"/>
      </w:pPr>
      <w:r>
        <w:rPr>
          <w:rFonts w:ascii="Arial" w:cs="Arial" w:eastAsia="Arial" w:hAnsi="Arial"/>
          <w:sz w:val="24"/>
          <w:szCs w:val="24"/>
        </w:rPr>
        <w:t xml:space="preserve">4. Ответственность за эксплуатацию здания, приводящую к снижению надежности и прочности несущих и других конструктивных элементов, возлагается на собственника дома, квартиры.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128. Обслуживание и ремонт индивидуального жилищного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Обслуживание и ремонт индивидуального жилищного фонда осуществляется за счет средств собственника  жилых домов, квартир, с обязательным соблюдением  единых правил и норм эксплуатации и ремонта жилищного фонда, установленных для государственного и общественного жилищного фонда.</w:t>
      </w:r>
    </w:p>
    <w:p>
      <w:pPr>
        <w:spacing w:after="120"/>
        <w:jc w:val="both"/>
      </w:pPr>
      <w:r>
        <w:rPr>
          <w:rFonts w:ascii="Arial" w:cs="Arial" w:eastAsia="Arial" w:hAnsi="Arial"/>
          <w:sz w:val="24"/>
          <w:szCs w:val="24"/>
        </w:rPr>
        <w:t xml:space="preserve">2. Граждане, имеющие жилые дома, квартиры на правах личной собственности, самостоятельно определяют организацию для обслуживания этого дома, квартиры, включая жилищно-эксплуатационные и ремонтно-строительные организации, кооперативы, частные фирмы.</w:t>
      </w:r>
    </w:p>
    <w:p>
      <w:pPr>
        <w:spacing w:after="120"/>
        <w:jc w:val="both"/>
      </w:pPr>
      <w:r>
        <w:rPr>
          <w:rFonts w:ascii="Arial" w:cs="Arial" w:eastAsia="Arial" w:hAnsi="Arial"/>
          <w:sz w:val="24"/>
          <w:szCs w:val="24"/>
        </w:rPr>
        <w:t xml:space="preserve">3. Обслуживание и ремонт индивидуального жилищного фонда указанными организациями осуществляется на основании договора, заключенного с собственниками жилого дома.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129. Узаконивание самовольно построенных индивидуальных жилых домов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Индивидуальные жилые дома, построенные самовольно без проектной документации и разрешения на строительство, выданного уполномоченным государственным органом по выработке и реализации политики в сфере архитектурно-строительной деятельности, подлежат узаконению на основании заключения специализированного проектного  института сейсмостойкого строительства или других организаций, имеющих лицензии и сертификаты на специалистов, при условии, что земельный участок, на котором построен жилой дом, предоставлен в установленном законном порядке и соответствует генплану населенного пункта (проекту застройки данной территории).</w:t>
      </w:r>
    </w:p>
    <w:p>
      <w:pPr>
        <w:spacing w:after="120"/>
        <w:jc w:val="both"/>
      </w:pPr>
      <w:r>
        <w:rPr>
          <w:rFonts w:ascii="Arial" w:cs="Arial" w:eastAsia="Arial" w:hAnsi="Arial"/>
          <w:sz w:val="24"/>
          <w:szCs w:val="24"/>
        </w:rPr>
        <w:t xml:space="preserve">2. Приемка в эксплуатацию самовольно построенных жилых домов осуществляется в порядке, установленном настоящим Кодексом, после выполнения требований, указанных в заключение специализированного проектного  института сейсмостойкого строительства или других организаций,  имеющих лицензии также специалистов имеющих соответствующих сертификатов.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Статья 130. Захват земельных участков для любого вида строительства и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Самовольное занятие земельных участков под строительство любых объектов, не предоставленных исполнительным органом местного самоуправления в установленном законном порядке, является самовольным захватом земель.</w:t>
      </w:r>
    </w:p>
    <w:p>
      <w:pPr>
        <w:spacing w:after="120"/>
        <w:jc w:val="both"/>
      </w:pPr>
      <w:r>
        <w:rPr>
          <w:rFonts w:ascii="Arial" w:cs="Arial" w:eastAsia="Arial" w:hAnsi="Arial"/>
          <w:sz w:val="24"/>
          <w:szCs w:val="24"/>
        </w:rPr>
        <w:t xml:space="preserve">2. Строение, построенные на самовольно захваченном земельном участке, считается самовольным строением и подлежит сносу за счет застройщиков.</w:t>
      </w:r>
    </w:p>
    <w:p>
      <w:pPr>
        <w:spacing w:after="120"/>
        <w:jc w:val="both"/>
      </w:pPr>
      <w:r>
        <w:rPr>
          <w:rFonts w:ascii="Arial" w:cs="Arial" w:eastAsia="Arial" w:hAnsi="Arial"/>
          <w:sz w:val="24"/>
          <w:szCs w:val="24"/>
        </w:rPr>
        <w:t xml:space="preserve">3. За самовольный захват земельных участков под строительство любых объектов физические и юридические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4. Контроль за предотвращением захвата земельных участков осуществляется исполнительными  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131. Снос самовольно построенных индивидуальных жилых домов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фактам самовольного захвата земель и самовольного строительства составляется акт комиссии, в состав которой входят представители органов местного самоуправления, правоохранительных органов, территориальных органов архитектуры и градостроительства, уполномоченных государственных органов в сфере регистрации прав на недвижимое имущество, уполномоченных государственных органов по надзору и контролю в сфере архитектурно-строительной деятельности, общественного здравоохранения, противопожарной службы, охраны окружающей среды.</w:t>
      </w:r>
    </w:p>
    <w:p>
      <w:pPr>
        <w:spacing w:after="120"/>
        <w:jc w:val="both"/>
      </w:pPr>
      <w:r>
        <w:rPr>
          <w:rFonts w:ascii="Arial" w:cs="Arial" w:eastAsia="Arial" w:hAnsi="Arial"/>
          <w:sz w:val="24"/>
          <w:szCs w:val="24"/>
        </w:rPr>
        <w:t xml:space="preserve">2. Акт комиссии передается органом местного самоуправления в судебные органы.</w:t>
      </w:r>
    </w:p>
    <w:p>
      <w:pPr>
        <w:spacing w:after="120"/>
        <w:jc w:val="both"/>
      </w:pPr>
      <w:r>
        <w:rPr>
          <w:rFonts w:ascii="Arial" w:cs="Arial" w:eastAsia="Arial" w:hAnsi="Arial"/>
          <w:sz w:val="24"/>
          <w:szCs w:val="24"/>
        </w:rPr>
        <w:t xml:space="preserve">3. По иску исполнительных органов местного самоуправления судебные органы принимают решения о сносе самовольно построенных жилых домов на основании акта комиссии.</w:t>
      </w:r>
    </w:p>
    <w:p>
      <w:pPr>
        <w:spacing w:after="120"/>
        <w:jc w:val="both"/>
      </w:pPr>
      <w:r>
        <w:rPr>
          <w:rFonts w:ascii="Arial" w:cs="Arial" w:eastAsia="Arial" w:hAnsi="Arial"/>
          <w:sz w:val="24"/>
          <w:szCs w:val="24"/>
        </w:rPr>
        <w:t xml:space="preserve">4. Снос самовольно построенных индивидуальных жилых домов осуществляется за счет застройщика.</w:t>
      </w:r>
    </w:p>
    <w:p>
      <w:pPr>
        <w:spacing w:after="120"/>
        <w:jc w:val="both"/>
      </w:pPr>
      <w:r>
        <w:rPr>
          <w:rFonts w:ascii="Arial" w:cs="Arial" w:eastAsia="Arial" w:hAnsi="Arial"/>
          <w:sz w:val="24"/>
          <w:szCs w:val="24"/>
        </w:rPr>
        <w:t xml:space="preserve">5. Принудительный снос самовольно построенных индивидуальных жилых домов, в том числе на самовольно захваченных землях, осуществляют органы местного самоуправления по решению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132. Страхование индивидуальных жилых домов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Страхованию подвергаются индивидуальные жилые дома,  построенные по утвержденной проектно-сметной документации и принятые в эксплуатацию в установленном порядке, в размерах, не превышающих рыночной  стоимости строительства.</w:t>
      </w:r>
    </w:p>
    <w:p>
      <w:pPr>
        <w:spacing w:after="120"/>
        <w:jc w:val="both"/>
      </w:pPr>
      <w:r>
        <w:rPr>
          <w:rFonts w:ascii="Arial" w:cs="Arial" w:eastAsia="Arial" w:hAnsi="Arial"/>
          <w:sz w:val="24"/>
          <w:szCs w:val="24"/>
        </w:rPr>
        <w:t xml:space="preserve">2. Страхование индивидуального жилого дома по желанию собственника может осуществляться страховыми компаниями.</w:t>
      </w:r>
    </w:p>
    <w:p>
      <w:pPr>
        <w:spacing w:after="120"/>
        <w:jc w:val="both"/>
      </w:pPr>
      <w:r>
        <w:rPr>
          <w:rFonts w:ascii="Arial" w:cs="Arial" w:eastAsia="Arial" w:hAnsi="Arial"/>
          <w:sz w:val="24"/>
          <w:szCs w:val="24"/>
        </w:rPr>
        <w:t xml:space="preserve">3. Индивидуальные жилые дома, признанные самовольно построенными или построенными с отклонениями  от  проекта и с грубыми нарушениями основных требований технических регламентов и не принятые в эксплуатацию актом государственной приемочной комиссии, страхованию не подлежат.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133. Возмещение ущерба от землетрясений и других стихийных бедствий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Причиненные убытки по строениям индивидуальных жилых домов, разрушенных в результате землетрясений, наводнений, оползней и других стихийных бедствий, возмещаются гражданам страховыми компаниями.</w:t>
      </w:r>
    </w:p>
    <w:p>
      <w:pPr>
        <w:spacing w:after="120"/>
        <w:jc w:val="both"/>
      </w:pPr>
      <w:r>
        <w:rPr>
          <w:rFonts w:ascii="Arial" w:cs="Arial" w:eastAsia="Arial" w:hAnsi="Arial"/>
          <w:sz w:val="24"/>
          <w:szCs w:val="24"/>
        </w:rPr>
        <w:t xml:space="preserve">2. Возмещение ущерба от землетрясений осуществляется при:</w:t>
      </w:r>
    </w:p>
    <w:p>
      <w:pPr>
        <w:spacing w:after="120"/>
        <w:jc w:val="both"/>
      </w:pPr>
      <w:r>
        <w:rPr>
          <w:rFonts w:ascii="Arial" w:cs="Arial" w:eastAsia="Arial" w:hAnsi="Arial"/>
          <w:sz w:val="24"/>
          <w:szCs w:val="24"/>
        </w:rPr>
        <w:t xml:space="preserve">1) установлении факта законности возведения здания на земельном участке, предоставленном в установленном порядке, в соответствии с согласованным проектом застройки участка;</w:t>
      </w:r>
    </w:p>
    <w:p>
      <w:pPr>
        <w:spacing w:after="120"/>
        <w:jc w:val="both"/>
      </w:pPr>
      <w:r>
        <w:rPr>
          <w:rFonts w:ascii="Arial" w:cs="Arial" w:eastAsia="Arial" w:hAnsi="Arial"/>
          <w:sz w:val="24"/>
          <w:szCs w:val="24"/>
        </w:rPr>
        <w:t xml:space="preserve">2) соответствии возведенного здания требованиям сейсмостойкости.</w:t>
      </w:r>
    </w:p>
    <w:p>
      <w:pPr>
        <w:spacing w:after="120"/>
        <w:jc w:val="both"/>
      </w:pPr>
      <w:r>
        <w:rPr>
          <w:rFonts w:ascii="Arial" w:cs="Arial" w:eastAsia="Arial" w:hAnsi="Arial"/>
          <w:sz w:val="24"/>
          <w:szCs w:val="24"/>
        </w:rPr>
        <w:t xml:space="preserve">3. Размеры и порядок возмещения ущерба определяются страховыми компаниями на основании договора, заключенного с собственниками индивидуальных жилых домов.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 Государственное регулирование процесса строительства и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134. Обеспечение научно-технической деятельности в строительстве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Научно-техническая деятельность в строительстве обеспечивается выбором приоритетных направлений научных исследований, разработкой и реализацией межгосударственных, государственных и отраслевых программ в области градостроительной деятельности, распределением заказов на конкурсной основе.</w:t>
      </w:r>
    </w:p>
    <w:p>
      <w:pPr>
        <w:spacing w:after="120"/>
        <w:jc w:val="both"/>
      </w:pPr>
      <w:r>
        <w:rPr>
          <w:rFonts w:ascii="Arial" w:cs="Arial" w:eastAsia="Arial" w:hAnsi="Arial"/>
          <w:sz w:val="24"/>
          <w:szCs w:val="24"/>
        </w:rPr>
        <w:t xml:space="preserve">2. Для финансирования научно-технической деятельности в строительстве при уполномоченном государственном органе по выработке и реализации политики в сфере архитектурно-строительной деятельности создается государственный внебюджетный фонд развития градостроительной науки за счет средств, отчисляемых заказчиками, застройщиками, инвесторами (далее-заказчик), от стоимости произведенных строительно-монтажных работ (оказанных услуг) в размере и порядке, определенными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135. Инвестирование 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Инвестор, осуществляющий финансирование строительства, может реализовать инвестиционный проект собственными силами либо привлечь для его реализации заказчика.</w:t>
      </w:r>
    </w:p>
    <w:p>
      <w:pPr>
        <w:spacing w:after="120"/>
        <w:jc w:val="both"/>
      </w:pPr>
      <w:r>
        <w:rPr>
          <w:rFonts w:ascii="Arial" w:cs="Arial" w:eastAsia="Arial" w:hAnsi="Arial"/>
          <w:sz w:val="24"/>
          <w:szCs w:val="24"/>
        </w:rPr>
        <w:t xml:space="preserve">2. Отношения между заказчиком и инвестором регулируются договором в соответствии с законодательством Кыргызской Республики.</w:t>
      </w:r>
    </w:p>
    <w:p>
      <w:pPr>
        <w:spacing w:after="120"/>
        <w:jc w:val="both"/>
      </w:pPr>
      <w:r>
        <w:rPr>
          <w:rFonts w:ascii="Arial" w:cs="Arial" w:eastAsia="Arial" w:hAnsi="Arial"/>
          <w:sz w:val="24"/>
          <w:szCs w:val="24"/>
        </w:rPr>
        <w:t xml:space="preserve">3. Заказчик, выполняет принятые обязательства и в случае ненадлежащего выполнения обязательств несет ответственность, предусмотренную законодательством Кыргызской Республики и договором.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136. Строительная деятельность и охрана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осуществлении строительной деятельности производится оценка воздействия объекта строительства на окружающую среду. Порядок оценки воздействия объекта строительства на окружающую среду определяется природоохранным законодательством Кыргызской Республики.</w:t>
      </w:r>
    </w:p>
    <w:p>
      <w:pPr>
        <w:spacing w:after="120"/>
        <w:jc w:val="both"/>
      </w:pPr>
      <w:r>
        <w:rPr>
          <w:rFonts w:ascii="Arial" w:cs="Arial" w:eastAsia="Arial" w:hAnsi="Arial"/>
          <w:sz w:val="24"/>
          <w:szCs w:val="24"/>
        </w:rPr>
        <w:t xml:space="preserve">2. Не допускается ввод в эксплуатацию объектов строительства, по которым не выполнены в полном объеме все природоохранные требования, предусмотренные проектной документацией.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137. Подрядные торги (подрядные тендеры)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объектов, финансируемых из республиканского или местного бюджета, в обязательном порядке проводятся подрядные торги (подрядные тендеры) в соответствии  с законодательством Кыргызской Республики  о государственных закупках.</w:t>
      </w:r>
    </w:p>
    <w:p>
      <w:pPr>
        <w:spacing w:after="120"/>
        <w:jc w:val="both"/>
      </w:pPr>
      <w:r>
        <w:rPr>
          <w:rFonts w:ascii="Arial" w:cs="Arial" w:eastAsia="Arial" w:hAnsi="Arial"/>
          <w:sz w:val="24"/>
          <w:szCs w:val="24"/>
        </w:rPr>
        <w:t xml:space="preserve">2. Порядок проведения подрядных торгов (подрядных тендеров) устанавливается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138. Нормативные сроки эксплуатации (службы) объекта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Возведенный строительный объект должен соответствовать требованиям безопасности для жизни и здоровья граждан, сохранности имущества физических и юридических лиц, экологической безопасности в течение нормативного срока его эксплуатации (службы). Нормативные сроки эксплуатации (службы) объектов строительства утверждаются Правительством Кыргызской Республики в зависимости от нормативных сроков эксплуатации несущих конструктивных элементов здания или сооружения.</w:t>
      </w:r>
    </w:p>
    <w:p>
      <w:pPr>
        <w:spacing w:after="120"/>
        <w:jc w:val="both"/>
      </w:pPr>
      <w:r>
        <w:rPr>
          <w:rFonts w:ascii="Arial" w:cs="Arial" w:eastAsia="Arial" w:hAnsi="Arial"/>
          <w:sz w:val="24"/>
          <w:szCs w:val="24"/>
        </w:rPr>
        <w:t xml:space="preserve">Нормативный срок эксплуатации (службы) объекта строительства указывается в проектной документации на строительство.</w:t>
      </w:r>
    </w:p>
    <w:p>
      <w:pPr>
        <w:spacing w:after="120"/>
        <w:jc w:val="both"/>
      </w:pPr>
      <w:r>
        <w:rPr>
          <w:rFonts w:ascii="Arial" w:cs="Arial" w:eastAsia="Arial" w:hAnsi="Arial"/>
          <w:sz w:val="24"/>
          <w:szCs w:val="24"/>
        </w:rPr>
        <w:t xml:space="preserve">2. Разработчик проектной документации и подрядчик обязаны обеспечить безопасность объекта строительства в течение нормативного срока его эксплуатации (службы), а в случае, если этот срок не установлен, в течение двадцати лет, при условии соблюдения пользователем правил его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139. Эксплуатация объекта строительства в период гарантийного срока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Подрядчик, если иное не предусмотрено договором строительного подряда, гарантирует возможность эксплуатации объекта строительства в течение установленного гарантийного срока.</w:t>
      </w:r>
    </w:p>
    <w:p>
      <w:pPr>
        <w:spacing w:after="120"/>
        <w:jc w:val="both"/>
      </w:pPr>
      <w:r>
        <w:rPr>
          <w:rFonts w:ascii="Arial" w:cs="Arial" w:eastAsia="Arial" w:hAnsi="Arial"/>
          <w:sz w:val="24"/>
          <w:szCs w:val="24"/>
        </w:rPr>
        <w:t xml:space="preserve">2. Заказчик, собственник объекта строительства до истечения гарантийного срока обязаны произвести осмотр объекта строительства, составить акт и отразить в акте его техническое состояние и выявленные дефекты. При необходимости, заказчик, собственник объекта строительства вправе привлечь для участия в его осмотре представителей подрядчика, органа государственного архитектурно-строительного надзора, исполнительного органа местного самоуправления.</w:t>
      </w:r>
    </w:p>
    <w:p>
      <w:pPr>
        <w:spacing w:after="120"/>
        <w:jc w:val="both"/>
      </w:pPr>
      <w:r>
        <w:rPr>
          <w:rFonts w:ascii="Arial" w:cs="Arial" w:eastAsia="Arial" w:hAnsi="Arial"/>
          <w:sz w:val="24"/>
          <w:szCs w:val="24"/>
        </w:rPr>
        <w:t xml:space="preserve">3. Требования об устранении дефектов предъявляются заказчиком, собственником объекта строительства подрядчику в течение гарантийного срока. Устранение подрядчиком дефектов производится в срок, согласованный с заказчиком, собственником объекта строительства силами подрядной организации.</w:t>
      </w:r>
    </w:p>
    <w:p>
      <w:pPr>
        <w:spacing w:after="120"/>
        <w:jc w:val="both"/>
      </w:pPr>
      <w:r>
        <w:rPr>
          <w:rFonts w:ascii="Arial" w:cs="Arial" w:eastAsia="Arial" w:hAnsi="Arial"/>
          <w:sz w:val="24"/>
          <w:szCs w:val="24"/>
        </w:rPr>
        <w:t xml:space="preserve">4. При отказе подрядчика от устранения дефектов или при нарушении согласованного срока устранения дефектов заказчик, собственник объекта строительства вправе устранить дефекты собственными силами, с отнесением на счет подрядчика расходов по их устранению. Стоимость расходов по устранению дефектов определяется действующими расценками на момент выполнения соответствующих строительных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140. Приостановление и консервация объектов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Приостановление строительства - временное прекращение выполнения строительных работ по обстоятельствам, не связанным с технологическими перерывами в строительстве (выполнением строительных работ), которое не влечет за собой обязательного расторжения договора строительного подряда.</w:t>
      </w:r>
    </w:p>
    <w:p>
      <w:pPr>
        <w:spacing w:after="120"/>
        <w:jc w:val="both"/>
      </w:pPr>
      <w:r>
        <w:rPr>
          <w:rFonts w:ascii="Arial" w:cs="Arial" w:eastAsia="Arial" w:hAnsi="Arial"/>
          <w:sz w:val="24"/>
          <w:szCs w:val="24"/>
        </w:rPr>
        <w:t xml:space="preserve">2. Приостановление строительства может осуществляться по решению органов государственного архитектурно-строительного надзора, иных государственных органов, в случаях, установленных законодательством Кыргызской Республики, а также по договору, заключенному между заказчиком и генподрядчиком.</w:t>
      </w:r>
    </w:p>
    <w:p>
      <w:pPr>
        <w:spacing w:after="120"/>
        <w:jc w:val="both"/>
      </w:pPr>
      <w:r>
        <w:rPr>
          <w:rFonts w:ascii="Arial" w:cs="Arial" w:eastAsia="Arial" w:hAnsi="Arial"/>
          <w:sz w:val="24"/>
          <w:szCs w:val="24"/>
        </w:rPr>
        <w:t xml:space="preserve">3. Консервация объекта незавершенного строительства осуществляется в случае приостановления строительства на срок свыше трех месяцев, с обязательным принятием решения о консервации объекта незавершенного строительства в течение одного месяца.</w:t>
      </w:r>
    </w:p>
    <w:p>
      <w:pPr>
        <w:spacing w:after="120"/>
        <w:jc w:val="both"/>
      </w:pPr>
      <w:r>
        <w:rPr>
          <w:rFonts w:ascii="Arial" w:cs="Arial" w:eastAsia="Arial" w:hAnsi="Arial"/>
          <w:sz w:val="24"/>
          <w:szCs w:val="24"/>
        </w:rPr>
        <w:t xml:space="preserve">В решении о консервации объекта незавершенного строительства заказчиком (инвестором) с участием генподрядной организации определяются дата приостановления работ, источники финансирования, сроки разработки документации, необходимой для проведения консервации, а также меры по обеспечению сохранности строительных материалов и оборудования, с указанием лица, ответственного за их сохранность.</w:t>
      </w:r>
    </w:p>
    <w:p>
      <w:pPr>
        <w:spacing w:after="120"/>
        <w:jc w:val="both"/>
      </w:pPr>
      <w:r>
        <w:rPr>
          <w:rFonts w:ascii="Arial" w:cs="Arial" w:eastAsia="Arial" w:hAnsi="Arial"/>
          <w:sz w:val="24"/>
          <w:szCs w:val="24"/>
        </w:rPr>
        <w:t xml:space="preserve">4. Обстоятельства для консервации объекта незавершенного строительства:</w:t>
      </w:r>
    </w:p>
    <w:p>
      <w:pPr>
        <w:spacing w:after="120"/>
        <w:jc w:val="both"/>
      </w:pPr>
      <w:r>
        <w:rPr>
          <w:rFonts w:ascii="Arial" w:cs="Arial" w:eastAsia="Arial" w:hAnsi="Arial"/>
          <w:sz w:val="24"/>
          <w:szCs w:val="24"/>
        </w:rPr>
        <w:t xml:space="preserve">- выявление в ходе строительства объекта несоответствия проекту, требующего его существенных изменений, обязательных для соблюдения требований технических, нормативных и правовых актов;</w:t>
      </w:r>
    </w:p>
    <w:p>
      <w:pPr>
        <w:spacing w:after="120"/>
        <w:jc w:val="both"/>
      </w:pPr>
      <w:r>
        <w:rPr>
          <w:rFonts w:ascii="Arial" w:cs="Arial" w:eastAsia="Arial" w:hAnsi="Arial"/>
          <w:sz w:val="24"/>
          <w:szCs w:val="24"/>
        </w:rPr>
        <w:t xml:space="preserve">- отсутствие у заказчика средств для дальнейшего финансирования строительства, невозможность обеспечения строительства строительными материалами и оборудованием в установленные договором сроки;</w:t>
      </w:r>
    </w:p>
    <w:p>
      <w:pPr>
        <w:spacing w:after="120"/>
        <w:jc w:val="both"/>
      </w:pPr>
      <w:r>
        <w:rPr>
          <w:rFonts w:ascii="Arial" w:cs="Arial" w:eastAsia="Arial" w:hAnsi="Arial"/>
          <w:sz w:val="24"/>
          <w:szCs w:val="24"/>
        </w:rPr>
        <w:t xml:space="preserve">- по иным основаниям, предусмотренным законодательством Кыргызской Республики или договором между заказчиком и генподрядчиком.</w:t>
      </w:r>
    </w:p>
    <w:p>
      <w:pPr>
        <w:spacing w:after="120"/>
        <w:jc w:val="both"/>
      </w:pPr>
      <w:r>
        <w:rPr>
          <w:rFonts w:ascii="Arial" w:cs="Arial" w:eastAsia="Arial" w:hAnsi="Arial"/>
          <w:sz w:val="24"/>
          <w:szCs w:val="24"/>
        </w:rPr>
        <w:t xml:space="preserve">5. Решение о консервации объектов незавершенного строительства принимается:</w:t>
      </w:r>
    </w:p>
    <w:p>
      <w:pPr>
        <w:spacing w:after="120"/>
        <w:jc w:val="both"/>
      </w:pPr>
      <w:r>
        <w:rPr>
          <w:rFonts w:ascii="Arial" w:cs="Arial" w:eastAsia="Arial" w:hAnsi="Arial"/>
          <w:sz w:val="24"/>
          <w:szCs w:val="24"/>
        </w:rPr>
        <w:t xml:space="preserve">- Правительством Кыргызской Республики или его уполномоченным государственным органом по выработке и реализации политики в сфере  архитектурно-строительной деятельности по объектам строительства, возводимым за счет средств республиканского бюджета;</w:t>
      </w:r>
    </w:p>
    <w:p>
      <w:pPr>
        <w:spacing w:after="120"/>
        <w:jc w:val="both"/>
      </w:pPr>
      <w:r>
        <w:rPr>
          <w:rFonts w:ascii="Arial" w:cs="Arial" w:eastAsia="Arial" w:hAnsi="Arial"/>
          <w:sz w:val="24"/>
          <w:szCs w:val="24"/>
        </w:rPr>
        <w:t xml:space="preserve">- органами местного самоуправления по объектам незавершенного строительства, возводимым за счет средств соответствующих местных бюджетов;</w:t>
      </w:r>
    </w:p>
    <w:p>
      <w:pPr>
        <w:spacing w:after="120"/>
        <w:jc w:val="both"/>
      </w:pPr>
      <w:r>
        <w:rPr>
          <w:rFonts w:ascii="Arial" w:cs="Arial" w:eastAsia="Arial" w:hAnsi="Arial"/>
          <w:sz w:val="24"/>
          <w:szCs w:val="24"/>
        </w:rPr>
        <w:t xml:space="preserve">- иными заказчиками по другим объектам незавершенного строительства.</w:t>
      </w:r>
    </w:p>
    <w:p>
      <w:pPr>
        <w:spacing w:after="120"/>
        <w:jc w:val="both"/>
      </w:pPr>
      <w:r>
        <w:rPr>
          <w:rFonts w:ascii="Arial" w:cs="Arial" w:eastAsia="Arial" w:hAnsi="Arial"/>
          <w:sz w:val="24"/>
          <w:szCs w:val="24"/>
        </w:rPr>
        <w:t xml:space="preserve">6. Консервация объекта незавершенного строительства включает:</w:t>
      </w:r>
    </w:p>
    <w:p>
      <w:pPr>
        <w:spacing w:after="120"/>
        <w:jc w:val="both"/>
      </w:pPr>
      <w:r>
        <w:rPr>
          <w:rFonts w:ascii="Arial" w:cs="Arial" w:eastAsia="Arial" w:hAnsi="Arial"/>
          <w:sz w:val="24"/>
          <w:szCs w:val="24"/>
        </w:rPr>
        <w:t xml:space="preserve">- разработку проекта консервации, осуществляемую генпроектной организацией, разработавшей проект данного объекта строительства по заявке заказчика;</w:t>
      </w:r>
    </w:p>
    <w:p>
      <w:pPr>
        <w:spacing w:after="120"/>
        <w:jc w:val="both"/>
      </w:pPr>
      <w:r>
        <w:rPr>
          <w:rFonts w:ascii="Arial" w:cs="Arial" w:eastAsia="Arial" w:hAnsi="Arial"/>
          <w:sz w:val="24"/>
          <w:szCs w:val="24"/>
        </w:rPr>
        <w:t xml:space="preserve">- осуществление генподрядной организацией необходимых мероприятий по обеспечению сохранности конструкций объекта незавершенного строительства от атмосферных воздействий в соответствии с проектом консервации, за счет средств заказчика, по дополнительному соглашению;</w:t>
      </w:r>
    </w:p>
    <w:p>
      <w:pPr>
        <w:spacing w:after="120"/>
        <w:jc w:val="both"/>
      </w:pPr>
      <w:r>
        <w:rPr>
          <w:rFonts w:ascii="Arial" w:cs="Arial" w:eastAsia="Arial" w:hAnsi="Arial"/>
          <w:sz w:val="24"/>
          <w:szCs w:val="24"/>
        </w:rPr>
        <w:t xml:space="preserve">- завершение заказчиком расчетов с подрядчиком за выполненные строительные работы, прием-передача проектной и исполнительной документации, неиспользованных строительных материалов и несмонтированного оборудования;</w:t>
      </w:r>
    </w:p>
    <w:p>
      <w:pPr>
        <w:spacing w:after="120"/>
        <w:jc w:val="both"/>
      </w:pPr>
      <w:r>
        <w:rPr>
          <w:rFonts w:ascii="Arial" w:cs="Arial" w:eastAsia="Arial" w:hAnsi="Arial"/>
          <w:sz w:val="24"/>
          <w:szCs w:val="24"/>
        </w:rPr>
        <w:t xml:space="preserve">- проведение заказчиком периодических осмотров законсервированного объекта незавершенного строительства для обеспечения его сохранности и безопасности.</w:t>
      </w:r>
    </w:p>
    <w:p>
      <w:pPr>
        <w:spacing w:after="120"/>
        <w:jc w:val="both"/>
      </w:pPr>
      <w:r>
        <w:rPr>
          <w:rFonts w:ascii="Arial" w:cs="Arial" w:eastAsia="Arial" w:hAnsi="Arial"/>
          <w:sz w:val="24"/>
          <w:szCs w:val="24"/>
        </w:rPr>
        <w:t xml:space="preserve">7. В состоянии консервации объект незавершенного строительства может находиться не более трех лет. После устранения причин, вызвавших консервацию объекта незавершенного строительства, принимается решение о возобновлении его строительства. Продолжение строительства осуществляется в порядке, установленном настоящим Кодексом. Подрядчику по акту передаются объект незавершенного строительства и заключение разработчика проектной документации о  техническом состоянии объекта на момент расконсервации.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141. Демонтаж и снос здания, сооружения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Органы местного самоуправления принимают решения о демонтаже или сносе здания, сооружения либо его части по заявке заказчика и уполномоченного государственного органа по выработке и реализации политики в сфере архитектурно-строительной деятельности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2. Демонтаж или снос здания, сооружения осуществляются собственником (владельцем) либо за его счет другими лицами, когда объект строительства не соответствует требованиям разработанной и утвержденной градостроительной документации.</w:t>
      </w:r>
    </w:p>
    <w:p>
      <w:pPr>
        <w:spacing w:after="120"/>
        <w:jc w:val="both"/>
      </w:pPr>
      <w:r>
        <w:rPr>
          <w:rFonts w:ascii="Arial" w:cs="Arial" w:eastAsia="Arial" w:hAnsi="Arial"/>
          <w:sz w:val="24"/>
          <w:szCs w:val="24"/>
        </w:rPr>
        <w:t xml:space="preserve">3. В случае несоответствия здания, сооружения вновь разработанной и утвержденной градостроительной документации допускается демонтаж или снос здания, сооружения, если имеется возможность удовлетворить одно из следующих требований собственника (владельца):</w:t>
      </w:r>
    </w:p>
    <w:p>
      <w:pPr>
        <w:spacing w:after="120"/>
        <w:jc w:val="both"/>
      </w:pPr>
      <w:r>
        <w:rPr>
          <w:rFonts w:ascii="Arial" w:cs="Arial" w:eastAsia="Arial" w:hAnsi="Arial"/>
          <w:sz w:val="24"/>
          <w:szCs w:val="24"/>
        </w:rPr>
        <w:t xml:space="preserve">- предоставить собственнику (владельцу) равноценный объект строительства на правах собственности (владения);</w:t>
      </w:r>
    </w:p>
    <w:p>
      <w:pPr>
        <w:spacing w:after="120"/>
        <w:jc w:val="both"/>
      </w:pPr>
      <w:r>
        <w:rPr>
          <w:rFonts w:ascii="Arial" w:cs="Arial" w:eastAsia="Arial" w:hAnsi="Arial"/>
          <w:sz w:val="24"/>
          <w:szCs w:val="24"/>
        </w:rPr>
        <w:t xml:space="preserve">- возместить стоимость объекта строительства в ценах, действующих на момент принятия решения о демонтаже или сносе;</w:t>
      </w:r>
    </w:p>
    <w:p>
      <w:pPr>
        <w:spacing w:after="120"/>
        <w:jc w:val="both"/>
      </w:pPr>
      <w:r>
        <w:rPr>
          <w:rFonts w:ascii="Arial" w:cs="Arial" w:eastAsia="Arial" w:hAnsi="Arial"/>
          <w:sz w:val="24"/>
          <w:szCs w:val="24"/>
        </w:rPr>
        <w:t xml:space="preserve">- перенести эксплуатируемый объект строительства на новое место (за счет собственника здания или сооружения).</w:t>
      </w:r>
    </w:p>
    <w:p>
      <w:pPr>
        <w:spacing w:after="120"/>
        <w:jc w:val="both"/>
      </w:pPr>
      <w:r>
        <w:rPr>
          <w:rFonts w:ascii="Arial" w:cs="Arial" w:eastAsia="Arial" w:hAnsi="Arial"/>
          <w:sz w:val="24"/>
          <w:szCs w:val="24"/>
        </w:rPr>
        <w:t xml:space="preserve">4. Порядок возмещения убытков собственнику (владельцу) при демонтаже или сносе объекта строительства, не соответствующего требованиям градостроительной документации, утверждается  Правительством Кыргызской Республики, и размеры возмещения  этих убытков устанавливается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142. Строительная авария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Расследование обстоятельств строительной аварии проводится комиссией, которая создается в течение двух суток с момента аварии, заказчиком, собственником (лицом, представляющим собственника), а в случае их отсутствия - исполнительным органом местного самоуправления населенного пункта.</w:t>
      </w:r>
    </w:p>
    <w:p>
      <w:pPr>
        <w:spacing w:after="120"/>
        <w:jc w:val="both"/>
      </w:pPr>
      <w:r>
        <w:rPr>
          <w:rFonts w:ascii="Arial" w:cs="Arial" w:eastAsia="Arial" w:hAnsi="Arial"/>
          <w:sz w:val="24"/>
          <w:szCs w:val="24"/>
        </w:rPr>
        <w:t xml:space="preserve">К участию в работе комиссии привлекаются представители разработчика проектной документации, подрядчика, изготовителей строительных материалов и оборудования, заказчика, застройщика, государственного архитектурно-строительного надзора, государственной экспертизы проектов.</w:t>
      </w:r>
    </w:p>
    <w:p>
      <w:pPr>
        <w:spacing w:after="120"/>
        <w:jc w:val="both"/>
      </w:pPr>
      <w:r>
        <w:rPr>
          <w:rFonts w:ascii="Arial" w:cs="Arial" w:eastAsia="Arial" w:hAnsi="Arial"/>
          <w:sz w:val="24"/>
          <w:szCs w:val="24"/>
        </w:rPr>
        <w:t xml:space="preserve">По результатам расследования комиссия составляет акт с ориентировочным определением размера нанесенного ущерба и направляет его заказчику, собственнику, в территориальный орган архитектуры и градостроительства, в надзорные органы.</w:t>
      </w:r>
    </w:p>
    <w:p>
      <w:pPr>
        <w:spacing w:after="120"/>
        <w:jc w:val="both"/>
      </w:pPr>
      <w:r>
        <w:rPr>
          <w:rFonts w:ascii="Arial" w:cs="Arial" w:eastAsia="Arial" w:hAnsi="Arial"/>
          <w:sz w:val="24"/>
          <w:szCs w:val="24"/>
        </w:rPr>
        <w:t xml:space="preserve">2. Организация и оплата проведения экспертизы, лабораторных испытаний, инженерно-технических, технологических и гидрогеологических изысканий и иных работ, связанных с рассмотрением причин строительной аварии и устранением ее последствий, а также оформление материалов расследования обеспечиваются виновником аварии.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143. Инженеринговые услуги в строительстве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Инженеринговые услуги в строительстве оказываются инженером, архитектором (инженеринговой организацией) в соответствии с договором об оказании инженеринговых услуг.</w:t>
      </w:r>
    </w:p>
    <w:p>
      <w:pPr>
        <w:spacing w:after="120"/>
        <w:jc w:val="both"/>
      </w:pPr>
      <w:r>
        <w:rPr>
          <w:rFonts w:ascii="Arial" w:cs="Arial" w:eastAsia="Arial" w:hAnsi="Arial"/>
          <w:sz w:val="24"/>
          <w:szCs w:val="24"/>
        </w:rPr>
        <w:t xml:space="preserve">2. Инженер, архитектор (инженеринговая организация) обеспечивают:</w:t>
      </w:r>
    </w:p>
    <w:p>
      <w:pPr>
        <w:spacing w:after="120"/>
        <w:jc w:val="both"/>
      </w:pPr>
      <w:r>
        <w:rPr>
          <w:rFonts w:ascii="Arial" w:cs="Arial" w:eastAsia="Arial" w:hAnsi="Arial"/>
          <w:sz w:val="24"/>
          <w:szCs w:val="24"/>
        </w:rPr>
        <w:t xml:space="preserve">- оказание услуг заказчику по инженерно-техническому сопровождению инвестиционного проекта  и выполнение функции технического надзора;</w:t>
      </w:r>
    </w:p>
    <w:p>
      <w:pPr>
        <w:spacing w:after="120"/>
        <w:jc w:val="both"/>
      </w:pPr>
      <w:r>
        <w:rPr>
          <w:rFonts w:ascii="Arial" w:cs="Arial" w:eastAsia="Arial" w:hAnsi="Arial"/>
          <w:sz w:val="24"/>
          <w:szCs w:val="24"/>
        </w:rPr>
        <w:t xml:space="preserve">- рациональное, целевое и обоснованное использование финансовых и иных материальных ресурсов и имущества;</w:t>
      </w:r>
    </w:p>
    <w:p>
      <w:pPr>
        <w:spacing w:after="120"/>
        <w:jc w:val="both"/>
      </w:pPr>
      <w:r>
        <w:rPr>
          <w:rFonts w:ascii="Arial" w:cs="Arial" w:eastAsia="Arial" w:hAnsi="Arial"/>
          <w:sz w:val="24"/>
          <w:szCs w:val="24"/>
        </w:rPr>
        <w:t xml:space="preserve">- соблюдение правил приемки законченного этапа строительства и сроков ввода в эксплуатацию объекта строительства;</w:t>
      </w:r>
    </w:p>
    <w:p>
      <w:pPr>
        <w:spacing w:after="120"/>
        <w:jc w:val="both"/>
      </w:pPr>
      <w:r>
        <w:rPr>
          <w:rFonts w:ascii="Arial" w:cs="Arial" w:eastAsia="Arial" w:hAnsi="Arial"/>
          <w:sz w:val="24"/>
          <w:szCs w:val="24"/>
        </w:rPr>
        <w:t xml:space="preserve">- выполнение иных функций, определенных заказчиком в соответствии с законодательством Кыргызской Республики и  договором.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16. Качество строительства  и приемка  объектов строительства в эксплуатацию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144. Качество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Нормы и положения, устанавливающие требования к субъектам градостроительства по обеспечению надлежащего качества строительства и строительной продукции, регулируются настоящим Кодексом и распространяются на все виды объемных, плоскостных и линейных сооружений (строения, здания и их комплексы, коммуникации), включая относящееся к ним технологическое и инженерное оборудование, а также на все виды работ (услуг) по их проектированию, строительству, изготовлению (производству) строительных материалов, конструкций и изделий независимо от назначения строительной продукции (объектов).</w:t>
      </w:r>
    </w:p>
    <w:p>
      <w:pPr>
        <w:spacing w:after="120"/>
        <w:jc w:val="both"/>
      </w:pPr>
      <w:r>
        <w:rPr>
          <w:rFonts w:ascii="Arial" w:cs="Arial" w:eastAsia="Arial" w:hAnsi="Arial"/>
          <w:sz w:val="24"/>
          <w:szCs w:val="24"/>
        </w:rPr>
        <w:t xml:space="preserve">2. Качество строительной продукции (объектов) обеспечивается:</w:t>
      </w:r>
    </w:p>
    <w:p>
      <w:pPr>
        <w:spacing w:after="120"/>
        <w:jc w:val="both"/>
      </w:pPr>
      <w:r>
        <w:rPr>
          <w:rFonts w:ascii="Arial" w:cs="Arial" w:eastAsia="Arial" w:hAnsi="Arial"/>
          <w:sz w:val="24"/>
          <w:szCs w:val="24"/>
        </w:rPr>
        <w:t xml:space="preserve">1) соблюдением требований, установленных техническими регламентами при проектировании объектов и другими техническими нормативными документами;</w:t>
      </w:r>
    </w:p>
    <w:p>
      <w:pPr>
        <w:spacing w:after="120"/>
        <w:jc w:val="both"/>
      </w:pPr>
      <w:r>
        <w:rPr>
          <w:rFonts w:ascii="Arial" w:cs="Arial" w:eastAsia="Arial" w:hAnsi="Arial"/>
          <w:sz w:val="24"/>
          <w:szCs w:val="24"/>
        </w:rPr>
        <w:t xml:space="preserve">2) лицензированием субъектов градостроительной деятельности и аттестацией специалистов;</w:t>
      </w:r>
    </w:p>
    <w:p>
      <w:pPr>
        <w:spacing w:after="120"/>
        <w:jc w:val="both"/>
      </w:pPr>
      <w:r>
        <w:rPr>
          <w:rFonts w:ascii="Arial" w:cs="Arial" w:eastAsia="Arial" w:hAnsi="Arial"/>
          <w:sz w:val="24"/>
          <w:szCs w:val="24"/>
        </w:rPr>
        <w:t xml:space="preserve">3) экспертизой проектной (проектно-сметной) документации;</w:t>
      </w:r>
    </w:p>
    <w:p>
      <w:pPr>
        <w:spacing w:after="120"/>
        <w:jc w:val="both"/>
      </w:pPr>
      <w:r>
        <w:rPr>
          <w:rFonts w:ascii="Arial" w:cs="Arial" w:eastAsia="Arial" w:hAnsi="Arial"/>
          <w:sz w:val="24"/>
          <w:szCs w:val="24"/>
        </w:rPr>
        <w:t xml:space="preserve">4) государственным архитектурно-строительным, техническим и авторским надзором;</w:t>
      </w:r>
    </w:p>
    <w:p>
      <w:pPr>
        <w:spacing w:after="120"/>
        <w:jc w:val="both"/>
      </w:pPr>
      <w:r>
        <w:rPr>
          <w:rFonts w:ascii="Arial" w:cs="Arial" w:eastAsia="Arial" w:hAnsi="Arial"/>
          <w:sz w:val="24"/>
          <w:szCs w:val="24"/>
        </w:rPr>
        <w:t xml:space="preserve">5) аттестацией и аккредитацией испытательно-аналитических лабораторий, стандартизацией и сертификацией продукции, используемой в строительстве, а также технической оценкой новой продукции, способов производства, оснастки в строительстве;</w:t>
      </w:r>
    </w:p>
    <w:p>
      <w:pPr>
        <w:spacing w:after="120"/>
        <w:jc w:val="both"/>
      </w:pPr>
      <w:r>
        <w:rPr>
          <w:rFonts w:ascii="Arial" w:cs="Arial" w:eastAsia="Arial" w:hAnsi="Arial"/>
          <w:sz w:val="24"/>
          <w:szCs w:val="24"/>
        </w:rPr>
        <w:t xml:space="preserve">6) метрологической деятельностью в строительстве;</w:t>
      </w:r>
    </w:p>
    <w:p>
      <w:pPr>
        <w:spacing w:after="120"/>
        <w:jc w:val="both"/>
      </w:pPr>
      <w:r>
        <w:rPr>
          <w:rFonts w:ascii="Arial" w:cs="Arial" w:eastAsia="Arial" w:hAnsi="Arial"/>
          <w:sz w:val="24"/>
          <w:szCs w:val="24"/>
        </w:rPr>
        <w:t xml:space="preserve">7) совершенствованием автоматизации малой механизации, строительной техники и технологии строительства;</w:t>
      </w:r>
    </w:p>
    <w:p>
      <w:pPr>
        <w:spacing w:after="120"/>
        <w:jc w:val="both"/>
      </w:pPr>
      <w:r>
        <w:rPr>
          <w:rFonts w:ascii="Arial" w:cs="Arial" w:eastAsia="Arial" w:hAnsi="Arial"/>
          <w:sz w:val="24"/>
          <w:szCs w:val="24"/>
        </w:rPr>
        <w:t xml:space="preserve">8) проведением паспортизации объектов на их сейсмостойкость;</w:t>
      </w:r>
    </w:p>
    <w:p>
      <w:pPr>
        <w:spacing w:after="120"/>
        <w:jc w:val="both"/>
      </w:pPr>
      <w:r>
        <w:rPr>
          <w:rFonts w:ascii="Arial" w:cs="Arial" w:eastAsia="Arial" w:hAnsi="Arial"/>
          <w:sz w:val="24"/>
          <w:szCs w:val="24"/>
        </w:rPr>
        <w:t xml:space="preserve">9) обследованием и наблюдением за состоянием эксплуатируемых либо законсервированных и иных незавершенных строительством объектов.</w:t>
      </w:r>
    </w:p>
    <w:p>
      <w:pPr>
        <w:spacing w:after="120"/>
        <w:jc w:val="both"/>
      </w:pPr>
      <w:r>
        <w:rPr>
          <w:rFonts w:ascii="Arial" w:cs="Arial" w:eastAsia="Arial" w:hAnsi="Arial"/>
          <w:sz w:val="24"/>
          <w:szCs w:val="24"/>
        </w:rPr>
        <w:t xml:space="preserve">3. Субъектами градостроительства, обеспечивающими качество строительной продукции (объектов) в соответствии с их функциями, являются органы (службы, должностные лица) государственного архитектурно-строительного надзора, экспертизы проектов, стандартизации и сертификации строительной продукции, заказчики, застройщики, изыскатели, проектировщики, изготовители (производители) и поставщики используемой в строительстве продукции, производители работ, собственники (пользователи, наниматели, арендаторы) указанной продукции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145. Осуществление строительства и иных видов строительных изменений объектов недвижимости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Осуществление строительства и иных видов строительных изменений объектов недвижимости (реконструкция, капитальный ремонт), объектов капитального строительства регулируется настоящим Кодексом, установленными техническими регламентами и другой нормативно-технической  документацией.</w:t>
      </w:r>
    </w:p>
    <w:p>
      <w:pPr>
        <w:spacing w:after="120"/>
        <w:jc w:val="both"/>
      </w:pPr>
      <w:r>
        <w:rPr>
          <w:rFonts w:ascii="Arial" w:cs="Arial" w:eastAsia="Arial" w:hAnsi="Arial"/>
          <w:sz w:val="24"/>
          <w:szCs w:val="24"/>
        </w:rPr>
        <w:t xml:space="preserve">2. Основными этапами  производства строительных и монтажных работ на объекте являются:</w:t>
      </w:r>
    </w:p>
    <w:p>
      <w:pPr>
        <w:spacing w:after="120"/>
        <w:jc w:val="both"/>
      </w:pPr>
      <w:r>
        <w:rPr>
          <w:rFonts w:ascii="Arial" w:cs="Arial" w:eastAsia="Arial" w:hAnsi="Arial"/>
          <w:sz w:val="24"/>
          <w:szCs w:val="24"/>
        </w:rPr>
        <w:t xml:space="preserve">- вынос  в натуру  границ земельного участка и проекта  в соответствии с  проектом застройки объекта;</w:t>
      </w:r>
    </w:p>
    <w:p>
      <w:pPr>
        <w:spacing w:after="120"/>
        <w:jc w:val="both"/>
      </w:pPr>
      <w:r>
        <w:rPr>
          <w:rFonts w:ascii="Arial" w:cs="Arial" w:eastAsia="Arial" w:hAnsi="Arial"/>
          <w:sz w:val="24"/>
          <w:szCs w:val="24"/>
        </w:rPr>
        <w:t xml:space="preserve">- закрепление проектных разбивочных осей, рытье котлована, разработка грунтов основания в соответствии с данными инженерно-геологических изысканий и их фактической несущей способностью, с устройством оснований фундаментов;</w:t>
      </w:r>
    </w:p>
    <w:p>
      <w:pPr>
        <w:spacing w:after="120"/>
        <w:jc w:val="both"/>
      </w:pPr>
      <w:r>
        <w:rPr>
          <w:rFonts w:ascii="Arial" w:cs="Arial" w:eastAsia="Arial" w:hAnsi="Arial"/>
          <w:sz w:val="24"/>
          <w:szCs w:val="24"/>
        </w:rPr>
        <w:t xml:space="preserve">- вынос и закрепление проектной высотной отметки подошвы фундаментов - определение, закрепление, нанесение на местности  плановых, высотных и угловых отметок согласно проектным решениям;</w:t>
      </w:r>
    </w:p>
    <w:p>
      <w:pPr>
        <w:spacing w:after="120"/>
        <w:jc w:val="both"/>
      </w:pPr>
      <w:r>
        <w:rPr>
          <w:rFonts w:ascii="Arial" w:cs="Arial" w:eastAsia="Arial" w:hAnsi="Arial"/>
          <w:sz w:val="24"/>
          <w:szCs w:val="24"/>
        </w:rPr>
        <w:t xml:space="preserve">- устройство фундаментов и подпольных каналов;</w:t>
      </w:r>
    </w:p>
    <w:p>
      <w:pPr>
        <w:spacing w:after="120"/>
        <w:jc w:val="both"/>
      </w:pPr>
      <w:r>
        <w:rPr>
          <w:rFonts w:ascii="Arial" w:cs="Arial" w:eastAsia="Arial" w:hAnsi="Arial"/>
          <w:sz w:val="24"/>
          <w:szCs w:val="24"/>
        </w:rPr>
        <w:t xml:space="preserve">- устройство наружных и внутренних несущих и ограждающих конструкций стен, диафрагм, колонн, ригелей, лифтовых шахт, лестниц, перекрытий  этажей (каждая позиция в отдельности и поэтажно);</w:t>
      </w:r>
    </w:p>
    <w:p>
      <w:pPr>
        <w:spacing w:after="120"/>
        <w:jc w:val="both"/>
      </w:pPr>
      <w:r>
        <w:rPr>
          <w:rFonts w:ascii="Arial" w:cs="Arial" w:eastAsia="Arial" w:hAnsi="Arial"/>
          <w:sz w:val="24"/>
          <w:szCs w:val="24"/>
        </w:rPr>
        <w:t xml:space="preserve">- устройство гидроизоляции в подземной части зданиях и санузлах (поэтажно);</w:t>
      </w:r>
    </w:p>
    <w:p>
      <w:pPr>
        <w:spacing w:after="120"/>
        <w:jc w:val="both"/>
      </w:pPr>
      <w:r>
        <w:rPr>
          <w:rFonts w:ascii="Arial" w:cs="Arial" w:eastAsia="Arial" w:hAnsi="Arial"/>
          <w:sz w:val="24"/>
          <w:szCs w:val="24"/>
        </w:rPr>
        <w:t xml:space="preserve">- устройство звукоизоляции, теплоизоляции, пароизоляции в перекрытиях и полах (поэтажно);</w:t>
      </w:r>
    </w:p>
    <w:p>
      <w:pPr>
        <w:spacing w:after="120"/>
        <w:jc w:val="both"/>
      </w:pPr>
      <w:r>
        <w:rPr>
          <w:rFonts w:ascii="Arial" w:cs="Arial" w:eastAsia="Arial" w:hAnsi="Arial"/>
          <w:sz w:val="24"/>
          <w:szCs w:val="24"/>
        </w:rPr>
        <w:t xml:space="preserve">- устройство покрытия и кровли;</w:t>
      </w:r>
    </w:p>
    <w:p>
      <w:pPr>
        <w:spacing w:after="120"/>
        <w:jc w:val="both"/>
      </w:pPr>
      <w:r>
        <w:rPr>
          <w:rFonts w:ascii="Arial" w:cs="Arial" w:eastAsia="Arial" w:hAnsi="Arial"/>
          <w:sz w:val="24"/>
          <w:szCs w:val="24"/>
        </w:rPr>
        <w:t xml:space="preserve">- монтаж  внутренних систем инженерного обеспечения (поэтажно);</w:t>
      </w:r>
    </w:p>
    <w:p>
      <w:pPr>
        <w:spacing w:after="120"/>
        <w:jc w:val="both"/>
      </w:pPr>
      <w:r>
        <w:rPr>
          <w:rFonts w:ascii="Arial" w:cs="Arial" w:eastAsia="Arial" w:hAnsi="Arial"/>
          <w:sz w:val="24"/>
          <w:szCs w:val="24"/>
        </w:rPr>
        <w:t xml:space="preserve">- монтаж лифтов и технологического оборудования;</w:t>
      </w:r>
    </w:p>
    <w:p>
      <w:pPr>
        <w:spacing w:after="120"/>
        <w:jc w:val="both"/>
      </w:pPr>
      <w:r>
        <w:rPr>
          <w:rFonts w:ascii="Arial" w:cs="Arial" w:eastAsia="Arial" w:hAnsi="Arial"/>
          <w:sz w:val="24"/>
          <w:szCs w:val="24"/>
        </w:rPr>
        <w:t xml:space="preserve">- монтаж наружных инженерных сетей;</w:t>
      </w:r>
    </w:p>
    <w:p>
      <w:pPr>
        <w:spacing w:after="120"/>
        <w:jc w:val="both"/>
      </w:pPr>
      <w:r>
        <w:rPr>
          <w:rFonts w:ascii="Arial" w:cs="Arial" w:eastAsia="Arial" w:hAnsi="Arial"/>
          <w:sz w:val="24"/>
          <w:szCs w:val="24"/>
        </w:rPr>
        <w:t xml:space="preserve">- устройство теплозащиты наружных стен (поэтажно);</w:t>
      </w:r>
    </w:p>
    <w:p>
      <w:pPr>
        <w:spacing w:after="120"/>
        <w:jc w:val="both"/>
      </w:pPr>
      <w:r>
        <w:rPr>
          <w:rFonts w:ascii="Arial" w:cs="Arial" w:eastAsia="Arial" w:hAnsi="Arial"/>
          <w:sz w:val="24"/>
          <w:szCs w:val="24"/>
        </w:rPr>
        <w:t xml:space="preserve">- внутренняя отделка (поэтажно);</w:t>
      </w:r>
    </w:p>
    <w:p>
      <w:pPr>
        <w:spacing w:after="120"/>
        <w:jc w:val="both"/>
      </w:pPr>
      <w:r>
        <w:rPr>
          <w:rFonts w:ascii="Arial" w:cs="Arial" w:eastAsia="Arial" w:hAnsi="Arial"/>
          <w:sz w:val="24"/>
          <w:szCs w:val="24"/>
        </w:rPr>
        <w:t xml:space="preserve">- наружная отделка (пофасадно);</w:t>
      </w:r>
    </w:p>
    <w:p>
      <w:pPr>
        <w:spacing w:after="120"/>
        <w:jc w:val="both"/>
      </w:pPr>
      <w:r>
        <w:rPr>
          <w:rFonts w:ascii="Arial" w:cs="Arial" w:eastAsia="Arial" w:hAnsi="Arial"/>
          <w:sz w:val="24"/>
          <w:szCs w:val="24"/>
        </w:rPr>
        <w:t xml:space="preserve">- благоустройство, озеленение и наружное освещение территории согласно генплану участка застройки;</w:t>
      </w:r>
    </w:p>
    <w:p>
      <w:pPr>
        <w:spacing w:after="120"/>
        <w:jc w:val="both"/>
      </w:pPr>
      <w:r>
        <w:rPr>
          <w:rFonts w:ascii="Arial" w:cs="Arial" w:eastAsia="Arial" w:hAnsi="Arial"/>
          <w:sz w:val="24"/>
          <w:szCs w:val="24"/>
        </w:rPr>
        <w:t xml:space="preserve">- монтаж основных элементов подземных и линейных инженерных сетей и сооружений, автомобильных дорог, ирригационных, энергетических и других коммуникаций.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146. Выдача разрешений на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Разрешение на строительство (производство строительных и монтажных работ) объекта выдается территориальными органами архитектуры и градостроительства после окончательного рассмотрения  соответствия проектной документации  требованиям нормативных правовых актов и при наличии положительного заключения государственной экспертизы на данный проект.</w:t>
      </w:r>
    </w:p>
    <w:p>
      <w:pPr>
        <w:spacing w:after="120"/>
        <w:jc w:val="both"/>
      </w:pPr>
      <w:r>
        <w:rPr>
          <w:rFonts w:ascii="Arial" w:cs="Arial" w:eastAsia="Arial" w:hAnsi="Arial"/>
          <w:sz w:val="24"/>
          <w:szCs w:val="24"/>
        </w:rPr>
        <w:t xml:space="preserve">2. Для капитального строительства, реконструкции и капитального ремонта объекта заказчик направляет заявление в территориальный орган архитектуры и градостроительства для получения разрешения на строительство объекта. К указанному заявлению прилагаются утвержденная инвестором (заказчиком) проектная документация, согласованная с территориальным органом архитектуры и градостроительства, и  положительное заключение государственной экспертизы проектной документации, при реконструкции - положительное заключение профильного института, уполномоченного государственного органа по выработке и реализации политики в сфере архитектурно-строительной деятельности, его филиалов либо других организаций, имеющих соответствующую лицензию на право проведения инженерного обследования  о возможности реконструкции объекта.</w:t>
      </w:r>
    </w:p>
    <w:p>
      <w:pPr>
        <w:spacing w:after="120"/>
        <w:jc w:val="both"/>
      </w:pPr>
      <w:r>
        <w:rPr>
          <w:rFonts w:ascii="Arial" w:cs="Arial" w:eastAsia="Arial" w:hAnsi="Arial"/>
          <w:sz w:val="24"/>
          <w:szCs w:val="24"/>
        </w:rPr>
        <w:t xml:space="preserve">3. Территориальный орган архитектуры и градостроительства по заявлению заказчика выдает разрешение на производство строительных и монтажных работ по установленной форме, с указанием срока продолжительности строительства, и в течение трех рабочих  дней направляет в службу государственного архитектурно-строительного надзора информацию об объекте (месторасположение объекта, номер телефона, юридический адрес или место жительства заказчика).</w:t>
      </w:r>
    </w:p>
    <w:p>
      <w:pPr>
        <w:spacing w:after="120"/>
        <w:jc w:val="both"/>
      </w:pPr>
      <w:r>
        <w:rPr>
          <w:rFonts w:ascii="Arial" w:cs="Arial" w:eastAsia="Arial" w:hAnsi="Arial"/>
          <w:sz w:val="24"/>
          <w:szCs w:val="24"/>
        </w:rPr>
        <w:t xml:space="preserve">4. В разрешении указывается  необходимость внесения  заказчиком информации о строящимся объекте  в реестр  службы государственного архитектурно-строительного надзора в течение десяти  рабочих дней.</w:t>
      </w:r>
    </w:p>
    <w:p>
      <w:pPr>
        <w:spacing w:after="120"/>
        <w:jc w:val="both"/>
      </w:pPr>
      <w:r>
        <w:rPr>
          <w:rFonts w:ascii="Arial" w:cs="Arial" w:eastAsia="Arial" w:hAnsi="Arial"/>
          <w:sz w:val="24"/>
          <w:szCs w:val="24"/>
        </w:rPr>
        <w:t xml:space="preserve">5. Заказчик в течение десяти рабочих дней после получения разрешения  представляет проектные и разрешительные документы в службу государственного архитектурно-строительного надзора для введения информации  о строящихся объектах в реестр.    </w:t>
      </w:r>
    </w:p>
    <w:p>
      <w:pPr>
        <w:spacing w:after="120"/>
        <w:jc w:val="both"/>
      </w:pPr>
      <w:r>
        <w:rPr>
          <w:rFonts w:ascii="Arial" w:cs="Arial" w:eastAsia="Arial" w:hAnsi="Arial"/>
          <w:sz w:val="24"/>
          <w:szCs w:val="24"/>
        </w:rPr>
        <w:t xml:space="preserve">6. В службах государственного архитектурно-строительного надзора по представленным документам,  указанным в пункте 3 настоящей части, выдается заказчику уведомление о внесении в реестр, с приложением графика проверок по завершенным этапам строительства объекта.</w:t>
      </w:r>
    </w:p>
    <w:p>
      <w:pPr>
        <w:spacing w:after="120"/>
        <w:jc w:val="both"/>
      </w:pPr>
      <w:r>
        <w:rPr>
          <w:rFonts w:ascii="Arial" w:cs="Arial" w:eastAsia="Arial" w:hAnsi="Arial"/>
          <w:sz w:val="24"/>
          <w:szCs w:val="24"/>
        </w:rPr>
        <w:t xml:space="preserve">7. Территориальные органы архитектуры и градостроительства вправе отказать в выдаче разрешения на производство строительных и монтажных работ при отсутствии документов, предусмотренных  частью 2 настоящей статьи.</w:t>
      </w:r>
    </w:p>
    <w:p>
      <w:pPr>
        <w:spacing w:after="120"/>
        <w:jc w:val="both"/>
      </w:pPr>
      <w:r>
        <w:rPr>
          <w:rFonts w:ascii="Arial" w:cs="Arial" w:eastAsia="Arial" w:hAnsi="Arial"/>
          <w:sz w:val="24"/>
          <w:szCs w:val="24"/>
        </w:rPr>
        <w:t xml:space="preserve">8. Отказ в выдаче разрешения на производство строительных и монтажных работ может быть оспорен заказчиком в вышестоящих органах или в судебном порядке.</w:t>
      </w:r>
    </w:p>
    <w:p>
      <w:pPr>
        <w:spacing w:after="120"/>
        <w:jc w:val="both"/>
      </w:pPr>
      <w:r>
        <w:rPr>
          <w:rFonts w:ascii="Arial" w:cs="Arial" w:eastAsia="Arial" w:hAnsi="Arial"/>
          <w:sz w:val="24"/>
          <w:szCs w:val="24"/>
        </w:rPr>
        <w:t xml:space="preserve">9. При переходе права собственности на незавершенный объект строительства к другому лицу, а также  в случае приостановлении или консервации объекта заявитель обязан в течение десяти дней со дня принятия решения письменно уведомить территориальный орган архитектуры и строительства о дальнейших намерениях.</w:t>
      </w:r>
    </w:p>
    <w:p>
      <w:pPr>
        <w:spacing w:after="120"/>
        <w:jc w:val="both"/>
      </w:pPr>
      <w:r>
        <w:rPr>
          <w:rFonts w:ascii="Arial" w:cs="Arial" w:eastAsia="Arial" w:hAnsi="Arial"/>
          <w:sz w:val="24"/>
          <w:szCs w:val="24"/>
        </w:rPr>
        <w:t xml:space="preserve">10. Разрешение на производство строительных и монтажных работ выдается на срок, указанный в заявлении, с учетом продолжительности строительства объекта.</w:t>
      </w:r>
    </w:p>
    <w:p>
      <w:pPr>
        <w:spacing w:after="120"/>
        <w:jc w:val="both"/>
      </w:pPr>
      <w:r>
        <w:rPr>
          <w:rFonts w:ascii="Arial" w:cs="Arial" w:eastAsia="Arial" w:hAnsi="Arial"/>
          <w:sz w:val="24"/>
          <w:szCs w:val="24"/>
        </w:rPr>
        <w:t xml:space="preserve">11. При переходе права собственности на объект строительства разрешение на дальнейшее ведение строительных работ подлежит перерегистрации в территориальном органе архитектуры и градостроительства, а также в службе государственного архитектурно-строительного надзора.</w:t>
      </w:r>
    </w:p>
    <w:p>
      <w:pPr>
        <w:spacing w:after="120"/>
        <w:jc w:val="both"/>
      </w:pPr>
      <w:r>
        <w:rPr>
          <w:rFonts w:ascii="Arial" w:cs="Arial" w:eastAsia="Arial" w:hAnsi="Arial"/>
          <w:sz w:val="24"/>
          <w:szCs w:val="24"/>
        </w:rPr>
        <w:t xml:space="preserve">12. Выдача разрешений на строительство и иные изменения объектов  строительства, сведения о которых составляют государственную тайну, осуществляется в соответствии с </w:t>
      </w:r>
      <w:hyperlink w:history="1" r:id="rIdlcgqpqzujkegmavuygdu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государственных секретов Кыргызской Республики».</w:t>
      </w:r>
    </w:p>
    <w:p>
      <w:pPr>
        <w:spacing w:after="120"/>
        <w:jc w:val="both"/>
      </w:pPr>
      <w:r>
        <w:rPr>
          <w:rFonts w:ascii="Arial" w:cs="Arial" w:eastAsia="Arial" w:hAnsi="Arial"/>
          <w:sz w:val="24"/>
          <w:szCs w:val="24"/>
        </w:rPr>
        <w:t xml:space="preserve">13. Выдача разрешения не распространяется:</w:t>
      </w:r>
    </w:p>
    <w:p>
      <w:pPr>
        <w:spacing w:after="120"/>
        <w:jc w:val="both"/>
      </w:pPr>
      <w:r>
        <w:rPr>
          <w:rFonts w:ascii="Arial" w:cs="Arial" w:eastAsia="Arial" w:hAnsi="Arial"/>
          <w:sz w:val="24"/>
          <w:szCs w:val="24"/>
        </w:rPr>
        <w:t xml:space="preserve">- на объекты исторического и культурного наследия, а также на памятники природы, использование которых регламентируется законодательством об охране и использовании историко-культурного наследия;</w:t>
      </w:r>
    </w:p>
    <w:p>
      <w:pPr>
        <w:spacing w:after="120"/>
        <w:jc w:val="both"/>
      </w:pPr>
      <w:r>
        <w:rPr>
          <w:rFonts w:ascii="Arial" w:cs="Arial" w:eastAsia="Arial" w:hAnsi="Arial"/>
          <w:sz w:val="24"/>
          <w:szCs w:val="24"/>
        </w:rPr>
        <w:t xml:space="preserve">- на объекты, регулирование которых осуществляется в соответствии с международным договорами и соглашениями.</w:t>
      </w:r>
    </w:p>
    <w:p>
      <w:pPr>
        <w:spacing w:after="120"/>
        <w:jc w:val="both"/>
      </w:pPr>
      <w:r>
        <w:rPr>
          <w:rFonts w:ascii="Arial" w:cs="Arial" w:eastAsia="Arial" w:hAnsi="Arial"/>
          <w:sz w:val="24"/>
          <w:szCs w:val="24"/>
        </w:rPr>
        <w:t xml:space="preserve">14. Выдача разрешения на строительство не требуется в случае:</w:t>
      </w:r>
    </w:p>
    <w:p>
      <w:pPr>
        <w:spacing w:after="120"/>
        <w:jc w:val="both"/>
      </w:pPr>
      <w:r>
        <w:rPr>
          <w:rFonts w:ascii="Arial" w:cs="Arial" w:eastAsia="Arial" w:hAnsi="Arial"/>
          <w:sz w:val="24"/>
          <w:szCs w:val="24"/>
        </w:rPr>
        <w:t xml:space="preserve">- проведения ремонтных и отделочных работ всех видов, в том числе капитального ремонта;</w:t>
      </w:r>
    </w:p>
    <w:p>
      <w:pPr>
        <w:spacing w:after="120"/>
        <w:jc w:val="both"/>
      </w:pPr>
      <w:r>
        <w:rPr>
          <w:rFonts w:ascii="Arial" w:cs="Arial" w:eastAsia="Arial" w:hAnsi="Arial"/>
          <w:sz w:val="24"/>
          <w:szCs w:val="24"/>
        </w:rPr>
        <w:t xml:space="preserve">- пристройки веранды и других нежилых помещений, строительства объектов хозяйственного назначения в индивидуальных жилых домах;</w:t>
      </w:r>
    </w:p>
    <w:p>
      <w:pPr>
        <w:spacing w:after="120"/>
        <w:jc w:val="both"/>
      </w:pPr>
      <w:r>
        <w:rPr>
          <w:rFonts w:ascii="Arial" w:cs="Arial" w:eastAsia="Arial" w:hAnsi="Arial"/>
          <w:sz w:val="24"/>
          <w:szCs w:val="24"/>
        </w:rPr>
        <w:t xml:space="preserve">- изменений объектов капитального строительства и (или) их частей, если такие изменения не затрагивают конструктивных решений в пределах разрешенной мощности инженерных коммуникаций и технологических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147.Порядок установки объектов облегченного типа, малых архитектурных форм и рекламных щитов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выдачи разрешительных документов на установку и размещение объектов облегченного типа площадью до 20 кв. м, без фундамента или фундаментных опор, сооружение объектов малых архитектурных форм, рекламных щитов определяется органом местного самоуправления, по согласованию с территориальным органом архитектуры и градостроительства.</w:t>
      </w:r>
    </w:p>
    <w:p>
      <w:pPr>
        <w:spacing w:after="120"/>
        <w:jc w:val="both"/>
      </w:pPr>
      <w:r>
        <w:rPr>
          <w:rFonts w:ascii="Arial" w:cs="Arial" w:eastAsia="Arial" w:hAnsi="Arial"/>
          <w:sz w:val="24"/>
          <w:szCs w:val="24"/>
        </w:rPr>
        <w:t xml:space="preserve">2. Получение разрешения на установку временных объектов - передвижных  переносных павильонов,  киосков,  лотков, на организацию летних площадок без строительства навесов, места продажи автомобилей, сатураторы с ограниченной в течение суток и года эксплуатацией не требуется.</w:t>
      </w:r>
    </w:p>
    <w:p>
      <w:pPr>
        <w:spacing w:after="120"/>
        <w:jc w:val="both"/>
      </w:pPr>
      <w:r>
        <w:rPr>
          <w:rFonts w:ascii="Arial" w:cs="Arial" w:eastAsia="Arial" w:hAnsi="Arial"/>
          <w:sz w:val="24"/>
          <w:szCs w:val="24"/>
        </w:rPr>
        <w:t xml:space="preserve">Ответственность за эксплуатационную надежность несет завод-изготовитель, который составляет (разрабатывает) паспорт объекта.</w:t>
      </w:r>
    </w:p>
    <w:p>
      <w:pPr>
        <w:spacing w:after="120"/>
        <w:jc w:val="both"/>
      </w:pPr>
      <w:r>
        <w:rPr>
          <w:rFonts w:ascii="Arial" w:cs="Arial" w:eastAsia="Arial" w:hAnsi="Arial"/>
          <w:sz w:val="24"/>
          <w:szCs w:val="24"/>
        </w:rPr>
        <w:t xml:space="preserve">3. Порядок  установки рекламных щитов включает:</w:t>
      </w:r>
    </w:p>
    <w:p>
      <w:pPr>
        <w:spacing w:after="120"/>
        <w:jc w:val="both"/>
      </w:pPr>
      <w:r>
        <w:rPr>
          <w:rFonts w:ascii="Arial" w:cs="Arial" w:eastAsia="Arial" w:hAnsi="Arial"/>
          <w:sz w:val="24"/>
          <w:szCs w:val="24"/>
        </w:rPr>
        <w:t xml:space="preserve">- определение места размещения рекламной установки (по заявке заказчика) территориальным органом архитектуры и градостроительства;</w:t>
      </w:r>
    </w:p>
    <w:p>
      <w:pPr>
        <w:spacing w:after="120"/>
        <w:jc w:val="both"/>
      </w:pPr>
      <w:r>
        <w:rPr>
          <w:rFonts w:ascii="Arial" w:cs="Arial" w:eastAsia="Arial" w:hAnsi="Arial"/>
          <w:sz w:val="24"/>
          <w:szCs w:val="24"/>
        </w:rPr>
        <w:t xml:space="preserve">- получение разрешения  органа местного самоуправления на установку, оформление права и сроков землепользования;</w:t>
      </w:r>
    </w:p>
    <w:p>
      <w:pPr>
        <w:spacing w:after="120"/>
        <w:jc w:val="both"/>
      </w:pPr>
      <w:r>
        <w:rPr>
          <w:rFonts w:ascii="Arial" w:cs="Arial" w:eastAsia="Arial" w:hAnsi="Arial"/>
          <w:sz w:val="24"/>
          <w:szCs w:val="24"/>
        </w:rPr>
        <w:t xml:space="preserve">- разработку проектной документации проектной организацией, имеющей соответствующий уровень ответственности;</w:t>
      </w:r>
    </w:p>
    <w:p>
      <w:pPr>
        <w:spacing w:after="120"/>
        <w:jc w:val="both"/>
      </w:pPr>
      <w:r>
        <w:rPr>
          <w:rFonts w:ascii="Arial" w:cs="Arial" w:eastAsia="Arial" w:hAnsi="Arial"/>
          <w:sz w:val="24"/>
          <w:szCs w:val="24"/>
        </w:rPr>
        <w:t xml:space="preserve">- согласование проекта в территориальных органах архитектуры и градостроительства;</w:t>
      </w:r>
    </w:p>
    <w:p>
      <w:pPr>
        <w:spacing w:after="120"/>
        <w:jc w:val="both"/>
      </w:pPr>
      <w:r>
        <w:rPr>
          <w:rFonts w:ascii="Arial" w:cs="Arial" w:eastAsia="Arial" w:hAnsi="Arial"/>
          <w:sz w:val="24"/>
          <w:szCs w:val="24"/>
        </w:rPr>
        <w:t xml:space="preserve">- строительство и установку рекламного щита подрядной организацией, имеющей соответствующий уровень ответственности;</w:t>
      </w:r>
    </w:p>
    <w:p>
      <w:pPr>
        <w:spacing w:after="120"/>
        <w:jc w:val="both"/>
      </w:pPr>
      <w:r>
        <w:rPr>
          <w:rFonts w:ascii="Arial" w:cs="Arial" w:eastAsia="Arial" w:hAnsi="Arial"/>
          <w:sz w:val="24"/>
          <w:szCs w:val="24"/>
        </w:rPr>
        <w:t xml:space="preserve">- приемку заказчиком рекламного щита с исполнительной документацией, с участием представителя  подрядчика и главного архитектора района, города.</w:t>
      </w:r>
    </w:p>
    <w:p>
      <w:pPr>
        <w:spacing w:after="120"/>
        <w:jc w:val="both"/>
      </w:pPr>
      <w:r>
        <w:rPr>
          <w:rFonts w:ascii="Arial" w:cs="Arial" w:eastAsia="Arial" w:hAnsi="Arial"/>
          <w:sz w:val="24"/>
          <w:szCs w:val="24"/>
        </w:rPr>
        <w:t xml:space="preserve">4. Приемка установленного рекламного щита производится заказчиком с участием представителя подрядчика и главного архитектора города и района, с оформлением акта и исполнительной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148. Надзор в области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Надзор в области градостроительной деятельности осуществляется в целях обеспечения соблюдения субъектами градостроительной деятельности требований  проектов и технических регламентов. </w:t>
      </w:r>
    </w:p>
    <w:p>
      <w:pPr>
        <w:spacing w:after="120"/>
        <w:jc w:val="both"/>
      </w:pPr>
      <w:r>
        <w:rPr>
          <w:rFonts w:ascii="Arial" w:cs="Arial" w:eastAsia="Arial" w:hAnsi="Arial"/>
          <w:sz w:val="24"/>
          <w:szCs w:val="24"/>
        </w:rPr>
        <w:t xml:space="preserve">2. В области градостроительной деятельности осуществляются следующие виды надзора:</w:t>
      </w:r>
    </w:p>
    <w:p>
      <w:pPr>
        <w:spacing w:after="120"/>
        <w:jc w:val="both"/>
      </w:pPr>
      <w:r>
        <w:rPr>
          <w:rFonts w:ascii="Arial" w:cs="Arial" w:eastAsia="Arial" w:hAnsi="Arial"/>
          <w:sz w:val="24"/>
          <w:szCs w:val="24"/>
        </w:rPr>
        <w:t xml:space="preserve">- государственный архитектурный  и строительный надзор;</w:t>
      </w:r>
    </w:p>
    <w:p>
      <w:pPr>
        <w:spacing w:after="120"/>
        <w:jc w:val="both"/>
      </w:pPr>
      <w:r>
        <w:rPr>
          <w:rFonts w:ascii="Arial" w:cs="Arial" w:eastAsia="Arial" w:hAnsi="Arial"/>
          <w:sz w:val="24"/>
          <w:szCs w:val="24"/>
        </w:rPr>
        <w:t xml:space="preserve">- авторский надзор за соответствием выполнения строительства объекта утвержденному проекту;   </w:t>
      </w:r>
    </w:p>
    <w:p>
      <w:pPr>
        <w:spacing w:after="120"/>
        <w:jc w:val="both"/>
      </w:pPr>
      <w:r>
        <w:rPr>
          <w:rFonts w:ascii="Arial" w:cs="Arial" w:eastAsia="Arial" w:hAnsi="Arial"/>
          <w:sz w:val="24"/>
          <w:szCs w:val="24"/>
        </w:rPr>
        <w:t xml:space="preserve"> - технический надзор в строительстве;</w:t>
      </w:r>
    </w:p>
    <w:p>
      <w:pPr>
        <w:spacing w:after="120"/>
        <w:jc w:val="both"/>
      </w:pPr>
      <w:r>
        <w:rPr>
          <w:rFonts w:ascii="Arial" w:cs="Arial" w:eastAsia="Arial" w:hAnsi="Arial"/>
          <w:sz w:val="24"/>
          <w:szCs w:val="24"/>
        </w:rPr>
        <w:t xml:space="preserve">- иные виды надзора, предусмотренные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149. Государственный архитектурный и строительный 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объекты строительства и иные виды строительных изменений объектов недвижимости, требующие получения разрешения на строительство на территории Кыргызской Республики, в обязательном порядке подлежат государственному архитектурному и строительному надзору.</w:t>
      </w:r>
    </w:p>
    <w:p>
      <w:pPr>
        <w:spacing w:after="120"/>
        <w:jc w:val="both"/>
      </w:pPr>
      <w:r>
        <w:rPr>
          <w:rFonts w:ascii="Arial" w:cs="Arial" w:eastAsia="Arial" w:hAnsi="Arial"/>
          <w:sz w:val="24"/>
          <w:szCs w:val="24"/>
        </w:rPr>
        <w:t xml:space="preserve">2. Государственный архитектурный и строительный надзор осуществляется в целях обеспечения несущей способности, устойчивости, сейсмостойкости и эксплуатационной надежности объектов строительства и иных видов строительных изменений. При этом проведение оценки соответствия качества выполненных работ предусматривается при согласовании и экспертизе предпроектных и проектных работ, а также в процессе производства строительно-монтажных работ,  приемке в эксплуатацию завершенного строительством объекта и  его эксплуатации в период гарантийного срока.</w:t>
      </w:r>
    </w:p>
    <w:p>
      <w:pPr>
        <w:spacing w:after="120"/>
        <w:jc w:val="both"/>
      </w:pPr>
      <w:r>
        <w:rPr>
          <w:rFonts w:ascii="Arial" w:cs="Arial" w:eastAsia="Arial" w:hAnsi="Arial"/>
          <w:sz w:val="24"/>
          <w:szCs w:val="24"/>
        </w:rPr>
        <w:t xml:space="preserve">3. Государственный архитектурный надзор включает соблюдение требований нормативных правовых актов:</w:t>
      </w:r>
    </w:p>
    <w:p>
      <w:pPr>
        <w:spacing w:after="120"/>
        <w:jc w:val="both"/>
      </w:pPr>
      <w:r>
        <w:rPr>
          <w:rFonts w:ascii="Arial" w:cs="Arial" w:eastAsia="Arial" w:hAnsi="Arial"/>
          <w:sz w:val="24"/>
          <w:szCs w:val="24"/>
        </w:rPr>
        <w:t xml:space="preserve">1) при разработке предпроектной и проектной документации (согласование и проведение экспертизы проекта);</w:t>
      </w:r>
    </w:p>
    <w:p>
      <w:pPr>
        <w:spacing w:after="120"/>
        <w:jc w:val="both"/>
      </w:pPr>
      <w:r>
        <w:rPr>
          <w:rFonts w:ascii="Arial" w:cs="Arial" w:eastAsia="Arial" w:hAnsi="Arial"/>
          <w:sz w:val="24"/>
          <w:szCs w:val="24"/>
        </w:rPr>
        <w:t xml:space="preserve">2) при выдаче разрешения на право производства строительно-монтажных работ.</w:t>
      </w:r>
    </w:p>
    <w:p>
      <w:pPr>
        <w:spacing w:after="120"/>
        <w:jc w:val="both"/>
      </w:pPr>
      <w:r>
        <w:rPr>
          <w:rFonts w:ascii="Arial" w:cs="Arial" w:eastAsia="Arial" w:hAnsi="Arial"/>
          <w:sz w:val="24"/>
          <w:szCs w:val="24"/>
        </w:rPr>
        <w:t xml:space="preserve">4. Государственный строительный надзор включает соблюдение требований проекта и технических регламентов:</w:t>
      </w:r>
    </w:p>
    <w:p>
      <w:pPr>
        <w:spacing w:after="120"/>
        <w:jc w:val="both"/>
      </w:pPr>
      <w:r>
        <w:rPr>
          <w:rFonts w:ascii="Arial" w:cs="Arial" w:eastAsia="Arial" w:hAnsi="Arial"/>
          <w:sz w:val="24"/>
          <w:szCs w:val="24"/>
        </w:rPr>
        <w:t xml:space="preserve"> 1) при оценке соответствия непосредственно при изготовлении строительных материалов, конструкций и изделий на предприятиях строительной индустрии независимо от их ведомственной подчиненности и форм собственности;</w:t>
      </w:r>
    </w:p>
    <w:p>
      <w:pPr>
        <w:spacing w:after="120"/>
        <w:jc w:val="both"/>
      </w:pPr>
      <w:r>
        <w:rPr>
          <w:rFonts w:ascii="Arial" w:cs="Arial" w:eastAsia="Arial" w:hAnsi="Arial"/>
          <w:sz w:val="24"/>
          <w:szCs w:val="24"/>
        </w:rPr>
        <w:t xml:space="preserve"> 2) на всех этапах производства строительных и монтажных работ:</w:t>
      </w:r>
    </w:p>
    <w:p>
      <w:pPr>
        <w:spacing w:after="120"/>
        <w:jc w:val="both"/>
      </w:pPr>
      <w:r>
        <w:rPr>
          <w:rFonts w:ascii="Arial" w:cs="Arial" w:eastAsia="Arial" w:hAnsi="Arial"/>
          <w:sz w:val="24"/>
          <w:szCs w:val="24"/>
        </w:rPr>
        <w:t xml:space="preserve">- проверка  наличия у заказчиков согласованных и утвержденных проектов, с положительным заключением государственной экспертизы проекта на объекты строительства, а также соответствия уровня ответственности лицензии проектной организации на разработку проекта данного объекта;</w:t>
      </w:r>
    </w:p>
    <w:p>
      <w:pPr>
        <w:spacing w:after="120"/>
        <w:jc w:val="both"/>
      </w:pPr>
      <w:r>
        <w:rPr>
          <w:rFonts w:ascii="Arial" w:cs="Arial" w:eastAsia="Arial" w:hAnsi="Arial"/>
          <w:sz w:val="24"/>
          <w:szCs w:val="24"/>
        </w:rPr>
        <w:t xml:space="preserve">-  проверка  наличия у генподрядчика (и субподрядчика) лицензии на производство строительно-монтажных работ данного объекта;</w:t>
      </w:r>
    </w:p>
    <w:p>
      <w:pPr>
        <w:spacing w:after="120"/>
        <w:jc w:val="both"/>
      </w:pPr>
      <w:r>
        <w:rPr>
          <w:rFonts w:ascii="Arial" w:cs="Arial" w:eastAsia="Arial" w:hAnsi="Arial"/>
          <w:sz w:val="24"/>
          <w:szCs w:val="24"/>
        </w:rPr>
        <w:t xml:space="preserve">- проверка соответствия выполненных работ на объекте строительства проектным решениям и техническим регламентам, а также другим нормативно-техническим  актам, относящимся к обеспечению эксплуатационной надежности зданий и сооружений;</w:t>
      </w:r>
    </w:p>
    <w:p>
      <w:pPr>
        <w:spacing w:after="120"/>
        <w:jc w:val="both"/>
      </w:pPr>
      <w:r>
        <w:rPr>
          <w:rFonts w:ascii="Arial" w:cs="Arial" w:eastAsia="Arial" w:hAnsi="Arial"/>
          <w:sz w:val="24"/>
          <w:szCs w:val="24"/>
        </w:rPr>
        <w:t xml:space="preserve">- проверка соответствия качества применяемых основных строительных материалов, конструкций и изделий проектным решениям, техническим регламентам и стандартам, наличие на них сертификатов соответствия, в том числе соответствия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pPr>
        <w:spacing w:after="120"/>
        <w:jc w:val="both"/>
      </w:pPr>
      <w:r>
        <w:rPr>
          <w:rFonts w:ascii="Arial" w:cs="Arial" w:eastAsia="Arial" w:hAnsi="Arial"/>
          <w:sz w:val="24"/>
          <w:szCs w:val="24"/>
        </w:rPr>
        <w:t xml:space="preserve">- проверка соответствия ведения исполнительной документации  проектной документации, наличия актов по проведенным испытаниям, замерам, актов на скрытые работы и другой подтверждающей документации выполненным строительно-монтажным работам;</w:t>
      </w:r>
    </w:p>
    <w:p>
      <w:pPr>
        <w:spacing w:after="120"/>
        <w:jc w:val="both"/>
      </w:pPr>
      <w:r>
        <w:rPr>
          <w:rFonts w:ascii="Arial" w:cs="Arial" w:eastAsia="Arial" w:hAnsi="Arial"/>
          <w:sz w:val="24"/>
          <w:szCs w:val="24"/>
        </w:rPr>
        <w:t xml:space="preserve">- надзор за организацией внутреннего производственного контроля за качеством строительства (входного, операционного, приемочного, лабораторного, геодезического) и работами, проводимыми субподрядными организациями;</w:t>
      </w:r>
    </w:p>
    <w:p>
      <w:pPr>
        <w:spacing w:after="120"/>
        <w:jc w:val="both"/>
      </w:pPr>
      <w:r>
        <w:rPr>
          <w:rFonts w:ascii="Arial" w:cs="Arial" w:eastAsia="Arial" w:hAnsi="Arial"/>
          <w:sz w:val="24"/>
          <w:szCs w:val="24"/>
        </w:rPr>
        <w:t xml:space="preserve">- проведение совместной проверки с участием представителей  других надзорных органов, с оценкой результатов работы по качеству генподрядных и субподрядных организаций, а также технического и авторского надзора;</w:t>
      </w:r>
    </w:p>
    <w:p>
      <w:pPr>
        <w:spacing w:after="120"/>
        <w:jc w:val="both"/>
      </w:pPr>
      <w:r>
        <w:rPr>
          <w:rFonts w:ascii="Arial" w:cs="Arial" w:eastAsia="Arial" w:hAnsi="Arial"/>
          <w:sz w:val="24"/>
          <w:szCs w:val="24"/>
        </w:rPr>
        <w:t xml:space="preserve">3) при организации приемки в эксплуатацию законченного строительством объекта и утверждении акта приемки.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150.Проведение государственного архитектурного и строительного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архитектурный надзор за качеством выполненных проектов осуществляется органами государственной экспертизы проектов (далее - госэкспертиза) уполномоченного государственного органа по выработке и реализации политики в сфере  архитектурно-строительной деятельности, а государственный архитектурно-строительный  надзор за качеством строительства объектов осуществляется должностными лицами (инспекторами)  службы государственного архитектурно-строительного надзора.</w:t>
      </w:r>
    </w:p>
    <w:p>
      <w:pPr>
        <w:spacing w:after="120"/>
        <w:jc w:val="both"/>
      </w:pPr>
      <w:r>
        <w:rPr>
          <w:rFonts w:ascii="Arial" w:cs="Arial" w:eastAsia="Arial" w:hAnsi="Arial"/>
          <w:sz w:val="24"/>
          <w:szCs w:val="24"/>
        </w:rPr>
        <w:t xml:space="preserve">2. Государственный надзор за  производством строительных и монтажных работ на объектах,  относящихся к первой категории (уникальные и особо сложные объекты), осуществляется вышестоящим органом государственного архитектурно-строительного надзора.</w:t>
      </w:r>
    </w:p>
    <w:p>
      <w:pPr>
        <w:spacing w:after="120"/>
        <w:jc w:val="both"/>
      </w:pPr>
      <w:r>
        <w:rPr>
          <w:rFonts w:ascii="Arial" w:cs="Arial" w:eastAsia="Arial" w:hAnsi="Arial"/>
          <w:sz w:val="24"/>
          <w:szCs w:val="24"/>
        </w:rPr>
        <w:t xml:space="preserve">3. Службы государственного архитектурно-строительного надзора совместно со службами санитарно-эпидемиологического и пожарного надзора вправе осуществить комплексную проверку соблюдения санитарных и противопожарных норм, предусмотренных  проектными  решениями, и требований нормативных правовых актов.</w:t>
      </w:r>
    </w:p>
    <w:p>
      <w:pPr>
        <w:spacing w:after="120"/>
        <w:jc w:val="both"/>
      </w:pPr>
      <w:r>
        <w:rPr>
          <w:rFonts w:ascii="Arial" w:cs="Arial" w:eastAsia="Arial" w:hAnsi="Arial"/>
          <w:sz w:val="24"/>
          <w:szCs w:val="24"/>
        </w:rPr>
        <w:t xml:space="preserve">4. Основными принципами проведения проверок являются:</w:t>
      </w:r>
    </w:p>
    <w:p>
      <w:pPr>
        <w:spacing w:after="120"/>
        <w:jc w:val="both"/>
      </w:pPr>
      <w:r>
        <w:rPr>
          <w:rFonts w:ascii="Arial" w:cs="Arial" w:eastAsia="Arial" w:hAnsi="Arial"/>
          <w:sz w:val="24"/>
          <w:szCs w:val="24"/>
        </w:rPr>
        <w:t xml:space="preserve">- соблюдение выполнения строительных и монтажных работ согласно утвержденному проекту; </w:t>
      </w:r>
    </w:p>
    <w:p>
      <w:pPr>
        <w:spacing w:after="120"/>
        <w:jc w:val="both"/>
      </w:pPr>
      <w:r>
        <w:rPr>
          <w:rFonts w:ascii="Arial" w:cs="Arial" w:eastAsia="Arial" w:hAnsi="Arial"/>
          <w:sz w:val="24"/>
          <w:szCs w:val="24"/>
        </w:rPr>
        <w:t xml:space="preserve">- признание добросовестности субъекта градостроительства;</w:t>
      </w:r>
    </w:p>
    <w:p>
      <w:pPr>
        <w:spacing w:after="120"/>
        <w:jc w:val="both"/>
      </w:pPr>
      <w:r>
        <w:rPr>
          <w:rFonts w:ascii="Arial" w:cs="Arial" w:eastAsia="Arial" w:hAnsi="Arial"/>
          <w:sz w:val="24"/>
          <w:szCs w:val="24"/>
        </w:rPr>
        <w:t xml:space="preserve">- невмешательство в финансово-хозяйственную деятельность субъекта градостроительства;</w:t>
      </w:r>
    </w:p>
    <w:p>
      <w:pPr>
        <w:spacing w:after="120"/>
        <w:jc w:val="both"/>
      </w:pPr>
      <w:r>
        <w:rPr>
          <w:rFonts w:ascii="Arial" w:cs="Arial" w:eastAsia="Arial" w:hAnsi="Arial"/>
          <w:sz w:val="24"/>
          <w:szCs w:val="24"/>
        </w:rPr>
        <w:t xml:space="preserve">- неиспользование противоречий в законодательстве против субъектов градостроительства;</w:t>
      </w:r>
    </w:p>
    <w:p>
      <w:pPr>
        <w:spacing w:after="120"/>
        <w:jc w:val="both"/>
      </w:pPr>
      <w:r>
        <w:rPr>
          <w:rFonts w:ascii="Arial" w:cs="Arial" w:eastAsia="Arial" w:hAnsi="Arial"/>
          <w:sz w:val="24"/>
          <w:szCs w:val="24"/>
        </w:rPr>
        <w:t xml:space="preserve">- непрерывность и оперативность проверки, недопустимость дублирования;</w:t>
      </w:r>
    </w:p>
    <w:p>
      <w:pPr>
        <w:spacing w:after="120"/>
        <w:jc w:val="both"/>
      </w:pPr>
      <w:r>
        <w:rPr>
          <w:rFonts w:ascii="Arial" w:cs="Arial" w:eastAsia="Arial" w:hAnsi="Arial"/>
          <w:sz w:val="24"/>
          <w:szCs w:val="24"/>
        </w:rPr>
        <w:t xml:space="preserve">- доступность обязательных требований, предъявляемых субъекту градостроительства.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151. Авторский надзор за строительством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объекты строительства и иных видов строительных изменений  объектов недвижимости в обязательном порядке подлежат авторскому надзору.</w:t>
      </w:r>
    </w:p>
    <w:p>
      <w:pPr>
        <w:spacing w:after="120"/>
        <w:jc w:val="both"/>
      </w:pPr>
      <w:r>
        <w:rPr>
          <w:rFonts w:ascii="Arial" w:cs="Arial" w:eastAsia="Arial" w:hAnsi="Arial"/>
          <w:sz w:val="24"/>
          <w:szCs w:val="24"/>
        </w:rPr>
        <w:t xml:space="preserve">Авторский надзор за строительством осуществляется разработчиком проектной документации в целях обеспечения соответствия вводимых в эксплуатацию объектов принятым архитектурно-строительным, технологическим, техническим решениям, технико-экономическим показателям проектных решений.</w:t>
      </w:r>
    </w:p>
    <w:p>
      <w:pPr>
        <w:spacing w:after="120"/>
        <w:jc w:val="both"/>
      </w:pPr>
      <w:r>
        <w:rPr>
          <w:rFonts w:ascii="Arial" w:cs="Arial" w:eastAsia="Arial" w:hAnsi="Arial"/>
          <w:sz w:val="24"/>
          <w:szCs w:val="24"/>
        </w:rPr>
        <w:t xml:space="preserve">2. Авторский надзор за строительством осуществляется на основании договора, заключаемого между заказчиком и разработчиком проектной документации.</w:t>
      </w:r>
    </w:p>
    <w:p>
      <w:pPr>
        <w:spacing w:after="120"/>
        <w:jc w:val="both"/>
      </w:pPr>
      <w:r>
        <w:rPr>
          <w:rFonts w:ascii="Arial" w:cs="Arial" w:eastAsia="Arial" w:hAnsi="Arial"/>
          <w:sz w:val="24"/>
          <w:szCs w:val="24"/>
        </w:rPr>
        <w:t xml:space="preserve">3. Авторский надзор обеспечивает:</w:t>
      </w:r>
    </w:p>
    <w:p>
      <w:pPr>
        <w:spacing w:after="120"/>
        <w:jc w:val="both"/>
      </w:pPr>
      <w:r>
        <w:rPr>
          <w:rFonts w:ascii="Arial" w:cs="Arial" w:eastAsia="Arial" w:hAnsi="Arial"/>
          <w:sz w:val="24"/>
          <w:szCs w:val="24"/>
        </w:rPr>
        <w:t xml:space="preserve">- соблюдение соответствия принятых проектных решений требованиям технических регламентов и других технических нормативных актов;</w:t>
      </w:r>
    </w:p>
    <w:p>
      <w:pPr>
        <w:spacing w:after="120"/>
        <w:jc w:val="both"/>
      </w:pPr>
      <w:r>
        <w:rPr>
          <w:rFonts w:ascii="Arial" w:cs="Arial" w:eastAsia="Arial" w:hAnsi="Arial"/>
          <w:sz w:val="24"/>
          <w:szCs w:val="24"/>
        </w:rPr>
        <w:t xml:space="preserve">- в ходе строительства проверку на соответствие фактически выполненных работ  утвержденному проекту,  правильности оформления исполнительных документов, соответствие технических характеристик применяемых материалов проектным решениям и принятие законченных этапов строительства;</w:t>
      </w:r>
    </w:p>
    <w:p>
      <w:pPr>
        <w:spacing w:after="120"/>
        <w:jc w:val="both"/>
      </w:pPr>
      <w:r>
        <w:rPr>
          <w:rFonts w:ascii="Arial" w:cs="Arial" w:eastAsia="Arial" w:hAnsi="Arial"/>
          <w:sz w:val="24"/>
          <w:szCs w:val="24"/>
        </w:rPr>
        <w:t xml:space="preserve">- соответствие  проектному решению при приемке объектов в эксплуатацию.</w:t>
      </w:r>
    </w:p>
    <w:p>
      <w:pPr>
        <w:spacing w:after="120"/>
        <w:jc w:val="both"/>
      </w:pPr>
      <w:r>
        <w:rPr>
          <w:rFonts w:ascii="Arial" w:cs="Arial" w:eastAsia="Arial" w:hAnsi="Arial"/>
          <w:sz w:val="24"/>
          <w:szCs w:val="24"/>
        </w:rPr>
        <w:t xml:space="preserve">4. Право авторского надзора:</w:t>
      </w:r>
    </w:p>
    <w:p>
      <w:pPr>
        <w:spacing w:after="120"/>
        <w:jc w:val="both"/>
      </w:pPr>
      <w:r>
        <w:rPr>
          <w:rFonts w:ascii="Arial" w:cs="Arial" w:eastAsia="Arial" w:hAnsi="Arial"/>
          <w:sz w:val="24"/>
          <w:szCs w:val="24"/>
        </w:rPr>
        <w:t xml:space="preserve">- в ходе строительства, по ходатайству заказчика, вносить изменения в  проект с обоснованием (при необходимости, с составлением расчетов);</w:t>
      </w:r>
    </w:p>
    <w:p>
      <w:pPr>
        <w:spacing w:after="120"/>
        <w:jc w:val="both"/>
      </w:pPr>
      <w:r>
        <w:rPr>
          <w:rFonts w:ascii="Arial" w:cs="Arial" w:eastAsia="Arial" w:hAnsi="Arial"/>
          <w:sz w:val="24"/>
          <w:szCs w:val="24"/>
        </w:rPr>
        <w:t xml:space="preserve">- приостанавливать строительство и проводить повторное обследование при несоответствии грунта основания (котлована) данным инженерно-геологических изысканий;</w:t>
      </w:r>
    </w:p>
    <w:p>
      <w:pPr>
        <w:spacing w:after="120"/>
        <w:jc w:val="both"/>
      </w:pPr>
      <w:r>
        <w:rPr>
          <w:rFonts w:ascii="Arial" w:cs="Arial" w:eastAsia="Arial" w:hAnsi="Arial"/>
          <w:sz w:val="24"/>
          <w:szCs w:val="24"/>
        </w:rPr>
        <w:t xml:space="preserve">- приостанавливать строительство при отклонении от проекта, нарушении требований технических регламентов и других технических  нормативных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152.  Технический надзор в строительстве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Заказчик, застройщик (далее - заказчик) или уполномоченные ими лица обеспечивают технический надзор за качеством строительства своего объекта. </w:t>
      </w:r>
    </w:p>
    <w:p>
      <w:pPr>
        <w:spacing w:after="120"/>
        <w:jc w:val="both"/>
      </w:pPr>
      <w:r>
        <w:rPr>
          <w:rFonts w:ascii="Arial" w:cs="Arial" w:eastAsia="Arial" w:hAnsi="Arial"/>
          <w:sz w:val="24"/>
          <w:szCs w:val="24"/>
        </w:rPr>
        <w:t xml:space="preserve">2. Заказчик при строительстве объекта осуществляет технический надзор самостоятельно (при наличии соответствующего сертификата специалиста) или привлекает на договорной основе юридическое лицо (организацию), занимающееся выполнением функции технического надзора, или физическое лицо (инженера), имеющее соответствующий сертификат.</w:t>
      </w:r>
    </w:p>
    <w:p>
      <w:pPr>
        <w:spacing w:after="120"/>
        <w:jc w:val="both"/>
      </w:pPr>
      <w:r>
        <w:rPr>
          <w:rFonts w:ascii="Arial" w:cs="Arial" w:eastAsia="Arial" w:hAnsi="Arial"/>
          <w:sz w:val="24"/>
          <w:szCs w:val="24"/>
        </w:rPr>
        <w:t xml:space="preserve">3. В обязанности лиц, осуществляющих технический надзор, входит:</w:t>
      </w:r>
    </w:p>
    <w:p>
      <w:pPr>
        <w:spacing w:after="120"/>
        <w:jc w:val="both"/>
      </w:pPr>
      <w:r>
        <w:rPr>
          <w:rFonts w:ascii="Arial" w:cs="Arial" w:eastAsia="Arial" w:hAnsi="Arial"/>
          <w:sz w:val="24"/>
          <w:szCs w:val="24"/>
        </w:rPr>
        <w:t xml:space="preserve">- осуществление надзора за реализацией проектной документации,  целевым и рациональным использованием средств и вводом в эксплуатацию объекта строительства в установленный срок;</w:t>
      </w:r>
    </w:p>
    <w:p>
      <w:pPr>
        <w:spacing w:after="120"/>
        <w:jc w:val="both"/>
      </w:pPr>
      <w:r>
        <w:rPr>
          <w:rFonts w:ascii="Arial" w:cs="Arial" w:eastAsia="Arial" w:hAnsi="Arial"/>
          <w:sz w:val="24"/>
          <w:szCs w:val="24"/>
        </w:rPr>
        <w:t xml:space="preserve">- проверка соответствия границ объекта строительства границам отведенного для него земельного участка;</w:t>
      </w:r>
    </w:p>
    <w:p>
      <w:pPr>
        <w:spacing w:after="120"/>
        <w:jc w:val="both"/>
      </w:pPr>
      <w:r>
        <w:rPr>
          <w:rFonts w:ascii="Arial" w:cs="Arial" w:eastAsia="Arial" w:hAnsi="Arial"/>
          <w:sz w:val="24"/>
          <w:szCs w:val="24"/>
        </w:rPr>
        <w:t xml:space="preserve">- участие в приемке и передаче подрядчику геодезической разбивочной основы, а также осуществление  контроля за обеспечением ее сохранности подрядчиком до завершения строительства объекта:</w:t>
      </w:r>
    </w:p>
    <w:p>
      <w:pPr>
        <w:spacing w:after="120"/>
        <w:jc w:val="both"/>
      </w:pPr>
      <w:r>
        <w:rPr>
          <w:rFonts w:ascii="Arial" w:cs="Arial" w:eastAsia="Arial" w:hAnsi="Arial"/>
          <w:sz w:val="24"/>
          <w:szCs w:val="24"/>
        </w:rPr>
        <w:t xml:space="preserve">- проверка качества строительных работ, применяемых строительных материалов и оборудования, наличие и правильность оформления документов, подтверждающих их качество, с занесением  в журналы работ конкретных замечаний и указаний;</w:t>
      </w:r>
    </w:p>
    <w:p>
      <w:pPr>
        <w:spacing w:after="120"/>
        <w:jc w:val="both"/>
      </w:pPr>
      <w:r>
        <w:rPr>
          <w:rFonts w:ascii="Arial" w:cs="Arial" w:eastAsia="Arial" w:hAnsi="Arial"/>
          <w:sz w:val="24"/>
          <w:szCs w:val="24"/>
        </w:rPr>
        <w:t xml:space="preserve">- проверка качественного оформления документов по освидетельствованию скрытых работ; приемка выполненных строительных работ и осуществление промежуточной приемки ответственных конструкций, с оформлением актов по установленной форме;</w:t>
      </w:r>
    </w:p>
    <w:p>
      <w:pPr>
        <w:spacing w:after="120"/>
        <w:jc w:val="both"/>
      </w:pPr>
      <w:r>
        <w:rPr>
          <w:rFonts w:ascii="Arial" w:cs="Arial" w:eastAsia="Arial" w:hAnsi="Arial"/>
          <w:sz w:val="24"/>
          <w:szCs w:val="24"/>
        </w:rPr>
        <w:t xml:space="preserve">- участие в проверках, проводимых разработчиком проектной документации при осуществлении авторского надзора и (или) органами государственного архитектурно-строительного надзора;</w:t>
      </w:r>
    </w:p>
    <w:p>
      <w:pPr>
        <w:spacing w:after="120"/>
        <w:jc w:val="both"/>
      </w:pPr>
      <w:r>
        <w:rPr>
          <w:rFonts w:ascii="Arial" w:cs="Arial" w:eastAsia="Arial" w:hAnsi="Arial"/>
          <w:sz w:val="24"/>
          <w:szCs w:val="24"/>
        </w:rPr>
        <w:t xml:space="preserve">- надзор за своевременным устранением  замечаний и предложений авторского надзора,  государственного архитектурно-строительного надзора, уполномоченного государственного органа по надзору и контролю в сфере архитектурно-строительной деятельности генподрядчиком по устранению выявленных отступлений от проектных решений,  дефектов и недоделок;</w:t>
      </w:r>
    </w:p>
    <w:p>
      <w:pPr>
        <w:spacing w:after="120"/>
        <w:jc w:val="both"/>
      </w:pPr>
      <w:r>
        <w:rPr>
          <w:rFonts w:ascii="Arial" w:cs="Arial" w:eastAsia="Arial" w:hAnsi="Arial"/>
          <w:sz w:val="24"/>
          <w:szCs w:val="24"/>
        </w:rPr>
        <w:t xml:space="preserve">- участие в  приемке   законченного этапа объекта и ответственных конструкций;</w:t>
      </w:r>
    </w:p>
    <w:p>
      <w:pPr>
        <w:spacing w:after="120"/>
        <w:jc w:val="both"/>
      </w:pPr>
      <w:r>
        <w:rPr>
          <w:rFonts w:ascii="Arial" w:cs="Arial" w:eastAsia="Arial" w:hAnsi="Arial"/>
          <w:sz w:val="24"/>
          <w:szCs w:val="24"/>
        </w:rPr>
        <w:t xml:space="preserve">- участие в работе комиссии по приемке законченного строительством объекта  в эксплуатацию;</w:t>
      </w:r>
    </w:p>
    <w:p>
      <w:pPr>
        <w:spacing w:after="120"/>
        <w:jc w:val="both"/>
      </w:pPr>
      <w:r>
        <w:rPr>
          <w:rFonts w:ascii="Arial" w:cs="Arial" w:eastAsia="Arial" w:hAnsi="Arial"/>
          <w:sz w:val="24"/>
          <w:szCs w:val="24"/>
        </w:rPr>
        <w:t xml:space="preserve">- качественное оформление исполнительно-технической документации на строящемся объекте.</w:t>
      </w:r>
    </w:p>
    <w:p>
      <w:pPr>
        <w:spacing w:after="120"/>
        <w:jc w:val="both"/>
      </w:pPr>
      <w:r>
        <w:rPr>
          <w:rFonts w:ascii="Arial" w:cs="Arial" w:eastAsia="Arial" w:hAnsi="Arial"/>
          <w:sz w:val="24"/>
          <w:szCs w:val="24"/>
        </w:rPr>
        <w:t xml:space="preserve">4. Лицо, осуществляющее технический надзор, имеет право:</w:t>
      </w:r>
    </w:p>
    <w:p>
      <w:pPr>
        <w:spacing w:after="120"/>
        <w:jc w:val="both"/>
      </w:pPr>
      <w:r>
        <w:rPr>
          <w:rFonts w:ascii="Arial" w:cs="Arial" w:eastAsia="Arial" w:hAnsi="Arial"/>
          <w:sz w:val="24"/>
          <w:szCs w:val="24"/>
        </w:rPr>
        <w:t xml:space="preserve">- приостанавливать производство строительных работ в случае невыполнения подрядчиком указаний разработчика проектной документации,  указаний либо предписаний органов государственного архитектурно-строительного надзора по устранению выявленных дефектов и (или) нарушений, создающих угрозу деформации, либо обрушения зданий, сооружений, их отдельных частей, инженерных коммуникаций, конструкций, а также угрозу возникновения опасности для жизни и здоровья населения;</w:t>
      </w:r>
    </w:p>
    <w:p>
      <w:pPr>
        <w:spacing w:after="120"/>
        <w:jc w:val="both"/>
      </w:pPr>
      <w:r>
        <w:rPr>
          <w:rFonts w:ascii="Arial" w:cs="Arial" w:eastAsia="Arial" w:hAnsi="Arial"/>
          <w:sz w:val="24"/>
          <w:szCs w:val="24"/>
        </w:rPr>
        <w:t xml:space="preserve">- вносить предложения генподрядчику о привлечении к ответственности должностных лиц подрядчиков, систематически нарушающих обязательные требования технических регламентов и других технических нормативных  актов в ходе строительства объекта;</w:t>
      </w:r>
    </w:p>
    <w:p>
      <w:pPr>
        <w:spacing w:after="120"/>
        <w:jc w:val="both"/>
      </w:pPr>
      <w:r>
        <w:rPr>
          <w:rFonts w:ascii="Arial" w:cs="Arial" w:eastAsia="Arial" w:hAnsi="Arial"/>
          <w:sz w:val="24"/>
          <w:szCs w:val="24"/>
        </w:rPr>
        <w:t xml:space="preserve">- вносить предложения в органы архитектуры и строительства о принятии мер за ненадлежащее исполнение функциональных обязанностей подрядными и проектными организациями и их должностными лицами по соблюдению проектных решений и требований технических регламентов и других нормативно-технических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153. Генеральная подрядная строительная организация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Генеральная подрядная строительная организация  осуществляет строительство, реконструкцию объекта строительства на основании договора с заказчиком согласно утвержденной проектной документации, с соблюдением требований технических регламентов.</w:t>
      </w:r>
    </w:p>
    <w:p>
      <w:pPr>
        <w:spacing w:after="120"/>
        <w:jc w:val="both"/>
      </w:pPr>
      <w:r>
        <w:rPr>
          <w:rFonts w:ascii="Arial" w:cs="Arial" w:eastAsia="Arial" w:hAnsi="Arial"/>
          <w:sz w:val="24"/>
          <w:szCs w:val="24"/>
        </w:rPr>
        <w:t xml:space="preserve">2. Генеральная подрядная организация должна обеспечить:</w:t>
      </w:r>
    </w:p>
    <w:p>
      <w:pPr>
        <w:spacing w:after="120"/>
        <w:jc w:val="both"/>
      </w:pPr>
      <w:r>
        <w:rPr>
          <w:rFonts w:ascii="Arial" w:cs="Arial" w:eastAsia="Arial" w:hAnsi="Arial"/>
          <w:sz w:val="24"/>
          <w:szCs w:val="24"/>
        </w:rPr>
        <w:t xml:space="preserve">- безопасное производство работ, соблюдение правил по охране труда и технике безопасности, охране окружающей природной среды;</w:t>
      </w:r>
    </w:p>
    <w:p>
      <w:pPr>
        <w:spacing w:after="120"/>
        <w:jc w:val="both"/>
      </w:pPr>
      <w:r>
        <w:rPr>
          <w:rFonts w:ascii="Arial" w:cs="Arial" w:eastAsia="Arial" w:hAnsi="Arial"/>
          <w:sz w:val="24"/>
          <w:szCs w:val="24"/>
        </w:rPr>
        <w:t xml:space="preserve">- непрерывное совершенствование средств техники безопасности;</w:t>
      </w:r>
    </w:p>
    <w:p>
      <w:pPr>
        <w:spacing w:after="120"/>
        <w:jc w:val="both"/>
      </w:pPr>
      <w:r>
        <w:rPr>
          <w:rFonts w:ascii="Arial" w:cs="Arial" w:eastAsia="Arial" w:hAnsi="Arial"/>
          <w:sz w:val="24"/>
          <w:szCs w:val="24"/>
        </w:rPr>
        <w:t xml:space="preserve">- улучшение организации рабочих мест, с внедрением средств механизации трудоемких работ и производственных процессов;</w:t>
      </w:r>
    </w:p>
    <w:p>
      <w:pPr>
        <w:spacing w:after="120"/>
        <w:jc w:val="both"/>
      </w:pPr>
      <w:r>
        <w:rPr>
          <w:rFonts w:ascii="Arial" w:cs="Arial" w:eastAsia="Arial" w:hAnsi="Arial"/>
          <w:sz w:val="24"/>
          <w:szCs w:val="24"/>
        </w:rPr>
        <w:t xml:space="preserve">- улучшение санитарно-гигиенических условий труда;</w:t>
      </w:r>
    </w:p>
    <w:p>
      <w:pPr>
        <w:spacing w:after="120"/>
        <w:jc w:val="both"/>
      </w:pPr>
      <w:r>
        <w:rPr>
          <w:rFonts w:ascii="Arial" w:cs="Arial" w:eastAsia="Arial" w:hAnsi="Arial"/>
          <w:sz w:val="24"/>
          <w:szCs w:val="24"/>
        </w:rPr>
        <w:t xml:space="preserve">- повышение производственной квалификации рабочих;</w:t>
      </w:r>
    </w:p>
    <w:p>
      <w:pPr>
        <w:spacing w:after="120"/>
        <w:jc w:val="both"/>
      </w:pPr>
      <w:r>
        <w:rPr>
          <w:rFonts w:ascii="Arial" w:cs="Arial" w:eastAsia="Arial" w:hAnsi="Arial"/>
          <w:sz w:val="24"/>
          <w:szCs w:val="24"/>
        </w:rPr>
        <w:t xml:space="preserve">- повышение производительности труда в целях снижения себестоимости продукции;</w:t>
      </w:r>
    </w:p>
    <w:p>
      <w:pPr>
        <w:spacing w:after="120"/>
        <w:jc w:val="both"/>
      </w:pPr>
      <w:r>
        <w:rPr>
          <w:rFonts w:ascii="Arial" w:cs="Arial" w:eastAsia="Arial" w:hAnsi="Arial"/>
          <w:sz w:val="24"/>
          <w:szCs w:val="24"/>
        </w:rPr>
        <w:t xml:space="preserve">- при строительстве и реконструкции объектов строительства соблюдение проектных решений, требований технических регламентов и качеств производства строительно-монтажных работ;</w:t>
      </w:r>
    </w:p>
    <w:p>
      <w:pPr>
        <w:spacing w:after="120"/>
        <w:jc w:val="both"/>
      </w:pPr>
      <w:r>
        <w:rPr>
          <w:rFonts w:ascii="Arial" w:cs="Arial" w:eastAsia="Arial" w:hAnsi="Arial"/>
          <w:sz w:val="24"/>
          <w:szCs w:val="24"/>
        </w:rPr>
        <w:t xml:space="preserve">- доступ на территорию объекта строительства и реконструкции  представителей заказчика, органов государственного архитектурно-строительного надзора, предоставление им необходимой документации;</w:t>
      </w:r>
    </w:p>
    <w:p>
      <w:pPr>
        <w:spacing w:after="120"/>
        <w:jc w:val="both"/>
      </w:pPr>
      <w:r>
        <w:rPr>
          <w:rFonts w:ascii="Arial" w:cs="Arial" w:eastAsia="Arial" w:hAnsi="Arial"/>
          <w:sz w:val="24"/>
          <w:szCs w:val="24"/>
        </w:rPr>
        <w:t xml:space="preserve">- привлечение и координацию работы субподрядной организации и осуществление приемки законченных работ;</w:t>
      </w:r>
    </w:p>
    <w:p>
      <w:pPr>
        <w:spacing w:after="120"/>
        <w:jc w:val="both"/>
      </w:pPr>
      <w:r>
        <w:rPr>
          <w:rFonts w:ascii="Arial" w:cs="Arial" w:eastAsia="Arial" w:hAnsi="Arial"/>
          <w:sz w:val="24"/>
          <w:szCs w:val="24"/>
        </w:rPr>
        <w:t xml:space="preserve">- своевременное ведение исполнительной документации и испытание конструкций;</w:t>
      </w:r>
    </w:p>
    <w:p>
      <w:pPr>
        <w:spacing w:after="120"/>
        <w:jc w:val="both"/>
      </w:pPr>
      <w:r>
        <w:rPr>
          <w:rFonts w:ascii="Arial" w:cs="Arial" w:eastAsia="Arial" w:hAnsi="Arial"/>
          <w:sz w:val="24"/>
          <w:szCs w:val="24"/>
        </w:rPr>
        <w:t xml:space="preserve">- своевременное устранение выявленных недостатков;</w:t>
      </w:r>
    </w:p>
    <w:p>
      <w:pPr>
        <w:spacing w:after="120"/>
        <w:jc w:val="both"/>
      </w:pPr>
      <w:r>
        <w:rPr>
          <w:rFonts w:ascii="Arial" w:cs="Arial" w:eastAsia="Arial" w:hAnsi="Arial"/>
          <w:sz w:val="24"/>
          <w:szCs w:val="24"/>
        </w:rPr>
        <w:t xml:space="preserve">- проверку качества применяемых строительных материалов, конструкций и изделий для строительства объектов.</w:t>
      </w:r>
    </w:p>
    <w:p>
      <w:pPr>
        <w:spacing w:after="120"/>
        <w:jc w:val="both"/>
      </w:pPr>
      <w:r>
        <w:rPr>
          <w:rFonts w:ascii="Arial" w:cs="Arial" w:eastAsia="Arial" w:hAnsi="Arial"/>
          <w:sz w:val="24"/>
          <w:szCs w:val="24"/>
        </w:rPr>
        <w:t xml:space="preserve">3. Изменение проектных решений в процессе строительства и реконструкции допускается при условии внесения изменений автором проекта, по просьбе заказчика проектной документации, последующего согласования проектной документации и проведения в необходимых случаях  государственной экспертизы.</w:t>
      </w:r>
    </w:p>
    <w:p>
      <w:pPr>
        <w:spacing w:after="120"/>
        <w:jc w:val="both"/>
      </w:pPr>
      <w:r>
        <w:rPr>
          <w:rFonts w:ascii="Arial" w:cs="Arial" w:eastAsia="Arial" w:hAnsi="Arial"/>
          <w:sz w:val="24"/>
          <w:szCs w:val="24"/>
        </w:rPr>
        <w:t xml:space="preserve">4. Должностное лицо – руководитель генеральной подрядной организации, осуществляющей строительство, обязано извещать орган, осуществляющий надзор за качеством строительства, о каждом случае возникновения аварийных ситуаций на объекте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154.Порядок приемки в эксплуатацию законченных строительством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Завершенный строительством объект, кроме индивидуальных жилых домов (за исключением площадью свыше 200 кв. м, высотой от двух этажей и более), подлежит принятию в эксплуатацию уполномоченным государственным органом, установленным Правительством Кыргызской Республики.</w:t>
      </w:r>
    </w:p>
    <w:p>
      <w:pPr>
        <w:spacing w:after="120"/>
        <w:jc w:val="both"/>
      </w:pPr>
      <w:r>
        <w:rPr>
          <w:rFonts w:ascii="Arial" w:cs="Arial" w:eastAsia="Arial" w:hAnsi="Arial"/>
          <w:sz w:val="24"/>
          <w:szCs w:val="24"/>
        </w:rPr>
        <w:t xml:space="preserve">2. Акт приемки объекта в эксплуатацию является правоустанавливающим документом, подтверждающим ввод объекта в эксплуатацию в соответствии с утвержденной проектной документацией.</w:t>
      </w:r>
    </w:p>
    <w:p>
      <w:pPr>
        <w:spacing w:after="120"/>
        <w:jc w:val="both"/>
      </w:pPr>
      <w:r>
        <w:rPr>
          <w:rFonts w:ascii="Arial" w:cs="Arial" w:eastAsia="Arial" w:hAnsi="Arial"/>
          <w:sz w:val="24"/>
          <w:szCs w:val="24"/>
        </w:rPr>
        <w:t xml:space="preserve">3. Для приемки в эксплуатацию объекта заказчик в течение десяти рабочих дней  после окончания строительства направляет заявление в соответствующий местный уполномоченный орган о приемке объекта в эксплуатацию, с приложением следующих документов:</w:t>
      </w:r>
    </w:p>
    <w:p>
      <w:pPr>
        <w:spacing w:after="120"/>
        <w:jc w:val="both"/>
      </w:pPr>
      <w:r>
        <w:rPr>
          <w:rFonts w:ascii="Arial" w:cs="Arial" w:eastAsia="Arial" w:hAnsi="Arial"/>
          <w:sz w:val="24"/>
          <w:szCs w:val="24"/>
        </w:rPr>
        <w:t xml:space="preserve">1) опись исполнительной документации, подписанная представителями заказчика (технадзор), подрядчика (прораб), проектной организации (авторский надзор), в которой должны быть перечислены акты освидетельствования скрытых работ,  протоколы испытаний конструкций, исполнительные съемки, акты промежуточной приемки ответственных конструкций, а также акты соответствия  принятых  всех этапов строительства,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pPr>
        <w:spacing w:after="120"/>
        <w:jc w:val="both"/>
      </w:pPr>
      <w:r>
        <w:rPr>
          <w:rFonts w:ascii="Arial" w:cs="Arial" w:eastAsia="Arial" w:hAnsi="Arial"/>
          <w:sz w:val="24"/>
          <w:szCs w:val="24"/>
        </w:rPr>
        <w:t xml:space="preserve">2) журналы авторского надзора и  общий журнал производства работ, которые по окончании работы приемочной комиссии возвращаются к заказчику;</w:t>
      </w:r>
    </w:p>
    <w:p>
      <w:pPr>
        <w:spacing w:after="120"/>
        <w:jc w:val="both"/>
      </w:pPr>
      <w:r>
        <w:rPr>
          <w:rFonts w:ascii="Arial" w:cs="Arial" w:eastAsia="Arial" w:hAnsi="Arial"/>
          <w:sz w:val="24"/>
          <w:szCs w:val="24"/>
        </w:rPr>
        <w:t xml:space="preserve">3) подтверждение о подключении объекта к наружным сетям или подтверждение о принятии этого объекта абонентом, выданные соответствующими инженерно-техническими службами;</w:t>
      </w:r>
    </w:p>
    <w:p>
      <w:pPr>
        <w:spacing w:after="120"/>
        <w:jc w:val="both"/>
      </w:pPr>
      <w:r>
        <w:rPr>
          <w:rFonts w:ascii="Arial" w:cs="Arial" w:eastAsia="Arial" w:hAnsi="Arial"/>
          <w:sz w:val="24"/>
          <w:szCs w:val="24"/>
        </w:rPr>
        <w:t xml:space="preserve">4) акты испытаний лифтов и эскалаторов, выданные соответствующими организациями;</w:t>
      </w:r>
    </w:p>
    <w:p>
      <w:pPr>
        <w:spacing w:after="120"/>
        <w:jc w:val="both"/>
      </w:pPr>
      <w:r>
        <w:rPr>
          <w:rFonts w:ascii="Arial" w:cs="Arial" w:eastAsia="Arial" w:hAnsi="Arial"/>
          <w:sz w:val="24"/>
          <w:szCs w:val="24"/>
        </w:rPr>
        <w:t xml:space="preserve">5) акты испытаний смонтированного инженерно-технологического оборудования.</w:t>
      </w:r>
    </w:p>
    <w:p>
      <w:pPr>
        <w:spacing w:after="120"/>
        <w:jc w:val="both"/>
      </w:pPr>
      <w:r>
        <w:rPr>
          <w:rFonts w:ascii="Arial" w:cs="Arial" w:eastAsia="Arial" w:hAnsi="Arial"/>
          <w:sz w:val="24"/>
          <w:szCs w:val="24"/>
        </w:rPr>
        <w:t xml:space="preserve">4. Указанные в пункте 1 части 3 настоящей статьи акты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здания заключение органа государственного архитектурно-строительного надзора также должно содержать информацию о классе энергетической эффективности здания, определяемом в соответствии с законодательством об энергосбережении и  повышении энергетической эффективности. </w:t>
      </w:r>
    </w:p>
    <w:p>
      <w:pPr>
        <w:spacing w:after="120"/>
        <w:jc w:val="both"/>
      </w:pPr>
      <w:r>
        <w:rPr>
          <w:rFonts w:ascii="Arial" w:cs="Arial" w:eastAsia="Arial" w:hAnsi="Arial"/>
          <w:sz w:val="24"/>
          <w:szCs w:val="24"/>
        </w:rPr>
        <w:t xml:space="preserve">5. Службы государственного архитектурно-строительного надзора, осуществляющие надзор за качеством строительства, в течение 10 календарных дней со дня поступления заявления о  приемке объекта в эксплуатацию  принимают  решение - в результате оформляется акт о  приеме объекта в эксплуатацию по установленной форме или заключения об  отказе в выдаче  приемки объекта в эксплуатацию, с указанием причин. Акт подписывается заказчиком, автором проекта, главным архитектором города или района, генеральным подрядчиком и должностным лицом, осуществляющим надзор, и утверждается руководителем службы государственного архитектурно-строительного надзора.  </w:t>
      </w:r>
    </w:p>
    <w:p>
      <w:pPr>
        <w:spacing w:after="120"/>
        <w:jc w:val="both"/>
      </w:pPr>
      <w:r>
        <w:rPr>
          <w:rFonts w:ascii="Arial" w:cs="Arial" w:eastAsia="Arial" w:hAnsi="Arial"/>
          <w:sz w:val="24"/>
          <w:szCs w:val="24"/>
        </w:rPr>
        <w:t xml:space="preserve">6. При выявлении несоответствия с проектом или  исполнительной документацией заказчику выдается письменное уведомление о несоответствии в течение 5 рабочих дней после поступления заявления.</w:t>
      </w:r>
    </w:p>
    <w:p>
      <w:pPr>
        <w:spacing w:after="120"/>
        <w:jc w:val="both"/>
      </w:pPr>
      <w:r>
        <w:rPr>
          <w:rFonts w:ascii="Arial" w:cs="Arial" w:eastAsia="Arial" w:hAnsi="Arial"/>
          <w:sz w:val="24"/>
          <w:szCs w:val="24"/>
        </w:rPr>
        <w:t xml:space="preserve">Отказ от приемки объекта в эксплуатацию  может быть рассмотрен  вышестоящим органом государственного архитектурно-строительного надзора или в судебном порядке.</w:t>
      </w:r>
    </w:p>
    <w:p>
      <w:pPr>
        <w:spacing w:after="120"/>
        <w:jc w:val="both"/>
      </w:pPr>
      <w:r>
        <w:rPr>
          <w:rFonts w:ascii="Arial" w:cs="Arial" w:eastAsia="Arial" w:hAnsi="Arial"/>
          <w:sz w:val="24"/>
          <w:szCs w:val="24"/>
        </w:rPr>
        <w:t xml:space="preserve">7. Акт о приемке построенного объекта в эксплуатацию является основанием для проведения государственной регистрации имущественного права на объект недвижимости.</w:t>
      </w:r>
    </w:p>
    <w:p>
      <w:pPr>
        <w:spacing w:after="120"/>
        <w:jc w:val="both"/>
      </w:pPr>
      <w:r>
        <w:rPr>
          <w:rFonts w:ascii="Arial" w:cs="Arial" w:eastAsia="Arial" w:hAnsi="Arial"/>
          <w:sz w:val="24"/>
          <w:szCs w:val="24"/>
        </w:rPr>
        <w:t xml:space="preserve">8. Датой ввода в эксплуатацию принятого  приемочной комиссией объекта считается дата утверждения акта о приемке объекта в эксплуатацию.</w:t>
      </w:r>
    </w:p>
    <w:p>
      <w:pPr>
        <w:spacing w:after="120"/>
        <w:jc w:val="both"/>
      </w:pPr>
      <w:r>
        <w:rPr>
          <w:rFonts w:ascii="Arial" w:cs="Arial" w:eastAsia="Arial" w:hAnsi="Arial"/>
          <w:sz w:val="24"/>
          <w:szCs w:val="24"/>
        </w:rPr>
        <w:t xml:space="preserve">9. Полномочия приемочной комиссии по конкретному объекту начинаются с момента назначения и прекращаются с момента утверждения акта о приемке объекта в эксплуатацию.</w:t>
      </w:r>
    </w:p>
    <w:p>
      <w:pPr>
        <w:spacing w:after="120"/>
        <w:jc w:val="both"/>
      </w:pPr>
      <w:r>
        <w:rPr>
          <w:rFonts w:ascii="Arial" w:cs="Arial" w:eastAsia="Arial" w:hAnsi="Arial"/>
          <w:sz w:val="24"/>
          <w:szCs w:val="24"/>
        </w:rPr>
        <w:t xml:space="preserve">10. Эксплуатация объектов строительства без их приемки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155. Приемка законченных строительством объектов в эксплуатацию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Приемке в эксплуатацию подлежат все объекты независимо от источника финансирования, формы собственности. Приемка осуществляется службами государственного архитектурно-строительного надзора. </w:t>
      </w:r>
    </w:p>
    <w:p>
      <w:pPr>
        <w:spacing w:after="120"/>
        <w:jc w:val="both"/>
      </w:pPr>
      <w:r>
        <w:rPr>
          <w:rFonts w:ascii="Arial" w:cs="Arial" w:eastAsia="Arial" w:hAnsi="Arial"/>
          <w:sz w:val="24"/>
          <w:szCs w:val="24"/>
        </w:rPr>
        <w:t xml:space="preserve">2. Независимо от источников финансирования и форм собственности приемке в эксплуатацию также подлежат:</w:t>
      </w:r>
    </w:p>
    <w:p>
      <w:pPr>
        <w:spacing w:after="120"/>
        <w:jc w:val="both"/>
      </w:pPr>
      <w:r>
        <w:rPr>
          <w:rFonts w:ascii="Arial" w:cs="Arial" w:eastAsia="Arial" w:hAnsi="Arial"/>
          <w:sz w:val="24"/>
          <w:szCs w:val="24"/>
        </w:rPr>
        <w:t xml:space="preserve">1) отдельно стоящие объекты гражданского (общественного) и коммунального назначения;</w:t>
      </w:r>
    </w:p>
    <w:p>
      <w:pPr>
        <w:spacing w:after="120"/>
        <w:jc w:val="both"/>
      </w:pPr>
      <w:r>
        <w:rPr>
          <w:rFonts w:ascii="Arial" w:cs="Arial" w:eastAsia="Arial" w:hAnsi="Arial"/>
          <w:sz w:val="24"/>
          <w:szCs w:val="24"/>
        </w:rPr>
        <w:t xml:space="preserve">2) объекты производственного назначения, за исключением предприятий малого бизнеса (индивидуального предпринимательства);</w:t>
      </w:r>
    </w:p>
    <w:p>
      <w:pPr>
        <w:spacing w:after="120"/>
        <w:jc w:val="both"/>
      </w:pPr>
      <w:r>
        <w:rPr>
          <w:rFonts w:ascii="Arial" w:cs="Arial" w:eastAsia="Arial" w:hAnsi="Arial"/>
          <w:sz w:val="24"/>
          <w:szCs w:val="24"/>
        </w:rPr>
        <w:t xml:space="preserve">3) объекты сельскохозяйственного назначения;</w:t>
      </w:r>
    </w:p>
    <w:p>
      <w:pPr>
        <w:spacing w:after="120"/>
        <w:jc w:val="both"/>
      </w:pPr>
      <w:r>
        <w:rPr>
          <w:rFonts w:ascii="Arial" w:cs="Arial" w:eastAsia="Arial" w:hAnsi="Arial"/>
          <w:sz w:val="24"/>
          <w:szCs w:val="24"/>
        </w:rPr>
        <w:t xml:space="preserve">4) многоквартирные жилые дома (здания);</w:t>
      </w:r>
    </w:p>
    <w:p>
      <w:pPr>
        <w:spacing w:after="120"/>
        <w:jc w:val="both"/>
      </w:pPr>
      <w:r>
        <w:rPr>
          <w:rFonts w:ascii="Arial" w:cs="Arial" w:eastAsia="Arial" w:hAnsi="Arial"/>
          <w:sz w:val="24"/>
          <w:szCs w:val="24"/>
        </w:rPr>
        <w:t xml:space="preserve">5) автомобильные и железные дороги;</w:t>
      </w:r>
    </w:p>
    <w:p>
      <w:pPr>
        <w:spacing w:after="120"/>
        <w:jc w:val="both"/>
      </w:pPr>
      <w:r>
        <w:rPr>
          <w:rFonts w:ascii="Arial" w:cs="Arial" w:eastAsia="Arial" w:hAnsi="Arial"/>
          <w:sz w:val="24"/>
          <w:szCs w:val="24"/>
        </w:rPr>
        <w:t xml:space="preserve">6) мосты, путепроводы, тоннели, продуктопроводы и линии электропередачи с инженерными сооружениями;</w:t>
      </w:r>
    </w:p>
    <w:p>
      <w:pPr>
        <w:spacing w:after="120"/>
        <w:jc w:val="both"/>
      </w:pPr>
      <w:r>
        <w:rPr>
          <w:rFonts w:ascii="Arial" w:cs="Arial" w:eastAsia="Arial" w:hAnsi="Arial"/>
          <w:sz w:val="24"/>
          <w:szCs w:val="24"/>
        </w:rPr>
        <w:t xml:space="preserve">7) объекты космической связи;</w:t>
      </w:r>
    </w:p>
    <w:p>
      <w:pPr>
        <w:spacing w:after="120"/>
        <w:jc w:val="both"/>
      </w:pPr>
      <w:r>
        <w:rPr>
          <w:rFonts w:ascii="Arial" w:cs="Arial" w:eastAsia="Arial" w:hAnsi="Arial"/>
          <w:sz w:val="24"/>
          <w:szCs w:val="24"/>
        </w:rPr>
        <w:t xml:space="preserve">8) объекты энергетики, включая атомную энергетику;</w:t>
      </w:r>
    </w:p>
    <w:p>
      <w:pPr>
        <w:spacing w:after="120"/>
        <w:jc w:val="both"/>
      </w:pPr>
      <w:r>
        <w:rPr>
          <w:rFonts w:ascii="Arial" w:cs="Arial" w:eastAsia="Arial" w:hAnsi="Arial"/>
          <w:sz w:val="24"/>
          <w:szCs w:val="24"/>
        </w:rPr>
        <w:t xml:space="preserve">9) объекты водохозяйственного, ирригационного и (или) гидротехнического назначения;</w:t>
      </w:r>
    </w:p>
    <w:p>
      <w:pPr>
        <w:spacing w:after="120"/>
        <w:jc w:val="both"/>
      </w:pPr>
      <w:r>
        <w:rPr>
          <w:rFonts w:ascii="Arial" w:cs="Arial" w:eastAsia="Arial" w:hAnsi="Arial"/>
          <w:sz w:val="24"/>
          <w:szCs w:val="24"/>
        </w:rPr>
        <w:t xml:space="preserve">10) объекты жилого назначения (жилые и подсобные помещения) на железнодорожных и автомобильных разъездах, в заповедниках, заказниках, рыбопитомниках, лесных, охотничьих и других угодьях;</w:t>
      </w:r>
    </w:p>
    <w:p>
      <w:pPr>
        <w:spacing w:after="120"/>
        <w:jc w:val="both"/>
      </w:pPr>
      <w:r>
        <w:rPr>
          <w:rFonts w:ascii="Arial" w:cs="Arial" w:eastAsia="Arial" w:hAnsi="Arial"/>
          <w:sz w:val="24"/>
          <w:szCs w:val="24"/>
        </w:rPr>
        <w:t xml:space="preserve">11) индивидуальные жилые дома площадью свыше 200 кв. м, высотой от двух этажей и более.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156. Объекты, принимаемые в эксплуатацию собственником самостоятельно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наличии разрешения на производство строительно-монтажных работ (заказчик, инвестор, застройщик), выданного в порядке, предусмотренном настоящим Кодексом, собственник вправе самостоятельно осуществить приемку в эксплуатацию завершенных строительством следующих технически несложных объектов:</w:t>
      </w:r>
    </w:p>
    <w:p>
      <w:pPr>
        <w:spacing w:after="120"/>
        <w:jc w:val="both"/>
      </w:pPr>
      <w:r>
        <w:rPr>
          <w:rFonts w:ascii="Arial" w:cs="Arial" w:eastAsia="Arial" w:hAnsi="Arial"/>
          <w:sz w:val="24"/>
          <w:szCs w:val="24"/>
        </w:rPr>
        <w:t xml:space="preserve">1) реконструкция (перепланировка, переоборудование) одноэтажных жилых или нежилых помещений (отдельных частей здания), не связанная с изменением несущих и ограждающих конструкций, инженерных систем и оборудования, перепрофилированием (изменением функционального назначения) помещений;</w:t>
      </w:r>
    </w:p>
    <w:p>
      <w:pPr>
        <w:spacing w:after="120"/>
        <w:jc w:val="both"/>
      </w:pPr>
      <w:r>
        <w:rPr>
          <w:rFonts w:ascii="Arial" w:cs="Arial" w:eastAsia="Arial" w:hAnsi="Arial"/>
          <w:sz w:val="24"/>
          <w:szCs w:val="24"/>
        </w:rPr>
        <w:t xml:space="preserve">2) временные строения, включая бытовые помещения для сезонных работ и отгонного животноводства;</w:t>
      </w:r>
    </w:p>
    <w:p>
      <w:pPr>
        <w:spacing w:after="120"/>
        <w:jc w:val="both"/>
      </w:pPr>
      <w:r>
        <w:rPr>
          <w:rFonts w:ascii="Arial" w:cs="Arial" w:eastAsia="Arial" w:hAnsi="Arial"/>
          <w:sz w:val="24"/>
          <w:szCs w:val="24"/>
        </w:rPr>
        <w:t xml:space="preserve">3) хозяйственно-бытовые постройки на территориях индивидуальных приусадебных участков, постройки на участках садовых и огороднических товариществ (обществ), элементы благоустройства на придомовых территориях или приусадебных (дачных) участках;</w:t>
      </w:r>
    </w:p>
    <w:p>
      <w:pPr>
        <w:spacing w:after="120"/>
        <w:jc w:val="both"/>
      </w:pPr>
      <w:r>
        <w:rPr>
          <w:rFonts w:ascii="Arial" w:cs="Arial" w:eastAsia="Arial" w:hAnsi="Arial"/>
          <w:sz w:val="24"/>
          <w:szCs w:val="24"/>
        </w:rPr>
        <w:t xml:space="preserve">4) мобильные комплексы контейнерного и блочного исполнения, одноэтажные здания (сооружения) для предприятий торговли, общественного питания и бытового обслуживания, возведенные из сборно-разборных конструкций и не требующие согласования с санитарно-эпидемиологическими службами;</w:t>
      </w:r>
    </w:p>
    <w:p>
      <w:pPr>
        <w:spacing w:after="120"/>
        <w:jc w:val="both"/>
      </w:pPr>
      <w:r>
        <w:rPr>
          <w:rFonts w:ascii="Arial" w:cs="Arial" w:eastAsia="Arial" w:hAnsi="Arial"/>
          <w:sz w:val="24"/>
          <w:szCs w:val="24"/>
        </w:rPr>
        <w:t xml:space="preserve">5) автостоянки открытого типа при количестве автомашин не более пятидесяти единиц, гаражи с боксами не более чем на две автомашины;</w:t>
      </w:r>
    </w:p>
    <w:p>
      <w:pPr>
        <w:spacing w:after="120"/>
        <w:jc w:val="both"/>
      </w:pPr>
      <w:r>
        <w:rPr>
          <w:rFonts w:ascii="Arial" w:cs="Arial" w:eastAsia="Arial" w:hAnsi="Arial"/>
          <w:sz w:val="24"/>
          <w:szCs w:val="24"/>
        </w:rPr>
        <w:t xml:space="preserve">6) перепланировка (переоборудование) помещений непроизводственного назначения, осуществляемая в существующих зданиях и не требующая изменения несущих конструкций;</w:t>
      </w:r>
    </w:p>
    <w:p>
      <w:pPr>
        <w:spacing w:after="120"/>
        <w:jc w:val="both"/>
      </w:pPr>
      <w:r>
        <w:rPr>
          <w:rFonts w:ascii="Arial" w:cs="Arial" w:eastAsia="Arial" w:hAnsi="Arial"/>
          <w:sz w:val="24"/>
          <w:szCs w:val="24"/>
        </w:rPr>
        <w:t xml:space="preserve">7) малые архитектурные формы и ограждение территорий;</w:t>
      </w:r>
    </w:p>
    <w:p>
      <w:pPr>
        <w:spacing w:after="120"/>
        <w:jc w:val="both"/>
      </w:pPr>
      <w:r>
        <w:rPr>
          <w:rFonts w:ascii="Arial" w:cs="Arial" w:eastAsia="Arial" w:hAnsi="Arial"/>
          <w:sz w:val="24"/>
          <w:szCs w:val="24"/>
        </w:rPr>
        <w:t xml:space="preserve">8) открытые спортивные площадки, тротуары, мощение вокруг зданий (сооружений).</w:t>
      </w:r>
    </w:p>
    <w:p>
      <w:pPr>
        <w:spacing w:after="120"/>
        <w:jc w:val="both"/>
      </w:pPr>
      <w:r>
        <w:rPr>
          <w:rFonts w:ascii="Arial" w:cs="Arial" w:eastAsia="Arial" w:hAnsi="Arial"/>
          <w:sz w:val="24"/>
          <w:szCs w:val="24"/>
        </w:rPr>
        <w:t xml:space="preserve">2. Нормы настоящей статьи не могут быть применены, если указанные в части 1 настоящей статьи изменения помещений (отдельных частей здания), а также строительство и эксплуатация перечисленных технически несложных объектов не ущемляют права других граждан либо противоречат государственным и (или) общественным интересам.</w:t>
      </w:r>
    </w:p>
    <w:p>
      <w:pPr>
        <w:spacing w:after="120"/>
        <w:jc w:val="both"/>
      </w:pPr>
      <w:r>
        <w:rPr>
          <w:rFonts w:ascii="Arial" w:cs="Arial" w:eastAsia="Arial" w:hAnsi="Arial"/>
          <w:sz w:val="24"/>
          <w:szCs w:val="24"/>
        </w:rPr>
        <w:t xml:space="preserve">3. Нормы настоящей статьи также не распространяются на объекты:</w:t>
      </w:r>
    </w:p>
    <w:p>
      <w:pPr>
        <w:spacing w:after="120"/>
        <w:jc w:val="both"/>
      </w:pPr>
      <w:r>
        <w:rPr>
          <w:rFonts w:ascii="Arial" w:cs="Arial" w:eastAsia="Arial" w:hAnsi="Arial"/>
          <w:sz w:val="24"/>
          <w:szCs w:val="24"/>
        </w:rPr>
        <w:t xml:space="preserve">1)  строительство которых финансируется за счет государственных и местных средств либо с их участием;</w:t>
      </w:r>
    </w:p>
    <w:p>
      <w:pPr>
        <w:spacing w:after="120"/>
        <w:jc w:val="both"/>
      </w:pPr>
      <w:r>
        <w:rPr>
          <w:rFonts w:ascii="Arial" w:cs="Arial" w:eastAsia="Arial" w:hAnsi="Arial"/>
          <w:sz w:val="24"/>
          <w:szCs w:val="24"/>
        </w:rPr>
        <w:t xml:space="preserve">2)  располагаемые (расположенные) в районах повышенной сейсмической опасности либо с иными особыми геологическими (гидрогеологическими) или геотехническими условиями, а также в зонах особого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17. Саморегулирование в области инженерных изысканий, архитектурно-строительного проектирования, экспертизы проектной документации, 
 строительства, реконструкции и капитального ремонта объектов капитального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157. Основные цели некоммерческих  организаций и содержание их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Основными целями некоммерческих  организаций являются:</w:t>
      </w:r>
    </w:p>
    <w:p>
      <w:pPr>
        <w:spacing w:after="120"/>
        <w:jc w:val="both"/>
      </w:pPr>
      <w:r>
        <w:rPr>
          <w:rFonts w:ascii="Arial" w:cs="Arial" w:eastAsia="Arial" w:hAnsi="Arial"/>
          <w:sz w:val="24"/>
          <w:szCs w:val="24"/>
        </w:rPr>
        <w:t xml:space="preserve">1) предупреждение причинения вреда жизни или здоровью физических лиц, имуществу физических или юридических лиц, государственному или муниципальному имуществу, окружающей среде, жизни или здоровью животных и растений, объектам культурного наследия (памятникам истории и культуры) вследствие недостатков работ, которые оказывают влияние на безопасность объектов капитального строительства;</w:t>
      </w:r>
    </w:p>
    <w:p>
      <w:pPr>
        <w:spacing w:after="120"/>
        <w:jc w:val="both"/>
      </w:pPr>
      <w:r>
        <w:rPr>
          <w:rFonts w:ascii="Arial" w:cs="Arial" w:eastAsia="Arial" w:hAnsi="Arial"/>
          <w:sz w:val="24"/>
          <w:szCs w:val="24"/>
        </w:rPr>
        <w:t xml:space="preserve">2) повышение качества выполнения инженерных изысканий, осуществление архитектурно-строительного проектирования, строительства, реконструкции, капитального ремонта объектов капитального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158. Основные принципы создания некоммерческой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Статус, порядок создания и принципы деятельности некоммерческих организаций регулируются Законом Кыргызской Республики «О некоммерческих организациях».</w:t>
      </w:r>
    </w:p>
    <w:p>
      <w:pPr>
        <w:spacing w:after="120"/>
        <w:jc w:val="both"/>
      </w:pPr>
      <w:r>
        <w:rPr>
          <w:rFonts w:ascii="Arial" w:cs="Arial" w:eastAsia="Arial" w:hAnsi="Arial"/>
          <w:sz w:val="24"/>
          <w:szCs w:val="24"/>
        </w:rPr>
        <w:t xml:space="preserve">2. Создание некоммерческих организаций с соответствующим статусом в градостроительной деятельности осуществляется в соответствии со статьей 7 указанного Закона в виде ассоциации (союзы) некоммерческих организаций и (или) коммерческих юридических лиц следующих видов:</w:t>
      </w:r>
    </w:p>
    <w:p>
      <w:pPr>
        <w:spacing w:after="120"/>
        <w:jc w:val="both"/>
      </w:pPr>
      <w:r>
        <w:rPr>
          <w:rFonts w:ascii="Arial" w:cs="Arial" w:eastAsia="Arial" w:hAnsi="Arial"/>
          <w:sz w:val="24"/>
          <w:szCs w:val="24"/>
        </w:rPr>
        <w:t xml:space="preserve">1) некоммерческие организации, основанные на членстве лиц, выполняющих инженерные изыскания;</w:t>
      </w:r>
    </w:p>
    <w:p>
      <w:pPr>
        <w:spacing w:after="120"/>
        <w:jc w:val="both"/>
      </w:pPr>
      <w:r>
        <w:rPr>
          <w:rFonts w:ascii="Arial" w:cs="Arial" w:eastAsia="Arial" w:hAnsi="Arial"/>
          <w:sz w:val="24"/>
          <w:szCs w:val="24"/>
        </w:rPr>
        <w:t xml:space="preserve">2) некоммерческие организации, основанные на членстве лиц, осуществляющих подготовку  проектной документации;</w:t>
      </w:r>
    </w:p>
    <w:p>
      <w:pPr>
        <w:spacing w:after="120"/>
        <w:jc w:val="both"/>
      </w:pPr>
      <w:r>
        <w:rPr>
          <w:rFonts w:ascii="Arial" w:cs="Arial" w:eastAsia="Arial" w:hAnsi="Arial"/>
          <w:sz w:val="24"/>
          <w:szCs w:val="24"/>
        </w:rPr>
        <w:t xml:space="preserve">3) общественные объединения, основанные на членстве лиц, осуществляющих экспертизу проектной документации;</w:t>
      </w:r>
    </w:p>
    <w:p>
      <w:pPr>
        <w:spacing w:after="120"/>
        <w:jc w:val="both"/>
      </w:pPr>
      <w:r>
        <w:rPr>
          <w:rFonts w:ascii="Arial" w:cs="Arial" w:eastAsia="Arial" w:hAnsi="Arial"/>
          <w:sz w:val="24"/>
          <w:szCs w:val="24"/>
        </w:rPr>
        <w:t xml:space="preserve">4) некоммерческие организации, основанные на членстве лиц, осуществляющих строительство.</w:t>
      </w:r>
    </w:p>
    <w:p>
      <w:pPr>
        <w:spacing w:after="120"/>
        <w:jc w:val="both"/>
      </w:pPr>
      <w:r>
        <w:rPr>
          <w:rFonts w:ascii="Arial" w:cs="Arial" w:eastAsia="Arial" w:hAnsi="Arial"/>
          <w:sz w:val="24"/>
          <w:szCs w:val="24"/>
        </w:rPr>
        <w:t xml:space="preserve">3. Для внесения в реестр некоммерческих организаций сведений о некоммерческой организации в уполномоченный государственный орган по выработке и реализации политики в сфере архитектурно-строительной деятельности указывается вид саморегулируемой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159. Ведение реестра членов некоммерческой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Некоммерческая организация обязана вести реестр членов некоммерческой организации.</w:t>
      </w:r>
    </w:p>
    <w:p>
      <w:pPr>
        <w:spacing w:after="120"/>
        <w:jc w:val="both"/>
      </w:pPr>
      <w:r>
        <w:rPr>
          <w:rFonts w:ascii="Arial" w:cs="Arial" w:eastAsia="Arial" w:hAnsi="Arial"/>
          <w:sz w:val="24"/>
          <w:szCs w:val="24"/>
        </w:rPr>
        <w:t xml:space="preserve">2. В реестре членов некоммерческой организации в отношении каждого ее члена должны содержаться следующие сведения:</w:t>
      </w:r>
    </w:p>
    <w:p>
      <w:pPr>
        <w:spacing w:after="120"/>
        <w:jc w:val="both"/>
      </w:pPr>
      <w:r>
        <w:rPr>
          <w:rFonts w:ascii="Arial" w:cs="Arial" w:eastAsia="Arial" w:hAnsi="Arial"/>
          <w:sz w:val="24"/>
          <w:szCs w:val="24"/>
        </w:rPr>
        <w:t xml:space="preserve">1) идентификационный номер налогоплательщика, полное наименование юридического лица, его адрес (место нахождения), фамилия, имя, отчество индивидуального предпринимателя, дата его рождения, место жительства;</w:t>
      </w:r>
    </w:p>
    <w:p>
      <w:pPr>
        <w:spacing w:after="120"/>
        <w:jc w:val="both"/>
      </w:pPr>
      <w:r>
        <w:rPr>
          <w:rFonts w:ascii="Arial" w:cs="Arial" w:eastAsia="Arial" w:hAnsi="Arial"/>
          <w:sz w:val="24"/>
          <w:szCs w:val="24"/>
        </w:rPr>
        <w:t xml:space="preserve">2) перечень видов работ, которые оказывают влияние на безопасность объектов капитального строительства и по которым член некоммерческой организации имеет квалификационный сертификат или лицензию;</w:t>
      </w:r>
    </w:p>
    <w:p>
      <w:pPr>
        <w:spacing w:after="120"/>
        <w:jc w:val="both"/>
      </w:pPr>
      <w:r>
        <w:rPr>
          <w:rFonts w:ascii="Arial" w:cs="Arial" w:eastAsia="Arial" w:hAnsi="Arial"/>
          <w:sz w:val="24"/>
          <w:szCs w:val="24"/>
        </w:rPr>
        <w:t xml:space="preserve">3) сведения о приостановлении, о возобновлении, об отказе в возобновлении или о прекращении действия квалификационного сертификата или лицензии  члена некоммерческой организации к определенному виду или видам работ, которые оказывают влияние на безопасность объектов капитального строительства.</w:t>
      </w:r>
    </w:p>
    <w:p>
      <w:pPr>
        <w:spacing w:after="120"/>
        <w:jc w:val="both"/>
      </w:pPr>
      <w:r>
        <w:rPr>
          <w:rFonts w:ascii="Arial" w:cs="Arial" w:eastAsia="Arial" w:hAnsi="Arial"/>
          <w:sz w:val="24"/>
          <w:szCs w:val="24"/>
        </w:rPr>
        <w:t xml:space="preserve">3. Некоммерческая организация обязана предоставить по запросу заинтересованного лица выписку из реестра членов некоммерческой организации в срок не более чем 3 рабочих дня со дня поступления указанного запроса.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160. Ведение государственного реестра некоммерческих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Ведение государственного реестра некоммерческих организаций осуществляется уполномоченным государственным органом по выработке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2. В государственный реестр некоммерческих организаций вносятся следующие сведения в отношении каждой некоммерческой организации:</w:t>
      </w:r>
    </w:p>
    <w:p>
      <w:pPr>
        <w:spacing w:after="120"/>
        <w:jc w:val="both"/>
      </w:pPr>
      <w:r>
        <w:rPr>
          <w:rFonts w:ascii="Arial" w:cs="Arial" w:eastAsia="Arial" w:hAnsi="Arial"/>
          <w:sz w:val="24"/>
          <w:szCs w:val="24"/>
        </w:rPr>
        <w:t xml:space="preserve">1) наименование, адрес (место нахождения) и номер контактного телефона некоммерческой организации;</w:t>
      </w:r>
    </w:p>
    <w:p>
      <w:pPr>
        <w:spacing w:after="120"/>
        <w:jc w:val="both"/>
      </w:pPr>
      <w:r>
        <w:rPr>
          <w:rFonts w:ascii="Arial" w:cs="Arial" w:eastAsia="Arial" w:hAnsi="Arial"/>
          <w:sz w:val="24"/>
          <w:szCs w:val="24"/>
        </w:rPr>
        <w:t xml:space="preserve">2) вид некоммерческой  организации;</w:t>
      </w:r>
    </w:p>
    <w:p>
      <w:pPr>
        <w:spacing w:after="120"/>
        <w:jc w:val="both"/>
      </w:pPr>
      <w:r>
        <w:rPr>
          <w:rFonts w:ascii="Arial" w:cs="Arial" w:eastAsia="Arial" w:hAnsi="Arial"/>
          <w:sz w:val="24"/>
          <w:szCs w:val="24"/>
        </w:rPr>
        <w:t xml:space="preserve">3) сведения о членах некоммерческой организации (идентификационный номер налогоплательщика, полное наименование юридического лица, его адрес (место нахождения), фамилия, имя, отчество индивидуального предпринимателя, дата его рождения, место жительства) и данные их квалификационных сертификатов и лицензий;</w:t>
      </w:r>
    </w:p>
    <w:p>
      <w:pPr>
        <w:spacing w:after="120"/>
        <w:jc w:val="both"/>
      </w:pPr>
      <w:r>
        <w:rPr>
          <w:rFonts w:ascii="Arial" w:cs="Arial" w:eastAsia="Arial" w:hAnsi="Arial"/>
          <w:sz w:val="24"/>
          <w:szCs w:val="24"/>
        </w:rPr>
        <w:t xml:space="preserve">4) сведения о приостановлении или о прекращении действия  квалификационных сертификатов и/или лицензий (в отношении каждого члена некоммерческой  организации).</w:t>
      </w:r>
    </w:p>
    <w:p>
      <w:pPr>
        <w:spacing w:after="120"/>
        <w:jc w:val="both"/>
      </w:pPr>
      <w:r>
        <w:rPr>
          <w:rFonts w:ascii="Arial" w:cs="Arial" w:eastAsia="Arial" w:hAnsi="Arial"/>
          <w:sz w:val="24"/>
          <w:szCs w:val="24"/>
        </w:rPr>
        <w:t xml:space="preserve">3. Сведения, содержащиеся в реестре некоммерческой  организации, подлежат размещению на официальном сайте уполномоченного государственного органа по выработке и реализации политики в сфере архитектурно-строительной деятельности в сети Интернет и должны быть доступны для ознакомления всем заинтересованным лицам, без взимания платы.</w:t>
      </w:r>
    </w:p>
    <w:p>
      <w:pPr>
        <w:spacing w:after="120"/>
        <w:jc w:val="both"/>
      </w:pPr>
      <w:r>
        <w:rPr>
          <w:rFonts w:ascii="Arial" w:cs="Arial" w:eastAsia="Arial" w:hAnsi="Arial"/>
          <w:sz w:val="24"/>
          <w:szCs w:val="24"/>
        </w:rPr>
        <w:t xml:space="preserve">4. Внесение в реестр некоммерческих организаций предусмотренных частью 2 настоящей статьи сведений о некоммерческой организации и членах некоммерческой  организации, исключение таких сведений из реестра некоммерческих организаций осуществляется уполномоченным государственным органом по выработке и реализации политики в сфере архитектурно-строительной деятельности соответственно в течение 7 рабочих дней со дня предоставления некоммерческой организацией документов, необходимых для приобретения статуса некоммерческой организации.</w:t>
      </w:r>
    </w:p>
    <w:p>
      <w:pPr>
        <w:spacing w:after="120"/>
        <w:jc w:val="both"/>
      </w:pPr>
      <w:r>
        <w:rPr>
          <w:rFonts w:ascii="Arial" w:cs="Arial" w:eastAsia="Arial" w:hAnsi="Arial"/>
          <w:sz w:val="24"/>
          <w:szCs w:val="24"/>
        </w:rPr>
        <w:t xml:space="preserve">5. В случае выявления нарушения некоммерческой организацией требований настоящего Кодекса  уполномоченный государственный орган по выработке и реализации политики в сфере архитектурно-строительной деятельности направляет в некоммерческую организацию предписание об устранении выявленного нарушения. В течение 10 рабочих  дней со дня получения данного предписания  некоммерческая организация обязана устранить выявленное нарушение и уведомить об этом уполномоченный государственный орган по выработке и реализации политики в сфере архитектурно-строительной деятельности или обжаловать данное предписание в судебных инстанциях.</w:t>
      </w:r>
    </w:p>
    <w:p>
      <w:pPr>
        <w:spacing w:after="120"/>
        <w:jc w:val="both"/>
      </w:pPr>
      <w:r>
        <w:rPr>
          <w:rFonts w:ascii="Arial" w:cs="Arial" w:eastAsia="Arial" w:hAnsi="Arial"/>
          <w:sz w:val="24"/>
          <w:szCs w:val="24"/>
        </w:rPr>
        <w:t xml:space="preserve">6. Член некоммерческой организации или некоммерческая организация обязаны уведомить в письменной форме об изменении сведений, указанных в пунктах 1, 2 части 2 настоящей статьи, уполномоченный государственный орган по выработке в сфере архитектурно-строительной деятельности и одновременно представить соответствующие документы.</w:t>
      </w:r>
    </w:p>
    <w:p>
      <w:pPr>
        <w:spacing w:after="120"/>
        <w:jc w:val="both"/>
      </w:pPr>
      <w:r>
        <w:rPr>
          <w:rFonts w:ascii="Arial" w:cs="Arial" w:eastAsia="Arial" w:hAnsi="Arial"/>
          <w:sz w:val="24"/>
          <w:szCs w:val="24"/>
        </w:rPr>
        <w:t xml:space="preserve">7. Внесение сведений в государственный реестр некоммерческих  организаций и изменение таких сведений осуществляются без взимания платы.</w:t>
      </w:r>
    </w:p>
    <w:p>
      <w:pPr>
        <w:spacing w:after="120"/>
        <w:jc w:val="both"/>
      </w:pPr>
      <w:r>
        <w:rPr>
          <w:rFonts w:ascii="Arial" w:cs="Arial" w:eastAsia="Arial" w:hAnsi="Arial"/>
          <w:sz w:val="24"/>
          <w:szCs w:val="24"/>
        </w:rPr>
        <w:t xml:space="preserve">8. Порядок ведения реестра некоммерческих  организаций, размер платы за предоставление выписок из указанного реестра устанавливаются нормативными правовыми актами Кыргызской Республики.</w:t>
      </w:r>
    </w:p>
    <w:p>
      <w:pPr>
        <w:spacing w:after="120"/>
        <w:jc w:val="both"/>
      </w:pPr>
      <w:r>
        <w:rPr>
          <w:rFonts w:ascii="Arial" w:cs="Arial" w:eastAsia="Arial" w:hAnsi="Arial"/>
          <w:sz w:val="24"/>
          <w:szCs w:val="24"/>
        </w:rPr>
        <w:t xml:space="preserve">Саморегулируемая организация обязана вести реестр членов саморегулируемой организации.</w:t>
      </w:r>
    </w:p>
    <w:p>
      <w:pPr>
        <w:spacing w:after="120"/>
        <w:jc w:val="both"/>
      </w:pPr>
      <w:r>
        <w:rPr>
          <w:rFonts w:ascii="Arial" w:cs="Arial" w:eastAsia="Arial" w:hAnsi="Arial"/>
          <w:sz w:val="24"/>
          <w:szCs w:val="24"/>
        </w:rPr>
        <w:t xml:space="preserve"> В реестре членов саморегулируемой организации в отношении каждого ее члена должны содержаться следующие сведения:</w:t>
      </w:r>
    </w:p>
    <w:p>
      <w:pPr>
        <w:spacing w:after="120"/>
        <w:jc w:val="both"/>
      </w:pPr>
      <w:r>
        <w:rPr>
          <w:rFonts w:ascii="Arial" w:cs="Arial" w:eastAsia="Arial" w:hAnsi="Arial"/>
          <w:sz w:val="24"/>
          <w:szCs w:val="24"/>
        </w:rPr>
        <w:t xml:space="preserve">1) идентификационный номер налогоплательщика, полное наименование юридического лица, его адрес (место нахождения), фамилия, имя, отчество индивидуального предпринимателя, дата его рождения, место жительства;</w:t>
      </w:r>
    </w:p>
    <w:p>
      <w:pPr>
        <w:spacing w:after="120"/>
        <w:jc w:val="both"/>
      </w:pPr>
      <w:r>
        <w:rPr>
          <w:rFonts w:ascii="Arial" w:cs="Arial" w:eastAsia="Arial" w:hAnsi="Arial"/>
          <w:sz w:val="24"/>
          <w:szCs w:val="24"/>
        </w:rPr>
        <w:t xml:space="preserve">2) перечень видов работ, которые оказывают влияние на безопасность объектов капитального строительства и о допуске к которым член саморегулируемой организации имеет квалификационный сертификат или лицензию;</w:t>
      </w:r>
    </w:p>
    <w:p>
      <w:pPr>
        <w:spacing w:after="120"/>
        <w:jc w:val="both"/>
      </w:pPr>
      <w:r>
        <w:rPr>
          <w:rFonts w:ascii="Arial" w:cs="Arial" w:eastAsia="Arial" w:hAnsi="Arial"/>
          <w:sz w:val="24"/>
          <w:szCs w:val="24"/>
        </w:rPr>
        <w:t xml:space="preserve">3) сведения о приостановлении, о возобновлении, об отказе в возобновлении или о прекращении действия квалификационного сертификата или лицензии  члена саморегулируемой организации к определенному виду или видам работ, которые оказывают влияние на безопасность объектов капитального строительства.</w:t>
      </w:r>
    </w:p>
    <w:p>
      <w:pPr>
        <w:spacing w:after="120"/>
        <w:jc w:val="both"/>
      </w:pPr>
      <w:r>
        <w:rPr>
          <w:rFonts w:ascii="Arial" w:cs="Arial" w:eastAsia="Arial" w:hAnsi="Arial"/>
          <w:sz w:val="24"/>
          <w:szCs w:val="24"/>
        </w:rPr>
        <w:t xml:space="preserve"> Саморегулируемая организация обязана предоставить по запросу заинтересованного лица выписку из реестра членов саморегулируемой организации в срок не более чем 3 рабочих дня со дня поступления указанного запроса.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18. Государственный градостроительный кадастр.
 Информационное обеспечение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161. Создание и ведение государственного градостроительного кадастра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градостроительный кадастр создается на территории городов, населенных пунктов Кыргызской Республики и является информационным ресурсом градостроительного кадастра.</w:t>
      </w:r>
    </w:p>
    <w:p>
      <w:pPr>
        <w:spacing w:after="120"/>
        <w:jc w:val="both"/>
      </w:pPr>
      <w:r>
        <w:rPr>
          <w:rFonts w:ascii="Arial" w:cs="Arial" w:eastAsia="Arial" w:hAnsi="Arial"/>
          <w:sz w:val="24"/>
          <w:szCs w:val="24"/>
        </w:rPr>
        <w:t xml:space="preserve">2. Государственный градостроительный кадастр создается и ведется в целях информационного обеспечения градостроительной деятельности, включая проектируемые и строящиеся объекты, регламенты градостроительного развития и использования городских территорий и иные объекты.</w:t>
      </w:r>
    </w:p>
    <w:p>
      <w:pPr>
        <w:spacing w:after="120"/>
        <w:jc w:val="both"/>
      </w:pPr>
      <w:r>
        <w:rPr>
          <w:rFonts w:ascii="Arial" w:cs="Arial" w:eastAsia="Arial" w:hAnsi="Arial"/>
          <w:sz w:val="24"/>
          <w:szCs w:val="24"/>
        </w:rPr>
        <w:t xml:space="preserve">3. Помимо информационного обеспечения градостроительной деятельности сведения, содержащиеся в государственном градостроительном кадастре, также могут использоваться для обеспечения иной, не запрещенной законом деятельности.</w:t>
      </w:r>
    </w:p>
    <w:p>
      <w:pPr>
        <w:spacing w:after="120"/>
        <w:jc w:val="both"/>
      </w:pPr>
      <w:r>
        <w:rPr>
          <w:rFonts w:ascii="Arial" w:cs="Arial" w:eastAsia="Arial" w:hAnsi="Arial"/>
          <w:sz w:val="24"/>
          <w:szCs w:val="24"/>
        </w:rPr>
        <w:t xml:space="preserve">4. Основными принципами ведения государственного градостроительного кадастра являются:</w:t>
      </w:r>
    </w:p>
    <w:p>
      <w:pPr>
        <w:spacing w:after="120"/>
        <w:jc w:val="both"/>
      </w:pPr>
      <w:r>
        <w:rPr>
          <w:rFonts w:ascii="Arial" w:cs="Arial" w:eastAsia="Arial" w:hAnsi="Arial"/>
          <w:sz w:val="24"/>
          <w:szCs w:val="24"/>
        </w:rPr>
        <w:t xml:space="preserve">1) охват  территорий городов, населенных пунктов Кыргызской Республики;</w:t>
      </w:r>
    </w:p>
    <w:p>
      <w:pPr>
        <w:spacing w:after="120"/>
        <w:jc w:val="both"/>
      </w:pPr>
      <w:r>
        <w:rPr>
          <w:rFonts w:ascii="Arial" w:cs="Arial" w:eastAsia="Arial" w:hAnsi="Arial"/>
          <w:sz w:val="24"/>
          <w:szCs w:val="24"/>
        </w:rPr>
        <w:t xml:space="preserve">2) достоверность, объективность, полнота и актуальность сведений;</w:t>
      </w:r>
    </w:p>
    <w:p>
      <w:pPr>
        <w:spacing w:after="120"/>
        <w:jc w:val="both"/>
      </w:pPr>
      <w:r>
        <w:rPr>
          <w:rFonts w:ascii="Arial" w:cs="Arial" w:eastAsia="Arial" w:hAnsi="Arial"/>
          <w:sz w:val="24"/>
          <w:szCs w:val="24"/>
        </w:rPr>
        <w:t xml:space="preserve">3) единообразие научно-методических, организационных и технических решений в отношении  создания и ведения геоинформационной системы государственного градостроительного кадастра  с применением единой системы;</w:t>
      </w:r>
    </w:p>
    <w:p>
      <w:pPr>
        <w:spacing w:after="120"/>
        <w:jc w:val="both"/>
      </w:pPr>
      <w:r>
        <w:rPr>
          <w:rFonts w:ascii="Arial" w:cs="Arial" w:eastAsia="Arial" w:hAnsi="Arial"/>
          <w:sz w:val="24"/>
          <w:szCs w:val="24"/>
        </w:rPr>
        <w:t xml:space="preserve">4) согласованность  с другими  государственными кадастрами, регистрами, реестрами и информационными системами;</w:t>
      </w:r>
    </w:p>
    <w:p>
      <w:pPr>
        <w:spacing w:after="120"/>
        <w:jc w:val="both"/>
      </w:pPr>
      <w:r>
        <w:rPr>
          <w:rFonts w:ascii="Arial" w:cs="Arial" w:eastAsia="Arial" w:hAnsi="Arial"/>
          <w:sz w:val="24"/>
          <w:szCs w:val="24"/>
        </w:rPr>
        <w:t xml:space="preserve">5) конфиденциальность данных,  имеющих ограниченный доступ, в соответствии с законодательством Кыргызской Республики.</w:t>
      </w:r>
    </w:p>
    <w:p>
      <w:pPr>
        <w:spacing w:after="120"/>
        <w:jc w:val="both"/>
      </w:pPr>
      <w:r>
        <w:rPr>
          <w:rFonts w:ascii="Arial" w:cs="Arial" w:eastAsia="Arial" w:hAnsi="Arial"/>
          <w:sz w:val="24"/>
          <w:szCs w:val="24"/>
        </w:rPr>
        <w:t xml:space="preserve">5. Государственный градостроительный кадастр является общереспубликанской информационной системой для обеспечения градостроительной деятельности.</w:t>
      </w:r>
    </w:p>
    <w:p>
      <w:pPr>
        <w:spacing w:after="120"/>
        <w:jc w:val="both"/>
      </w:pPr>
      <w:r>
        <w:rPr>
          <w:rFonts w:ascii="Arial" w:cs="Arial" w:eastAsia="Arial" w:hAnsi="Arial"/>
          <w:sz w:val="24"/>
          <w:szCs w:val="24"/>
        </w:rPr>
        <w:t xml:space="preserve">6. В государственном  градостроительном кадастре подлежат учету:</w:t>
      </w:r>
    </w:p>
    <w:p>
      <w:pPr>
        <w:spacing w:after="120"/>
        <w:jc w:val="both"/>
      </w:pPr>
      <w:r>
        <w:rPr>
          <w:rFonts w:ascii="Arial" w:cs="Arial" w:eastAsia="Arial" w:hAnsi="Arial"/>
          <w:sz w:val="24"/>
          <w:szCs w:val="24"/>
        </w:rPr>
        <w:t xml:space="preserve">1) зоны разного функционального использования, определенные документами градостроительного планирования;</w:t>
      </w:r>
    </w:p>
    <w:p>
      <w:pPr>
        <w:spacing w:after="120"/>
        <w:jc w:val="both"/>
      </w:pPr>
      <w:r>
        <w:rPr>
          <w:rFonts w:ascii="Arial" w:cs="Arial" w:eastAsia="Arial" w:hAnsi="Arial"/>
          <w:sz w:val="24"/>
          <w:szCs w:val="24"/>
        </w:rPr>
        <w:t xml:space="preserve">2) участки, выделяемые для нового  строительства и реконструкции существующих объектов строительства;</w:t>
      </w:r>
    </w:p>
    <w:p>
      <w:pPr>
        <w:spacing w:after="120"/>
        <w:jc w:val="both"/>
      </w:pPr>
      <w:r>
        <w:rPr>
          <w:rFonts w:ascii="Arial" w:cs="Arial" w:eastAsia="Arial" w:hAnsi="Arial"/>
          <w:sz w:val="24"/>
          <w:szCs w:val="24"/>
        </w:rPr>
        <w:t xml:space="preserve">3) территории административно-территориальных единиц, перспективного развития населенных пунктов и иные  зоны;</w:t>
      </w:r>
    </w:p>
    <w:p>
      <w:pPr>
        <w:spacing w:after="120"/>
        <w:jc w:val="both"/>
      </w:pPr>
      <w:r>
        <w:rPr>
          <w:rFonts w:ascii="Arial" w:cs="Arial" w:eastAsia="Arial" w:hAnsi="Arial"/>
          <w:sz w:val="24"/>
          <w:szCs w:val="24"/>
        </w:rPr>
        <w:t xml:space="preserve">4) планировочные ограничения, определяемые градостроительной документацией;</w:t>
      </w:r>
    </w:p>
    <w:p>
      <w:pPr>
        <w:spacing w:after="120"/>
        <w:jc w:val="both"/>
      </w:pPr>
      <w:r>
        <w:rPr>
          <w:rFonts w:ascii="Arial" w:cs="Arial" w:eastAsia="Arial" w:hAnsi="Arial"/>
          <w:sz w:val="24"/>
          <w:szCs w:val="24"/>
        </w:rPr>
        <w:t xml:space="preserve">5) объекты социальной, производственной, транспортной, инженерно-технической инфраструктуры;   </w:t>
      </w:r>
    </w:p>
    <w:p>
      <w:pPr>
        <w:spacing w:after="120"/>
        <w:jc w:val="both"/>
      </w:pPr>
      <w:r>
        <w:rPr>
          <w:rFonts w:ascii="Arial" w:cs="Arial" w:eastAsia="Arial" w:hAnsi="Arial"/>
          <w:sz w:val="24"/>
          <w:szCs w:val="24"/>
        </w:rPr>
        <w:t xml:space="preserve">6) протяженные объекты  линейного характера (транспортные и инженерные коммуникации и  иные объекты)  или их отдельные участки;</w:t>
      </w:r>
    </w:p>
    <w:p>
      <w:pPr>
        <w:spacing w:after="120"/>
        <w:jc w:val="both"/>
      </w:pPr>
      <w:r>
        <w:rPr>
          <w:rFonts w:ascii="Arial" w:cs="Arial" w:eastAsia="Arial" w:hAnsi="Arial"/>
          <w:sz w:val="24"/>
          <w:szCs w:val="24"/>
        </w:rPr>
        <w:t xml:space="preserve">7) иные объекты,  определенные законодательством.</w:t>
      </w:r>
    </w:p>
    <w:p>
      <w:pPr>
        <w:spacing w:after="120"/>
        <w:jc w:val="both"/>
      </w:pPr>
      <w:r>
        <w:rPr>
          <w:rFonts w:ascii="Arial" w:cs="Arial" w:eastAsia="Arial" w:hAnsi="Arial"/>
          <w:sz w:val="24"/>
          <w:szCs w:val="24"/>
        </w:rPr>
        <w:t xml:space="preserve">7. Государственный градостроительный кадастр обеспечивает государственные органы, органы местного самоуправления, инвесторов, проектировщиков, других участников градостроительной деятельности сведениями, необходимыми для принятия инвестиционных и градостроительных решений, и служит источником информационного обмена при осуществлении государственного кадастрового учета земельных участков, государственного контроля за использованием и охраной земель, государственного надзора за градостроительной деятельностью, государственного контроля за использованием памятников истории и культуры, мониторинга реализации генеральных планов развития территории населенных пунктов, в иных случаях в соответствии с нормативными правовыми актами.</w:t>
      </w:r>
    </w:p>
    <w:p>
      <w:pPr>
        <w:spacing w:after="120"/>
        <w:jc w:val="both"/>
      </w:pPr>
      <w:r>
        <w:rPr>
          <w:rFonts w:ascii="Arial" w:cs="Arial" w:eastAsia="Arial" w:hAnsi="Arial"/>
          <w:sz w:val="24"/>
          <w:szCs w:val="24"/>
        </w:rPr>
        <w:t xml:space="preserve">8. При ведении государственного градостроительного кадастра осуществляется взаимодействие с операторами других информационных систем в порядке, устанавливаемом законодательством в соответствии с настоящим Кодексом, законами и другими нормативными правовыми актами в области информационных ресурсов и информатизации, обеспечивающими интеграцию и эффективность использования информационных ресурсов.</w:t>
      </w:r>
    </w:p>
    <w:p>
      <w:pPr>
        <w:spacing w:after="120"/>
        <w:jc w:val="both"/>
      </w:pPr>
      <w:r>
        <w:rPr>
          <w:rFonts w:ascii="Arial" w:cs="Arial" w:eastAsia="Arial" w:hAnsi="Arial"/>
          <w:sz w:val="24"/>
          <w:szCs w:val="24"/>
        </w:rPr>
        <w:t xml:space="preserve">9. Документы, необходимые для осуществления градостроительной деятельности, подлежат регистрации или учету в государственном градостроительном кадастре.</w:t>
      </w:r>
    </w:p>
    <w:p>
      <w:pPr>
        <w:spacing w:after="120"/>
        <w:jc w:val="both"/>
      </w:pPr>
      <w:r>
        <w:rPr>
          <w:rFonts w:ascii="Arial" w:cs="Arial" w:eastAsia="Arial" w:hAnsi="Arial"/>
          <w:sz w:val="24"/>
          <w:szCs w:val="24"/>
        </w:rPr>
        <w:t xml:space="preserve">10. Состав документов и порядок их регистрации и учета в государственном градостроительном кадастре устанавливаются уполномоченным государственным органом по выработке и реализации политики в сфере архитектурно-строительной деятельности в соответствии с нормативными правовыми актами.</w:t>
      </w:r>
    </w:p>
    <w:p>
      <w:pPr>
        <w:spacing w:after="120"/>
        <w:jc w:val="both"/>
      </w:pPr>
      <w:r>
        <w:rPr>
          <w:rFonts w:ascii="Arial" w:cs="Arial" w:eastAsia="Arial" w:hAnsi="Arial"/>
          <w:sz w:val="24"/>
          <w:szCs w:val="24"/>
        </w:rPr>
        <w:t xml:space="preserve">11. Сведения государственного градостроительного кадастра носят открытый характер и предоставляются всем заинтересованным лицам в соответствии с их письменными запросами, за исключением сведений, составляющих государственную тайну.</w:t>
      </w:r>
    </w:p>
    <w:p>
      <w:pPr>
        <w:spacing w:after="120"/>
        <w:jc w:val="both"/>
      </w:pPr>
      <w:r>
        <w:rPr>
          <w:rFonts w:ascii="Arial" w:cs="Arial" w:eastAsia="Arial" w:hAnsi="Arial"/>
          <w:sz w:val="24"/>
          <w:szCs w:val="24"/>
        </w:rPr>
        <w:t xml:space="preserve">12. Сведения государственного градостроительного кадастра, составляющие государственную тайну, предоставляются в порядке, установленном законодательством о государственной тайне.</w:t>
      </w:r>
    </w:p>
    <w:p>
      <w:pPr>
        <w:spacing w:after="120"/>
        <w:jc w:val="both"/>
      </w:pPr>
      <w:r>
        <w:rPr>
          <w:rFonts w:ascii="Arial" w:cs="Arial" w:eastAsia="Arial" w:hAnsi="Arial"/>
          <w:sz w:val="24"/>
          <w:szCs w:val="24"/>
        </w:rPr>
        <w:t xml:space="preserve">13. Информация государственного градостроительного кадастра, предоставленная пользователям, может использоваться исключительно в качестве справочных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162. Финансирование деятельности по ведению государственного градостроительного кадастра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расходов на создание, развитие и эксплуатацию системы государственного градостроительного кадастра осуществляется за счет средств республиканского и  местных бюджетов, а также за счет средств, получаемых оператором в качестве платы за оказание информационных услуг.</w:t>
      </w:r>
    </w:p>
    <w:p>
      <w:pPr>
        <w:spacing w:after="120"/>
        <w:jc w:val="both"/>
      </w:pPr>
      <w:r>
        <w:rPr>
          <w:rFonts w:ascii="Arial" w:cs="Arial" w:eastAsia="Arial" w:hAnsi="Arial"/>
          <w:sz w:val="24"/>
          <w:szCs w:val="24"/>
        </w:rPr>
        <w:t xml:space="preserve">2. Информационные ресурсы государственного градостроительного кадастра, созданные или приобретенные за счет средств бюджета, а также формируемые на основе документов, представляемых в обязательном порядке, являются государственной собственностью и приватизации не подлежат.   </w:t>
      </w:r>
    </w:p>
    <w:p>
      <w:pPr>
        <w:spacing w:after="120"/>
        <w:jc w:val="both"/>
      </w:pPr>
      <w:r>
        <w:rPr>
          <w:rFonts w:ascii="Arial" w:cs="Arial" w:eastAsia="Arial" w:hAnsi="Arial"/>
          <w:sz w:val="24"/>
          <w:szCs w:val="24"/>
        </w:rPr>
        <w:t xml:space="preserve">3. Правомочия собственника информационных ресурсов государственного градостроительного кадастра осуществляет уполномоченный государственный   орган по выработке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4. Собственником информационных технологий информационной системы  государственного градостроительного кадастра и их составных частей является государственная структура, на средства которой эти объекты произведены, приобретены или получены в порядке наследования, дарения или иным законным способом.</w:t>
      </w:r>
    </w:p>
    <w:p>
      <w:pPr>
        <w:spacing w:after="120"/>
        <w:jc w:val="both"/>
      </w:pPr>
      <w:r>
        <w:rPr>
          <w:rFonts w:ascii="Arial" w:cs="Arial" w:eastAsia="Arial" w:hAnsi="Arial"/>
          <w:sz w:val="24"/>
          <w:szCs w:val="24"/>
        </w:rPr>
        <w:t xml:space="preserve">5. Авторские права на информационную систему  государственного градостроительного кадастра и ее компоненты охраняются в соответствии с законодательством об авторском праве и смежных правах.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163. Состав,  формирование и ведение информационных ресурсов государственного градостроительного кадастра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Информационные ресурсы государственного градостроительного кадастра по своему статусу подразделяются на регламентные и справочные.</w:t>
      </w:r>
    </w:p>
    <w:p>
      <w:pPr>
        <w:spacing w:after="120"/>
        <w:jc w:val="both"/>
      </w:pPr>
      <w:r>
        <w:rPr>
          <w:rFonts w:ascii="Arial" w:cs="Arial" w:eastAsia="Arial" w:hAnsi="Arial"/>
          <w:sz w:val="24"/>
          <w:szCs w:val="24"/>
        </w:rPr>
        <w:t xml:space="preserve">2. К регламентным информационным ресурсам государственного градостроительного кадастра относятся сведения о градостроительных регламентах, содержащиеся в утвержденных в установленном порядке генеральных планах развития территории населенных пунктов,  градостроительных планах развития территорий районов республики, проектах планировки территорий населенных пунктов, градостроительных обоснованиях размещения, реконструкции отдельных градостроительных объектов, разбивочных чертежах-актах линий градостроительного регулирования, актах резервирования территорий для государственных и муниципальных нужд, актах разрешенного использования участков территории градостроительных объектов, иной документации, а также сведения об иных градостроительных требованиях к использованию территории.</w:t>
      </w:r>
    </w:p>
    <w:p>
      <w:pPr>
        <w:spacing w:after="120"/>
        <w:jc w:val="both"/>
      </w:pPr>
      <w:r>
        <w:rPr>
          <w:rFonts w:ascii="Arial" w:cs="Arial" w:eastAsia="Arial" w:hAnsi="Arial"/>
          <w:sz w:val="24"/>
          <w:szCs w:val="24"/>
        </w:rPr>
        <w:t xml:space="preserve">3. Государственный градостроительный кадастр является единственным официальным источником сведений о градостроительных регламентах, а также регламентной информации об объектах градостроительной деятельности.</w:t>
      </w:r>
    </w:p>
    <w:p>
      <w:pPr>
        <w:spacing w:after="120"/>
        <w:jc w:val="both"/>
      </w:pPr>
      <w:r>
        <w:rPr>
          <w:rFonts w:ascii="Arial" w:cs="Arial" w:eastAsia="Arial" w:hAnsi="Arial"/>
          <w:sz w:val="24"/>
          <w:szCs w:val="24"/>
        </w:rPr>
        <w:t xml:space="preserve">4. К справочным информационным ресурсам государственного градостроительного кадастра относятся:</w:t>
      </w:r>
    </w:p>
    <w:p>
      <w:pPr>
        <w:spacing w:after="120"/>
        <w:jc w:val="both"/>
      </w:pPr>
      <w:r>
        <w:rPr>
          <w:rFonts w:ascii="Arial" w:cs="Arial" w:eastAsia="Arial" w:hAnsi="Arial"/>
          <w:sz w:val="24"/>
          <w:szCs w:val="24"/>
        </w:rPr>
        <w:t xml:space="preserve">1) документы о фактическом состоянии и использовании территорий;   </w:t>
      </w:r>
    </w:p>
    <w:p>
      <w:pPr>
        <w:spacing w:after="120"/>
        <w:jc w:val="both"/>
      </w:pPr>
      <w:r>
        <w:rPr>
          <w:rFonts w:ascii="Arial" w:cs="Arial" w:eastAsia="Arial" w:hAnsi="Arial"/>
          <w:sz w:val="24"/>
          <w:szCs w:val="24"/>
        </w:rPr>
        <w:t xml:space="preserve">2) сведения об объектах инженерной, транспортной и социальной инфраструктуры, иных градостроительных объектах;</w:t>
      </w:r>
    </w:p>
    <w:p>
      <w:pPr>
        <w:spacing w:after="120"/>
        <w:jc w:val="both"/>
      </w:pPr>
      <w:r>
        <w:rPr>
          <w:rFonts w:ascii="Arial" w:cs="Arial" w:eastAsia="Arial" w:hAnsi="Arial"/>
          <w:sz w:val="24"/>
          <w:szCs w:val="24"/>
        </w:rPr>
        <w:t xml:space="preserve">3) сведения о проектах строительства (реконструкции) и иных строительных изменениях объектов недвижимости зданий и сооружений;</w:t>
      </w:r>
    </w:p>
    <w:p>
      <w:pPr>
        <w:spacing w:after="120"/>
        <w:jc w:val="both"/>
      </w:pPr>
      <w:r>
        <w:rPr>
          <w:rFonts w:ascii="Arial" w:cs="Arial" w:eastAsia="Arial" w:hAnsi="Arial"/>
          <w:sz w:val="24"/>
          <w:szCs w:val="24"/>
        </w:rPr>
        <w:t xml:space="preserve">4) нормативные правовые акты в сфере строительства, градостроительства и архитектуры, а также иные нормативные правовые акты, содержащие нормы, регламентирующие градостроительную деятельность;</w:t>
      </w:r>
    </w:p>
    <w:p>
      <w:pPr>
        <w:spacing w:after="120"/>
        <w:jc w:val="both"/>
      </w:pPr>
      <w:r>
        <w:rPr>
          <w:rFonts w:ascii="Arial" w:cs="Arial" w:eastAsia="Arial" w:hAnsi="Arial"/>
          <w:sz w:val="24"/>
          <w:szCs w:val="24"/>
        </w:rPr>
        <w:t xml:space="preserve">5) нормативы и правила: градостроительные, строительные, санитарные, пожарной безопасности, промышленной безопасности и иные обязательные для учета при осуществлении градостроительной деятельности;</w:t>
      </w:r>
    </w:p>
    <w:p>
      <w:pPr>
        <w:spacing w:after="120"/>
        <w:jc w:val="both"/>
      </w:pPr>
      <w:r>
        <w:rPr>
          <w:rFonts w:ascii="Arial" w:cs="Arial" w:eastAsia="Arial" w:hAnsi="Arial"/>
          <w:sz w:val="24"/>
          <w:szCs w:val="24"/>
        </w:rPr>
        <w:t xml:space="preserve">6) иные необходимые для осуществления градостроительной деятельности документы и сведения, не отнесенные в установленном порядке к информационным ресурсам других информационных систем.</w:t>
      </w:r>
    </w:p>
    <w:p>
      <w:pPr>
        <w:spacing w:after="120"/>
        <w:jc w:val="both"/>
      </w:pPr>
      <w:r>
        <w:rPr>
          <w:rFonts w:ascii="Arial" w:cs="Arial" w:eastAsia="Arial" w:hAnsi="Arial"/>
          <w:sz w:val="24"/>
          <w:szCs w:val="24"/>
        </w:rPr>
        <w:t xml:space="preserve">5. Информационные ресурсы государственного градостроительного кадастра подлежат учету путем регистрации в Едином реестре информационных ресурсов и систем.</w:t>
      </w:r>
    </w:p>
    <w:p>
      <w:pPr>
        <w:spacing w:after="120"/>
        <w:jc w:val="both"/>
      </w:pPr>
      <w:r>
        <w:rPr>
          <w:rFonts w:ascii="Arial" w:cs="Arial" w:eastAsia="Arial" w:hAnsi="Arial"/>
          <w:sz w:val="24"/>
          <w:szCs w:val="24"/>
        </w:rPr>
        <w:t xml:space="preserve">6. Информационные ресурсы государственного градостроительного кадастра включаются в хозяйственный оборот путем оказания на их основе информационных услуг.</w:t>
      </w:r>
    </w:p>
    <w:p>
      <w:pPr>
        <w:spacing w:after="120"/>
        <w:jc w:val="both"/>
      </w:pPr>
      <w:r>
        <w:rPr>
          <w:rFonts w:ascii="Arial" w:cs="Arial" w:eastAsia="Arial" w:hAnsi="Arial"/>
          <w:sz w:val="24"/>
          <w:szCs w:val="24"/>
        </w:rPr>
        <w:t xml:space="preserve">7. Информационные ресурсы государственного градостроительного кадастра формируются путем регистрации или учета документов. Регистрации подлежат документы, содержащие регламентные информационные ресурсы государственного градостроительного кадастра. Справочные информационные ресурсы учитываются в государственном градостроительном кадастре. Порядок регистрации и учета документов в государственном градостроительном кадастре устанавливается уполномоченным государственным органом по выработке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8. Картографической основой для формирования информационных ресурсов государственного градостроительного кадастра являются топографические планы, карты, схемы принятого  базового масштаба, предоставляемые оператору в электронном виде и актуальном состоянии в установленном порядке.</w:t>
      </w:r>
    </w:p>
    <w:p>
      <w:pPr>
        <w:spacing w:after="120"/>
        <w:jc w:val="both"/>
      </w:pPr>
      <w:r>
        <w:rPr>
          <w:rFonts w:ascii="Arial" w:cs="Arial" w:eastAsia="Arial" w:hAnsi="Arial"/>
          <w:sz w:val="24"/>
          <w:szCs w:val="24"/>
        </w:rPr>
        <w:t xml:space="preserve">9. Основой деления территории городов Бишкек, Ош и городов областного значения  для целей ведения государственного градостроительного кадастра являются границы территориальных единиц и границы участков территории, для которых установлены градостроительные регламенты или иные градостроительные требования к использованию.</w:t>
      </w:r>
    </w:p>
    <w:p>
      <w:pPr>
        <w:spacing w:after="120"/>
        <w:jc w:val="both"/>
      </w:pPr>
      <w:r>
        <w:rPr>
          <w:rFonts w:ascii="Arial" w:cs="Arial" w:eastAsia="Arial" w:hAnsi="Arial"/>
          <w:sz w:val="24"/>
          <w:szCs w:val="24"/>
        </w:rPr>
        <w:t xml:space="preserve">10. На основе регламентных информационных ресурсов государственного градостроительного кадастра формируется сводный план градостроительных регламентов.</w:t>
      </w:r>
    </w:p>
    <w:p>
      <w:pPr>
        <w:spacing w:after="120"/>
        <w:jc w:val="both"/>
      </w:pPr>
      <w:r>
        <w:rPr>
          <w:rFonts w:ascii="Arial" w:cs="Arial" w:eastAsia="Arial" w:hAnsi="Arial"/>
          <w:sz w:val="24"/>
          <w:szCs w:val="24"/>
        </w:rPr>
        <w:t xml:space="preserve">11. В целях формирования информационных ресурсов государственного градостроительного кадастра и поддержания их в актуальном состоянии в обязательном порядке для регистрации и учета представляются:</w:t>
      </w:r>
    </w:p>
    <w:p>
      <w:pPr>
        <w:spacing w:after="120"/>
        <w:jc w:val="both"/>
      </w:pPr>
      <w:r>
        <w:rPr>
          <w:rFonts w:ascii="Arial" w:cs="Arial" w:eastAsia="Arial" w:hAnsi="Arial"/>
          <w:sz w:val="24"/>
          <w:szCs w:val="24"/>
        </w:rPr>
        <w:t xml:space="preserve">1) градостроительная, предпроектная и проектная документация;</w:t>
      </w:r>
    </w:p>
    <w:p>
      <w:pPr>
        <w:spacing w:after="120"/>
        <w:jc w:val="both"/>
      </w:pPr>
      <w:r>
        <w:rPr>
          <w:rFonts w:ascii="Arial" w:cs="Arial" w:eastAsia="Arial" w:hAnsi="Arial"/>
          <w:sz w:val="24"/>
          <w:szCs w:val="24"/>
        </w:rPr>
        <w:t xml:space="preserve">2) документы об утверждении архитектурно-градостроительных решений;</w:t>
      </w:r>
    </w:p>
    <w:p>
      <w:pPr>
        <w:spacing w:after="120"/>
        <w:jc w:val="both"/>
      </w:pPr>
      <w:r>
        <w:rPr>
          <w:rFonts w:ascii="Arial" w:cs="Arial" w:eastAsia="Arial" w:hAnsi="Arial"/>
          <w:sz w:val="24"/>
          <w:szCs w:val="24"/>
        </w:rPr>
        <w:t xml:space="preserve">3) заключения по результатам проведения государственной экспертизы градостроительной, предпроектной и проектной документации с  соответствующими технико-экономическими показателями;</w:t>
      </w:r>
    </w:p>
    <w:p>
      <w:pPr>
        <w:spacing w:after="120"/>
        <w:jc w:val="both"/>
      </w:pPr>
      <w:r>
        <w:rPr>
          <w:rFonts w:ascii="Arial" w:cs="Arial" w:eastAsia="Arial" w:hAnsi="Arial"/>
          <w:sz w:val="24"/>
          <w:szCs w:val="24"/>
        </w:rPr>
        <w:t xml:space="preserve">4) акты разрешенного использования участков территории градостроительных объектов;</w:t>
      </w:r>
    </w:p>
    <w:p>
      <w:pPr>
        <w:spacing w:after="120"/>
        <w:jc w:val="both"/>
      </w:pPr>
      <w:r>
        <w:rPr>
          <w:rFonts w:ascii="Arial" w:cs="Arial" w:eastAsia="Arial" w:hAnsi="Arial"/>
          <w:sz w:val="24"/>
          <w:szCs w:val="24"/>
        </w:rPr>
        <w:t xml:space="preserve">5) разрешения на строительство, реконструкцию объектов;</w:t>
      </w:r>
    </w:p>
    <w:p>
      <w:pPr>
        <w:spacing w:after="120"/>
        <w:jc w:val="both"/>
      </w:pPr>
      <w:r>
        <w:rPr>
          <w:rFonts w:ascii="Arial" w:cs="Arial" w:eastAsia="Arial" w:hAnsi="Arial"/>
          <w:sz w:val="24"/>
          <w:szCs w:val="24"/>
        </w:rPr>
        <w:t xml:space="preserve">6) акты разрешенного использования земельных участков;</w:t>
      </w:r>
    </w:p>
    <w:p>
      <w:pPr>
        <w:spacing w:after="120"/>
        <w:jc w:val="both"/>
      </w:pPr>
      <w:r>
        <w:rPr>
          <w:rFonts w:ascii="Arial" w:cs="Arial" w:eastAsia="Arial" w:hAnsi="Arial"/>
          <w:sz w:val="24"/>
          <w:szCs w:val="24"/>
        </w:rPr>
        <w:t xml:space="preserve">7) документы о резервировании территорий для государственных и муниципальных нужд;</w:t>
      </w:r>
    </w:p>
    <w:p>
      <w:pPr>
        <w:spacing w:after="120"/>
        <w:jc w:val="both"/>
      </w:pPr>
      <w:r>
        <w:rPr>
          <w:rFonts w:ascii="Arial" w:cs="Arial" w:eastAsia="Arial" w:hAnsi="Arial"/>
          <w:sz w:val="24"/>
          <w:szCs w:val="24"/>
        </w:rPr>
        <w:t xml:space="preserve">8) документы о приемке объектов в эксплуатацию;</w:t>
      </w:r>
    </w:p>
    <w:p>
      <w:pPr>
        <w:spacing w:after="120"/>
        <w:jc w:val="both"/>
      </w:pPr>
      <w:r>
        <w:rPr>
          <w:rFonts w:ascii="Arial" w:cs="Arial" w:eastAsia="Arial" w:hAnsi="Arial"/>
          <w:sz w:val="24"/>
          <w:szCs w:val="24"/>
        </w:rPr>
        <w:t xml:space="preserve">9) заключение органа государственного архитектурно-строительного надзора;</w:t>
      </w:r>
    </w:p>
    <w:p>
      <w:pPr>
        <w:spacing w:after="120"/>
        <w:jc w:val="both"/>
      </w:pPr>
      <w:r>
        <w:rPr>
          <w:rFonts w:ascii="Arial" w:cs="Arial" w:eastAsia="Arial" w:hAnsi="Arial"/>
          <w:sz w:val="24"/>
          <w:szCs w:val="24"/>
        </w:rPr>
        <w:t xml:space="preserve">10) акт проверки соответствия здания требованиям энергетической эффективности, с указанием класса его энергетической эффективности на момент составления этого акта.</w:t>
      </w:r>
    </w:p>
    <w:p>
      <w:pPr>
        <w:spacing w:after="120"/>
        <w:jc w:val="both"/>
      </w:pPr>
      <w:r>
        <w:rPr>
          <w:rFonts w:ascii="Arial" w:cs="Arial" w:eastAsia="Arial" w:hAnsi="Arial"/>
          <w:sz w:val="24"/>
          <w:szCs w:val="24"/>
        </w:rPr>
        <w:t xml:space="preserve">12. Порядок обязательного представления документов для регистрации и учета в государственном градостроительном кадастре, включающий определение ответственных лиц и сроки, устанавливается уполномоченным государственным органом по выработке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13. Перечень видов документов, представляемых в обязательном порядке для регистрации и учета в государственном градостроительном кадастре, дополняется уполномоченным государственным органом по выработке и реализации политики в сфере архитектурно-строительной деятельности в соответствии с законодательством.</w:t>
      </w:r>
    </w:p>
    <w:p>
      <w:pPr>
        <w:spacing w:after="120"/>
        <w:jc w:val="both"/>
      </w:pPr>
      <w:r>
        <w:rPr>
          <w:rFonts w:ascii="Arial" w:cs="Arial" w:eastAsia="Arial" w:hAnsi="Arial"/>
          <w:sz w:val="24"/>
          <w:szCs w:val="24"/>
        </w:rPr>
        <w:t xml:space="preserve">14. Порядок актуализации информационных ресурсов государственного градостроительного кадастра устанавливается уполномоченным государственным органом по выработке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15. Информационные ресурсы государственного градостроительного кадастра подлежат постоянному хранению.</w:t>
      </w:r>
    </w:p>
    <w:p>
      <w:pPr>
        <w:spacing w:after="120"/>
        <w:jc w:val="both"/>
      </w:pPr>
      <w:r>
        <w:rPr>
          <w:rFonts w:ascii="Arial" w:cs="Arial" w:eastAsia="Arial" w:hAnsi="Arial"/>
          <w:sz w:val="24"/>
          <w:szCs w:val="24"/>
        </w:rPr>
        <w:t xml:space="preserve">16. Порядок хранения информационных ресурсов государственного градостроительного кадастра устанавливается уполномоченным государственным органом по выработке и реализации политики в сфере архитектурно-строительной деятельности политики.</w:t>
      </w:r>
    </w:p>
    <w:p>
      <w:pPr>
        <w:spacing w:after="120"/>
        <w:jc w:val="both"/>
      </w:pPr>
      <w:r>
        <w:rPr>
          <w:rFonts w:ascii="Arial" w:cs="Arial" w:eastAsia="Arial" w:hAnsi="Arial"/>
          <w:sz w:val="24"/>
          <w:szCs w:val="24"/>
        </w:rPr>
        <w:t xml:space="preserve">17. Оператор, иные участники работ по созданию и эксплуатации информационной системы, формированию и использованию информационных ресурсов государственного градостроительного кадастра обязаны соблюдать требования законодательства о защите информации и обеспечении информационной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164. Оператор информационной системы государственного градостроительного кадастра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Оператор информационной системы государственного градостроительного кадастра (далее - оператор) осуществляет деятельность по формированию и использованию информационных ресурсов государственного градостроительного кадастра и мониторингу объектов градостроительной деятельности в соответствии с настоящим Кодексом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2. Выполнение функций оператора возлагается на территориальные  органы архитектуры и градостроительства уполномоченного государственного органа по выработке и реализации политики в сфере архитектурно-строительной деятельности, в порядке, установленном законодательством   в области информационных ресурсов и информатизации.</w:t>
      </w:r>
    </w:p>
    <w:p>
      <w:pPr>
        <w:spacing w:after="120"/>
        <w:jc w:val="both"/>
      </w:pPr>
      <w:r>
        <w:rPr>
          <w:rFonts w:ascii="Arial" w:cs="Arial" w:eastAsia="Arial" w:hAnsi="Arial"/>
          <w:sz w:val="24"/>
          <w:szCs w:val="24"/>
        </w:rPr>
        <w:t xml:space="preserve">3. Контроль за деятельностью оператора в пределах компетенции, установленной нормативными правовыми актами, осуществляют территориальные органы архитектуры и градостроительства, иные государственные органы и органы местного самоуправления, наделенные в установленном порядке контрольными (надзорными) функциями в соответствующей сфере.</w:t>
      </w:r>
    </w:p>
    <w:p>
      <w:pPr>
        <w:spacing w:after="120"/>
        <w:jc w:val="both"/>
      </w:pPr>
      <w:r>
        <w:rPr>
          <w:rFonts w:ascii="Arial" w:cs="Arial" w:eastAsia="Arial" w:hAnsi="Arial"/>
          <w:sz w:val="24"/>
          <w:szCs w:val="24"/>
        </w:rPr>
        <w:t xml:space="preserve">4. Научно-методическое руководство деятельностью оператора осуществляет  уполномоченный государственный  орган по выработке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5. Передача информационных ресурсов государственного градостроительного кадастра оператору осуществляется по договоренности сторон.</w:t>
      </w:r>
    </w:p>
    <w:p>
      <w:pPr>
        <w:spacing w:after="120"/>
        <w:jc w:val="both"/>
      </w:pPr>
      <w:r>
        <w:rPr>
          <w:rFonts w:ascii="Arial" w:cs="Arial" w:eastAsia="Arial" w:hAnsi="Arial"/>
          <w:sz w:val="24"/>
          <w:szCs w:val="24"/>
        </w:rPr>
        <w:t xml:space="preserve">6. Лица, которым в установленном порядке оператором предоставлены сведения государственного градостроительного кадастра, несут ответственность за соблюдение имущественных и авторских прав при их использовании в соответствии с  законодательством.</w:t>
      </w:r>
    </w:p>
    <w:p>
      <w:pPr>
        <w:spacing w:after="120"/>
        <w:jc w:val="both"/>
      </w:pPr>
      <w:r>
        <w:rPr>
          <w:rFonts w:ascii="Arial" w:cs="Arial" w:eastAsia="Arial" w:hAnsi="Arial"/>
          <w:sz w:val="24"/>
          <w:szCs w:val="24"/>
        </w:rPr>
        <w:t xml:space="preserve">7. Информационные ресурсы государственного градостроительного кадастра поддерживаются оператором в актуальном состоянии посредством регистрации и учета новых документов и перевода в архивный режим хранения документов, которые в установленном порядке признаны недействующими или содержание которых изменено.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165. Мониторинг объектов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Основной целью мониторинга объектов градостроительной деятельности является обеспечение государственных органов и иных органов власти, в соответствии с их компетенцией, сведениями о:</w:t>
      </w:r>
    </w:p>
    <w:p>
      <w:pPr>
        <w:spacing w:after="120"/>
        <w:jc w:val="both"/>
      </w:pPr>
      <w:r>
        <w:rPr>
          <w:rFonts w:ascii="Arial" w:cs="Arial" w:eastAsia="Arial" w:hAnsi="Arial"/>
          <w:sz w:val="24"/>
          <w:szCs w:val="24"/>
        </w:rPr>
        <w:t xml:space="preserve">1) состоянии объектов градостроительной деятельности и изменениях их параметров на всех этапах создания и эксплуатации;</w:t>
      </w:r>
    </w:p>
    <w:p>
      <w:pPr>
        <w:spacing w:after="120"/>
        <w:jc w:val="both"/>
      </w:pPr>
      <w:r>
        <w:rPr>
          <w:rFonts w:ascii="Arial" w:cs="Arial" w:eastAsia="Arial" w:hAnsi="Arial"/>
          <w:sz w:val="24"/>
          <w:szCs w:val="24"/>
        </w:rPr>
        <w:t xml:space="preserve">2) степени соответствия фактического состояния и использования объектов градостроительной деятельности градостроительным регламентам;</w:t>
      </w:r>
    </w:p>
    <w:p>
      <w:pPr>
        <w:spacing w:after="120"/>
        <w:jc w:val="both"/>
      </w:pPr>
      <w:r>
        <w:rPr>
          <w:rFonts w:ascii="Arial" w:cs="Arial" w:eastAsia="Arial" w:hAnsi="Arial"/>
          <w:sz w:val="24"/>
          <w:szCs w:val="24"/>
        </w:rPr>
        <w:t xml:space="preserve">3)  соответствии объектов капитального строительства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w:t>
      </w:r>
    </w:p>
    <w:p>
      <w:pPr>
        <w:spacing w:after="120"/>
        <w:jc w:val="both"/>
      </w:pPr>
      <w:r>
        <w:rPr>
          <w:rFonts w:ascii="Arial" w:cs="Arial" w:eastAsia="Arial" w:hAnsi="Arial"/>
          <w:sz w:val="24"/>
          <w:szCs w:val="24"/>
        </w:rPr>
        <w:t xml:space="preserve">2. Сведение о классе энергетической эффективности здания в государственные органы предоставляется  собственниками зданий, строений, сооружений, а также собственниками помещений в многоквартирных домах.</w:t>
      </w:r>
    </w:p>
    <w:p>
      <w:pPr>
        <w:spacing w:after="120"/>
        <w:jc w:val="both"/>
      </w:pPr>
      <w:r>
        <w:rPr>
          <w:rFonts w:ascii="Arial" w:cs="Arial" w:eastAsia="Arial" w:hAnsi="Arial"/>
          <w:sz w:val="24"/>
          <w:szCs w:val="24"/>
        </w:rPr>
        <w:t xml:space="preserve">3. Мониторинг объектов градостроительной деятельности включает:</w:t>
      </w:r>
    </w:p>
    <w:p>
      <w:pPr>
        <w:spacing w:after="120"/>
        <w:jc w:val="both"/>
      </w:pPr>
      <w:r>
        <w:rPr>
          <w:rFonts w:ascii="Arial" w:cs="Arial" w:eastAsia="Arial" w:hAnsi="Arial"/>
          <w:sz w:val="24"/>
          <w:szCs w:val="24"/>
        </w:rPr>
        <w:t xml:space="preserve">1) фиксацию сведений об объектах градостроительной деятельности на различных этапах их развития, основанных на зарегистрированных или учтенных в государственном градостроительном кадастре документах;</w:t>
      </w:r>
    </w:p>
    <w:p>
      <w:pPr>
        <w:spacing w:after="120"/>
        <w:jc w:val="both"/>
      </w:pPr>
      <w:r>
        <w:rPr>
          <w:rFonts w:ascii="Arial" w:cs="Arial" w:eastAsia="Arial" w:hAnsi="Arial"/>
          <w:sz w:val="24"/>
          <w:szCs w:val="24"/>
        </w:rPr>
        <w:t xml:space="preserve">2) анализ динамики развития объектов градостроительной деятельности на предмет соответствия установленным градостроительным требованиям и ограничениям;</w:t>
      </w:r>
    </w:p>
    <w:p>
      <w:pPr>
        <w:spacing w:after="120"/>
        <w:jc w:val="both"/>
      </w:pPr>
      <w:r>
        <w:rPr>
          <w:rFonts w:ascii="Arial" w:cs="Arial" w:eastAsia="Arial" w:hAnsi="Arial"/>
          <w:sz w:val="24"/>
          <w:szCs w:val="24"/>
        </w:rPr>
        <w:t xml:space="preserve">3) обеспечение аналитическими материалами государственных органов и иных заинтересованных лиц.</w:t>
      </w:r>
    </w:p>
    <w:p>
      <w:pPr>
        <w:spacing w:after="120"/>
        <w:jc w:val="both"/>
      </w:pPr>
      <w:r>
        <w:rPr>
          <w:rFonts w:ascii="Arial" w:cs="Arial" w:eastAsia="Arial" w:hAnsi="Arial"/>
          <w:sz w:val="24"/>
          <w:szCs w:val="24"/>
        </w:rPr>
        <w:t xml:space="preserve">4. Результаты мониторинга объектов градостроительной деятельности являются основанием для применения в соответствии с законодательством комплекса мер по приведению фактического использования территорий   в соответствие с  градостроительными документами.</w:t>
      </w:r>
    </w:p>
    <w:p>
      <w:pPr>
        <w:spacing w:after="120"/>
        <w:jc w:val="both"/>
      </w:pPr>
      <w:r>
        <w:rPr>
          <w:rFonts w:ascii="Arial" w:cs="Arial" w:eastAsia="Arial" w:hAnsi="Arial"/>
          <w:sz w:val="24"/>
          <w:szCs w:val="24"/>
        </w:rPr>
        <w:t xml:space="preserve">5. Порядок осуществления мониторинга объектов градостроительной деятельности устанавливается уполномоченным государственным органом по выработке политики в сфере архитектурно-строительной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166.   Предоставление и использование сведений государственного градостроительного кадастра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Сведения государственного градостроительного кадастра предоставляются оператором в соответствии с настоящим Кодексом.</w:t>
      </w:r>
    </w:p>
    <w:p>
      <w:pPr>
        <w:spacing w:after="120"/>
        <w:jc w:val="both"/>
      </w:pPr>
      <w:r>
        <w:rPr>
          <w:rFonts w:ascii="Arial" w:cs="Arial" w:eastAsia="Arial" w:hAnsi="Arial"/>
          <w:sz w:val="24"/>
          <w:szCs w:val="24"/>
        </w:rPr>
        <w:t xml:space="preserve">2. Сведения государственного градостроительного кадастра могут предоставляться пользователю в виде кадастровых документов, а также путем обеспечения доступа к информационным ресурсам через средства связи и информационные сети, включая Интернет, в установленном порядке.</w:t>
      </w:r>
    </w:p>
    <w:p>
      <w:pPr>
        <w:spacing w:after="120"/>
        <w:jc w:val="both"/>
      </w:pPr>
      <w:r>
        <w:rPr>
          <w:rFonts w:ascii="Arial" w:cs="Arial" w:eastAsia="Arial" w:hAnsi="Arial"/>
          <w:sz w:val="24"/>
          <w:szCs w:val="24"/>
        </w:rPr>
        <w:t xml:space="preserve">3. Кадастровыми документами являются:   </w:t>
      </w:r>
    </w:p>
    <w:p>
      <w:pPr>
        <w:spacing w:after="120"/>
        <w:jc w:val="both"/>
      </w:pPr>
      <w:r>
        <w:rPr>
          <w:rFonts w:ascii="Arial" w:cs="Arial" w:eastAsia="Arial" w:hAnsi="Arial"/>
          <w:sz w:val="24"/>
          <w:szCs w:val="24"/>
        </w:rPr>
        <w:t xml:space="preserve">1) кадастровая справка;</w:t>
      </w:r>
    </w:p>
    <w:p>
      <w:pPr>
        <w:spacing w:after="120"/>
        <w:jc w:val="both"/>
      </w:pPr>
      <w:r>
        <w:rPr>
          <w:rFonts w:ascii="Arial" w:cs="Arial" w:eastAsia="Arial" w:hAnsi="Arial"/>
          <w:sz w:val="24"/>
          <w:szCs w:val="24"/>
        </w:rPr>
        <w:t xml:space="preserve">2) паспорт градостроительного объекта.</w:t>
      </w:r>
    </w:p>
    <w:p>
      <w:pPr>
        <w:spacing w:after="120"/>
        <w:jc w:val="both"/>
      </w:pPr>
      <w:r>
        <w:rPr>
          <w:rFonts w:ascii="Arial" w:cs="Arial" w:eastAsia="Arial" w:hAnsi="Arial"/>
          <w:sz w:val="24"/>
          <w:szCs w:val="24"/>
        </w:rPr>
        <w:t xml:space="preserve">4. Кадастровая справка, используемая при принятии решений органами местного самоуправления о размещении, строительстве и иных видах строительных изменений недвижимости (реконструкция, реставрация, капитальный ремонт объектов), содержит необходимый набор сведений в соответствии с перечнем, утверждаемым уполномоченным государственным  органом по выработке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5. Форма паспорта градостроительного объекта, перечень подлежащих включению в него сведений и порядок его изготовления устанавливаются уполномоченным государственным органом по выработке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6. Доступ к информационным ресурсам государственного градостроительного кадастра через средства связи и информационные сети, включая Интернет, предоставляется на условиях договора, заключаемого оператором с пользователем информационных ресурсов. Договором, в зависимости от категории пользователя, определяется объем информации, к которой обеспечивается доступ. Уполномоченным государственным органом по выработке и реализации политики в сфере архитектурно-строительной деятельности может быть установлен иной порядок предоставления доступа к информационным ресурсам государственного градостроительного кадастра через средства связи и информационные сети, включая Интернет.</w:t>
      </w:r>
    </w:p>
    <w:p>
      <w:pPr>
        <w:spacing w:after="120"/>
        <w:jc w:val="both"/>
      </w:pPr>
      <w:r>
        <w:rPr>
          <w:rFonts w:ascii="Arial" w:cs="Arial" w:eastAsia="Arial" w:hAnsi="Arial"/>
          <w:sz w:val="24"/>
          <w:szCs w:val="24"/>
        </w:rPr>
        <w:t xml:space="preserve">7. За услуги оператора по предоставлению сведений государственного градостроительного кадастра взимается плата, за исключением случаев, установленных законодательством. Тарифы и расценки на услуги по предоставлению сведений государственного градостроительного кадастра устанавливаются уполномоченным государственным органом по выработке и реализации политики в сфере архитектурно-строительной деятельности или по согласованно с  соответствующими органами в установленном порядке.</w:t>
      </w:r>
    </w:p>
    <w:p>
      <w:pPr>
        <w:spacing w:after="120"/>
        <w:jc w:val="both"/>
      </w:pPr>
      <w:r>
        <w:rPr>
          <w:rFonts w:ascii="Arial" w:cs="Arial" w:eastAsia="Arial" w:hAnsi="Arial"/>
          <w:sz w:val="24"/>
          <w:szCs w:val="24"/>
        </w:rPr>
        <w:t xml:space="preserve">8. Льготы по плате за услуги по предоставлению сведений государственного градостроительного кадастра устанавливаются уполномоченным  органом по выработке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9. Государственным органам, органам местного самоуправления по вопросам их компетенции и деятельности сведения государственного градостроительного кадастра предоставляются в порядке, устанавливаемом уполномоченным государственным органом по выработке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10. Убытки, причиненные предоставлением недостоверных сведений государственного градостроительного кадастра, возмещаются оператором.</w:t>
      </w:r>
    </w:p>
    <w:p>
      <w:pPr>
        <w:spacing w:after="120"/>
        <w:jc w:val="both"/>
      </w:pPr>
      <w:r>
        <w:rPr>
          <w:rFonts w:ascii="Arial" w:cs="Arial" w:eastAsia="Arial" w:hAnsi="Arial"/>
          <w:sz w:val="24"/>
          <w:szCs w:val="24"/>
        </w:rPr>
        <w:t xml:space="preserve">Оператор вправе принимать меры для компенсации  расходов на возмещение убытков за счет средств лиц, разработавших содержащую недостоверные сведения документацию или представивших ее для включения в информационные ресурсы государственного градостроительного кадастра.</w:t>
      </w:r>
    </w:p>
    <w:p>
      <w:pPr>
        <w:spacing w:after="120"/>
        <w:jc w:val="both"/>
      </w:pPr>
      <w:r>
        <w:rPr>
          <w:rFonts w:ascii="Arial" w:cs="Arial" w:eastAsia="Arial" w:hAnsi="Arial"/>
          <w:sz w:val="24"/>
          <w:szCs w:val="24"/>
        </w:rPr>
        <w:t xml:space="preserve">11. Споры о возмещении убытков решаются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167. Использование сведений государственного градостроительного кадастра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Использование сведений государственного градостроительного кадастра о градостроительных регламентах является обязательным для государственных органов, органов местного самоуправления, иных участников градостроительной деятельности при принятии решений:</w:t>
      </w:r>
    </w:p>
    <w:p>
      <w:pPr>
        <w:spacing w:after="120"/>
        <w:jc w:val="both"/>
      </w:pPr>
      <w:r>
        <w:rPr>
          <w:rFonts w:ascii="Arial" w:cs="Arial" w:eastAsia="Arial" w:hAnsi="Arial"/>
          <w:sz w:val="24"/>
          <w:szCs w:val="24"/>
        </w:rPr>
        <w:t xml:space="preserve">1)  о размещении, строительстве, реконструкции, реставрации, капитальном ремонте градостроительных объектов;</w:t>
      </w:r>
    </w:p>
    <w:p>
      <w:pPr>
        <w:spacing w:after="120"/>
        <w:jc w:val="both"/>
      </w:pPr>
      <w:r>
        <w:rPr>
          <w:rFonts w:ascii="Arial" w:cs="Arial" w:eastAsia="Arial" w:hAnsi="Arial"/>
          <w:sz w:val="24"/>
          <w:szCs w:val="24"/>
        </w:rPr>
        <w:t xml:space="preserve">2) об установлении границ и разрешенном  использовании формируемых земельных участков;</w:t>
      </w:r>
    </w:p>
    <w:p>
      <w:pPr>
        <w:spacing w:after="120"/>
        <w:jc w:val="both"/>
      </w:pPr>
      <w:r>
        <w:rPr>
          <w:rFonts w:ascii="Arial" w:cs="Arial" w:eastAsia="Arial" w:hAnsi="Arial"/>
          <w:sz w:val="24"/>
          <w:szCs w:val="24"/>
        </w:rPr>
        <w:t xml:space="preserve">3) об установлении и изменении разрешенного использования земельных участков, границы которых сформированы ранее;</w:t>
      </w:r>
    </w:p>
    <w:p>
      <w:pPr>
        <w:spacing w:after="120"/>
        <w:jc w:val="both"/>
      </w:pPr>
      <w:r>
        <w:rPr>
          <w:rFonts w:ascii="Arial" w:cs="Arial" w:eastAsia="Arial" w:hAnsi="Arial"/>
          <w:sz w:val="24"/>
          <w:szCs w:val="24"/>
        </w:rPr>
        <w:t xml:space="preserve">4) о приведении фактического использования земельных участков и расположенных на них иных объектов недвижимости в соответствие с градостроительными требованиями и ограничениями;</w:t>
      </w:r>
    </w:p>
    <w:p>
      <w:pPr>
        <w:spacing w:after="120"/>
        <w:jc w:val="both"/>
      </w:pPr>
      <w:r>
        <w:rPr>
          <w:rFonts w:ascii="Arial" w:cs="Arial" w:eastAsia="Arial" w:hAnsi="Arial"/>
          <w:sz w:val="24"/>
          <w:szCs w:val="24"/>
        </w:rPr>
        <w:t xml:space="preserve">5) о резервировании территорий города для государственных и муниципальных нужд;</w:t>
      </w:r>
    </w:p>
    <w:p>
      <w:pPr>
        <w:spacing w:after="120"/>
        <w:jc w:val="both"/>
      </w:pPr>
      <w:r>
        <w:rPr>
          <w:rFonts w:ascii="Arial" w:cs="Arial" w:eastAsia="Arial" w:hAnsi="Arial"/>
          <w:sz w:val="24"/>
          <w:szCs w:val="24"/>
        </w:rPr>
        <w:t xml:space="preserve">6) о разработке программ социально-экономического развития  городов, районов и областей республики.</w:t>
      </w:r>
    </w:p>
    <w:p>
      <w:pPr>
        <w:spacing w:after="120"/>
        <w:jc w:val="both"/>
      </w:pPr>
      <w:r>
        <w:rPr>
          <w:rFonts w:ascii="Arial" w:cs="Arial" w:eastAsia="Arial" w:hAnsi="Arial"/>
          <w:sz w:val="24"/>
          <w:szCs w:val="24"/>
        </w:rPr>
        <w:t xml:space="preserve">2. Решения по вопросам, не соответствующим зарегистрированным в государственном градостроительном кадастре градостроительным регламентам, являются недействительными.</w:t>
      </w:r>
    </w:p>
    <w:p>
      <w:pPr>
        <w:spacing w:after="120"/>
        <w:jc w:val="both"/>
      </w:pPr>
      <w:r>
        <w:rPr>
          <w:rFonts w:ascii="Arial" w:cs="Arial" w:eastAsia="Arial" w:hAnsi="Arial"/>
          <w:sz w:val="24"/>
          <w:szCs w:val="24"/>
        </w:rPr>
        <w:t xml:space="preserve">3. Градостроительная документация о градостроительном планировании развития территории, не относящаяся к изменению в установленном порядке действующих градостроительных регламентов, акты разрешенного использования участков территории градостроительных объектов, предпроектная и проектная документация на строительство и реконструкцию градостроительных объектов, не соответствующие зарегистрированным в государственном градостроительном кадастре градостроительным регламентам, не подлежат утверждению.</w:t>
      </w:r>
    </w:p>
    <w:p>
      <w:pPr>
        <w:spacing w:after="120"/>
        <w:jc w:val="both"/>
      </w:pPr>
      <w:r>
        <w:rPr>
          <w:rFonts w:ascii="Arial" w:cs="Arial" w:eastAsia="Arial" w:hAnsi="Arial"/>
          <w:sz w:val="24"/>
          <w:szCs w:val="24"/>
        </w:rPr>
        <w:t xml:space="preserve">4. Сведения государственного градостроительного кадастра могут использоваться также:</w:t>
      </w:r>
    </w:p>
    <w:p>
      <w:pPr>
        <w:spacing w:after="120"/>
        <w:jc w:val="both"/>
      </w:pPr>
      <w:r>
        <w:rPr>
          <w:rFonts w:ascii="Arial" w:cs="Arial" w:eastAsia="Arial" w:hAnsi="Arial"/>
          <w:sz w:val="24"/>
          <w:szCs w:val="24"/>
        </w:rPr>
        <w:t xml:space="preserve">1) при осуществлении государственного контроля за использованием и охраной земель, для определении соответствия использования земельных участков и находящихся на них иных объектах недвижимости градостроительным требованиям и ограничениям;</w:t>
      </w:r>
    </w:p>
    <w:p>
      <w:pPr>
        <w:spacing w:after="120"/>
        <w:jc w:val="both"/>
      </w:pPr>
      <w:r>
        <w:rPr>
          <w:rFonts w:ascii="Arial" w:cs="Arial" w:eastAsia="Arial" w:hAnsi="Arial"/>
          <w:sz w:val="24"/>
          <w:szCs w:val="24"/>
        </w:rPr>
        <w:t xml:space="preserve">2) при оценке рыночной стоимости объектов недвижимости;</w:t>
      </w:r>
    </w:p>
    <w:p>
      <w:pPr>
        <w:spacing w:after="120"/>
        <w:jc w:val="both"/>
      </w:pPr>
      <w:r>
        <w:rPr>
          <w:rFonts w:ascii="Arial" w:cs="Arial" w:eastAsia="Arial" w:hAnsi="Arial"/>
          <w:sz w:val="24"/>
          <w:szCs w:val="24"/>
        </w:rPr>
        <w:t xml:space="preserve">3) при установлении размеров платы за землю и иные объекты недвижимости;</w:t>
      </w:r>
    </w:p>
    <w:p>
      <w:pPr>
        <w:spacing w:after="120"/>
        <w:jc w:val="both"/>
      </w:pPr>
      <w:r>
        <w:rPr>
          <w:rFonts w:ascii="Arial" w:cs="Arial" w:eastAsia="Arial" w:hAnsi="Arial"/>
          <w:sz w:val="24"/>
          <w:szCs w:val="24"/>
        </w:rPr>
        <w:t xml:space="preserve">4) при осуществлении государственного контроля за соблюдением законодательства о градостроительстве;</w:t>
      </w:r>
    </w:p>
    <w:p>
      <w:pPr>
        <w:spacing w:after="120"/>
        <w:jc w:val="both"/>
      </w:pPr>
      <w:r>
        <w:rPr>
          <w:rFonts w:ascii="Arial" w:cs="Arial" w:eastAsia="Arial" w:hAnsi="Arial"/>
          <w:sz w:val="24"/>
          <w:szCs w:val="24"/>
        </w:rPr>
        <w:t xml:space="preserve">5) при мониторинге объектов градостроительной деятельности;</w:t>
      </w:r>
    </w:p>
    <w:p>
      <w:pPr>
        <w:spacing w:after="120"/>
        <w:jc w:val="both"/>
      </w:pPr>
      <w:r>
        <w:rPr>
          <w:rFonts w:ascii="Arial" w:cs="Arial" w:eastAsia="Arial" w:hAnsi="Arial"/>
          <w:sz w:val="24"/>
          <w:szCs w:val="24"/>
        </w:rPr>
        <w:t xml:space="preserve">6) в иных случаях, установленных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19. Научно - экономические основы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168. Основные направления государственной научно - технической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направления государственной научно-технической политики в сфере градостроительной деятельности определяются настоящим Кодексом и законами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169. Правовое положение отраслевых научно-исследовательских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Отраслевые государственные научные учреждения являются юридическими лицами и осуществляют научную деятельность в соответствии с положениями,  утверждаемыми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170.  Финансирование научно-исследовательских и опытно конструкторских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научно-исследовательских и опытно-конструкторских работ в области градостроительной деятельности осуществляется в соответствии с законодательством Кыргызской Республики из республиканского бюджета; за счет отраслевых внебюджетных фондов; за счет добровольных средств предприятий, организаций, общественных объединений и фондов, фирм, иностранных государств и граждан, частных лиц; кредитов банков, финансовых компаний; собственных средств от научно-исследовательской, издательской, консультативной и другой деятельности, не противоречащей положениям и уставам учреждений и организаций, нормативным правовым актам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171. Обеспечение научно-технической деятельности в строительстве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Научно-техническая деятельность в градостроительстве, архитектуре и строительстве обеспечивается выбором приоритетных направлений научных исследований, разработкой и реализацией межгосударственных, государственных и отраслевых программ в области градостроительной деятельности, распределением заказов на конкурсной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172. Права собственности на научно-техническую продукцию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 собственности на научно-техническую продукцию и условия распределения  прибыли от ее реализации предусматриваются  в договоре (контракте) на разработку научно-технической  продукции  между заказчиком и исполнителем (разработчиком) продукции.</w:t>
      </w:r>
    </w:p>
    <w:p>
      <w:pPr>
        <w:spacing w:after="120"/>
        <w:jc w:val="both"/>
      </w:pPr>
      <w:r>
        <w:rPr>
          <w:rFonts w:ascii="Arial" w:cs="Arial" w:eastAsia="Arial" w:hAnsi="Arial"/>
          <w:sz w:val="24"/>
          <w:szCs w:val="24"/>
        </w:rPr>
        <w:t xml:space="preserve">2. Научно-техническая продукция, разработанная по результатам  научно-технической продукции исследовательских и опытно-конструкторских работ за счет бюджетных средств, является государственной собственностью Кыргызской Республики.</w:t>
      </w:r>
    </w:p>
    <w:p>
      <w:pPr>
        <w:spacing w:after="120"/>
        <w:jc w:val="both"/>
      </w:pPr>
      <w:r>
        <w:rPr>
          <w:rFonts w:ascii="Arial" w:cs="Arial" w:eastAsia="Arial" w:hAnsi="Arial"/>
          <w:sz w:val="24"/>
          <w:szCs w:val="24"/>
        </w:rPr>
        <w:t xml:space="preserve">3. Результаты  научно-исследовательских и опытно-конструкторских работ, выполненных ранее, до введения в действие настоящего Кодекса, и финансированных за счет бюджетных средств, являются государственной собственностью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20. Международное сотрудничество в области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173. Законодательство Кыргызской Республики по международному сотрудничеству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Участие  Кыргызской Республики в международных отношениях, договорах, объединениях и координация внешнеэкономических связей  субъектов Кыргызской Республики в области градостроительной и архитектурно-строительной деятельности осуществляется в соответствии с Конституцией  Кыргызской  Республики и настоящим Кодексом.</w:t>
      </w:r>
    </w:p>
    <w:p>
      <w:pPr>
        <w:spacing w:after="120"/>
        <w:jc w:val="both"/>
      </w:pPr>
      <w:r>
        <w:rPr>
          <w:rFonts w:ascii="Arial" w:cs="Arial" w:eastAsia="Arial" w:hAnsi="Arial"/>
          <w:sz w:val="24"/>
          <w:szCs w:val="24"/>
        </w:rPr>
        <w:t xml:space="preserve">2. Международные отношения в области градостроительной деятельности,   договоры, контракты на разработку проектов, предназначенных для реализации на территории Кыргызской Республики, подлежат согласованию с уполномоченным государственным органом по выработке и реализации политики в сфере архитектуры и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174. Применение в строительстве зарубежной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Разрешение на применение зарубежных материалов, изделий и конструкций строительного профиля осуществляется государственным органом по выработке и реализации политики в сфере архитектурно-строительной деятельности при условии, что по своим характеристикам они отвечают всем установленным требованиям технических регламентов  Кыргызской Республики, в том числе пожарной, экологической и санитарно-гигиенической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175. Применение архитектурно-строительных проектов, разработанных специалистами зарубежных стран,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Применение архитектурно-строительных проектов, разработанных специалистами зарубежных стран, на территории республики допускается, если это относится к объектам дипломатических представительств зарубежных стран, аккредитованных в Кыргызской Республике.</w:t>
      </w:r>
    </w:p>
    <w:p>
      <w:pPr>
        <w:spacing w:after="120"/>
        <w:jc w:val="both"/>
      </w:pPr>
      <w:r>
        <w:rPr>
          <w:rFonts w:ascii="Arial" w:cs="Arial" w:eastAsia="Arial" w:hAnsi="Arial"/>
          <w:sz w:val="24"/>
          <w:szCs w:val="24"/>
        </w:rPr>
        <w:t xml:space="preserve">2. Применение архитектурно-строительных проектов допускается на конкретный объект в случае проведения международного конкурса, где победителем конкурсного проекта являются специалисты или организации зарубежных стран.</w:t>
      </w:r>
    </w:p>
    <w:p>
      <w:pPr>
        <w:spacing w:after="120"/>
        <w:jc w:val="both"/>
      </w:pPr>
      <w:r>
        <w:rPr>
          <w:rFonts w:ascii="Arial" w:cs="Arial" w:eastAsia="Arial" w:hAnsi="Arial"/>
          <w:sz w:val="24"/>
          <w:szCs w:val="24"/>
        </w:rPr>
        <w:t xml:space="preserve">3. Применение архитектурно-строительных проектов допускается в случае, если конкретный объект является инвестиционным проектом по гранту зарубежных стран, международных организаций, при условии проведения адаптации к нормам и требованиям Кыргызской Республики соответствующими специалистами и организациями, имеющими соответствующий уровень квалификационных сертификатов и лицензий, а также согласования с территориальным органом архитектуры и градостроительства и проведения государственной экспертизы.</w:t>
      </w:r>
    </w:p>
    <w:p>
      <w:pPr>
        <w:spacing w:after="120"/>
        <w:jc w:val="both"/>
      </w:pPr>
      <w:r>
        <w:rPr>
          <w:rFonts w:ascii="Arial" w:cs="Arial" w:eastAsia="Arial" w:hAnsi="Arial"/>
          <w:sz w:val="24"/>
          <w:szCs w:val="24"/>
        </w:rPr>
        <w:t xml:space="preserve">4. Не допускается применение архитектурно-строительных проектов специалистами и организациями зарубежных стран, кроме случаев, указанных в частях 1, 2, 3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176. Национальный режим в отношении строительных услуг, оказываемых иностранными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строительным услугам, оказываемым иностранными лицами, применяется национальный режим, предусматривающий, что такие услуги допускаются для целей оказания услуг для нужд заказчиков, на равных условиях с услугами, оказываемыми юридическими или физическими лицами Кыргызской Республики, если иное не установлено международным договором, участницей которого является Кыргызская Республика, настоящим Кодексом, иными нормативными правовыми актами.</w:t>
      </w:r>
    </w:p>
    <w:p>
      <w:pPr>
        <w:spacing w:after="120"/>
        <w:jc w:val="both"/>
      </w:pPr>
      <w:r>
        <w:rPr>
          <w:rFonts w:ascii="Arial" w:cs="Arial" w:eastAsia="Arial" w:hAnsi="Arial"/>
          <w:sz w:val="24"/>
          <w:szCs w:val="24"/>
        </w:rPr>
        <w:t xml:space="preserve">2. Режим, предусмотренный частью 1 настоящей статьи, применяется к услугам, оказываемым иностранными лицами, если аналогичный режим установлен иностранным государством или группой иностранных государств в отношении услуг, оказываемых юридическими или физическими лицами Кыргызской Республики.</w:t>
      </w:r>
    </w:p>
    <w:p>
      <w:pPr>
        <w:spacing w:after="120"/>
        <w:jc w:val="both"/>
      </w:pPr>
      <w:r>
        <w:rPr>
          <w:rFonts w:ascii="Arial" w:cs="Arial" w:eastAsia="Arial" w:hAnsi="Arial"/>
          <w:sz w:val="24"/>
          <w:szCs w:val="24"/>
        </w:rPr>
        <w:t xml:space="preserve">3. Уполномоченный государственный орган в сфере технического регулирования, по поручению Правительства Кыргызской Республики, устанавливает условия допуска услуг, оказываемых иностранными лицами, для целей размещения заказов на оказание услуг для нужд заказчиков, в одном из следующих случаев:</w:t>
      </w:r>
    </w:p>
    <w:p>
      <w:pPr>
        <w:spacing w:after="120"/>
        <w:jc w:val="both"/>
      </w:pPr>
      <w:r>
        <w:rPr>
          <w:rFonts w:ascii="Arial" w:cs="Arial" w:eastAsia="Arial" w:hAnsi="Arial"/>
          <w:sz w:val="24"/>
          <w:szCs w:val="24"/>
        </w:rPr>
        <w:t xml:space="preserve">1) если иностранным государством или группой иностранных государств в отношении услуг, оказываемых юридическими или физическими лицами Кыргызской Республики, не установлен режим, аналогичный режиму, предусмотренному частью 1 настоящей статьи;</w:t>
      </w:r>
    </w:p>
    <w:p>
      <w:pPr>
        <w:spacing w:after="120"/>
        <w:jc w:val="both"/>
      </w:pPr>
      <w:r>
        <w:rPr>
          <w:rFonts w:ascii="Arial" w:cs="Arial" w:eastAsia="Arial" w:hAnsi="Arial"/>
          <w:sz w:val="24"/>
          <w:szCs w:val="24"/>
        </w:rPr>
        <w:t xml:space="preserve">2) если при размещении заказов на оказание услуг для нужд заказчиков услуги, оказываемые юридическими или физическими лицами Кыргызской Республики, имеют приоритет по отношению к услугам, оказываемым иностранными лицами.</w:t>
      </w:r>
    </w:p>
    <w:p>
      <w:pPr>
        <w:spacing w:after="120"/>
        <w:jc w:val="both"/>
      </w:pPr>
      <w:r>
        <w:rPr>
          <w:rFonts w:ascii="Arial" w:cs="Arial" w:eastAsia="Arial" w:hAnsi="Arial"/>
          <w:sz w:val="24"/>
          <w:szCs w:val="24"/>
        </w:rPr>
        <w:t xml:space="preserve">4. Правительством Кыргызской Республики могут устанавливаться запреты и ограничения допуска услуг, оказываемых иностранными лицами, для целей размещения заказов на оказание услуг для нужд обороны страны и безопасности государства.</w:t>
      </w:r>
    </w:p>
    <w:p>
      <w:pPr>
        <w:spacing w:after="120"/>
        <w:jc w:val="both"/>
      </w:pPr>
      <w:r>
        <w:rPr>
          <w:rFonts w:ascii="Arial" w:cs="Arial" w:eastAsia="Arial" w:hAnsi="Arial"/>
          <w:sz w:val="24"/>
          <w:szCs w:val="24"/>
        </w:rPr>
        <w:t xml:space="preserve">5. Нормативный правовой акт, устанавливающий условия, запреты и ограничения допуска услуг, оказываемых иностранными лицами, для целей размещения заказов на оказание услуг для нужд заказчиков, подлежит обязательному опубликованию в порядке, предусмотренном для официального опубликования нормативных правовых актов Кыргызской Республики.</w:t>
      </w:r>
    </w:p>
    <w:p>
      <w:pPr>
        <w:spacing w:after="120"/>
        <w:jc w:val="both"/>
      </w:pPr>
      <w:r>
        <w:rPr>
          <w:rFonts w:ascii="Arial" w:cs="Arial" w:eastAsia="Arial" w:hAnsi="Arial"/>
          <w:sz w:val="24"/>
          <w:szCs w:val="24"/>
        </w:rPr>
        <w:t xml:space="preserve">6. Услуги, оказываемые иностранными лицами, допускаются для целей размещения заказов на оказание услуг для нужд заказчиков в соответствии с запретами и ограничениями, установленными Правительством Кыргызской Республики, и на условиях, установленных в соответствии с частью 3 настоящей статьи уполномоченным государственным органом в сфере технического регулирования.</w:t>
      </w:r>
    </w:p>
    <w:p>
      <w:pPr>
        <w:spacing w:after="120"/>
        <w:jc w:val="both"/>
      </w:pPr>
      <w:r>
        <w:rPr>
          <w:rFonts w:ascii="Arial" w:cs="Arial" w:eastAsia="Arial" w:hAnsi="Arial"/>
          <w:sz w:val="24"/>
          <w:szCs w:val="24"/>
        </w:rPr>
        <w:t xml:space="preserve">7. Заказчик, уполномоченный орган вправе запросить у уполномоченного государственного органа в сфере технического регулирования сведения об условиях допуска услуг, оказываемых иностранными лицами, для целей размещения заказов на оказание услуг для нужд заказчиков. Указанный орган в течение 10 рабочих  дней обязан представить необходимые сведения по запросу заказчика, 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21. Ответственность за нарушение градостроительного законодательства и иных нормативных правовых  актов, содержащих нормы градостроительного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177.  Страхование гражданской ответственности организаций и лиц, осуществляющих строительство объектов с повышенным фактором риска, а также завершенных строительством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Завершенные строительством объекты с повышенным фактором риска подлежат обязательному страхованию.</w:t>
      </w:r>
    </w:p>
    <w:p>
      <w:pPr>
        <w:spacing w:after="120"/>
        <w:jc w:val="both"/>
      </w:pPr>
      <w:r>
        <w:rPr>
          <w:rFonts w:ascii="Arial" w:cs="Arial" w:eastAsia="Arial" w:hAnsi="Arial"/>
          <w:sz w:val="24"/>
          <w:szCs w:val="24"/>
        </w:rPr>
        <w:t xml:space="preserve">2. Страхование гражданской ответственности организаций и лиц, осуществляющих строительство объектов с повышенным фактором риска, а также завершенных строительством объектов с повышенным фактором риска,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Статья 178. Виды правонарушений градостроительного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Нарушения норм и требований (условий, правил, ограничений), установленных законодательством о градостроительной деятельности, влекут ответственность, предусмотренную нормативными правовыми актами  Кыргызской Республики.</w:t>
      </w:r>
    </w:p>
    <w:p>
      <w:pPr>
        <w:spacing w:after="120"/>
        <w:jc w:val="both"/>
      </w:pPr>
      <w:r>
        <w:rPr>
          <w:rFonts w:ascii="Arial" w:cs="Arial" w:eastAsia="Arial" w:hAnsi="Arial"/>
          <w:sz w:val="24"/>
          <w:szCs w:val="24"/>
        </w:rPr>
        <w:t xml:space="preserve">К указанным нарушениям относятся:</w:t>
      </w:r>
    </w:p>
    <w:p>
      <w:pPr>
        <w:spacing w:after="120"/>
        <w:jc w:val="both"/>
      </w:pPr>
      <w:r>
        <w:rPr>
          <w:rFonts w:ascii="Arial" w:cs="Arial" w:eastAsia="Arial" w:hAnsi="Arial"/>
          <w:sz w:val="24"/>
          <w:szCs w:val="24"/>
        </w:rPr>
        <w:t xml:space="preserve">1) осуществление лицензируемых видов работ (услуг), проектно-изыскательских, экспертных, строительно-монтажных работ, работ по производству строительных материалов, изделий и конструкций, относящихся к градостроительной и (или) строительной деятельности, без лицензии;</w:t>
      </w:r>
    </w:p>
    <w:p>
      <w:pPr>
        <w:spacing w:after="120"/>
        <w:jc w:val="both"/>
      </w:pPr>
      <w:r>
        <w:rPr>
          <w:rFonts w:ascii="Arial" w:cs="Arial" w:eastAsia="Arial" w:hAnsi="Arial"/>
          <w:sz w:val="24"/>
          <w:szCs w:val="24"/>
        </w:rPr>
        <w:t xml:space="preserve">2) отклонение от утвержденной градостроительной документации;</w:t>
      </w:r>
    </w:p>
    <w:p>
      <w:pPr>
        <w:spacing w:after="120"/>
        <w:jc w:val="both"/>
      </w:pPr>
      <w:r>
        <w:rPr>
          <w:rFonts w:ascii="Arial" w:cs="Arial" w:eastAsia="Arial" w:hAnsi="Arial"/>
          <w:sz w:val="24"/>
          <w:szCs w:val="24"/>
        </w:rPr>
        <w:t xml:space="preserve">3) отклонение от установленного в законодательном порядке  предоставления разрешения на использование;</w:t>
      </w:r>
    </w:p>
    <w:p>
      <w:pPr>
        <w:spacing w:after="120"/>
        <w:jc w:val="both"/>
      </w:pPr>
      <w:r>
        <w:rPr>
          <w:rFonts w:ascii="Arial" w:cs="Arial" w:eastAsia="Arial" w:hAnsi="Arial"/>
          <w:sz w:val="24"/>
          <w:szCs w:val="24"/>
        </w:rPr>
        <w:t xml:space="preserve">4) отклонение от установленного порядка разработки, согласования, экспертизы и утверждения градостроительной,  иной проектной (проектно-сметной) документации, а также выдачи разрешений на строительство;</w:t>
      </w:r>
    </w:p>
    <w:p>
      <w:pPr>
        <w:spacing w:after="120"/>
        <w:jc w:val="both"/>
      </w:pPr>
      <w:r>
        <w:rPr>
          <w:rFonts w:ascii="Arial" w:cs="Arial" w:eastAsia="Arial" w:hAnsi="Arial"/>
          <w:sz w:val="24"/>
          <w:szCs w:val="24"/>
        </w:rPr>
        <w:t xml:space="preserve">5) производство строительно-монтажных работ без разрешения, получаемого в установленном порядке, и без включения в реестр строящихся объектов;</w:t>
      </w:r>
    </w:p>
    <w:p>
      <w:pPr>
        <w:spacing w:after="120"/>
        <w:jc w:val="both"/>
      </w:pPr>
      <w:r>
        <w:rPr>
          <w:rFonts w:ascii="Arial" w:cs="Arial" w:eastAsia="Arial" w:hAnsi="Arial"/>
          <w:sz w:val="24"/>
          <w:szCs w:val="24"/>
        </w:rPr>
        <w:t xml:space="preserve">6) осуществление строительства без сопровождения государственного архитектурного и  строительного надзора (контроля), технического и авторского надзора в случаях, когда настоящим Кодексом предусматривается их обязательность;</w:t>
      </w:r>
    </w:p>
    <w:p>
      <w:pPr>
        <w:spacing w:after="120"/>
        <w:jc w:val="both"/>
      </w:pPr>
      <w:r>
        <w:rPr>
          <w:rFonts w:ascii="Arial" w:cs="Arial" w:eastAsia="Arial" w:hAnsi="Arial"/>
          <w:sz w:val="24"/>
          <w:szCs w:val="24"/>
        </w:rPr>
        <w:t xml:space="preserve">7) самовольное строительство, равно как и изменение архитектурного облика, перепланировка (переоборудование, перепрофилирование) зданий, отдельных помещений и (или) частей здания;</w:t>
      </w:r>
    </w:p>
    <w:p>
      <w:pPr>
        <w:spacing w:after="120"/>
        <w:jc w:val="both"/>
      </w:pPr>
      <w:r>
        <w:rPr>
          <w:rFonts w:ascii="Arial" w:cs="Arial" w:eastAsia="Arial" w:hAnsi="Arial"/>
          <w:sz w:val="24"/>
          <w:szCs w:val="24"/>
        </w:rPr>
        <w:t xml:space="preserve">8) отклонение от установленных красных линий и линий застройки, а также требований желтых линий в зонах повышенной сейсмической опасности при планировке и застройке населенных пунктов;</w:t>
      </w:r>
    </w:p>
    <w:p>
      <w:pPr>
        <w:spacing w:after="120"/>
        <w:jc w:val="both"/>
      </w:pPr>
      <w:r>
        <w:rPr>
          <w:rFonts w:ascii="Arial" w:cs="Arial" w:eastAsia="Arial" w:hAnsi="Arial"/>
          <w:sz w:val="24"/>
          <w:szCs w:val="24"/>
        </w:rPr>
        <w:t xml:space="preserve">9) несоблюдение технических регламентов и нормативов, а также охраны труда, пожаробезопасности и взрывобезопасности, санитарной и экологической безопасности в процессе строительства и последующей эксплуатации объекта;</w:t>
      </w:r>
    </w:p>
    <w:p>
      <w:pPr>
        <w:spacing w:after="120"/>
        <w:jc w:val="both"/>
      </w:pPr>
      <w:r>
        <w:rPr>
          <w:rFonts w:ascii="Arial" w:cs="Arial" w:eastAsia="Arial" w:hAnsi="Arial"/>
          <w:sz w:val="24"/>
          <w:szCs w:val="24"/>
        </w:rPr>
        <w:t xml:space="preserve">10) нарушение установленного законодательством порядка приемки завершенных строительством объектов в эксплуатацию, а также их содержания в процессе эксплуатации;</w:t>
      </w:r>
    </w:p>
    <w:p>
      <w:pPr>
        <w:spacing w:after="120"/>
        <w:jc w:val="both"/>
      </w:pPr>
      <w:r>
        <w:rPr>
          <w:rFonts w:ascii="Arial" w:cs="Arial" w:eastAsia="Arial" w:hAnsi="Arial"/>
          <w:sz w:val="24"/>
          <w:szCs w:val="24"/>
        </w:rPr>
        <w:t xml:space="preserve">11) немотивированный отказ должностных лиц в выдаче либо выдача недостоверной информации о подготовке и принятии решений, связанных с планировкой и застройкой, реконструкцией населенных пунктов (частей населенных пунктов);</w:t>
      </w:r>
    </w:p>
    <w:p>
      <w:pPr>
        <w:spacing w:after="120"/>
        <w:jc w:val="both"/>
      </w:pPr>
      <w:r>
        <w:rPr>
          <w:rFonts w:ascii="Arial" w:cs="Arial" w:eastAsia="Arial" w:hAnsi="Arial"/>
          <w:sz w:val="24"/>
          <w:szCs w:val="24"/>
        </w:rPr>
        <w:t xml:space="preserve">12) необоснованный отказ инженерно-технических служб, являющихся субъектами естественных и разрешенных монополий,  в предоставлении оказываемых ими услуг и соответствующих заключений в установленные сроки, а также причинение убытков физическим и юридическим лицам, в том числе путем необоснованного завышения цены (тарифа) за оказываемые услуги;</w:t>
      </w:r>
    </w:p>
    <w:p>
      <w:pPr>
        <w:spacing w:after="120"/>
        <w:jc w:val="both"/>
      </w:pPr>
      <w:r>
        <w:rPr>
          <w:rFonts w:ascii="Arial" w:cs="Arial" w:eastAsia="Arial" w:hAnsi="Arial"/>
          <w:sz w:val="24"/>
          <w:szCs w:val="24"/>
        </w:rPr>
        <w:t xml:space="preserve">13) иные действия, вследствие которых ухудшается состояние среды обитания и жизнедеятельности, ущемляются права и законные интересы граждан и общества в целом, наносится ущерб государственным интересам, которые влекут за собой ответственность, предусмотренную нормативными правовыми  актами Кыргызской Республики.</w:t>
      </w:r>
    </w:p>
    <w:p>
      <w:pPr>
        <w:spacing w:after="120"/>
        <w:jc w:val="both"/>
      </w:pPr>
      <w:r>
        <w:rPr>
          <w:rFonts w:ascii="Arial" w:cs="Arial" w:eastAsia="Arial" w:hAnsi="Arial"/>
          <w:sz w:val="24"/>
          <w:szCs w:val="24"/>
        </w:rPr>
        <w:t xml:space="preserve">2. Обязанности по устранению допущенного нарушения и его последствий, а также возмещению нанесенного ущерба (вреда) возлагаются на субъекта, допустившего указанные нарушения.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179. Виды ответственности за нарушение градостроительного законодательства и иных нормативных правовых актов, содержащих нормы градостроительного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виновные в нарушении градостроительного законодательства и иных нормативных правовых актов в сфере градостроительных отношений,  привлекаются к  гражданско-правовой, административной и уголовной ответственности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180. Вступление в силу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Кодекс вступает в силу со дня официального опубликования.</w:t>
      </w:r>
    </w:p>
    <w:p>
      <w:pPr>
        <w:spacing w:after="120"/>
        <w:jc w:val="both"/>
      </w:pPr>
      <w:r>
        <w:rPr>
          <w:rFonts w:ascii="Arial" w:cs="Arial" w:eastAsia="Arial" w:hAnsi="Arial"/>
          <w:sz w:val="24"/>
          <w:szCs w:val="24"/>
        </w:rPr>
        <w:t xml:space="preserve">  2. До приведения в соответствие с настоящим Кодексом других законов и нормативных правовых актов Кыргызской Республики законы и нормативные правовые акты применяются в части, не противоречащей настоящему Кодексу.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181.  Приведение нормативных правовых актов в соответствие с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утратившими силу:</w:t>
      </w:r>
    </w:p>
    <w:p>
      <w:pPr>
        <w:spacing w:after="120"/>
        <w:jc w:val="both"/>
      </w:pPr>
      <w:r>
        <w:rPr>
          <w:rFonts w:ascii="Arial" w:cs="Arial" w:eastAsia="Arial" w:hAnsi="Arial"/>
          <w:sz w:val="24"/>
          <w:szCs w:val="24"/>
        </w:rPr>
        <w:t xml:space="preserve">Закон Кыргызской Республики «О градостроительстве и архитектуре Кыргызской Республики» от 11 января 1994 года № 1372-XII (Ведомости Жогорку Кенеша Кыргызской Республики, 1994 г., № 3, ст. 85);</w:t>
      </w:r>
    </w:p>
    <w:p>
      <w:pPr>
        <w:spacing w:after="120"/>
        <w:jc w:val="both"/>
      </w:pPr>
      <w:r>
        <w:rPr>
          <w:rFonts w:ascii="Arial" w:cs="Arial" w:eastAsia="Arial" w:hAnsi="Arial"/>
          <w:sz w:val="24"/>
          <w:szCs w:val="24"/>
        </w:rPr>
        <w:t xml:space="preserve">Закон Кыргызской Республики «О внесении изменений в Закон Кыргызской Республики «О градостроительстве и архитектуре Кыргызской Республики» от 6 мая 1997 года № 30 (Газета «Эркин Тоо» от 9 мая 1997 года № 34);</w:t>
      </w:r>
    </w:p>
    <w:p>
      <w:pPr>
        <w:spacing w:after="120"/>
        <w:jc w:val="both"/>
      </w:pPr>
      <w:r>
        <w:rPr>
          <w:rFonts w:ascii="Arial" w:cs="Arial" w:eastAsia="Arial" w:hAnsi="Arial"/>
          <w:sz w:val="24"/>
          <w:szCs w:val="24"/>
        </w:rPr>
        <w:t xml:space="preserve">Закон Кыргызской Республики «О внесении дополнения в Закон Кыргызской Республики «О градостроительстве и архитектуре Кыргызской Республики» от 27 июня 1998 года № 85 (Газета «Эркин Тоо» от 3 июля 1998 года № 85-86);</w:t>
      </w:r>
    </w:p>
    <w:p>
      <w:pPr>
        <w:spacing w:after="120"/>
        <w:jc w:val="both"/>
      </w:pPr>
      <w:r>
        <w:rPr>
          <w:rFonts w:ascii="Arial" w:cs="Arial" w:eastAsia="Arial" w:hAnsi="Arial"/>
          <w:sz w:val="24"/>
          <w:szCs w:val="24"/>
        </w:rPr>
        <w:t xml:space="preserve">Закон Кыргызской Республики «О внесении изменений в Закон Кыргызской Республики «О градостроительстве и архитектуре Кыргызской Республики» от            19 марта 1999 года № 31 (Газета «Эркин Тоо» от 24 марта 1999 года № 22);</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градостроительстве и архитектуре Кыргызской Республики» от 11 марта 2002 года № 35 (Газета «Эркин Тоо» от 15 марта 2002 года      № 21);</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градостроительстве и архитектуре Кыргызской Республики» от 17 августа 2004 года № 130 (Газета «Эркин Тоо» от 27 августа          2004 года № 73-74);</w:t>
      </w:r>
    </w:p>
    <w:p>
      <w:pPr>
        <w:spacing w:after="120"/>
        <w:jc w:val="both"/>
      </w:pPr>
      <w:r>
        <w:rPr>
          <w:rFonts w:ascii="Arial" w:cs="Arial" w:eastAsia="Arial" w:hAnsi="Arial"/>
          <w:sz w:val="24"/>
          <w:szCs w:val="24"/>
        </w:rPr>
        <w:t xml:space="preserve">Закон Кыргызской Республики «О внесении дополнения и изменения в Закон Кыргызской Республики «О градостроительстве и архитектуре Кыргызской Республики» от 3 марта 2005 года № 42 (Газета «Эркин Тоо» от 11 марта 2005 года     № 21);</w:t>
      </w:r>
    </w:p>
    <w:p>
      <w:pPr>
        <w:spacing w:after="120"/>
        <w:jc w:val="both"/>
      </w:pPr>
      <w:r>
        <w:rPr>
          <w:rFonts w:ascii="Arial" w:cs="Arial" w:eastAsia="Arial" w:hAnsi="Arial"/>
          <w:sz w:val="24"/>
          <w:szCs w:val="24"/>
        </w:rPr>
        <w:t xml:space="preserve">Закон Кыргызской Республики «О внесении дополнений и изменений в Закон Кыргызской Республики «О градостроительстве и архитектуре Кыргызской Республики» от 16 февраля 2006 года № 59 (Газета «Эркин Тоо» от  24 февраля        2006 года № 14);</w:t>
      </w:r>
    </w:p>
    <w:p>
      <w:pPr>
        <w:spacing w:after="120"/>
        <w:jc w:val="both"/>
      </w:pPr>
      <w:r>
        <w:rPr>
          <w:rFonts w:ascii="Arial" w:cs="Arial" w:eastAsia="Arial" w:hAnsi="Arial"/>
          <w:sz w:val="24"/>
          <w:szCs w:val="24"/>
        </w:rPr>
        <w:t xml:space="preserve">Закон Кыргызской Республики «О внесении изменений в Закон Кыргызской Республики «О градостроительстве и архитектуре Кыргызской Республики» от 2 июня 2008 года № 108 (Газета «Эркин Тоо» от 6 июня 2008 года № 40-41);</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градостроительстве и архитектуре Кыргызской Республики» от 10 января 2009 года № 2 (Газета «Эркин Тоо» от 20 января 2009 года   № 4);</w:t>
      </w:r>
    </w:p>
    <w:p>
      <w:pPr>
        <w:spacing w:after="120"/>
        <w:jc w:val="both"/>
      </w:pPr>
      <w:r>
        <w:rPr>
          <w:rFonts w:ascii="Arial" w:cs="Arial" w:eastAsia="Arial" w:hAnsi="Arial"/>
          <w:sz w:val="24"/>
          <w:szCs w:val="24"/>
        </w:rPr>
        <w:t xml:space="preserve">Закон Кыргызской Республики «О внесении изменения в Закон Кыргызской Республики «О градостроительстве и архитектуре Кыргызской Республики» от            30 марта 2009 года № 101 (Газета «Эркин Тоо» от 3 апреля 2009 года № 22);</w:t>
      </w:r>
    </w:p>
    <w:p>
      <w:pPr>
        <w:spacing w:after="120"/>
        <w:jc w:val="both"/>
      </w:pPr>
      <w:r>
        <w:rPr>
          <w:rFonts w:ascii="Arial" w:cs="Arial" w:eastAsia="Arial" w:hAnsi="Arial"/>
          <w:sz w:val="24"/>
          <w:szCs w:val="24"/>
        </w:rPr>
        <w:t xml:space="preserve">Закон Кыргызской Республики «О внесении изменений в Закон Кыргызской Республики «О градостроительстве и архитектуре Кыргызской Республики» от             12 декабря 2011 года № 234  (Газета «Эркин Тоо» от 16 декабря 2011 года № 107);</w:t>
      </w:r>
    </w:p>
    <w:p>
      <w:pPr>
        <w:spacing w:after="120"/>
        <w:jc w:val="both"/>
      </w:pPr>
      <w:r>
        <w:rPr>
          <w:rFonts w:ascii="Arial" w:cs="Arial" w:eastAsia="Arial" w:hAnsi="Arial"/>
          <w:sz w:val="24"/>
          <w:szCs w:val="24"/>
        </w:rPr>
        <w:t xml:space="preserve">Закон Кыргызской Республики «Об индивидуальном жилищном строительстве в Кыргызской Республике» от 21 декабря 1991 года № 689-XII (Ведомости Верховного совета  Республики Кыргызстан, 1991 г.,  № 22, ст. 700);</w:t>
      </w:r>
    </w:p>
    <w:p>
      <w:pPr>
        <w:spacing w:after="120"/>
        <w:jc w:val="both"/>
      </w:pPr>
      <w:r>
        <w:rPr>
          <w:rFonts w:ascii="Arial" w:cs="Arial" w:eastAsia="Arial" w:hAnsi="Arial"/>
          <w:sz w:val="24"/>
          <w:szCs w:val="24"/>
        </w:rPr>
        <w:t xml:space="preserve">Закон Кыргызской Республики «О внесении изменений в Закон Кыргызской Республики «Об индивидуальном жилищном строительстве в Кыргызской Республике» от 13 декабря 2011 года № 236 (Газета «Эркин Тоо» от 16 декабря 2011 года № 107).</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 в трехмесячный срок внести предложения в Жогорку Кенеш Кыргызской Республики о приведении законодательных актов в соответствие с положениями настоящего Кодекса;</w:t>
      </w:r>
    </w:p>
    <w:p>
      <w:pPr>
        <w:spacing w:after="120"/>
        <w:jc w:val="both"/>
      </w:pPr>
      <w:r>
        <w:rPr>
          <w:rFonts w:ascii="Arial" w:cs="Arial" w:eastAsia="Arial" w:hAnsi="Arial"/>
          <w:sz w:val="24"/>
          <w:szCs w:val="24"/>
        </w:rPr>
        <w:t xml:space="preserve">- привести свои решения в соответствие с настоящим Кодексом:</w:t>
      </w:r>
    </w:p>
    <w:p>
      <w:pPr>
        <w:spacing w:after="120"/>
        <w:jc w:val="both"/>
      </w:pPr>
      <w:r>
        <w:rPr>
          <w:rFonts w:ascii="Arial" w:cs="Arial" w:eastAsia="Arial" w:hAnsi="Arial"/>
          <w:sz w:val="24"/>
          <w:szCs w:val="24"/>
        </w:rPr>
        <w:t xml:space="preserve">- приять иные меры, вытекающие из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e-tq4ivoptobqurwmyxf">
      <w:r>
        <w:rPr>
          <w:rFonts w:ascii="Arial" w:cs="Arial" w:eastAsia="Arial" w:hAnsi="Arial"/>
          <w:color w:val="132D3F"/>
          <w:sz w:val="16"/>
          <w:szCs w:val="16"/>
          <w:u w:val="single"/>
        </w:rPr>
        <w:t xml:space="preserve">dalil.kg/document/94935</w:t>
      </w:r>
    </w:hyperlink>
  </w:p>
  <w:p>
    <w:pPr>
      <w:spacing w:after="0" w:before="40"/>
      <w:jc w:val="center"/>
    </w:pPr>
    <w:hyperlink w:history="1" r:id="rIdutxcmp_wmqzbnv1b16wd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mrkdv8cvvi2a2bmhsovn" Type="http://schemas.openxmlformats.org/officeDocument/2006/relationships/hyperlink" Target="https://dalil.kg/document/99180" TargetMode="External"/><Relationship Id="rIdexhcgkms8khpgkihwmf9x" Type="http://schemas.openxmlformats.org/officeDocument/2006/relationships/hyperlink" Target="https://dalil.kg/document/202913" TargetMode="External"/><Relationship Id="rIdvemanld0_vqw3dtknzlsm" Type="http://schemas.openxmlformats.org/officeDocument/2006/relationships/hyperlink" Target="https://dalil.kg/document/94935#&#1088;1" TargetMode="External"/><Relationship Id="rIdlcgqpqzujkegmavuygduz" Type="http://schemas.openxmlformats.org/officeDocument/2006/relationships/hyperlink" Target="https://dalil.kg/document/73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e-tq4ivoptobqurwmyxf" Type="http://schemas.openxmlformats.org/officeDocument/2006/relationships/hyperlink" Target="https://dalil.kg/document/94935" TargetMode="External"/><Relationship Id="rIdutxcmp_wmqzbnv1b16wd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2026-10-04T22:58:14.686Z</dcterms:created>
  <dcterms:modified xsi:type="dcterms:W3CDTF">2026-10-04T22:58:14.686Z</dcterms:modified>
</cp:coreProperties>
</file>

<file path=docProps/custom.xml><?xml version="1.0" encoding="utf-8"?>
<Properties xmlns="http://schemas.openxmlformats.org/officeDocument/2006/custom-properties" xmlns:vt="http://schemas.openxmlformats.org/officeDocument/2006/docPropsVTypes"/>
</file>