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o3n-ixgzeapmpuvur_w6z">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 результатах аудита составления и исполнения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для аудита: Статьи 4, 7, 21, 25, 31-40 </w:t>
      </w:r>
      <w:hyperlink w:history="1" r:id="rIdtjaqkfo1wcktiotd_fi9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Счетной палате Кыргызской Республики" и статья 27 Закона "Об основных принципах бюджетного права в Кыргызской Республике", план работы Счетной палаты Кыргызской Республики на 2012 год.</w:t>
      </w:r>
    </w:p>
    <w:p>
      <w:pPr>
        <w:spacing w:after="120"/>
        <w:jc w:val="both"/>
      </w:pPr>
      <w:r>
        <w:rPr>
          <w:rFonts w:ascii="Arial" w:cs="Arial" w:eastAsia="Arial" w:hAnsi="Arial"/>
          <w:sz w:val="24"/>
          <w:szCs w:val="24"/>
        </w:rPr>
        <w:t xml:space="preserve">Цель аудита: аудит составления и исполнения республиканского бюджета Кыргызской Республики за 2011 год.</w:t>
      </w:r>
    </w:p>
    <w:p>
      <w:pPr>
        <w:spacing w:after="120"/>
        <w:jc w:val="both"/>
      </w:pPr>
      <w:r>
        <w:rPr>
          <w:rFonts w:ascii="Arial" w:cs="Arial" w:eastAsia="Arial" w:hAnsi="Arial"/>
          <w:sz w:val="24"/>
          <w:szCs w:val="24"/>
        </w:rPr>
        <w:t xml:space="preserve">Объекты аудита: Министерство финансов Кыргызской Республики и его подведомственные структурные подразделения: Центральное казначейство, Государственный фонд развития экономики, Управление драгоценных металлов, ГУ "Инфо-система".</w:t>
      </w:r>
    </w:p>
    <w:p>
      <w:pPr>
        <w:spacing w:after="120"/>
        <w:jc w:val="both"/>
      </w:pPr>
      <w:r>
        <w:rPr>
          <w:rFonts w:ascii="Arial" w:cs="Arial" w:eastAsia="Arial" w:hAnsi="Arial"/>
          <w:sz w:val="24"/>
          <w:szCs w:val="24"/>
        </w:rPr>
        <w:t xml:space="preserve">Период аудита: 2011 год.</w:t>
      </w:r>
    </w:p>
    <w:p>
      <w:pPr>
        <w:spacing w:after="120"/>
        <w:jc w:val="both"/>
      </w:pPr>
      <w:r>
        <w:rPr>
          <w:rFonts w:ascii="Arial" w:cs="Arial" w:eastAsia="Arial" w:hAnsi="Arial"/>
          <w:sz w:val="24"/>
          <w:szCs w:val="24"/>
        </w:rPr>
        <w:t xml:space="preserve">За аудируемый период работали:</w:t>
      </w:r>
    </w:p>
    <w:p>
      <w:pPr>
        <w:spacing w:after="120"/>
        <w:jc w:val="both"/>
      </w:pPr>
      <w:r>
        <w:rPr>
          <w:rFonts w:ascii="Arial" w:cs="Arial" w:eastAsia="Arial" w:hAnsi="Arial"/>
          <w:sz w:val="24"/>
          <w:szCs w:val="24"/>
        </w:rPr>
        <w:t xml:space="preserve">- министром финансов Кыргызской Республики: до 27 января 2011 года Имашев Ч.И.; с 27 января по 26 декабря 2011 года Мамбетжанов М.Т.; с 26 декабря 2011 года Жапаров А.У.;</w:t>
      </w:r>
    </w:p>
    <w:p>
      <w:pPr>
        <w:spacing w:after="120"/>
        <w:jc w:val="both"/>
      </w:pPr>
      <w:r>
        <w:rPr>
          <w:rFonts w:ascii="Arial" w:cs="Arial" w:eastAsia="Arial" w:hAnsi="Arial"/>
          <w:sz w:val="24"/>
          <w:szCs w:val="24"/>
        </w:rPr>
        <w:t xml:space="preserve">- директором Центрального казначейства: до 18 апреля 2011 года Зулпуев С.М.; с 18 апреля 2011 года Темирбеков М.А.;</w:t>
      </w:r>
    </w:p>
    <w:p>
      <w:pPr>
        <w:spacing w:after="120"/>
        <w:jc w:val="both"/>
      </w:pPr>
      <w:r>
        <w:rPr>
          <w:rFonts w:ascii="Arial" w:cs="Arial" w:eastAsia="Arial" w:hAnsi="Arial"/>
          <w:sz w:val="24"/>
          <w:szCs w:val="24"/>
        </w:rPr>
        <w:t xml:space="preserve">- директором Государственного фонда развития экономики Мадумаров К.М.</w:t>
      </w:r>
    </w:p>
    <w:p>
      <w:pPr>
        <w:spacing w:after="120"/>
        <w:jc w:val="both"/>
      </w:pPr>
      <w:r>
        <w:rPr>
          <w:rFonts w:ascii="Arial" w:cs="Arial" w:eastAsia="Arial" w:hAnsi="Arial"/>
          <w:sz w:val="24"/>
          <w:szCs w:val="24"/>
        </w:rPr>
        <w:t xml:space="preserve">Исполнение предписания Счетной палаты Кыргызской Республики по итогам аудита исполнения республиканского бюджета за 2010 год</w:t>
      </w:r>
    </w:p>
    <w:p>
      <w:pPr>
        <w:spacing w:after="120"/>
        <w:jc w:val="both"/>
      </w:pPr>
      <w:r>
        <w:rPr>
          <w:rFonts w:ascii="Arial" w:cs="Arial" w:eastAsia="Arial" w:hAnsi="Arial"/>
          <w:sz w:val="24"/>
          <w:szCs w:val="24"/>
        </w:rPr>
        <w:t xml:space="preserve">Одним из основных вопросов, рассматриваемых настоящим аудитом, был вопрос исполнения предписания Счетной палаты Кыргызской Республики по итогам аудита исполнения республиканского бюджета за 2010 год.</w:t>
      </w:r>
    </w:p>
    <w:p>
      <w:pPr>
        <w:spacing w:after="120"/>
        <w:jc w:val="both"/>
      </w:pPr>
      <w:r>
        <w:rPr>
          <w:rFonts w:ascii="Arial" w:cs="Arial" w:eastAsia="Arial" w:hAnsi="Arial"/>
          <w:sz w:val="24"/>
          <w:szCs w:val="24"/>
        </w:rPr>
        <w:t xml:space="preserve">Отмечается недостаточная работа по выполнению предписаний Счетной палаты Кыргызской Республики. Так, из 70 пунктов предписания по результатам предыдущего аудита Счетной палаты Кыргызской Республики не выполнены 38 пунктов или 54,3%, из них по восстановлению 431,0 млн. сомов на счета Встречных фондов по грантам Японии и Китайской Народной Республики из средств, поступивших от ликвидации ЗАО "Фонд развития Кыргызской Республики", а также 4308,4 тыс. сомов, зачисленных органами прокуратуры за 2010 год на свои специальные счета от должников - виновных лиц.</w:t>
      </w:r>
    </w:p>
    <w:p>
      <w:pPr>
        <w:spacing w:after="120"/>
        <w:jc w:val="both"/>
      </w:pPr>
      <w:r>
        <w:rPr>
          <w:rFonts w:ascii="Arial" w:cs="Arial" w:eastAsia="Arial" w:hAnsi="Arial"/>
          <w:sz w:val="24"/>
          <w:szCs w:val="24"/>
        </w:rPr>
        <w:t xml:space="preserve">Анализ допускаемых нарушений бюджетного процесса и законодательства предыдущих лет и настоящего аудита показал нижеследующие тенденциозные нарушения, приобретшие устойчивый и углубляющийся характер:</w:t>
      </w:r>
    </w:p>
    <w:p>
      <w:pPr>
        <w:spacing w:after="120"/>
        <w:jc w:val="both"/>
      </w:pPr>
      <w:r>
        <w:rPr>
          <w:rFonts w:ascii="Arial" w:cs="Arial" w:eastAsia="Arial" w:hAnsi="Arial"/>
          <w:sz w:val="24"/>
          <w:szCs w:val="24"/>
        </w:rPr>
        <w:t xml:space="preserve">- принятие Законов "О внесении изменений и дополнений в </w:t>
      </w:r>
      <w:hyperlink w:history="1" r:id="rIdwmywq4gfs5bfb54z83dnx">
        <w:r>
          <w:rPr>
            <w:rFonts w:ascii="Arial" w:cs="Arial" w:eastAsia="Arial" w:hAnsi="Arial"/>
            <w:color w:val="1D4ED8"/>
            <w:sz w:val="24"/>
            <w:szCs w:val="24"/>
            <w:u w:val="single"/>
          </w:rPr>
          <w:t xml:space="preserve">Законы</w:t>
        </w:r>
      </w:hyperlink>
      <w:r>
        <w:rPr>
          <w:rFonts w:ascii="Arial" w:cs="Arial" w:eastAsia="Arial" w:hAnsi="Arial"/>
          <w:sz w:val="24"/>
          <w:szCs w:val="24"/>
        </w:rPr>
        <w:t xml:space="preserve"> КР "О республиканском бюджете КР на 2011 год" по истечении бюджетного года;</w:t>
      </w:r>
    </w:p>
    <w:p>
      <w:pPr>
        <w:spacing w:after="120"/>
        <w:jc w:val="both"/>
      </w:pPr>
      <w:r>
        <w:rPr>
          <w:rFonts w:ascii="Arial" w:cs="Arial" w:eastAsia="Arial" w:hAnsi="Arial"/>
          <w:sz w:val="24"/>
          <w:szCs w:val="24"/>
        </w:rPr>
        <w:t xml:space="preserve">- слабая связь между среднесрочными прогнозами бюджета и ежегодными бюджетами;</w:t>
      </w:r>
    </w:p>
    <w:p>
      <w:pPr>
        <w:spacing w:after="120"/>
        <w:jc w:val="both"/>
      </w:pPr>
      <w:r>
        <w:rPr>
          <w:rFonts w:ascii="Arial" w:cs="Arial" w:eastAsia="Arial" w:hAnsi="Arial"/>
          <w:sz w:val="24"/>
          <w:szCs w:val="24"/>
        </w:rPr>
        <w:t xml:space="preserve">- при достаточных ресурсах недофинансирование защищенных статей республиканского бюджета;</w:t>
      </w:r>
    </w:p>
    <w:p>
      <w:pPr>
        <w:spacing w:after="120"/>
        <w:jc w:val="both"/>
      </w:pPr>
      <w:r>
        <w:rPr>
          <w:rFonts w:ascii="Arial" w:cs="Arial" w:eastAsia="Arial" w:hAnsi="Arial"/>
          <w:sz w:val="24"/>
          <w:szCs w:val="24"/>
        </w:rPr>
        <w:t xml:space="preserve">- наличие кредиторской задолженности в 2011 году на 4179,5 млн. сомов и дебиторской задолженности на 7996,0 млн. сомов;</w:t>
      </w:r>
    </w:p>
    <w:p>
      <w:pPr>
        <w:spacing w:after="120"/>
        <w:jc w:val="both"/>
      </w:pPr>
      <w:r>
        <w:rPr>
          <w:rFonts w:ascii="Arial" w:cs="Arial" w:eastAsia="Arial" w:hAnsi="Arial"/>
          <w:sz w:val="24"/>
          <w:szCs w:val="24"/>
        </w:rPr>
        <w:t xml:space="preserve">- наличие незавершенного строительства за счет бюджетных средств на 7889,1 млн. сомов;</w:t>
      </w:r>
    </w:p>
    <w:p>
      <w:pPr>
        <w:spacing w:after="120"/>
        <w:jc w:val="both"/>
      </w:pPr>
      <w:r>
        <w:rPr>
          <w:rFonts w:ascii="Arial" w:cs="Arial" w:eastAsia="Arial" w:hAnsi="Arial"/>
          <w:sz w:val="24"/>
          <w:szCs w:val="24"/>
        </w:rPr>
        <w:t xml:space="preserve">- не изъятие 38,0 млн. сомов в доход республиканского бюджета фактических свободных остатков наличных денежных средств;</w:t>
      </w:r>
    </w:p>
    <w:p>
      <w:pPr>
        <w:spacing w:after="120"/>
        <w:jc w:val="both"/>
      </w:pPr>
      <w:r>
        <w:rPr>
          <w:rFonts w:ascii="Arial" w:cs="Arial" w:eastAsia="Arial" w:hAnsi="Arial"/>
          <w:sz w:val="24"/>
          <w:szCs w:val="24"/>
        </w:rPr>
        <w:t xml:space="preserve">- отсутствие нормативных правовых актов, регламентирующих порядок формирования и использования средств централизованных мероприятий Министерства образования и науки КР, Министерства культуры КР и Министерства здравоохранения КР;</w:t>
      </w:r>
    </w:p>
    <w:p>
      <w:pPr>
        <w:spacing w:after="120"/>
        <w:jc w:val="both"/>
      </w:pPr>
      <w:r>
        <w:rPr>
          <w:rFonts w:ascii="Arial" w:cs="Arial" w:eastAsia="Arial" w:hAnsi="Arial"/>
          <w:sz w:val="24"/>
          <w:szCs w:val="24"/>
        </w:rPr>
        <w:t xml:space="preserve">- внесение изменений в сметные назначения министерств и ведомств в разрез ежегодных Законов КР "О республиканском бюджете Кыргызской Республики", а также Закона "Об основных принципах бюджетного права в Кыргызской Республике"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КР от 15 августа 2005 года № 202-П;</w:t>
      </w:r>
    </w:p>
    <w:p>
      <w:pPr>
        <w:spacing w:after="120"/>
        <w:jc w:val="both"/>
      </w:pPr>
      <w:r>
        <w:rPr>
          <w:rFonts w:ascii="Arial" w:cs="Arial" w:eastAsia="Arial" w:hAnsi="Arial"/>
          <w:sz w:val="24"/>
          <w:szCs w:val="24"/>
        </w:rPr>
        <w:t xml:space="preserve">- некачественный анализ потребности в бюджетных средствах в заявках бюджетополучателей, практическое отсутствие системного подхода к исполнению бюджета;</w:t>
      </w:r>
    </w:p>
    <w:p>
      <w:pPr>
        <w:spacing w:after="120"/>
        <w:jc w:val="both"/>
      </w:pPr>
      <w:r>
        <w:rPr>
          <w:rFonts w:ascii="Arial" w:cs="Arial" w:eastAsia="Arial" w:hAnsi="Arial"/>
          <w:sz w:val="24"/>
          <w:szCs w:val="24"/>
        </w:rPr>
        <w:t xml:space="preserve">- отсутствие мобильности в деятельности ответственных структур Министерства финансов и своевременного реагирования по зачету дебиторских задолженностей;</w:t>
      </w:r>
    </w:p>
    <w:p>
      <w:pPr>
        <w:spacing w:after="120"/>
        <w:jc w:val="both"/>
      </w:pPr>
      <w:r>
        <w:rPr>
          <w:rFonts w:ascii="Arial" w:cs="Arial" w:eastAsia="Arial" w:hAnsi="Arial"/>
          <w:sz w:val="24"/>
          <w:szCs w:val="24"/>
        </w:rPr>
        <w:t xml:space="preserve">- не исполнение </w:t>
      </w:r>
      <w:hyperlink w:history="1" r:id="rIdi_yigacxvpi3wtvjjala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Министерством культуры КР;</w:t>
      </w:r>
    </w:p>
    <w:p>
      <w:pPr>
        <w:spacing w:after="120"/>
        <w:jc w:val="both"/>
      </w:pPr>
      <w:r>
        <w:rPr>
          <w:rFonts w:ascii="Arial" w:cs="Arial" w:eastAsia="Arial" w:hAnsi="Arial"/>
          <w:sz w:val="24"/>
          <w:szCs w:val="24"/>
        </w:rPr>
        <w:t xml:space="preserve">- нерегламентированное и неурегулированное финансирование средств Министерством труда, занятости и миграции для кредитования социальных слоев из республиканского бюджета;</w:t>
      </w:r>
    </w:p>
    <w:p>
      <w:pPr>
        <w:spacing w:after="120"/>
        <w:jc w:val="both"/>
      </w:pPr>
      <w:r>
        <w:rPr>
          <w:rFonts w:ascii="Arial" w:cs="Arial" w:eastAsia="Arial" w:hAnsi="Arial"/>
          <w:sz w:val="24"/>
          <w:szCs w:val="24"/>
        </w:rPr>
        <w:t xml:space="preserve">- рост остатков средств на счете обслуживания долга в Национальном Банке КР в 2011 году до 508,0 млн. сомов;</w:t>
      </w:r>
    </w:p>
    <w:p>
      <w:pPr>
        <w:spacing w:after="120"/>
        <w:jc w:val="both"/>
      </w:pPr>
      <w:r>
        <w:rPr>
          <w:rFonts w:ascii="Arial" w:cs="Arial" w:eastAsia="Arial" w:hAnsi="Arial"/>
          <w:sz w:val="24"/>
          <w:szCs w:val="24"/>
        </w:rPr>
        <w:t xml:space="preserve">- наличие в отдельные дни апреля, июня, июля и ноября 2011 года остатков на счете Общих ресурсов Министерства финансов с отрицательным значением;</w:t>
      </w:r>
    </w:p>
    <w:p>
      <w:pPr>
        <w:spacing w:after="120"/>
        <w:jc w:val="both"/>
      </w:pPr>
      <w:r>
        <w:rPr>
          <w:rFonts w:ascii="Arial" w:cs="Arial" w:eastAsia="Arial" w:hAnsi="Arial"/>
          <w:sz w:val="24"/>
          <w:szCs w:val="24"/>
        </w:rPr>
        <w:t xml:space="preserve">- не обеспечение поступлений и расходования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и социальная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развитие Кыргызской Республики в 2009-2011 годах проходило в условиях воздействия продолжающегося мирового финансового кризиса в 2009 году и негативного влияния внутриполитических событий на экономику страны в 2010 году.</w:t>
      </w:r>
    </w:p>
    <w:p>
      <w:pPr>
        <w:spacing w:after="120"/>
        <w:jc w:val="both"/>
      </w:pPr>
      <w:r>
        <w:rPr>
          <w:rFonts w:ascii="Arial" w:cs="Arial" w:eastAsia="Arial" w:hAnsi="Arial"/>
          <w:sz w:val="24"/>
          <w:szCs w:val="24"/>
        </w:rPr>
        <w:t xml:space="preserve">В 2011 году реальный рост ВВП сложился на уровне 5,7%, что незначительно отличается от прогнозируемого уровня. Однако, динамика ВВП ниже уровня прогноза бюджета 2011 года на 0,6 процентных пункта (6,3%), показывает его оптимистичное прогнозирование.</w:t>
      </w:r>
    </w:p>
    <w:p>
      <w:pPr>
        <w:spacing w:after="120"/>
        <w:jc w:val="both"/>
      </w:pPr>
      <w:r>
        <w:rPr>
          <w:rFonts w:ascii="Arial" w:cs="Arial" w:eastAsia="Arial" w:hAnsi="Arial"/>
          <w:sz w:val="24"/>
          <w:szCs w:val="24"/>
        </w:rPr>
        <w:t xml:space="preserve">Замедление темпов роста потребительских цен, начавшееся в июле 2011 года, и обусловленное, прежде всего, значительным снижением внутренних цен на товары первой необходимости, продовольственные товары, ГСМ привело к снижению уровня инфляции в 2011 году до 5,7%.</w:t>
      </w:r>
    </w:p>
    <w:p>
      <w:pPr>
        <w:spacing w:after="120"/>
        <w:jc w:val="both"/>
      </w:pPr>
      <w:r>
        <w:rPr>
          <w:rFonts w:ascii="Arial" w:cs="Arial" w:eastAsia="Arial" w:hAnsi="Arial"/>
          <w:sz w:val="24"/>
          <w:szCs w:val="24"/>
        </w:rPr>
        <w:t xml:space="preserve">Тем самым, прогнозные расходы представляются завышенными, не предполагая их роста, так как фактический индекс потребительских цен ниже прогноза, заложенного в СПБ (8,3%) и в бюджете на 2011 год (10%), на 2,6 и 4,3 процентных пункта соответственно.</w:t>
      </w:r>
    </w:p>
    <w:p>
      <w:pPr>
        <w:spacing w:after="120"/>
        <w:jc w:val="both"/>
      </w:pPr>
      <w:r>
        <w:rPr>
          <w:rFonts w:ascii="Arial" w:cs="Arial" w:eastAsia="Arial" w:hAnsi="Arial"/>
          <w:sz w:val="24"/>
          <w:szCs w:val="24"/>
        </w:rPr>
        <w:t xml:space="preserve">Учетный курс сома по отношению к доллару США увеличился на 5,4% и на конец 2011 года составил 46,4847 сом/доллар США (2009 г. - 44,0917 сом/доллар США, 2010 г. - 47,0992 сом/доллар США). Фактический учетный курс сложился выше заложенного в СПБ на 0,34 сома (46,14) и ниже заложенного в бюджете на 2011 год на 1,52 сома (48,0). Тем самым, суммарный эффект по обслуживанию внешнего долга в сторону сокращения курсовой разницы составил 150,0 млн. сомов.</w:t>
      </w:r>
    </w:p>
    <w:p>
      <w:pPr>
        <w:spacing w:after="120"/>
        <w:jc w:val="both"/>
      </w:pPr>
      <w:r>
        <w:rPr>
          <w:rFonts w:ascii="Arial" w:cs="Arial" w:eastAsia="Arial" w:hAnsi="Arial"/>
          <w:sz w:val="24"/>
          <w:szCs w:val="24"/>
        </w:rPr>
        <w:t xml:space="preserve">Со стороны использования ВВП прогнозировалось сокращение доли потребления в 2011 году до 102%, обусловленное сокращением доли, как частного, так и государственного потребления, при росте доли валовых инвестиций.</w:t>
      </w:r>
    </w:p>
    <w:p>
      <w:pPr>
        <w:spacing w:after="120"/>
        <w:jc w:val="both"/>
      </w:pPr>
      <w:r>
        <w:rPr>
          <w:rFonts w:ascii="Arial" w:cs="Arial" w:eastAsia="Arial" w:hAnsi="Arial"/>
          <w:sz w:val="24"/>
          <w:szCs w:val="24"/>
        </w:rPr>
        <w:t xml:space="preserve">Фактически в 2011 году сложился удельный вес потребления - 101,7% при росте доли государственного потребления от уровня 2010 года - 18,5% и сокращении частного потребления - 83,2%. То есть, отклонение реального роста государственного потребления от прогноза составило 0,3%, показывая необходимость усиления оптимизации расходов государственного управления.</w:t>
      </w:r>
    </w:p>
    <w:p>
      <w:pPr>
        <w:spacing w:after="120"/>
        <w:jc w:val="both"/>
      </w:pPr>
      <w:r>
        <w:rPr>
          <w:rFonts w:ascii="Arial" w:cs="Arial" w:eastAsia="Arial" w:hAnsi="Arial"/>
          <w:sz w:val="24"/>
          <w:szCs w:val="24"/>
        </w:rPr>
        <w:t xml:space="preserve">Прогнозировалось сокращение уровня бедности до 24,8% в 2011 году. Между тем, результаты оценок измерения благосостояния населения в республике показывают неравнозначность бедности на уровне 36,8%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характеристика исполнения Закона Кыргызской Республики "О республиканском бюджете Кыргызской Республики на 2011 год и прогнозе на 2012-2013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Уточнение объемов бюджетных доходов и ассигнований утверждено Законом Кыргызской Республики от 26 июля 2012 года "О внесении изменений и дополнений в Закон Кыргызской Республики "О республиканском бюджете Кыргызской Республики на 2011 год и прогнозе на 2012-2013 годы" фактически по истечению шести месяцев после окончания финансового года.</w:t>
      </w:r>
    </w:p>
    <w:p>
      <w:pPr>
        <w:spacing w:after="120"/>
        <w:jc w:val="both"/>
      </w:pPr>
      <w:r>
        <w:rPr>
          <w:rFonts w:ascii="Arial" w:cs="Arial" w:eastAsia="Arial" w:hAnsi="Arial"/>
          <w:sz w:val="24"/>
          <w:szCs w:val="24"/>
        </w:rPr>
        <w:t xml:space="preserve">Так, параметры утвержденного республиканского бюджета претерпели изменения 3 раза в 2011 году.</w:t>
      </w:r>
    </w:p>
    <w:p>
      <w:pPr>
        <w:spacing w:after="120"/>
        <w:jc w:val="both"/>
      </w:pPr>
      <w:r>
        <w:rPr>
          <w:rFonts w:ascii="Arial" w:cs="Arial" w:eastAsia="Arial" w:hAnsi="Arial"/>
          <w:sz w:val="24"/>
          <w:szCs w:val="24"/>
        </w:rPr>
        <w:t xml:space="preserve">Исполнение доходной части республиканского бюджета отражено на уровне 99,2% или недопоступило 757,0 млн. сомов.</w:t>
      </w:r>
    </w:p>
    <w:p>
      <w:pPr>
        <w:spacing w:after="120"/>
        <w:jc w:val="both"/>
      </w:pPr>
      <w:r>
        <w:rPr>
          <w:rFonts w:ascii="Arial" w:cs="Arial" w:eastAsia="Arial" w:hAnsi="Arial"/>
          <w:sz w:val="24"/>
          <w:szCs w:val="24"/>
        </w:rPr>
        <w:t xml:space="preserve">Вне системы Казначейства осуществлены расходы на 1192,8 млн. сомов, поступившие от компании "Центерра Голд Инк", в Фонд социального развития Иссык-Кульской области от ЗАО "Кумтор Оперейтинг Компани" и размещенные в ОАО "РСК Банк", и соответственно не включенные в состав доходов республиканского бюджета.</w:t>
      </w:r>
    </w:p>
    <w:p>
      <w:pPr>
        <w:spacing w:after="120"/>
        <w:jc w:val="both"/>
      </w:pPr>
      <w:r>
        <w:rPr>
          <w:rFonts w:ascii="Arial" w:cs="Arial" w:eastAsia="Arial" w:hAnsi="Arial"/>
          <w:sz w:val="24"/>
          <w:szCs w:val="24"/>
        </w:rPr>
        <w:t xml:space="preserve">Исполнение расходной части республиканского бюджета составило 83085,3 млн. сомов (96,5%) с недофинансированием предусмотренных бюджетом мероприятий на 3014,4 млн. сомов при наличии нераспределенных ресурсов на конец 2011 года в сумме 3381,2 млн. сомов.</w:t>
      </w:r>
    </w:p>
    <w:p>
      <w:pPr>
        <w:spacing w:after="120"/>
        <w:jc w:val="both"/>
      </w:pPr>
      <w:r>
        <w:rPr>
          <w:rFonts w:ascii="Arial" w:cs="Arial" w:eastAsia="Arial" w:hAnsi="Arial"/>
          <w:sz w:val="24"/>
          <w:szCs w:val="24"/>
        </w:rPr>
        <w:t xml:space="preserve">При недофинансировании защищенных статей республиканского бюджета на 273,7 млн. сомов по итогам 2011 года, задолженности бюджетных учреждений по заработной плате на 107,4 млн. сомов было возвращено 726,3 млн. сомов в виде остатков неиспользованных средств от субъектов республиканского бюджета - 401,7 млн. сомов, местного бюджета - 324,6 млн. сомов.</w:t>
      </w:r>
    </w:p>
    <w:p>
      <w:pPr>
        <w:spacing w:after="120"/>
        <w:jc w:val="both"/>
      </w:pPr>
      <w:r>
        <w:rPr>
          <w:rFonts w:ascii="Arial" w:cs="Arial" w:eastAsia="Arial" w:hAnsi="Arial"/>
          <w:sz w:val="24"/>
          <w:szCs w:val="24"/>
        </w:rPr>
        <w:t xml:space="preserve">Невыполнение утвержденных параметров республиканского бюджета по расходной части при наличии достаточных ресурсов, недофинансирование защищенных статей, образование неиспользованных остатков бюджетных средств на конец года и их возврат в бюджет свидетельствуют о некачественном планировании расходов без обеспечения обоснованными и достоверными расчетами в нарушение статьи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Вопреки статьи 15 Закона КР "Об основных принципах бюджетного права в Кыргызской Республике" было осуществлено финансирование расходов на 3406,9 млн. сомов в ноябре-декабре 2011 года в условиях внесения в Жогорку Кенеш Кыргызской Республики проекта Закона КР "О внесении изменений в Закон КР "О республиканском бюджете Кыргызской Республики на 2011 год и прогнозе на 2012-2013 годы", одобренного </w:t>
      </w:r>
      <w:hyperlink w:history="1" r:id="rId43fyggckvolu_kjeyzt4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754. Данный законопроект утвержден Законом КР от 5 июля 2012 года "О внесении изменений и дополнений в Закон КР "О республиканском бюджета на 2011 год и прогнозе на 2012-2013 годы".</w:t>
      </w:r>
    </w:p>
    <w:p>
      <w:pPr>
        <w:spacing w:after="120"/>
        <w:jc w:val="both"/>
      </w:pPr>
      <w:r>
        <w:rPr>
          <w:rFonts w:ascii="Arial" w:cs="Arial" w:eastAsia="Arial" w:hAnsi="Arial"/>
          <w:sz w:val="24"/>
          <w:szCs w:val="24"/>
        </w:rPr>
        <w:t xml:space="preserve">В нарушение статьи 16 Закона КР "О республиканском бюджете на 2011 год и прогнозе на 2012-2013 годы" мэрии г.Бишкек на компенсацию выпадающих доходов местного бюджета города Бишкек выделены 200,0 млн. сомов.</w:t>
      </w:r>
    </w:p>
    <w:p>
      <w:pPr>
        <w:spacing w:after="120"/>
        <w:jc w:val="both"/>
      </w:pPr>
      <w:r>
        <w:rPr>
          <w:rFonts w:ascii="Arial" w:cs="Arial" w:eastAsia="Arial" w:hAnsi="Arial"/>
          <w:sz w:val="24"/>
          <w:szCs w:val="24"/>
        </w:rPr>
        <w:t xml:space="preserve">При наличии отрицательного баланса на основном ресурсном счете допускалось открытие финансирования по незащищенным статьям на 104,0 млн. сомов.</w:t>
      </w:r>
    </w:p>
    <w:p>
      <w:pPr>
        <w:spacing w:after="120"/>
        <w:jc w:val="both"/>
      </w:pPr>
      <w:r>
        <w:rPr>
          <w:rFonts w:ascii="Arial" w:cs="Arial" w:eastAsia="Arial" w:hAnsi="Arial"/>
          <w:sz w:val="24"/>
          <w:szCs w:val="24"/>
        </w:rPr>
        <w:t xml:space="preserve">Структура и формат законопроекта бюджета не идентичны, так как закон формируется и принимается на более агрегированном уровне, то есть по ведомственной классификации в разрезе статей (4 знака) экономической классификации. В отличие от Закона, исполнение бюджета ведется на более детализированном уровне, то есть по элементам (8 знаков), который, в свою очередь, раскрывает статьи расходов Закона и обеспечивает прозрачность в использовании государственных средств.</w:t>
      </w:r>
    </w:p>
    <w:p>
      <w:pPr>
        <w:spacing w:after="120"/>
        <w:jc w:val="both"/>
      </w:pPr>
      <w:r>
        <w:rPr>
          <w:rFonts w:ascii="Arial" w:cs="Arial" w:eastAsia="Arial" w:hAnsi="Arial"/>
          <w:sz w:val="24"/>
          <w:szCs w:val="24"/>
        </w:rPr>
        <w:t xml:space="preserve">Имеет место несоответствие по дефициту бюджета между утвержденным Законом и планом, отраженным в Отчете об исполнении республиканского бюджета за 2011 год.</w:t>
      </w:r>
    </w:p>
    <w:p>
      <w:pPr>
        <w:spacing w:after="120"/>
        <w:jc w:val="both"/>
      </w:pPr>
      <w:r>
        <w:rPr>
          <w:rFonts w:ascii="Arial" w:cs="Arial" w:eastAsia="Arial" w:hAnsi="Arial"/>
          <w:sz w:val="24"/>
          <w:szCs w:val="24"/>
        </w:rPr>
        <w:t xml:space="preserve">Так, окончательный дефицит утвержден в </w:t>
      </w:r>
      <w:hyperlink w:history="1" r:id="rIdwgl-7i5pnt_l2omz2zwu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 республиканском бюджете на 2011 год и прогнозе на 2012-2013 годы" в сумме 17173,2 млн. сомов, а в Отчете Казначейства плановый показатель дефицита бюджета отражен в сумме 16739,6 млн. сомов или расхождение составляет 433,6 млн. сомов.</w:t>
      </w:r>
    </w:p>
    <w:p>
      <w:pPr>
        <w:spacing w:after="120"/>
        <w:jc w:val="both"/>
      </w:pPr>
      <w:r>
        <w:rPr>
          <w:rFonts w:ascii="Arial" w:cs="Arial" w:eastAsia="Arial" w:hAnsi="Arial"/>
          <w:sz w:val="24"/>
          <w:szCs w:val="24"/>
        </w:rPr>
        <w:t xml:space="preserve">Установлено превышение плана по дефициту бюджета над фактом на 1868,6 млн. сомов по причине не включения их в республиканский бюджет на 2011 год как неиспользованных остатков на конец 2010 года.</w:t>
      </w:r>
    </w:p>
    <w:p>
      <w:pPr>
        <w:spacing w:after="120"/>
        <w:jc w:val="both"/>
      </w:pPr>
      <w:r>
        <w:rPr>
          <w:rFonts w:ascii="Arial" w:cs="Arial" w:eastAsia="Arial" w:hAnsi="Arial"/>
          <w:sz w:val="24"/>
          <w:szCs w:val="24"/>
        </w:rPr>
        <w:t xml:space="preserve">К источникам покрытия дефицита отнесены ценные бумаги на 8940,3 млн. сомов, в то время как в Законе КР "Об основных принципах бюджетного права в КР" конкретно не определены формы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доходной части республиканского бюджета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в республиканский бюджет поступления ресурсов (с учетом специальных средств, внешних грантов и кредитов ПГИ) составили 94775,5 млн. сомов или 99,2%. В сравнении с аналогичными показателями 2010 года поступления ресурсов увеличились на 34,7%, что составило 24425,9 млн. сомов. Удельный вес в объеме ВВП составил 34,7%, тогда как за 2010 год этот показатель составлял 33,2%.</w:t>
      </w:r>
    </w:p>
    <w:p>
      <w:pPr>
        <w:spacing w:after="120"/>
        <w:jc w:val="both"/>
      </w:pPr>
      <w:r>
        <w:rPr>
          <w:rFonts w:ascii="Arial" w:cs="Arial" w:eastAsia="Arial" w:hAnsi="Arial"/>
          <w:sz w:val="24"/>
          <w:szCs w:val="24"/>
        </w:rPr>
        <w:t xml:space="preserve">Поступления ресурсов (без специальных средств, внешних грантов и кредитов ПГИ) составили 76681,9 млн. сомов или 101,2% от плана. В сравнении с 2010 годом поступления ресурсов увеличились на 32,6%, что составило 18839,9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w:t>
      </w:r>
    </w:p>
    <w:p>
      <w:pPr>
        <w:spacing w:after="120"/>
        <w:jc w:val="both"/>
      </w:pPr>
      <w:r>
        <w:rPr>
          <w:rFonts w:ascii="Arial" w:cs="Arial" w:eastAsia="Arial" w:hAnsi="Arial"/>
          <w:sz w:val="24"/>
          <w:szCs w:val="24"/>
        </w:rPr>
        <w:t xml:space="preserve">Общий объем текущих доходов республиканского бюджета за 2011 год составил 69021,6 млн. сомов или перевыполнен на 95,1 млн. сомов. В сравнении с 2010 годом доходы возросли на 38,5% или на 19198,3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46125,2 млн. сомов и неналоговых доходов - 14144,1 млн. сомов. При этом, план по налоговым доходам исполнен на 102,1% и неналоговым доходам - 100,4%.</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 Государственной таможенной службой - 25%, Государственной налоговой службой - 24,1%, внешние займы - 12,0%, доходы от ГКВ - 9,3%, международные гранты - 9,2%, возврат бюджетных ссуд - 5,5%, прочие поступления - 14,9%.</w:t>
      </w:r>
    </w:p>
    <w:p>
      <w:pPr>
        <w:spacing w:after="120"/>
        <w:jc w:val="both"/>
      </w:pPr>
      <w:r>
        <w:rPr>
          <w:rFonts w:ascii="Arial" w:cs="Arial" w:eastAsia="Arial" w:hAnsi="Arial"/>
          <w:sz w:val="24"/>
          <w:szCs w:val="24"/>
        </w:rPr>
        <w:t xml:space="preserve">Поступления полученных официальных грантов составили 8752,3 млн. сомов или 90,7% от плана, в бюджет недопоступило 900,3 млн. сомов, в основном, в связи с недопоступлением грантов Программы государственных инвестиций.</w:t>
      </w:r>
    </w:p>
    <w:p>
      <w:pPr>
        <w:spacing w:after="120"/>
        <w:jc w:val="both"/>
      </w:pPr>
      <w:r>
        <w:rPr>
          <w:rFonts w:ascii="Arial" w:cs="Arial" w:eastAsia="Arial" w:hAnsi="Arial"/>
          <w:sz w:val="24"/>
          <w:szCs w:val="24"/>
        </w:rPr>
        <w:t xml:space="preserve">При прогнозе 2844,1 млн. сомов общая сумма поступивших дивидендов, причитающихся на государственную долю акций от деятельности акционерных предприятий составила 2923,2 млн. сомов. От прогнозируемых объемов недопоступило от ОАО "Международный аэропорт "Манас" - 5,6 млн. сомов, специального дивиденда от компании "Центерра Голд Инк" - 39,4 млн. сомов.</w:t>
      </w:r>
    </w:p>
    <w:p>
      <w:pPr>
        <w:spacing w:after="120"/>
        <w:jc w:val="both"/>
      </w:pPr>
      <w:r>
        <w:rPr>
          <w:rFonts w:ascii="Arial" w:cs="Arial" w:eastAsia="Arial" w:hAnsi="Arial"/>
          <w:sz w:val="24"/>
          <w:szCs w:val="24"/>
        </w:rPr>
        <w:t xml:space="preserve">В утвержденном бюджете были заложены поступления от приватизации на 3957,3 млн. сомов, в том числе за счет продажи стратегических объектов. Однако, в процессе обсуждения программы приватизации Жогорку Кенешем Кыргызской Республики было принято решение не осуществлять приватизацию объектов стратегического характера, запланированных первоначально. В связи с чем, поступления суммы от приватизации к концу года были скорректированы в сторону уменьшения на 3745,0 млн. сомов.</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или не обеспечено погашение на 120,3 млн. сомов.</w:t>
      </w:r>
    </w:p>
    <w:p>
      <w:pPr>
        <w:spacing w:after="120"/>
        <w:jc w:val="both"/>
      </w:pPr>
      <w:r>
        <w:rPr>
          <w:rFonts w:ascii="Arial" w:cs="Arial" w:eastAsia="Arial" w:hAnsi="Arial"/>
          <w:sz w:val="24"/>
          <w:szCs w:val="24"/>
        </w:rPr>
        <w:t xml:space="preserve">Государственной таможенной службой за 2011 год обеспечено поступление таможенных платежей на 23674,8 млн. сомов или 103,3%. Относительно уровня 2010 года поступления таможенных платежей и налогов выросли почти в 1,5 раза или на 7788,6 млн. сомов в связи с ростом объема импорта от уровня 2010 года на 31,8%.</w:t>
      </w:r>
    </w:p>
    <w:p>
      <w:pPr>
        <w:spacing w:after="120"/>
        <w:jc w:val="both"/>
      </w:pPr>
      <w:r>
        <w:rPr>
          <w:rFonts w:ascii="Arial" w:cs="Arial" w:eastAsia="Arial" w:hAnsi="Arial"/>
          <w:sz w:val="24"/>
          <w:szCs w:val="24"/>
        </w:rPr>
        <w:t xml:space="preserve">Поступление таможенных платежей в 2011 году к объему ВВП составило 8,7% или выше уровня 2010 года на 1,5%. Номинальный темп роста 2011 года составил 149%, реальный темп роста, с учетом дефлятора в размере 117,3%, составил 127%.</w:t>
      </w:r>
    </w:p>
    <w:p>
      <w:pPr>
        <w:spacing w:after="120"/>
        <w:jc w:val="both"/>
      </w:pPr>
      <w:r>
        <w:rPr>
          <w:rFonts w:ascii="Arial" w:cs="Arial" w:eastAsia="Arial" w:hAnsi="Arial"/>
          <w:sz w:val="24"/>
          <w:szCs w:val="24"/>
        </w:rPr>
        <w:t xml:space="preserve">Преференции по таможенным платежам в результате предоставления льгот составили 6114,8 млн. сомов или увеличились против 2010 года на 315,1 млн. сомов. Наиболее значительные преференции предоставлены по Кумтору - 2198,8 млн. сомов, завозу лекарственных средств - 847,4 млн. сомов, основных средств - 649,7 млн. сомов, гуманитарной помощи - 640,4 млн. сомов и др.</w:t>
      </w:r>
    </w:p>
    <w:p>
      <w:pPr>
        <w:spacing w:after="120"/>
        <w:jc w:val="both"/>
      </w:pPr>
      <w:r>
        <w:rPr>
          <w:rFonts w:ascii="Arial" w:cs="Arial" w:eastAsia="Arial" w:hAnsi="Arial"/>
          <w:sz w:val="24"/>
          <w:szCs w:val="24"/>
        </w:rPr>
        <w:t xml:space="preserve">Центральной таможней как и в предыдущие годы не производилось таможенное оформление внеплановых сальдо - перетоков электроэнергии.</w:t>
      </w:r>
    </w:p>
    <w:p>
      <w:pPr>
        <w:spacing w:after="120"/>
        <w:jc w:val="both"/>
      </w:pPr>
      <w:r>
        <w:rPr>
          <w:rFonts w:ascii="Arial" w:cs="Arial" w:eastAsia="Arial" w:hAnsi="Arial"/>
          <w:sz w:val="24"/>
          <w:szCs w:val="24"/>
        </w:rPr>
        <w:t xml:space="preserve">В нарушение Таможенного </w:t>
      </w:r>
      <w:hyperlink w:history="1" r:id="rId2m66n14vzxkmulh_4xma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 894 автотранспортных средств, ввезенных в режиме "Им-31, временный ввоз" и нерастаможенных на свободное обращение или другие режимы, 145 автотранспортных средств не прошли таможенную очистку и не продлили срок обратного вывоза, в результате чего потери бюджета составили 411,1 тыс. долларов США (19,3 млн. сомов).</w:t>
      </w:r>
    </w:p>
    <w:p>
      <w:pPr>
        <w:spacing w:after="120"/>
        <w:jc w:val="both"/>
      </w:pPr>
      <w:r>
        <w:rPr>
          <w:rFonts w:ascii="Arial" w:cs="Arial" w:eastAsia="Arial" w:hAnsi="Arial"/>
          <w:sz w:val="24"/>
          <w:szCs w:val="24"/>
        </w:rPr>
        <w:t xml:space="preserve">По 10 субъектам ВЭД объем импорта товаров превысил регистрационный порог по НДС в разы. Согласно Налоговому </w:t>
      </w:r>
      <w:hyperlink w:history="1" r:id="rIdj1mx-g20yeocw6ljpowac">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они обязаны были импортировать товары с заполнением ГТД и уплатой НДС на импорт расчетно на 176,1 млн. сомов.</w:t>
      </w:r>
    </w:p>
    <w:p>
      <w:pPr>
        <w:spacing w:after="120"/>
        <w:jc w:val="both"/>
      </w:pPr>
      <w:r>
        <w:rPr>
          <w:rFonts w:ascii="Arial" w:cs="Arial" w:eastAsia="Arial" w:hAnsi="Arial"/>
          <w:sz w:val="24"/>
          <w:szCs w:val="24"/>
        </w:rPr>
        <w:t xml:space="preserve">В Ошской и Баткенской таможнях в результате неверного указания в документе контроля доставки адресов автовладельцев не прошли таможенное оформление 300 автотранспортных средств, где потери бюджета от недопоступления таможенных платежей в бюджет расчетно составили 21,5 млн. сомов.</w:t>
      </w:r>
    </w:p>
    <w:p>
      <w:pPr>
        <w:spacing w:after="120"/>
        <w:jc w:val="both"/>
      </w:pPr>
      <w:r>
        <w:rPr>
          <w:rFonts w:ascii="Arial" w:cs="Arial" w:eastAsia="Arial" w:hAnsi="Arial"/>
          <w:sz w:val="24"/>
          <w:szCs w:val="24"/>
        </w:rPr>
        <w:t xml:space="preserve">Государственной налоговой службой собрано доходов в республиканский бюджет 22882,1 млн. сомов или 101,6% от прогнозных показателей. Поступления увеличились по сравнению с 2010 годом на 5376,5 млн. сомов или 30,7%.</w:t>
      </w:r>
    </w:p>
    <w:p>
      <w:pPr>
        <w:spacing w:after="120"/>
        <w:jc w:val="both"/>
      </w:pPr>
      <w:r>
        <w:rPr>
          <w:rFonts w:ascii="Arial" w:cs="Arial" w:eastAsia="Arial" w:hAnsi="Arial"/>
          <w:sz w:val="24"/>
          <w:szCs w:val="24"/>
        </w:rPr>
        <w:t xml:space="preserve">Доля доходов к ВВП в 2011 году составила 10,8% и по сравнению с 2010 годом увеличилась на 0,09 процентных пункта.</w:t>
      </w:r>
    </w:p>
    <w:p>
      <w:pPr>
        <w:spacing w:after="120"/>
        <w:jc w:val="both"/>
      </w:pPr>
      <w:r>
        <w:rPr>
          <w:rFonts w:ascii="Arial" w:cs="Arial" w:eastAsia="Arial" w:hAnsi="Arial"/>
          <w:sz w:val="24"/>
          <w:szCs w:val="24"/>
        </w:rPr>
        <w:t xml:space="preserve">Снижение поступлений произошло по отрасли транспорта (кроме воздушного) на 61,1 млн. сомов или 14,5%, строительства на 81,2 млн. сомов или 6,7%, другим отраслям на 360,9 млн. сомов или 13,6%.</w:t>
      </w:r>
    </w:p>
    <w:p>
      <w:pPr>
        <w:spacing w:after="120"/>
        <w:jc w:val="both"/>
      </w:pPr>
      <w:r>
        <w:rPr>
          <w:rFonts w:ascii="Arial" w:cs="Arial" w:eastAsia="Arial" w:hAnsi="Arial"/>
          <w:sz w:val="24"/>
          <w:szCs w:val="24"/>
        </w:rPr>
        <w:t xml:space="preserve">Не выполнены прогнозные показатели по: подоходному налогу с физических лиц - резидентов КР (98,2%), налогу на проценты (76,3%), налогу на основе обязательного патента (84,6%), налогу на основе добровольного патента (92,1%), налогу на специальные средства бюджетных организаций (85,1%), налогу на движимое имущество (95,9%), земельному налогу за использование земель несельскохозяйственного назначения (99,1%), налогу с продаж (96,3%).</w:t>
      </w:r>
    </w:p>
    <w:p>
      <w:pPr>
        <w:spacing w:after="120"/>
        <w:jc w:val="both"/>
      </w:pPr>
      <w:r>
        <w:rPr>
          <w:rFonts w:ascii="Arial" w:cs="Arial" w:eastAsia="Arial" w:hAnsi="Arial"/>
          <w:sz w:val="24"/>
          <w:szCs w:val="24"/>
        </w:rPr>
        <w:t xml:space="preserve">Сборы подоходного налога, уплачиваемого налоговым агентом, составили 4848,8 млн. сомов или 98,1% от уточненного прогноза.</w:t>
      </w:r>
    </w:p>
    <w:p>
      <w:pPr>
        <w:spacing w:after="120"/>
        <w:jc w:val="both"/>
      </w:pPr>
      <w:r>
        <w:rPr>
          <w:rFonts w:ascii="Arial" w:cs="Arial" w:eastAsia="Arial" w:hAnsi="Arial"/>
          <w:sz w:val="24"/>
          <w:szCs w:val="24"/>
        </w:rPr>
        <w:t xml:space="preserve">В соответствии с планом мероприятий на 2011 год по реализации программы Правительства Кыргызской Республики "Экономика и безопасность" в бюджете 2011 года по данному виду налога было заложено 727,5 млн. сомов за счет предполагаемого увеличения фонда заработной платы работников социальной сферы на 10,5 млрд. сомов. Фактические выплаты заработной платы работникам социальной сферы составили в пределах 8,0 млрд. сомов и соответственно недопоступило данного налога расчетно в сумме 200,0 млн. сомов.</w:t>
      </w:r>
    </w:p>
    <w:p>
      <w:pPr>
        <w:spacing w:after="120"/>
        <w:jc w:val="both"/>
      </w:pPr>
      <w:r>
        <w:rPr>
          <w:rFonts w:ascii="Arial" w:cs="Arial" w:eastAsia="Arial" w:hAnsi="Arial"/>
          <w:sz w:val="24"/>
          <w:szCs w:val="24"/>
        </w:rPr>
        <w:t xml:space="preserve">Поступления налога с продаж составили 4128,3 млн. сомов при уточненном прогнозе 4286,0 млн. сомов или недопоступило к прогнозу 157,7 млн. сомов. Основной причиной недопоступления данного вида налога явились освобождения от уплаты налога с продаж от реализации электроэнергии, теплоэнергии и природного газа согласно Декрету Временного Правительства Кыргызской Республики от 21.04.2010 года № 21 "О внесении дополнения в Налоговый </w:t>
      </w:r>
      <w:hyperlink w:history="1" r:id="rIdapw2lz5rjx7zyrhzzhr5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налога с продаж".</w:t>
      </w:r>
    </w:p>
    <w:p>
      <w:pPr>
        <w:spacing w:after="120"/>
        <w:jc w:val="both"/>
      </w:pPr>
      <w:r>
        <w:rPr>
          <w:rFonts w:ascii="Arial" w:cs="Arial" w:eastAsia="Arial" w:hAnsi="Arial"/>
          <w:sz w:val="24"/>
          <w:szCs w:val="24"/>
        </w:rPr>
        <w:t xml:space="preserve">Поступления земельного налога за использование земель несельскохозяйственного назначения составили 371,9 млн. сомов или 99,1% от прогноза. По сравнению с 2010 годом поступления сократились на 44,6 млн. сомов или 10,7%. На невыполнение прогнозных показателей по указанному виду налога в основном повлияли недопоступления по г.Бишкек в сумме 27,1 млн. сомов.</w:t>
      </w:r>
    </w:p>
    <w:p>
      <w:pPr>
        <w:spacing w:after="120"/>
        <w:jc w:val="both"/>
      </w:pPr>
      <w:r>
        <w:rPr>
          <w:rFonts w:ascii="Arial" w:cs="Arial" w:eastAsia="Arial" w:hAnsi="Arial"/>
          <w:sz w:val="24"/>
          <w:szCs w:val="24"/>
        </w:rPr>
        <w:t xml:space="preserve">Причиной послужило принятие Бишкекским городским кенешем </w:t>
      </w:r>
      <w:hyperlink w:history="1" r:id="rIdxkkeejl2-traggn8eqm8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от 30.06.2011 года № 238 о пересмотре значения зонального коэффициента в сторону уменьшения, что значительно снизило поступления по земельному налогу практически по всем районам г.Бишкек.</w:t>
      </w:r>
    </w:p>
    <w:p>
      <w:pPr>
        <w:spacing w:after="120"/>
        <w:jc w:val="both"/>
      </w:pPr>
      <w:r>
        <w:rPr>
          <w:rFonts w:ascii="Arial" w:cs="Arial" w:eastAsia="Arial" w:hAnsi="Arial"/>
          <w:sz w:val="24"/>
          <w:szCs w:val="24"/>
        </w:rPr>
        <w:t xml:space="preserve">В течение 2011 года налогоплательщики, предоставлявшие информационные расчеты по земельному налогу с коэффициентом (Кз), равным единицы, предоставили уточненные информационные расчеты с применением понижающих значений Кз. В результате налоговое обязательство снизилось на 26,5 млн. сомов.</w:t>
      </w:r>
    </w:p>
    <w:p>
      <w:pPr>
        <w:spacing w:after="120"/>
        <w:jc w:val="both"/>
      </w:pPr>
      <w:r>
        <w:rPr>
          <w:rFonts w:ascii="Arial" w:cs="Arial" w:eastAsia="Arial" w:hAnsi="Arial"/>
          <w:sz w:val="24"/>
          <w:szCs w:val="24"/>
        </w:rPr>
        <w:t xml:space="preserve">Поступления налога на имущество 4 группы (движимое имущество) составили 432,7 млн. сомов при прогнозе 451,1 млн. сомов или недопоступило на 18,4 млн. сомов.</w:t>
      </w:r>
    </w:p>
    <w:p>
      <w:pPr>
        <w:spacing w:after="120"/>
        <w:jc w:val="both"/>
      </w:pPr>
      <w:r>
        <w:rPr>
          <w:rFonts w:ascii="Arial" w:cs="Arial" w:eastAsia="Arial" w:hAnsi="Arial"/>
          <w:sz w:val="24"/>
          <w:szCs w:val="24"/>
        </w:rPr>
        <w:t xml:space="preserve">Налоги на основе добровольного патента составили 1029,5 млн. сомов при прогнозе 1117,6 млн. сомов или недопоступило 88,1 млн. сомов. Невыполнение прогнозных показателей по налогу на основе добровольного патента связано с освобождением хозяйствующих субъектов, пострадавших во время июньских событий 2010 года, от уплаты налога на основе добровольного патента согласно </w:t>
      </w:r>
      <w:hyperlink w:history="1" r:id="rIdi_4liyhpw787iejxsnnbk">
        <w:r>
          <w:rPr>
            <w:rFonts w:ascii="Arial" w:cs="Arial" w:eastAsia="Arial" w:hAnsi="Arial"/>
            <w:color w:val="1D4ED8"/>
            <w:sz w:val="24"/>
            <w:szCs w:val="24"/>
            <w:u w:val="single"/>
          </w:rPr>
          <w:t xml:space="preserve">Декрету</w:t>
        </w:r>
      </w:hyperlink>
      <w:r>
        <w:rPr>
          <w:rFonts w:ascii="Arial" w:cs="Arial" w:eastAsia="Arial" w:hAnsi="Arial"/>
          <w:sz w:val="24"/>
          <w:szCs w:val="24"/>
        </w:rPr>
        <w:t xml:space="preserve"> Временного Правительства Кыргызской Республики от 19.06.2010 года № 77 "О фискальных преференциях, льготах и отсрочках для физических и юридических лиц, пострадавших во время беспорядков в городе Ош, Ошской и Жалал-Абадской областях, и мерах по стабилизации и восстановлению региона", снижением ставки патента по ТРК "Дордой" в среднем на 20% в связи с закрытием границы с Казахстаном и Узбекистаном и уменьшением объемов торговли, приобретением отдельными развлекательными клубами патента в декабре 2011 года на 15 дней в связи с вступлением в силу </w:t>
      </w:r>
      <w:hyperlink w:history="1" r:id="rIdhqcrv5icstjpy6cwmdn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01.11.2011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За 2011 год выдано 623,1 тыс. патентов или по сравнению с 2010 годом больше на 40,5 тыс. патентов. Доля данного налога к ВВП сократилась на 0,06 процентных пункта и составила 0,38%.</w:t>
      </w:r>
    </w:p>
    <w:p>
      <w:pPr>
        <w:spacing w:after="120"/>
        <w:jc w:val="both"/>
      </w:pPr>
      <w:r>
        <w:rPr>
          <w:rFonts w:ascii="Arial" w:cs="Arial" w:eastAsia="Arial" w:hAnsi="Arial"/>
          <w:sz w:val="24"/>
          <w:szCs w:val="24"/>
        </w:rPr>
        <w:t xml:space="preserve">Налоги на основе обязательного патента составили 499,2 млн. сомов (84,6%) или недопоступило от прогнозного уровня 90,6 млн. сомов. По сравнению с 2010 годом поступления данного налога уменьшились на 19,4 млн. сомов или 3,7%. Невыполнение прогнозных показателей по налогу на основе обязательного патента связано с несколькими причинами: закрытием казино в декабре 2011 года согласно </w:t>
      </w:r>
      <w:hyperlink w:history="1" r:id="rId35aga7dvh8mhhs9pv8yk9">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01.11.2011 года № 191 "О запрете игорной деятельности в Кыргызской Республике"; освобождением субъектов обязательного патентирования (обменное бюро, бани, дискотеки, автостоянки), пострадавших в июньских событиях 2010 года, от уплаты налога на основе обязательного патента согласно Декрету Временного Правительства Кыргызской Республики.</w:t>
      </w:r>
    </w:p>
    <w:p>
      <w:pPr>
        <w:spacing w:after="120"/>
        <w:jc w:val="both"/>
      </w:pPr>
      <w:r>
        <w:rPr>
          <w:rFonts w:ascii="Arial" w:cs="Arial" w:eastAsia="Arial" w:hAnsi="Arial"/>
          <w:sz w:val="24"/>
          <w:szCs w:val="24"/>
        </w:rPr>
        <w:t xml:space="preserve">Доля данного налога к ВВП сократилась на 0,05 процентных пункта и составила 0,18%.</w:t>
      </w:r>
    </w:p>
    <w:p>
      <w:pPr>
        <w:spacing w:after="120"/>
        <w:jc w:val="both"/>
      </w:pPr>
      <w:r>
        <w:rPr>
          <w:rFonts w:ascii="Arial" w:cs="Arial" w:eastAsia="Arial" w:hAnsi="Arial"/>
          <w:sz w:val="24"/>
          <w:szCs w:val="24"/>
        </w:rPr>
        <w:t xml:space="preserve">Поступления налога на специальные средства бюджетных учреждений составили 982,7 млн. сомов при уточненном прогнозе 1154,5 млн. сомов (85,1%) или недопоступило 171,8 млн. сомов. По сравнению с 2010 годом сборы увеличились на 198,4 млн. сомов или 25,3%.</w:t>
      </w:r>
    </w:p>
    <w:p>
      <w:pPr>
        <w:spacing w:after="120"/>
        <w:jc w:val="both"/>
      </w:pPr>
      <w:r>
        <w:rPr>
          <w:rFonts w:ascii="Arial" w:cs="Arial" w:eastAsia="Arial" w:hAnsi="Arial"/>
          <w:sz w:val="24"/>
          <w:szCs w:val="24"/>
        </w:rPr>
        <w:t xml:space="preserve">Следует отметить, что поступления налога на специальные средства в 2011 году предусматривались с учетом Государственной таможенной службы и Государственного фонда развития экономики при Министерстве финансов КР, но данные бюджетные учреждения определенный период в 2011 году не уплачивали налог на специальные средства.</w:t>
      </w:r>
    </w:p>
    <w:p>
      <w:pPr>
        <w:spacing w:after="120"/>
        <w:jc w:val="both"/>
      </w:pPr>
      <w:r>
        <w:rPr>
          <w:rFonts w:ascii="Arial" w:cs="Arial" w:eastAsia="Arial" w:hAnsi="Arial"/>
          <w:sz w:val="24"/>
          <w:szCs w:val="24"/>
        </w:rPr>
        <w:t xml:space="preserve">Кроме того, Государственное агентство связи при ПКР с июня 2011 года не уплачивают данный вид налога согласно письму Министерства экономического регулирования Кыргызской Республики от 13.05.2011 года № 09-1/4343 в связи с тем, что не финансируется из республиканского бюджета, а содержится за счет специальных средств.</w:t>
      </w:r>
    </w:p>
    <w:p>
      <w:pPr>
        <w:spacing w:after="120"/>
        <w:jc w:val="both"/>
      </w:pPr>
      <w:r>
        <w:rPr>
          <w:rFonts w:ascii="Arial" w:cs="Arial" w:eastAsia="Arial" w:hAnsi="Arial"/>
          <w:sz w:val="24"/>
          <w:szCs w:val="24"/>
        </w:rPr>
        <w:t xml:space="preserve">Доля данного налога к ВВП составила 0,36% и по сравнению с 2010 годом осталась на том же уровне.</w:t>
      </w:r>
    </w:p>
    <w:p>
      <w:pPr>
        <w:spacing w:after="120"/>
        <w:jc w:val="both"/>
      </w:pPr>
      <w:r>
        <w:rPr>
          <w:rFonts w:ascii="Arial" w:cs="Arial" w:eastAsia="Arial" w:hAnsi="Arial"/>
          <w:sz w:val="24"/>
          <w:szCs w:val="24"/>
        </w:rPr>
        <w:t xml:space="preserve">Поступления неналоговых платежей за 2011 год составили 960,1 млн. сомов или 133,6% от прогнозного показателя. По сравнению с 2010 годом поступления увеличились на 213,1 млн. сомов или 28,5%.</w:t>
      </w:r>
    </w:p>
    <w:p>
      <w:pPr>
        <w:spacing w:after="120"/>
        <w:jc w:val="both"/>
      </w:pPr>
      <w:r>
        <w:rPr>
          <w:rFonts w:ascii="Arial" w:cs="Arial" w:eastAsia="Arial" w:hAnsi="Arial"/>
          <w:sz w:val="24"/>
          <w:szCs w:val="24"/>
        </w:rPr>
        <w:t xml:space="preserve">Сумма налоговой задолженности в целом по республике составила 1659,2 млн. сомов, в том числе по основным налогам - 892,4 млн. сомов, пени - 548,9 млн. сомов и налоговым санкциям - 217,9 млн. сомов. По сравнению с 1 января 2011 года (1909,2 млн. сомов) общая сумма налоговой задолженности уменьшилась на 250,0 млн. сомов или 13%, в том числе по основным налогам на 189,3 млн. сомов или 17,5%.</w:t>
      </w:r>
    </w:p>
    <w:p>
      <w:pPr>
        <w:spacing w:after="120"/>
        <w:jc w:val="both"/>
      </w:pPr>
      <w:r>
        <w:rPr>
          <w:rFonts w:ascii="Arial" w:cs="Arial" w:eastAsia="Arial" w:hAnsi="Arial"/>
          <w:sz w:val="24"/>
          <w:szCs w:val="24"/>
        </w:rPr>
        <w:t xml:space="preserve">Основная доля налоговой задолженности приходится на такие виды налогов как: НДС - 45,8% или 408,7 млн. сомов, налог с продаж - 14,6% или 130,6 млн. сомов, налог на прибыль - 9,3% или 83,1 млн. сомов, подоходный налог - 8,8% или 78,2 млн. сомов и другие налоги - 21,5%.</w:t>
      </w:r>
    </w:p>
    <w:p>
      <w:pPr>
        <w:spacing w:after="120"/>
        <w:jc w:val="both"/>
      </w:pPr>
      <w:r>
        <w:rPr>
          <w:rFonts w:ascii="Arial" w:cs="Arial" w:eastAsia="Arial" w:hAnsi="Arial"/>
          <w:sz w:val="24"/>
          <w:szCs w:val="24"/>
        </w:rPr>
        <w:t xml:space="preserve">В целях снижения налоговой задолженности хозсубъектов в 2011 году произведена опись имущества по 1760 налогоплательщикам на 431,0 млн. сомов. По сравнению с 2010 годом количество произведенных описей имущества выросло на 243 налогоплательщика, что составило 144,5 млн. сомов, передано в суды на принудительное взыскание налоговой задолженности 1347 дел на 697,8 млн. сомов, что по сравнению с 2010 годом (886) составило больше на 461 дело на 354,7 млн. сомов.</w:t>
      </w:r>
    </w:p>
    <w:p>
      <w:pPr>
        <w:spacing w:after="120"/>
        <w:jc w:val="both"/>
      </w:pPr>
      <w:r>
        <w:rPr>
          <w:rFonts w:ascii="Arial" w:cs="Arial" w:eastAsia="Arial" w:hAnsi="Arial"/>
          <w:sz w:val="24"/>
          <w:szCs w:val="24"/>
        </w:rPr>
        <w:t xml:space="preserve">По решениям судов в пользу бюджета взыскано налоговой задолженности с 926 налогоплательщиков на 121,2 млн.сомов, тогда как за 2010 год было рассмотрено только 283 дела или количество рассмотренных дел увеличилось на 643 на 11,3 млн. сомов.</w:t>
      </w:r>
    </w:p>
    <w:p>
      <w:pPr>
        <w:spacing w:after="120"/>
        <w:jc w:val="both"/>
      </w:pPr>
      <w:r>
        <w:rPr>
          <w:rFonts w:ascii="Arial" w:cs="Arial" w:eastAsia="Arial" w:hAnsi="Arial"/>
          <w:sz w:val="24"/>
          <w:szCs w:val="24"/>
        </w:rPr>
        <w:t xml:space="preserve">Привлечено в 2011 году к административной ответственности 5357 руководителей и главных бухгалтеров хозяйствующих субъектов за несвоевременную уплату налогов и платежей в бюджет на 21,7 млн. сомов. Взыскано административных штрафов с 2421 руководителя на 10,2 млн. сомов. За 2010 год было привлечено 3138 должностных лиц на 12,7 млн. сомов или увеличение количества привлеченных к административной ответственности составило 2219 должностных лиц на 9,0 млн. сомов.</w:t>
      </w:r>
    </w:p>
    <w:p>
      <w:pPr>
        <w:spacing w:after="120"/>
        <w:jc w:val="both"/>
      </w:pPr>
      <w:r>
        <w:rPr>
          <w:rFonts w:ascii="Arial" w:cs="Arial" w:eastAsia="Arial" w:hAnsi="Arial"/>
          <w:sz w:val="24"/>
          <w:szCs w:val="24"/>
        </w:rPr>
        <w:t xml:space="preserve">По состоянию на 01.01.2012 года переплата, включающая превышение зачетной суммы по НДС в размере 6383,0 млн. сомов, составила 7753,2 млн. сомов или по сравнению с отчетной датой 2011 года увеличилась на 350,0 млн. сомов.</w:t>
      </w:r>
    </w:p>
    <w:p>
      <w:pPr>
        <w:spacing w:after="120"/>
        <w:jc w:val="both"/>
      </w:pPr>
      <w:r>
        <w:rPr>
          <w:rFonts w:ascii="Arial" w:cs="Arial" w:eastAsia="Arial" w:hAnsi="Arial"/>
          <w:sz w:val="24"/>
          <w:szCs w:val="24"/>
        </w:rPr>
        <w:t xml:space="preserve">Излишне уплаченные налоги в общей сумме переплаты составили 1370,2 млн. сомов, в том числе: налог на прибыль - 441,5 млн. сомов или 32,2%, подоходный налог - 302,9 млн. сомов или 22,1%, налог на имущество - 126,2 млн. сомов или 9,2%, налог на спецсредства - 121,8 млн. сомов или 8,9%, налог с продаж - 105,6 млн. сомов или 7,7%, земельный налог - 98,5 млн. сомов или 7,2%, прочие налоги - 173,7 млн. сомов или 12,7%.</w:t>
      </w:r>
    </w:p>
    <w:p>
      <w:pPr>
        <w:spacing w:after="120"/>
        <w:jc w:val="both"/>
      </w:pPr>
      <w:r>
        <w:rPr>
          <w:rFonts w:ascii="Arial" w:cs="Arial" w:eastAsia="Arial" w:hAnsi="Arial"/>
          <w:sz w:val="24"/>
          <w:szCs w:val="24"/>
        </w:rPr>
        <w:t xml:space="preserve">Уплаченный в таможенные органы НДС, предъявленный к зачету, составил в 2010 году 8475,3 млн. сомов, 2011 году - 12340,4 млн. сомов, т.е. с темпом роста 45,6%.</w:t>
      </w:r>
    </w:p>
    <w:p>
      <w:pPr>
        <w:spacing w:after="120"/>
        <w:jc w:val="both"/>
      </w:pPr>
      <w:r>
        <w:rPr>
          <w:rFonts w:ascii="Arial" w:cs="Arial" w:eastAsia="Arial" w:hAnsi="Arial"/>
          <w:sz w:val="24"/>
          <w:szCs w:val="24"/>
        </w:rPr>
        <w:t xml:space="preserve">Зачетная сумма НДС от приобретения товарно-материальных ценностей на территории республики составила в 2010 году - 7749,8 млн. сомов, 2011 году - 8659,6 млн. сомов, т.е. с темпом роста на 11,7%.</w:t>
      </w:r>
    </w:p>
    <w:p>
      <w:pPr>
        <w:spacing w:after="120"/>
        <w:jc w:val="both"/>
      </w:pPr>
      <w:r>
        <w:rPr>
          <w:rFonts w:ascii="Arial" w:cs="Arial" w:eastAsia="Arial" w:hAnsi="Arial"/>
          <w:sz w:val="24"/>
          <w:szCs w:val="24"/>
        </w:rPr>
        <w:t xml:space="preserve">Наличие роста экспортных поставок и импорта ТМЦ отразилось на увеличении суммы превышения НДС.</w:t>
      </w:r>
    </w:p>
    <w:p>
      <w:pPr>
        <w:spacing w:after="120"/>
        <w:jc w:val="both"/>
      </w:pPr>
      <w:r>
        <w:rPr>
          <w:rFonts w:ascii="Arial" w:cs="Arial" w:eastAsia="Arial" w:hAnsi="Arial"/>
          <w:sz w:val="24"/>
          <w:szCs w:val="24"/>
        </w:rPr>
        <w:t xml:space="preserve">При росте суммы превышения НДС наблюдается снижение проводимых возмещений НДС.</w:t>
      </w:r>
    </w:p>
    <w:p>
      <w:pPr>
        <w:spacing w:after="120"/>
        <w:jc w:val="both"/>
      </w:pPr>
      <w:r>
        <w:rPr>
          <w:rFonts w:ascii="Arial" w:cs="Arial" w:eastAsia="Arial" w:hAnsi="Arial"/>
          <w:sz w:val="24"/>
          <w:szCs w:val="24"/>
        </w:rPr>
        <w:t xml:space="preserve">Анализом переплаты по НДС установлено, что превышение зачетных сумм НДС по импорту и приобретенным ТМЦ на внутреннем рынке составило 20 млрд. сомов.</w:t>
      </w:r>
    </w:p>
    <w:p>
      <w:pPr>
        <w:spacing w:after="120"/>
        <w:jc w:val="both"/>
      </w:pPr>
      <w:r>
        <w:rPr>
          <w:rFonts w:ascii="Arial" w:cs="Arial" w:eastAsia="Arial" w:hAnsi="Arial"/>
          <w:sz w:val="24"/>
          <w:szCs w:val="24"/>
        </w:rPr>
        <w:t xml:space="preserve">За 2011 год проведено 8685 выездных налоговых проверок субъектов предпринимательства, что по сравнению с результатами 2010 года больше на 834 проверки. Следует отметить, что в 2010 году согласно </w:t>
      </w:r>
      <w:hyperlink w:history="1" r:id="rIds-gl5gdyc91_kg1kg7wgp">
        <w:r>
          <w:rPr>
            <w:rFonts w:ascii="Arial" w:cs="Arial" w:eastAsia="Arial" w:hAnsi="Arial"/>
            <w:color w:val="1D4ED8"/>
            <w:sz w:val="24"/>
            <w:szCs w:val="24"/>
            <w:u w:val="single"/>
          </w:rPr>
          <w:t xml:space="preserve">Декрету</w:t>
        </w:r>
      </w:hyperlink>
      <w:r>
        <w:rPr>
          <w:rFonts w:ascii="Arial" w:cs="Arial" w:eastAsia="Arial" w:hAnsi="Arial"/>
          <w:sz w:val="24"/>
          <w:szCs w:val="24"/>
        </w:rPr>
        <w:t xml:space="preserve"> Временного Правительства КР от 13.05.2010 года № 35 "Об ограничении проверок, проводимых правоохранительными, налоговыми и другими уполномоченными органами, имеющими право на проведение проверок субъектов предпринимательства" сокращено количество плановых проверок до 30% от количества проверок, осуществляемых за аналогичный период 2009 года.</w:t>
      </w:r>
    </w:p>
    <w:p>
      <w:pPr>
        <w:spacing w:after="120"/>
        <w:jc w:val="both"/>
      </w:pPr>
      <w:r>
        <w:rPr>
          <w:rFonts w:ascii="Arial" w:cs="Arial" w:eastAsia="Arial" w:hAnsi="Arial"/>
          <w:sz w:val="24"/>
          <w:szCs w:val="24"/>
        </w:rPr>
        <w:t xml:space="preserve">По результатам проведенных в 2011 году выездных проверок юридических и физических лиц дополнительно начислено в бюджет заниженных (сокрытых) налогов на 1726,3 млн. сомов. Кроме этого, по результатам проверок в 2011 году произведено уменьшение убытков на 1524,8 млн. сомов, тем самым заложен резерв на последующие налоговые периоды в части поступления предполагаемой суммы налога на прибыль в размере 152,5 млн. сомов.</w:t>
      </w:r>
    </w:p>
    <w:p>
      <w:pPr>
        <w:spacing w:after="120"/>
        <w:jc w:val="both"/>
      </w:pPr>
      <w:r>
        <w:rPr>
          <w:rFonts w:ascii="Arial" w:cs="Arial" w:eastAsia="Arial" w:hAnsi="Arial"/>
          <w:sz w:val="24"/>
          <w:szCs w:val="24"/>
        </w:rPr>
        <w:t xml:space="preserve">За 2011 год в целом по республике поступление по материалам налоговых проверок (включая погашение по актам за прошлые периоды) составило 1213,0 млн. сомов. По сравнению с 2010 годом показатель поступления в 2011 году увеличился на 531,6 млн. сомов и составил 178%.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управления государственными финансами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реалистичности параметров республиканского бюджета</w:t>
      </w:r>
    </w:p>
    <w:p>
      <w:pPr>
        <w:spacing w:after="120"/>
        <w:jc w:val="both"/>
      </w:pPr>
      <w:r>
        <w:rPr>
          <w:rFonts w:ascii="Arial" w:cs="Arial" w:eastAsia="Arial" w:hAnsi="Arial"/>
          <w:sz w:val="24"/>
          <w:szCs w:val="24"/>
        </w:rPr>
        <w:t xml:space="preserve">Достоверность бюджета - это фундаментальное требование для процессов и институтов управления государственными финансами. Разница между первоначально одобренным бюджетом и фактическими расходами и доходами измеряет отклонение бюджета.</w:t>
      </w:r>
    </w:p>
    <w:p>
      <w:pPr>
        <w:spacing w:after="120"/>
        <w:jc w:val="both"/>
      </w:pPr>
      <w:r>
        <w:rPr>
          <w:rFonts w:ascii="Arial" w:cs="Arial" w:eastAsia="Arial" w:hAnsi="Arial"/>
          <w:sz w:val="24"/>
          <w:szCs w:val="24"/>
        </w:rPr>
        <w:t xml:space="preserve">За 2011 год отклонение по доходной части государственного бюджета от первоначально утвержденных параметров сложилось на уровне 0,2%.</w:t>
      </w:r>
    </w:p>
    <w:p>
      <w:pPr>
        <w:spacing w:after="120"/>
        <w:jc w:val="both"/>
      </w:pPr>
      <w:r>
        <w:rPr>
          <w:rFonts w:ascii="Arial" w:cs="Arial" w:eastAsia="Arial" w:hAnsi="Arial"/>
          <w:sz w:val="24"/>
          <w:szCs w:val="24"/>
        </w:rPr>
        <w:t xml:space="preserve">В то же время, относительно уровня 2010 года доходы выросли почти на 35%. Фактический рост поступлений в 2011 году достигнут в связи с экономическим ростом на 5,6%, увеличением импорта на 8,2% и повышением уровня собираемости налогов на 2,6%.</w:t>
      </w:r>
    </w:p>
    <w:p>
      <w:pPr>
        <w:spacing w:after="120"/>
        <w:jc w:val="both"/>
      </w:pPr>
      <w:r>
        <w:rPr>
          <w:rFonts w:ascii="Arial" w:cs="Arial" w:eastAsia="Arial" w:hAnsi="Arial"/>
          <w:sz w:val="24"/>
          <w:szCs w:val="24"/>
        </w:rPr>
        <w:t xml:space="preserve">Отражается нереалистичное прогнозирование расходов в 2011 году. То есть, фактические расходы республиканского бюджета превысили первично предусмотренные бюджетом расходы в 2011 году в средневзвешенном значении на 8,3%.</w:t>
      </w:r>
    </w:p>
    <w:p>
      <w:pPr>
        <w:spacing w:after="120"/>
        <w:jc w:val="both"/>
      </w:pPr>
      <w:r>
        <w:rPr>
          <w:rFonts w:ascii="Arial" w:cs="Arial" w:eastAsia="Arial" w:hAnsi="Arial"/>
          <w:sz w:val="24"/>
          <w:szCs w:val="24"/>
        </w:rPr>
        <w:t xml:space="preserve">Для эффективности бюджетной политики и планирования, структура фактических расходов не должна значительно отличаться от первоначального бюджета.</w:t>
      </w:r>
    </w:p>
    <w:p>
      <w:pPr>
        <w:spacing w:after="120"/>
        <w:jc w:val="both"/>
      </w:pPr>
      <w:r>
        <w:rPr>
          <w:rFonts w:ascii="Arial" w:cs="Arial" w:eastAsia="Arial" w:hAnsi="Arial"/>
          <w:sz w:val="24"/>
          <w:szCs w:val="24"/>
        </w:rPr>
        <w:t xml:space="preserve">Наиболее существенные отклонения от первоначально утвержденных показателей в сторону увеличения демонстрируются по расходам на государственные услуги - 15,3%, оборону - 4,7% и жилищно-коммунальное хозяйство - 57,1%.</w:t>
      </w:r>
    </w:p>
    <w:p>
      <w:pPr>
        <w:spacing w:after="120"/>
        <w:jc w:val="both"/>
      </w:pPr>
      <w:r>
        <w:rPr>
          <w:rFonts w:ascii="Arial" w:cs="Arial" w:eastAsia="Arial" w:hAnsi="Arial"/>
          <w:sz w:val="24"/>
          <w:szCs w:val="24"/>
        </w:rPr>
        <w:t xml:space="preserve">При увеличении объемов финансирования расходов по оказанию государственных услуг и обороны сокращены расходы здравоохранения на 1066,4 млн. сомов, культуру - 550,7 млн. сомов и образование - 5370,0 млн. сомов.</w:t>
      </w:r>
    </w:p>
    <w:p>
      <w:pPr>
        <w:spacing w:after="120"/>
        <w:jc w:val="both"/>
      </w:pPr>
      <w:r>
        <w:rPr>
          <w:rFonts w:ascii="Arial" w:cs="Arial" w:eastAsia="Arial" w:hAnsi="Arial"/>
          <w:sz w:val="24"/>
          <w:szCs w:val="24"/>
        </w:rPr>
        <w:t xml:space="preserve">Тем самым, отмечается низкая предсказуемость бюджета, негативно отражающаяся на прозрачности бюджета и бюджетной дисциплине.</w:t>
      </w:r>
    </w:p>
    <w:p>
      <w:pPr>
        <w:spacing w:after="120"/>
        <w:jc w:val="both"/>
      </w:pPr>
      <w:r>
        <w:rPr>
          <w:rFonts w:ascii="Arial" w:cs="Arial" w:eastAsia="Arial" w:hAnsi="Arial"/>
          <w:sz w:val="24"/>
          <w:szCs w:val="24"/>
        </w:rPr>
        <w:t xml:space="preserve">В 2011 году относительно 2010 года количество справок-уведомлений, на основе которых осуществлены изменения в сметные назначения изменилось на 9,3% (от 2045 до 1855).</w:t>
      </w:r>
    </w:p>
    <w:p>
      <w:pPr>
        <w:spacing w:after="120"/>
        <w:jc w:val="both"/>
      </w:pPr>
      <w:r>
        <w:rPr>
          <w:rFonts w:ascii="Arial" w:cs="Arial" w:eastAsia="Arial" w:hAnsi="Arial"/>
          <w:sz w:val="24"/>
          <w:szCs w:val="24"/>
        </w:rPr>
        <w:t xml:space="preserve">Анализ суммарных значений по изменениям в сметные назначения отражает низкое качество прогнозирования в силу существенности увеличений на 7054,2 млн. сомов (9,3% от общих расходов) и уменьшений на 9179,6 млн. сомов (12% от общих расходов).</w:t>
      </w:r>
    </w:p>
    <w:p>
      <w:pPr>
        <w:spacing w:after="120"/>
        <w:jc w:val="both"/>
      </w:pPr>
      <w:r>
        <w:rPr>
          <w:rFonts w:ascii="Arial" w:cs="Arial" w:eastAsia="Arial" w:hAnsi="Arial"/>
          <w:sz w:val="24"/>
          <w:szCs w:val="24"/>
        </w:rPr>
        <w:t xml:space="preserve">При этом, первоначально утвержденные расходы по функциональной классификации изменены в сторону:</w:t>
      </w:r>
    </w:p>
    <w:p>
      <w:pPr>
        <w:spacing w:after="120"/>
        <w:jc w:val="both"/>
      </w:pPr>
      <w:r>
        <w:rPr>
          <w:rFonts w:ascii="Arial" w:cs="Arial" w:eastAsia="Arial" w:hAnsi="Arial"/>
          <w:sz w:val="24"/>
          <w:szCs w:val="24"/>
        </w:rPr>
        <w:t xml:space="preserve">- увеличения по государственным услугам на 5200,0 млн. сомов, обороне - 100,0 млн. сомов, общественному порядку - 400,0 млн. сомов, экономическим вопросам - 500,0 млн. сомов, Кыргызжилкоммунсоюзу - 400,0 млн. сомов, социальной защите - 100,0 млн. сомов;</w:t>
      </w:r>
    </w:p>
    <w:p>
      <w:pPr>
        <w:spacing w:after="120"/>
        <w:jc w:val="both"/>
      </w:pPr>
      <w:r>
        <w:rPr>
          <w:rFonts w:ascii="Arial" w:cs="Arial" w:eastAsia="Arial" w:hAnsi="Arial"/>
          <w:sz w:val="24"/>
          <w:szCs w:val="24"/>
        </w:rPr>
        <w:t xml:space="preserve">- уменьшения по здравоохранению на 800,0 млн. сомов, культуре и отдыху - 700,0 млн. сомов, образованию - 5100,0 млн. сомов.</w:t>
      </w:r>
    </w:p>
    <w:p>
      <w:pPr>
        <w:spacing w:after="120"/>
        <w:jc w:val="both"/>
      </w:pPr>
      <w:r>
        <w:rPr>
          <w:rFonts w:ascii="Arial" w:cs="Arial" w:eastAsia="Arial" w:hAnsi="Arial"/>
          <w:sz w:val="24"/>
          <w:szCs w:val="24"/>
        </w:rPr>
        <w:t xml:space="preserve">Тем самым, в противоречие приоритетам СПБ на 2011-2013 годы допущено:</w:t>
      </w:r>
    </w:p>
    <w:p>
      <w:pPr>
        <w:spacing w:after="120"/>
        <w:jc w:val="both"/>
      </w:pPr>
      <w:r>
        <w:rPr>
          <w:rFonts w:ascii="Arial" w:cs="Arial" w:eastAsia="Arial" w:hAnsi="Arial"/>
          <w:sz w:val="24"/>
          <w:szCs w:val="24"/>
        </w:rPr>
        <w:t xml:space="preserve">- снижение доли расходов на образование до 2,1% к ВВП вместо их повышения до 23,9% в 2011 году для целей обеспечения доступности и равных возможностей всем категориям населения в получении качественного образования;</w:t>
      </w:r>
    </w:p>
    <w:p>
      <w:pPr>
        <w:spacing w:after="120"/>
        <w:jc w:val="both"/>
      </w:pPr>
      <w:r>
        <w:rPr>
          <w:rFonts w:ascii="Arial" w:cs="Arial" w:eastAsia="Arial" w:hAnsi="Arial"/>
          <w:sz w:val="24"/>
          <w:szCs w:val="24"/>
        </w:rPr>
        <w:t xml:space="preserve">- снижение доли расходов, выделяемой на программы здравоохранения до 2,1% вместо их повышения до 12,6% в 2011 году для более эффективного использования выделяемых ресурсов посредством усиления адресности социальной помощи.</w:t>
      </w:r>
    </w:p>
    <w:p>
      <w:pPr>
        <w:spacing w:after="120"/>
        <w:jc w:val="both"/>
      </w:pPr>
      <w:r>
        <w:rPr>
          <w:rFonts w:ascii="Arial" w:cs="Arial" w:eastAsia="Arial" w:hAnsi="Arial"/>
          <w:sz w:val="24"/>
          <w:szCs w:val="24"/>
        </w:rPr>
        <w:t xml:space="preserve">Проблематика прогнозирования республиканского бюджета</w:t>
      </w:r>
    </w:p>
    <w:p>
      <w:pPr>
        <w:spacing w:after="120"/>
        <w:jc w:val="both"/>
      </w:pPr>
      <w:r>
        <w:rPr>
          <w:rFonts w:ascii="Arial" w:cs="Arial" w:eastAsia="Arial" w:hAnsi="Arial"/>
          <w:sz w:val="24"/>
          <w:szCs w:val="24"/>
        </w:rPr>
        <w:t xml:space="preserve">Наблюдается отсутствие согласованности между годовым бюджетом и СПБ, усугубляя проблему макрофискальной неточности в прогнозировании и фискальной неустойчивости.</w:t>
      </w:r>
    </w:p>
    <w:p>
      <w:pPr>
        <w:spacing w:after="120"/>
        <w:jc w:val="both"/>
      </w:pPr>
      <w:r>
        <w:rPr>
          <w:rFonts w:ascii="Arial" w:cs="Arial" w:eastAsia="Arial" w:hAnsi="Arial"/>
          <w:sz w:val="24"/>
          <w:szCs w:val="24"/>
        </w:rPr>
        <w:t xml:space="preserve">Причиной явилось составление республиканского бюджета, когда Министерство экономического регулирования КР выполняет функции макроэкономического прогнозирования, определения фискальной политики и подготовки Стратегии развития страны, а Министерство финансов - подготовки СПБ и годового бюджета.</w:t>
      </w:r>
    </w:p>
    <w:p>
      <w:pPr>
        <w:spacing w:after="120"/>
        <w:jc w:val="both"/>
      </w:pPr>
      <w:r>
        <w:rPr>
          <w:rFonts w:ascii="Arial" w:cs="Arial" w:eastAsia="Arial" w:hAnsi="Arial"/>
          <w:sz w:val="24"/>
          <w:szCs w:val="24"/>
        </w:rPr>
        <w:t xml:space="preserve">В бюджетной политике в 2011 году предполагалось продолжить работы по совершенствованию формата и процедур разработки Среднесрочного прогноза бюджета, определяющего бюджетную политику страны, внедрению программного формата представления расходов, позволяющего повысить эффективность и прозрачность расходования бюджетных средств. Однако, не были приняты достаточные меры по разработке отчетности по программному формату, что не способствовало повышению эффективности и прозрачности использования бюджетных средств.</w:t>
      </w:r>
    </w:p>
    <w:p>
      <w:pPr>
        <w:spacing w:after="120"/>
        <w:jc w:val="both"/>
      </w:pPr>
      <w:r>
        <w:rPr>
          <w:rFonts w:ascii="Arial" w:cs="Arial" w:eastAsia="Arial" w:hAnsi="Arial"/>
          <w:sz w:val="24"/>
          <w:szCs w:val="24"/>
        </w:rPr>
        <w:t xml:space="preserve">В бюджетном процессе Кыргызской Республики закрепилась тенденция запоздалого утверждения закона о республиканском бюджете. А именно, бюджетный процесс от одобрения проекта республиканского бюджета на 2011 год до его утверждения длился до 7 месяцев (с 28 августа 2010 года до 30 марта 2011 года).</w:t>
      </w:r>
    </w:p>
    <w:p>
      <w:pPr>
        <w:spacing w:after="120"/>
        <w:jc w:val="both"/>
      </w:pPr>
      <w:r>
        <w:rPr>
          <w:rFonts w:ascii="Arial" w:cs="Arial" w:eastAsia="Arial" w:hAnsi="Arial"/>
          <w:sz w:val="24"/>
          <w:szCs w:val="24"/>
        </w:rPr>
        <w:t xml:space="preserve">Наблюдается непрозрачное планирование некоторых статей расходов, заложенных на стадии подготовки проекта как: завышенное планирование общегосударственных расходов в нарушение статьи 20 Закона КР "Об основных принципах бюджетного права в Кыргызской Республике" на основе недостаточно обоснованных и качественных расчетов.</w:t>
      </w:r>
    </w:p>
    <w:p>
      <w:pPr>
        <w:spacing w:after="120"/>
        <w:jc w:val="both"/>
      </w:pPr>
      <w:r>
        <w:rPr>
          <w:rFonts w:ascii="Arial" w:cs="Arial" w:eastAsia="Arial" w:hAnsi="Arial"/>
          <w:sz w:val="24"/>
          <w:szCs w:val="24"/>
        </w:rPr>
        <w:t xml:space="preserve">В частности, практиковалось увеличение других расходов за счет сокращения средств, предусмотренных в республиканском бюджете по статье "Повышение социальных выплат и питание учащихся 1-4 классов" по Министерству финансов (общегосударственные мероприятия и выплаты).</w:t>
      </w:r>
    </w:p>
    <w:p>
      <w:pPr>
        <w:spacing w:after="120"/>
        <w:jc w:val="both"/>
      </w:pPr>
      <w:r>
        <w:rPr>
          <w:rFonts w:ascii="Arial" w:cs="Arial" w:eastAsia="Arial" w:hAnsi="Arial"/>
          <w:sz w:val="24"/>
          <w:szCs w:val="24"/>
        </w:rPr>
        <w:t xml:space="preserve">Так, первоначально в утвержденном бюджете были запланированы 12955,0 млн. сомов на непредусмотренные данным источником статьи: заработная плата - 9493,2 млн. сомов, отчисления в Соцфонд - 1680,6 млн. сомов, коммунальные услуги - 150,0 млн. сомов, прочие приобретения - 527,3 млн. сомов, субсидии нефинансовым организациям - 200,0 млн. сомов, пособия по соцпомощи - 903,9 млн. сомов.</w:t>
      </w:r>
    </w:p>
    <w:p>
      <w:pPr>
        <w:spacing w:after="120"/>
        <w:jc w:val="both"/>
      </w:pPr>
      <w:r>
        <w:rPr>
          <w:rFonts w:ascii="Arial" w:cs="Arial" w:eastAsia="Arial" w:hAnsi="Arial"/>
          <w:sz w:val="24"/>
          <w:szCs w:val="24"/>
        </w:rPr>
        <w:t xml:space="preserve">Согласно комментариям Министерства финансов Кыргызской Республики это связано с тем, что решение о повышении заработной платы работников соцсферы было принято, когда бюджетный год уже начался. В этой связи профильные министерства представили детальные расчеты с задержкой и, соответственно, первоначально средства были запланированы на основе предварительных оценок отраслевых министерств по общей статье "Повышение социальных выплат" без детального распределения каждому ведомству. После уточнения расчетов в последующих законах о внесении изменений в республиканский бюджет 2011 года было утверждено их распределение соответствующим министерствам и местным бюджетам на повышение зарплаты работникам соцсферы и другие цели.</w:t>
      </w:r>
    </w:p>
    <w:p>
      <w:pPr>
        <w:spacing w:after="120"/>
        <w:jc w:val="both"/>
      </w:pPr>
      <w:r>
        <w:rPr>
          <w:rFonts w:ascii="Arial" w:cs="Arial" w:eastAsia="Arial" w:hAnsi="Arial"/>
          <w:sz w:val="24"/>
          <w:szCs w:val="24"/>
        </w:rPr>
        <w:t xml:space="preserve">В процессе исполнения республиканского бюджета за счет сокращения этих средств осуществлялось дополнительное финансирование расходов министерств и ведомств на 8699,7 млн. сомов, в том числе по статьям: заработная плата - 965,8 млн. сомов, отчисления в Соцфонд - 163,2 млн. сомов, коммунальные услуги - 27,9 млн. сомов, прочие приобретения - 527,3 млн. сомов, пособия по соцпомощи - 223,9 млн. сомов, гранты местным органам управления - 6791,6 млн. сомов.</w:t>
      </w:r>
    </w:p>
    <w:p>
      <w:pPr>
        <w:spacing w:after="120"/>
        <w:jc w:val="both"/>
      </w:pPr>
      <w:r>
        <w:rPr>
          <w:rFonts w:ascii="Arial" w:cs="Arial" w:eastAsia="Arial" w:hAnsi="Arial"/>
          <w:sz w:val="24"/>
          <w:szCs w:val="24"/>
        </w:rPr>
        <w:t xml:space="preserve">За счет сокращения из этого источника основная доля средств распределена в виде средств, передаваемых местным органам управления на 6791,6 млн. сомов или 52,4% от утвержденных 12955,0 млн. сомов. Тогда, как по статье "Средства передаваемые по взаимным расчетам" отдельно предусматривалось 6035,2 млн. сомов, а к концу года предусмотрено выделение средств передаваемых - 13319,4 млн. сомов, т.е. с увеличением в 2,2 раза в основном на повышение заработной платы работников социальной сферы.</w:t>
      </w:r>
    </w:p>
    <w:p>
      <w:pPr>
        <w:spacing w:after="120"/>
        <w:jc w:val="both"/>
      </w:pPr>
      <w:r>
        <w:rPr>
          <w:rFonts w:ascii="Arial" w:cs="Arial" w:eastAsia="Arial" w:hAnsi="Arial"/>
          <w:sz w:val="24"/>
          <w:szCs w:val="24"/>
        </w:rPr>
        <w:t xml:space="preserve">Согласно Закону КР "Об основных принципах бюджетного права в Кыргызской Республике" средства передаваемые по взаимным расчетам из одного бюджета в другой бюджет регулируются в соответствии со статьей 16 данного Закона, согласно которой Правительству предоставлено право вносить уточнения во взаимные расчеты республиканского бюджета с местными бюджетами в связи с уточнением показателей по контингенту общегосударственных регулирующих налогов и других доходов, вызванных изменением объемов производства (работ, услуг), уровнем цен, темпов инфляции и другими процессами, происходящими в республике.</w:t>
      </w:r>
    </w:p>
    <w:p>
      <w:pPr>
        <w:spacing w:after="120"/>
        <w:jc w:val="both"/>
      </w:pPr>
      <w:r>
        <w:rPr>
          <w:rFonts w:ascii="Arial" w:cs="Arial" w:eastAsia="Arial" w:hAnsi="Arial"/>
          <w:sz w:val="24"/>
          <w:szCs w:val="24"/>
        </w:rPr>
        <w:t xml:space="preserve">В связи с чем, Министерству финансов Кыргызской Республики предоставлено право регулировать вопрос выделения средств передаваемых по взаимным расчетам. Однако, в нарушение статьи 20 Закона КР "Об основных принципах бюджетного права в Кыргызской Республике" выделялись местным органам управления средства без точного учета их нужд и потребностей. В результате недостаточно качественного прогнозирования, при недофинансировании мероприятий республиканского бюджета и задолженности по заработной плате, в конце 2011 года осталось неосвоенных средств местного бюджета на 700,0 млн. сомов.</w:t>
      </w:r>
    </w:p>
    <w:p>
      <w:pPr>
        <w:spacing w:after="120"/>
        <w:jc w:val="both"/>
      </w:pPr>
      <w:r>
        <w:rPr>
          <w:rFonts w:ascii="Arial" w:cs="Arial" w:eastAsia="Arial" w:hAnsi="Arial"/>
          <w:sz w:val="24"/>
          <w:szCs w:val="24"/>
        </w:rPr>
        <w:t xml:space="preserve">За счет сокращения статьи "Повышение социальных выплат и питание учащихся 1-4 классов" были профинансированы расходы в сумме 7416,1 млн. сомов, которые были увеличены в последующих изменениях Закона КР "О республиканском бюджете КР на 2011 год", в том числе:</w:t>
      </w:r>
    </w:p>
    <w:p>
      <w:pPr>
        <w:spacing w:after="120"/>
        <w:jc w:val="both"/>
      </w:pPr>
      <w:r>
        <w:rPr>
          <w:rFonts w:ascii="Arial" w:cs="Arial" w:eastAsia="Arial" w:hAnsi="Arial"/>
          <w:sz w:val="24"/>
          <w:szCs w:val="24"/>
        </w:rPr>
        <w:t xml:space="preserve">- ФОМСу по статье 2216 "Расходы, представленные единой статьей" на 596,5 млн. сомов;</w:t>
      </w:r>
    </w:p>
    <w:p>
      <w:pPr>
        <w:spacing w:after="120"/>
        <w:jc w:val="both"/>
      </w:pPr>
      <w:r>
        <w:rPr>
          <w:rFonts w:ascii="Arial" w:cs="Arial" w:eastAsia="Arial" w:hAnsi="Arial"/>
          <w:sz w:val="24"/>
          <w:szCs w:val="24"/>
        </w:rPr>
        <w:t xml:space="preserve">- на коммунальные услуги на 27,9 млн. сомов;</w:t>
      </w:r>
    </w:p>
    <w:p>
      <w:pPr>
        <w:spacing w:after="120"/>
        <w:jc w:val="both"/>
      </w:pPr>
      <w:r>
        <w:rPr>
          <w:rFonts w:ascii="Arial" w:cs="Arial" w:eastAsia="Arial" w:hAnsi="Arial"/>
          <w:sz w:val="24"/>
          <w:szCs w:val="24"/>
        </w:rPr>
        <w:t xml:space="preserve">- на гранты местным органам управления 6791,7 млн. сомов, не предусмотренных в первоначально утвержденном бюджете на цели "Повышение социальных выплат и питание учащихся 1-4 классов" и переданных последним в разрез статьи 20 Закона КР "Об основных принципах бюджетного права в Кыргызской Республике" на основе неточных расчетов.</w:t>
      </w:r>
    </w:p>
    <w:p>
      <w:pPr>
        <w:spacing w:after="120"/>
        <w:jc w:val="both"/>
      </w:pPr>
      <w:r>
        <w:rPr>
          <w:rFonts w:ascii="Arial" w:cs="Arial" w:eastAsia="Arial" w:hAnsi="Arial"/>
          <w:sz w:val="24"/>
          <w:szCs w:val="24"/>
        </w:rPr>
        <w:t xml:space="preserve">За счет сокращения данной статьи профинансированы расходы Академии управления при Президенте Кыргызской Республики - 3,6 млн. сомов, Министерства образования и науки - 575,0 млн. сомов; Министерства по социальной защите населения - 289,7 млн. сомов, Авиаколледжа Министерства транспорта и коммуникаций - 2,6 млн. сомов, Министерства культуры и информации - 171,7 млн. сомов, Нацкомиссии по государственному языку - 1,3 млн. сомов; Госслужбы по интеллектуальной собственности - 1,4 млн. сомов; Госагентства физкультуры и спорта - 19,7 млн. сомов, Министерства занятости, труда и миграции - 157,3 млн. сомов, Национальной академии наук - 46,0 млн. сомов, ОТРК - 69,9 млн. сомов, МТРК "Мир" - 3,3 млн. сомов, ЭлТР - 8,9 млн. сомов; Государственного агентства кинематографии - 1,4 млн. сомов, субсидии Кыргызжилкоммунсоюзу - 604,0 млн. сомов, ОАО "Кыргызгаз" - 188,7 млн. сомов.</w:t>
      </w:r>
    </w:p>
    <w:p>
      <w:pPr>
        <w:spacing w:after="120"/>
        <w:jc w:val="both"/>
      </w:pPr>
      <w:r>
        <w:rPr>
          <w:rFonts w:ascii="Arial" w:cs="Arial" w:eastAsia="Arial" w:hAnsi="Arial"/>
          <w:sz w:val="24"/>
          <w:szCs w:val="24"/>
        </w:rPr>
        <w:t xml:space="preserve">Кроме того, были сняты 3830,1 млн. сомов с источника "Повышение социальных выплат и питание учащихся 1-4 классов", что показывает на фактор излишнего прогнозирования, осуществленного на приблизительных расчетах в разрез статьи 20 Закона КР "Об основных принципах бюджетного права в КР".</w:t>
      </w:r>
    </w:p>
    <w:p>
      <w:pPr>
        <w:spacing w:after="120"/>
        <w:jc w:val="both"/>
      </w:pPr>
      <w:r>
        <w:rPr>
          <w:rFonts w:ascii="Arial" w:cs="Arial" w:eastAsia="Arial" w:hAnsi="Arial"/>
          <w:sz w:val="24"/>
          <w:szCs w:val="24"/>
        </w:rPr>
        <w:t xml:space="preserve">Следует отметить, что в законодательстве Кыргызской Республики отсутствует источник "Повышение социальных выплат", а тем более включенные в данный пакет такие расходы как заработная плата, отчисления в Соцфонд, коммунальные услуги, прочие приобретения, которые не соответствуют характеру социальных выплат.</w:t>
      </w:r>
    </w:p>
    <w:p>
      <w:pPr>
        <w:spacing w:after="120"/>
        <w:jc w:val="both"/>
      </w:pPr>
      <w:r>
        <w:rPr>
          <w:rFonts w:ascii="Arial" w:cs="Arial" w:eastAsia="Arial" w:hAnsi="Arial"/>
          <w:sz w:val="24"/>
          <w:szCs w:val="24"/>
        </w:rPr>
        <w:t xml:space="preserve">Таким образом, в разделе Общегосударственные расходы по статье "Повышение социальных выплат и питание учащихся 1-4 классов" были предусмотрены средства, зарезервированные на следующие расходы: заработная плата, оплата коммунальных услуг, субсидии нефинансовым организациям, кредиты, ссуды и займы, приобретение прочих услуг, расходы, представленные единой статьей, которые должны были планироваться по соответствующим министерствам и ведомствам, уточненные в последующих изменениях Закона КР "О республиканском бюджете КР на 2011 год и прогнозе на 2012-2013 годы".</w:t>
      </w:r>
    </w:p>
    <w:p>
      <w:pPr>
        <w:spacing w:after="120"/>
        <w:jc w:val="both"/>
      </w:pPr>
      <w:r>
        <w:rPr>
          <w:rFonts w:ascii="Arial" w:cs="Arial" w:eastAsia="Arial" w:hAnsi="Arial"/>
          <w:sz w:val="24"/>
          <w:szCs w:val="24"/>
        </w:rPr>
        <w:t xml:space="preserve">Анализ средств, направляемых на финансирование расходов на повышение заработной платы также показал, что оно осуществлено в разрез статьи 20 Закона КР "Об основных принципах бюджетного права в Кыргызской Республике" без достаточно точных расчетов.</w:t>
      </w:r>
    </w:p>
    <w:p>
      <w:pPr>
        <w:spacing w:after="120"/>
        <w:jc w:val="both"/>
      </w:pPr>
      <w:r>
        <w:rPr>
          <w:rFonts w:ascii="Arial" w:cs="Arial" w:eastAsia="Arial" w:hAnsi="Arial"/>
          <w:sz w:val="24"/>
          <w:szCs w:val="24"/>
        </w:rPr>
        <w:t xml:space="preserve">Установлено, что в Законе КР "О республиканском бюджете КР на 2011 год" по статье 2631 "текущие гранты другим единицам сектора государственного управления" запланировано 12959,3 млн. сомов, при этом по элементу 26311 "гранты местным бюджетам" запланировано 1370,2 млн. сомов. Однако в Отчете об итогах исполнения республиканского бюджета вышеуказанные средства отражены по элементу 26312 "средства передаваемые местным органам по взаимным расчетам". Кроме того, по статье 2631, элементу 26311 отражены расходы, планируемые по статье 2218 "Питание" - 475,0 млн. сомов.</w:t>
      </w:r>
    </w:p>
    <w:p>
      <w:pPr>
        <w:spacing w:after="120"/>
        <w:jc w:val="both"/>
      </w:pPr>
      <w:r>
        <w:rPr>
          <w:rFonts w:ascii="Arial" w:cs="Arial" w:eastAsia="Arial" w:hAnsi="Arial"/>
          <w:sz w:val="24"/>
          <w:szCs w:val="24"/>
        </w:rPr>
        <w:t xml:space="preserve">В результате не соблюдения при прогнозировании экономической классификации доходов и расходов использовано по нецелевому назначению 1758,4 млн. сомов.</w:t>
      </w:r>
    </w:p>
    <w:p>
      <w:pPr>
        <w:spacing w:after="120"/>
        <w:jc w:val="both"/>
      </w:pPr>
      <w:r>
        <w:rPr>
          <w:rFonts w:ascii="Arial" w:cs="Arial" w:eastAsia="Arial" w:hAnsi="Arial"/>
          <w:sz w:val="24"/>
          <w:szCs w:val="24"/>
        </w:rPr>
        <w:t xml:space="preserve">Реформы системы управления государственными финансами</w:t>
      </w:r>
    </w:p>
    <w:p>
      <w:pPr>
        <w:spacing w:after="120"/>
        <w:jc w:val="both"/>
      </w:pPr>
      <w:r>
        <w:rPr>
          <w:rFonts w:ascii="Arial" w:cs="Arial" w:eastAsia="Arial" w:hAnsi="Arial"/>
          <w:sz w:val="24"/>
          <w:szCs w:val="24"/>
        </w:rPr>
        <w:t xml:space="preserve">Система управления государственными финансами является важной частью процесса развития Кыргызской Республики. В этом контексте государственный бюджет является основным инструментом государства для предоставления государственных услуг населению и достижения стратегических приоритетов в социально-экономическом развитии.</w:t>
      </w:r>
    </w:p>
    <w:p>
      <w:pPr>
        <w:spacing w:after="120"/>
        <w:jc w:val="both"/>
      </w:pPr>
      <w:r>
        <w:rPr>
          <w:rFonts w:ascii="Arial" w:cs="Arial" w:eastAsia="Arial" w:hAnsi="Arial"/>
          <w:sz w:val="24"/>
          <w:szCs w:val="24"/>
        </w:rPr>
        <w:t xml:space="preserve">Усиление эффективности и ответственности управления государственными финансами намечалось через усиление бюджетного процесса, улучшение качества макроэкономического прогноза на среднесрочной основе и оценки фискальных импликаций макроэкономического развития, придание стратегического характера бюджетному планированию, улучшение связи между процессами подготовки годового бюджета и его выполнения, улучшение калькулирования бюджетных расходов в отраслевых министерствах, улучшение связи между реалистичными секторальными стратегиями и бюджетным процессом, включая отраслевые министерства, разработку соответствующих индикаторов результативности.</w:t>
      </w:r>
    </w:p>
    <w:p>
      <w:pPr>
        <w:spacing w:after="120"/>
        <w:jc w:val="both"/>
      </w:pPr>
      <w:r>
        <w:rPr>
          <w:rFonts w:ascii="Arial" w:cs="Arial" w:eastAsia="Arial" w:hAnsi="Arial"/>
          <w:sz w:val="24"/>
          <w:szCs w:val="24"/>
        </w:rPr>
        <w:t xml:space="preserve">В этих целях с 2009 года проводится реформирование управления государственными финансами с помощью многостороннего трастового фонда в рамках проекта "Развитие потенциала в Управлении Государственными Финансами", завершаемого 30 июня 2013 года.</w:t>
      </w:r>
    </w:p>
    <w:p>
      <w:pPr>
        <w:spacing w:after="120"/>
        <w:jc w:val="both"/>
      </w:pPr>
      <w:r>
        <w:rPr>
          <w:rFonts w:ascii="Arial" w:cs="Arial" w:eastAsia="Arial" w:hAnsi="Arial"/>
          <w:sz w:val="24"/>
          <w:szCs w:val="24"/>
        </w:rPr>
        <w:t xml:space="preserve">С 2003 года в рамках проекта "Кредит на оказание технической помощи в государственном управлении" (GTAC) проводится модернизация Казначейства, срок завершения которого 31 декабря 2012 года. Однако, при 82% вложения средств (6371,9 тыс. долл.США) прогресс реализации данного проекта очень низкий и критичность заключается в том, что многочисленные модули и отчеты по программным обеспечениям компании "Free Bala№ce" неоднократно были возвращены на доработку, как не отвечающие требованиям контракта.</w:t>
      </w:r>
    </w:p>
    <w:p>
      <w:pPr>
        <w:spacing w:after="120"/>
        <w:jc w:val="both"/>
      </w:pPr>
      <w:r>
        <w:rPr>
          <w:rFonts w:ascii="Arial" w:cs="Arial" w:eastAsia="Arial" w:hAnsi="Arial"/>
          <w:sz w:val="24"/>
          <w:szCs w:val="24"/>
        </w:rPr>
        <w:t xml:space="preserve">Другой ключевой целью реформирования Управления Государственными Финансами является внедрение процесса среднесрочного прогнозирования бюджета (далее - СПБ), придание стратегической направленности и большей предсказуемости бюджетному процессу в целом, позволяющему Правительству Кыргызской Республики иметь четкое представление об объемах государственных ресурсов с целью планирования расходов в целом и по каждой отрасли, определять приоритетные направления в части текущих бюджетных расходов и государственных инвестиционных проектов.</w:t>
      </w:r>
    </w:p>
    <w:p>
      <w:pPr>
        <w:spacing w:after="120"/>
        <w:jc w:val="both"/>
      </w:pPr>
      <w:r>
        <w:rPr>
          <w:rFonts w:ascii="Arial" w:cs="Arial" w:eastAsia="Arial" w:hAnsi="Arial"/>
          <w:sz w:val="24"/>
          <w:szCs w:val="24"/>
        </w:rPr>
        <w:t xml:space="preserve">В связи с чем, в соответствии со статьей 9 Закона КР "Об основных принципах бюджетного права в Кыргызской Республике" разработаны Среднесрочные прогнозы бюджета на 2009-2011 годы, 2010-2012 годы и 2011-2013 годы.</w:t>
      </w:r>
    </w:p>
    <w:p>
      <w:pPr>
        <w:spacing w:after="120"/>
        <w:jc w:val="both"/>
      </w:pPr>
      <w:r>
        <w:rPr>
          <w:rFonts w:ascii="Arial" w:cs="Arial" w:eastAsia="Arial" w:hAnsi="Arial"/>
          <w:sz w:val="24"/>
          <w:szCs w:val="24"/>
        </w:rPr>
        <w:t xml:space="preserve">В рамках приоритетов Стратегии Развития Страны на 2009-2011 годы для достижения задачи по повышению эффективности использования государственных ресурсов, внедрения системы оценок экономической эффективности использования бюджетных ресурсов в СПБ на 2011-2013 годы десять министерств и ведомств представили свои отраслевые стратегии на 2011-2013 годы.</w:t>
      </w:r>
    </w:p>
    <w:p>
      <w:pPr>
        <w:spacing w:after="120"/>
        <w:jc w:val="both"/>
      </w:pPr>
      <w:r>
        <w:rPr>
          <w:rFonts w:ascii="Arial" w:cs="Arial" w:eastAsia="Arial" w:hAnsi="Arial"/>
          <w:sz w:val="24"/>
          <w:szCs w:val="24"/>
        </w:rPr>
        <w:t xml:space="preserve">Требования о неотъемлемости в СПБ показателей результативности секторальных стратегий и обязательности их отслеживания министерствами и ведомствами, а также ежеквартального получения этой информации Министерством финансов для ее мониторинга не были выполнены.</w:t>
      </w:r>
    </w:p>
    <w:p>
      <w:pPr>
        <w:spacing w:after="120"/>
        <w:jc w:val="both"/>
      </w:pPr>
      <w:r>
        <w:rPr>
          <w:rFonts w:ascii="Arial" w:cs="Arial" w:eastAsia="Arial" w:hAnsi="Arial"/>
          <w:sz w:val="24"/>
          <w:szCs w:val="24"/>
        </w:rPr>
        <w:t xml:space="preserve">Министерством финансов проводилась слабая работа по укреплению процесса планирования и мониторинга показателей эффективности.</w:t>
      </w:r>
    </w:p>
    <w:p>
      <w:pPr>
        <w:spacing w:after="120"/>
        <w:jc w:val="both"/>
      </w:pPr>
      <w:r>
        <w:rPr>
          <w:rFonts w:ascii="Arial" w:cs="Arial" w:eastAsia="Arial" w:hAnsi="Arial"/>
          <w:sz w:val="24"/>
          <w:szCs w:val="24"/>
        </w:rPr>
        <w:t xml:space="preserve">Так, при составлении СПБ с включением секторальных стратегий, пилотные министерства не соблюдали требования в части подготовки бюджетной заявки в программном формате. Кроме того, в Законе КР "О республиканском бюджете на 2011 год и прогнозе на 2012-2013 годы" и сопроводительных пояснительных записках недостаточно информировано о стратегическом распределении ресурсов.</w:t>
      </w:r>
    </w:p>
    <w:p>
      <w:pPr>
        <w:spacing w:after="120"/>
        <w:jc w:val="both"/>
      </w:pPr>
      <w:r>
        <w:rPr>
          <w:rFonts w:ascii="Arial" w:cs="Arial" w:eastAsia="Arial" w:hAnsi="Arial"/>
          <w:sz w:val="24"/>
          <w:szCs w:val="24"/>
        </w:rPr>
        <w:t xml:space="preserve">Следует отметить, что внедрение структуры показателей эффективности деятельности является важным шагом в реформе процесса составления бюджета в целях усиления увязки бюджета со стратегией посредством мониторинга.</w:t>
      </w:r>
    </w:p>
    <w:p>
      <w:pPr>
        <w:spacing w:after="120"/>
        <w:jc w:val="both"/>
      </w:pPr>
      <w:r>
        <w:rPr>
          <w:rFonts w:ascii="Arial" w:cs="Arial" w:eastAsia="Arial" w:hAnsi="Arial"/>
          <w:sz w:val="24"/>
          <w:szCs w:val="24"/>
        </w:rPr>
        <w:t xml:space="preserve">В свою очередь, отсутствие мониторинга по выполнению целей и задач секторальных стратегий не позволяет позитивно оценивать деятельность Министерства финансов в отношении достижения целей принятой бюджетной политики, сосредоточенной на среднесрочном прогнозировании и планировании государственного бюджета, повышении эффективности использования государственных ресурсов за счет внедрения результатоориентированного подхода и системы оценок экономической эффективности использования бюджетных ресурсов.</w:t>
      </w:r>
    </w:p>
    <w:p>
      <w:pPr>
        <w:spacing w:after="120"/>
        <w:jc w:val="both"/>
      </w:pPr>
      <w:r>
        <w:rPr>
          <w:rFonts w:ascii="Arial" w:cs="Arial" w:eastAsia="Arial" w:hAnsi="Arial"/>
          <w:sz w:val="24"/>
          <w:szCs w:val="24"/>
        </w:rPr>
        <w:t xml:space="preserve">Кроме того, в ходе практической реализации СПБ были допущены и другие недостатки и упущения, не позволившие достичь целей реформирования управления государственными финансами.</w:t>
      </w:r>
    </w:p>
    <w:p>
      <w:pPr>
        <w:spacing w:after="120"/>
        <w:jc w:val="both"/>
      </w:pPr>
      <w:r>
        <w:rPr>
          <w:rFonts w:ascii="Arial" w:cs="Arial" w:eastAsia="Arial" w:hAnsi="Arial"/>
          <w:sz w:val="24"/>
          <w:szCs w:val="24"/>
        </w:rPr>
        <w:t xml:space="preserve">Так, за период с 2009 года не обеспечено выполнение статьи 9 Закона Кыргызской Республики "Об основных принципах бюджетного права в Кыргызской Республике" по одобрению Президентом Кыргызской Республики Среднесрочных прогнозов бюджета.</w:t>
      </w:r>
    </w:p>
    <w:p>
      <w:pPr>
        <w:spacing w:after="120"/>
        <w:jc w:val="both"/>
      </w:pPr>
      <w:r>
        <w:rPr>
          <w:rFonts w:ascii="Arial" w:cs="Arial" w:eastAsia="Arial" w:hAnsi="Arial"/>
          <w:sz w:val="24"/>
          <w:szCs w:val="24"/>
        </w:rPr>
        <w:t xml:space="preserve">Методическому руководству по формированию СПБ до настоящего времени не придан юридический статус путем его утверждения согласно требованиям </w:t>
      </w:r>
      <w:hyperlink w:history="1" r:id="rIdmjcw68ggmt_rgz8fcwd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что не придало ему силу обязательности по исполнению отраслевыми министерствами.</w:t>
      </w:r>
    </w:p>
    <w:p>
      <w:pPr>
        <w:spacing w:after="120"/>
        <w:jc w:val="both"/>
      </w:pPr>
      <w:r>
        <w:rPr>
          <w:rFonts w:ascii="Arial" w:cs="Arial" w:eastAsia="Arial" w:hAnsi="Arial"/>
          <w:sz w:val="24"/>
          <w:szCs w:val="24"/>
        </w:rPr>
        <w:t xml:space="preserve">Следует отметить, что одним из ключевых элементов принципа совокупной фискальной дисциплины, исходя из наилучших международных методов СПБ/годового бюджета, является соблюдение контрольных цифр.</w:t>
      </w:r>
    </w:p>
    <w:p>
      <w:pPr>
        <w:spacing w:after="120"/>
        <w:jc w:val="both"/>
      </w:pPr>
      <w:r>
        <w:rPr>
          <w:rFonts w:ascii="Arial" w:cs="Arial" w:eastAsia="Arial" w:hAnsi="Arial"/>
          <w:sz w:val="24"/>
          <w:szCs w:val="24"/>
        </w:rPr>
        <w:t xml:space="preserve">Между тем, фактически профинансированные расходы административных ведомств в разрезе секторов значительно отличаются от контрольных цифр, заложенных в СПБ.</w:t>
      </w:r>
    </w:p>
    <w:p>
      <w:pPr>
        <w:spacing w:after="120"/>
        <w:jc w:val="both"/>
      </w:pPr>
      <w:r>
        <w:rPr>
          <w:rFonts w:ascii="Arial" w:cs="Arial" w:eastAsia="Arial" w:hAnsi="Arial"/>
          <w:sz w:val="24"/>
          <w:szCs w:val="24"/>
        </w:rPr>
        <w:t xml:space="preserve">К примеру, отклонение расходов административных ведомств в разрезе секторов, утвержденных в СПБ на 2009-2011 годы, от фактически профинансированных расходов сложилось в среднем в 2009 году на уровне 162%, 2011 году - 124%.</w:t>
      </w:r>
    </w:p>
    <w:p>
      <w:pPr>
        <w:spacing w:after="120"/>
        <w:jc w:val="both"/>
      </w:pPr>
      <w:r>
        <w:rPr>
          <w:rFonts w:ascii="Arial" w:cs="Arial" w:eastAsia="Arial" w:hAnsi="Arial"/>
          <w:sz w:val="24"/>
          <w:szCs w:val="24"/>
        </w:rPr>
        <w:t xml:space="preserve">Таким образом, в сфере прогнозирования государственного бюджета и управления государственными финансами иллюстрируются нижеследующие существенные недостатки:</w:t>
      </w:r>
    </w:p>
    <w:p>
      <w:pPr>
        <w:spacing w:after="120"/>
        <w:jc w:val="both"/>
      </w:pPr>
      <w:r>
        <w:rPr>
          <w:rFonts w:ascii="Arial" w:cs="Arial" w:eastAsia="Arial" w:hAnsi="Arial"/>
          <w:sz w:val="24"/>
          <w:szCs w:val="24"/>
        </w:rPr>
        <w:t xml:space="preserve">- отсутствие правовой основы для СПБ и программного бюджетирования;</w:t>
      </w:r>
    </w:p>
    <w:p>
      <w:pPr>
        <w:spacing w:after="120"/>
        <w:jc w:val="both"/>
      </w:pPr>
      <w:r>
        <w:rPr>
          <w:rFonts w:ascii="Arial" w:cs="Arial" w:eastAsia="Arial" w:hAnsi="Arial"/>
          <w:sz w:val="24"/>
          <w:szCs w:val="24"/>
        </w:rPr>
        <w:t xml:space="preserve">- неинтегрированность секторальных стратегий со Среднесрочной Стратегией Развития страны;</w:t>
      </w:r>
    </w:p>
    <w:p>
      <w:pPr>
        <w:spacing w:after="120"/>
        <w:jc w:val="both"/>
      </w:pPr>
      <w:r>
        <w:rPr>
          <w:rFonts w:ascii="Arial" w:cs="Arial" w:eastAsia="Arial" w:hAnsi="Arial"/>
          <w:sz w:val="24"/>
          <w:szCs w:val="24"/>
        </w:rPr>
        <w:t xml:space="preserve">- слабая связь между СПБ и годовым бюджетом;</w:t>
      </w:r>
    </w:p>
    <w:p>
      <w:pPr>
        <w:spacing w:after="120"/>
        <w:jc w:val="both"/>
      </w:pPr>
      <w:r>
        <w:rPr>
          <w:rFonts w:ascii="Arial" w:cs="Arial" w:eastAsia="Arial" w:hAnsi="Arial"/>
          <w:sz w:val="24"/>
          <w:szCs w:val="24"/>
        </w:rPr>
        <w:t xml:space="preserve">- формальность подготовки СПБ и годового бюджета, ограничивающая результативность при увязке бюджета с приоритетами стратегий;</w:t>
      </w:r>
    </w:p>
    <w:p>
      <w:pPr>
        <w:spacing w:after="120"/>
        <w:jc w:val="both"/>
      </w:pPr>
      <w:r>
        <w:rPr>
          <w:rFonts w:ascii="Arial" w:cs="Arial" w:eastAsia="Arial" w:hAnsi="Arial"/>
          <w:sz w:val="24"/>
          <w:szCs w:val="24"/>
        </w:rPr>
        <w:t xml:space="preserve">- недостаточная обоснованность расчета расходов годового бюджета;</w:t>
      </w:r>
    </w:p>
    <w:p>
      <w:pPr>
        <w:spacing w:after="120"/>
        <w:jc w:val="both"/>
      </w:pPr>
      <w:r>
        <w:rPr>
          <w:rFonts w:ascii="Arial" w:cs="Arial" w:eastAsia="Arial" w:hAnsi="Arial"/>
          <w:sz w:val="24"/>
          <w:szCs w:val="24"/>
        </w:rPr>
        <w:t xml:space="preserve">- плохая финансовая предсказуемость и краткосрочное планирование, вызывающие значительные колебания в течение года между утвержденными и фактическими расходами;</w:t>
      </w:r>
    </w:p>
    <w:p>
      <w:pPr>
        <w:spacing w:after="120"/>
        <w:jc w:val="both"/>
      </w:pPr>
      <w:r>
        <w:rPr>
          <w:rFonts w:ascii="Arial" w:cs="Arial" w:eastAsia="Arial" w:hAnsi="Arial"/>
          <w:sz w:val="24"/>
          <w:szCs w:val="24"/>
        </w:rPr>
        <w:t xml:space="preserve">- отсутствие методологии распределения ресурсов с увязкой со стратегическими приоритетами и ресурсной базой при формировании годового бюджета;</w:t>
      </w:r>
    </w:p>
    <w:p>
      <w:pPr>
        <w:spacing w:after="120"/>
        <w:jc w:val="both"/>
      </w:pPr>
      <w:r>
        <w:rPr>
          <w:rFonts w:ascii="Arial" w:cs="Arial" w:eastAsia="Arial" w:hAnsi="Arial"/>
          <w:sz w:val="24"/>
          <w:szCs w:val="24"/>
        </w:rPr>
        <w:t xml:space="preserve">- отсутствие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неточность макрофискального прогнозирования;</w:t>
      </w:r>
    </w:p>
    <w:p>
      <w:pPr>
        <w:spacing w:after="120"/>
        <w:jc w:val="both"/>
      </w:pPr>
      <w:r>
        <w:rPr>
          <w:rFonts w:ascii="Arial" w:cs="Arial" w:eastAsia="Arial" w:hAnsi="Arial"/>
          <w:sz w:val="24"/>
          <w:szCs w:val="24"/>
        </w:rPr>
        <w:t xml:space="preserve">- ограниченный человеческий потенциал в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В связи с вышеизложенными факторами, меры по внедрению среднесрочного прогнозирования бюджета за период с 2009 года по настоящее время не показали должной эффективности.</w:t>
      </w:r>
    </w:p>
    <w:p>
      <w:pPr>
        <w:spacing w:after="120"/>
        <w:jc w:val="both"/>
      </w:pPr>
      <w:r>
        <w:rPr>
          <w:rFonts w:ascii="Arial" w:cs="Arial" w:eastAsia="Arial" w:hAnsi="Arial"/>
          <w:sz w:val="24"/>
          <w:szCs w:val="24"/>
        </w:rPr>
        <w:t xml:space="preserve">В 2009 году с участием доноров проводилась Оценка государственных расходов и финансовой отчетности, где были отмечены следующие недостатки:</w:t>
      </w:r>
    </w:p>
    <w:p>
      <w:pPr>
        <w:spacing w:after="120"/>
        <w:jc w:val="both"/>
      </w:pPr>
      <w:r>
        <w:rPr>
          <w:rFonts w:ascii="Arial" w:cs="Arial" w:eastAsia="Arial" w:hAnsi="Arial"/>
          <w:sz w:val="24"/>
          <w:szCs w:val="24"/>
        </w:rPr>
        <w:t xml:space="preserve">- плохая предсказуемость распределения ресурсов со слабым прогнозом по доходам и частые пересмотры бюджета в течение года;</w:t>
      </w:r>
    </w:p>
    <w:p>
      <w:pPr>
        <w:spacing w:after="120"/>
        <w:jc w:val="both"/>
      </w:pPr>
      <w:r>
        <w:rPr>
          <w:rFonts w:ascii="Arial" w:cs="Arial" w:eastAsia="Arial" w:hAnsi="Arial"/>
          <w:sz w:val="24"/>
          <w:szCs w:val="24"/>
        </w:rPr>
        <w:t xml:space="preserve">- слабая взаимосвязь между годовыми бюджетами и среднесрочным прогнозом бюджета;</w:t>
      </w:r>
    </w:p>
    <w:p>
      <w:pPr>
        <w:spacing w:after="120"/>
        <w:jc w:val="both"/>
      </w:pPr>
      <w:r>
        <w:rPr>
          <w:rFonts w:ascii="Arial" w:cs="Arial" w:eastAsia="Arial" w:hAnsi="Arial"/>
          <w:sz w:val="24"/>
          <w:szCs w:val="24"/>
        </w:rPr>
        <w:t xml:space="preserve">- недостаточная прозрачность в бюджетном планировании и выполнении бюджета.</w:t>
      </w:r>
    </w:p>
    <w:p>
      <w:pPr>
        <w:spacing w:after="120"/>
        <w:jc w:val="both"/>
      </w:pPr>
      <w:r>
        <w:rPr>
          <w:rFonts w:ascii="Arial" w:cs="Arial" w:eastAsia="Arial" w:hAnsi="Arial"/>
          <w:sz w:val="24"/>
          <w:szCs w:val="24"/>
        </w:rPr>
        <w:t xml:space="preserve">Следует отметить, что предыдущими аудитами Счетной палаты Кыргызской Республики отмечались несогласованность показателей СПБ и годового бюджета, некачественный анализ потребности в бюджетных средствах, практическое отсутствие программного подхода к исполнению бюджета, слабая бюджетная дисциплина по заработной плате, непрозрачное планирование и исполнение бюджета, слабый финансовый менеджмент и др.</w:t>
      </w:r>
    </w:p>
    <w:p>
      <w:pPr>
        <w:spacing w:after="120"/>
        <w:jc w:val="both"/>
      </w:pPr>
      <w:r>
        <w:rPr>
          <w:rFonts w:ascii="Arial" w:cs="Arial" w:eastAsia="Arial" w:hAnsi="Arial"/>
          <w:sz w:val="24"/>
          <w:szCs w:val="24"/>
        </w:rPr>
        <w:t xml:space="preserve">Отраженные недостатки в перечисленных оценочных документах сохранились и в 2011 году, что свидетельствует об их постоянном характере.</w:t>
      </w:r>
    </w:p>
    <w:p>
      <w:pPr>
        <w:spacing w:after="120"/>
        <w:jc w:val="both"/>
      </w:pPr>
      <w:r>
        <w:rPr>
          <w:rFonts w:ascii="Arial" w:cs="Arial" w:eastAsia="Arial" w:hAnsi="Arial"/>
          <w:sz w:val="24"/>
          <w:szCs w:val="24"/>
        </w:rPr>
        <w:t xml:space="preserve">В связи с этим, имеются проблемы и сложности в реализации проектов по реформированию системы государственных финансов (УГФ) и GTAC.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расходы республиканского бюджета за 2011 год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составили 74579,0 млн. сомов. Относительно 2010 года общие расходы республиканского бюджета увеличились на 17561,3 млн. сомов или 30,8%.</w:t>
      </w:r>
    </w:p>
    <w:p>
      <w:pPr>
        <w:spacing w:after="120"/>
        <w:jc w:val="both"/>
      </w:pPr>
      <w:r>
        <w:rPr>
          <w:rFonts w:ascii="Arial" w:cs="Arial" w:eastAsia="Arial" w:hAnsi="Arial"/>
          <w:sz w:val="24"/>
          <w:szCs w:val="24"/>
        </w:rPr>
        <w:t xml:space="preserve">При этом, вопреки пункту 1 статьи 2 Закона КР "О республиканском бюджете на 2011 год и прогнозе на 2012-2013 годы" недофинансированы защищенные статьи на 273,7 млн. сомов, из них по заработной плате - 121,7 млн. сомов, отчислениям в Соцфонд - 30,1 млн. сомов, приобретению медикаментов - 0,8 млн. сомов, питанию - 3,9 млн. сомов, пособиям - 117,2 млн. сомов. При этом, остались неиспользованными на конец года 401,7 млн. сомов.</w:t>
      </w:r>
    </w:p>
    <w:p>
      <w:pPr>
        <w:spacing w:after="120"/>
        <w:jc w:val="both"/>
      </w:pPr>
      <w:r>
        <w:rPr>
          <w:rFonts w:ascii="Arial" w:cs="Arial" w:eastAsia="Arial" w:hAnsi="Arial"/>
          <w:sz w:val="24"/>
          <w:szCs w:val="24"/>
        </w:rPr>
        <w:t xml:space="preserve">Кроме того, в нарушение пункта 4 статьи 6 Закона КР "О республиканском бюджете на 2011 год и прогнозе на 2012-2013 годы" допущено недофинансирование коммунальных расходов на 25,5 млн. сомов при наличии в местных бюджетах неиспользованных остатков по средствам полученным из республиканского бюджета.</w:t>
      </w:r>
    </w:p>
    <w:p>
      <w:pPr>
        <w:spacing w:after="120"/>
        <w:jc w:val="both"/>
      </w:pPr>
      <w:r>
        <w:rPr>
          <w:rFonts w:ascii="Arial" w:cs="Arial" w:eastAsia="Arial" w:hAnsi="Arial"/>
          <w:sz w:val="24"/>
          <w:szCs w:val="24"/>
        </w:rPr>
        <w:t xml:space="preserve">Вопреки статьи 15 Закона КР "Об основных принципах бюджетного права в Кыргызской Республике" было осуществлено финансирование расходов на 3406,9 млн. сомов в ноябре-декабре 2011 года. Данное финансирование утверждено Законом КР от 5 июля 2012 года № 98 "О внесении изменений и дополнений в Закон КР "О республиканском бюджете на 2011 год и прогнозе на 2012-2013 годы", т.е. по завершению финансового года.</w:t>
      </w:r>
    </w:p>
    <w:p>
      <w:pPr>
        <w:spacing w:after="120"/>
        <w:jc w:val="both"/>
      </w:pPr>
      <w:r>
        <w:rPr>
          <w:rFonts w:ascii="Arial" w:cs="Arial" w:eastAsia="Arial" w:hAnsi="Arial"/>
          <w:sz w:val="24"/>
          <w:szCs w:val="24"/>
        </w:rPr>
        <w:t xml:space="preserve">Осуществлялось дополнительное финансирование незащищенных статей бюджета - прочие расходы, приобретение ТМЦ, капитальный ремонт и других. Так, в нарушение Положения "О формировании и утверждении финансового плана расходов республиканского бюджета" утверждены приказами Министерства финансов после 10-го числа дополнительные финансовые планы по расходам на 2771,1 млн. сомов и ресурсам на 3127,9 млн. сомов.</w:t>
      </w:r>
    </w:p>
    <w:p>
      <w:pPr>
        <w:spacing w:after="120"/>
        <w:jc w:val="both"/>
      </w:pPr>
      <w:r>
        <w:rPr>
          <w:rFonts w:ascii="Arial" w:cs="Arial" w:eastAsia="Arial" w:hAnsi="Arial"/>
          <w:sz w:val="24"/>
          <w:szCs w:val="24"/>
        </w:rPr>
        <w:t xml:space="preserve">Расходы социальной сферы</w:t>
      </w:r>
    </w:p>
    <w:p>
      <w:pPr>
        <w:spacing w:after="120"/>
        <w:jc w:val="both"/>
      </w:pPr>
      <w:r>
        <w:rPr>
          <w:rFonts w:ascii="Arial" w:cs="Arial" w:eastAsia="Arial" w:hAnsi="Arial"/>
          <w:sz w:val="24"/>
          <w:szCs w:val="24"/>
        </w:rPr>
        <w:t xml:space="preserve">Расходы, связанные с повышением заработной платы работников здравоохранения, спрогнозированы и профинансированы на 2267,5 млн. сомов с завышением на 133,4 млн. сомов, откорректированных в процессе исполнения республиканского бюджета.</w:t>
      </w:r>
    </w:p>
    <w:p>
      <w:pPr>
        <w:spacing w:after="120"/>
        <w:jc w:val="both"/>
      </w:pPr>
      <w:r>
        <w:rPr>
          <w:rFonts w:ascii="Arial" w:cs="Arial" w:eastAsia="Arial" w:hAnsi="Arial"/>
          <w:sz w:val="24"/>
          <w:szCs w:val="24"/>
        </w:rPr>
        <w:t xml:space="preserve">В частности, формирование расходов по заработной плате Министерства здравоохранения Кыргызской Республики было осуществлено с нарушением статьи 20 Закона КР "Об основных принципах бюджетного права в Кыргызской Республике" без обоснованных расчетов, определенной методики и востребования проектных базовых окладов по повышению заработной платы в сумме 511,6 млн. сомов.</w:t>
      </w:r>
    </w:p>
    <w:p>
      <w:pPr>
        <w:spacing w:after="120"/>
        <w:jc w:val="both"/>
      </w:pPr>
      <w:r>
        <w:rPr>
          <w:rFonts w:ascii="Arial" w:cs="Arial" w:eastAsia="Arial" w:hAnsi="Arial"/>
          <w:sz w:val="24"/>
          <w:szCs w:val="24"/>
        </w:rPr>
        <w:t xml:space="preserve">Однако, в процессе исполнения республиканского бюджета расходы по заработной плате и отчислениям в Социальный фонд уменьшены Министерству здравоохранения Кыргызской Республики на 73,1 млн. сомов. В то же время увеличены расходы по статье "Коммунальные услуги и услуги связи" на 10,4 млн. сомов в разрез статьи 15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Формирование бюджета учреждений Министерства образования и науки КР произведено в разрез статьи 20 Закона КР "Об основных принципах бюджетного права в Кыргызской Республике" без обоснованных расчетов к сметам расходов (отсутствуют сетка часов, тарификации и т.д.).</w:t>
      </w:r>
    </w:p>
    <w:p>
      <w:pPr>
        <w:spacing w:after="120"/>
        <w:jc w:val="both"/>
      </w:pPr>
      <w:r>
        <w:rPr>
          <w:rFonts w:ascii="Arial" w:cs="Arial" w:eastAsia="Arial" w:hAnsi="Arial"/>
          <w:sz w:val="24"/>
          <w:szCs w:val="24"/>
        </w:rPr>
        <w:t xml:space="preserve">В результате излишне сформированы сметы расходов ВУЗов и СПУЗов, в связи с чем излишне профинансировано по расчетным данным 320,3 млн. сомов.</w:t>
      </w:r>
    </w:p>
    <w:p>
      <w:pPr>
        <w:spacing w:after="120"/>
        <w:jc w:val="both"/>
      </w:pPr>
      <w:r>
        <w:rPr>
          <w:rFonts w:ascii="Arial" w:cs="Arial" w:eastAsia="Arial" w:hAnsi="Arial"/>
          <w:sz w:val="24"/>
          <w:szCs w:val="24"/>
        </w:rPr>
        <w:t xml:space="preserve">Министерством образования и науки КР не предоставлены нормативные акты, в соответствии с которыми осуществляется формирование штатов высших учебных заведений. Следовательно, отсутствует контроль над правильностью формирования штатов и в результате обоснованность формирования фонда заработной платы остается под вопросом.</w:t>
      </w:r>
    </w:p>
    <w:p>
      <w:pPr>
        <w:spacing w:after="120"/>
        <w:jc w:val="both"/>
      </w:pPr>
      <w:r>
        <w:rPr>
          <w:rFonts w:ascii="Arial" w:cs="Arial" w:eastAsia="Arial" w:hAnsi="Arial"/>
          <w:sz w:val="24"/>
          <w:szCs w:val="24"/>
        </w:rPr>
        <w:t xml:space="preserve">Формирование сметы расходов по централизованным мероприятиям Министерства образования и науки КР на 152,9 млн. сомов произведено без нормативно-правовой основы и соблюдения приказа Министерства финансов Кыргызской Республики от 19.05.2008 года № 98-П, утвердившего бюджетную классификацию.</w:t>
      </w:r>
    </w:p>
    <w:p>
      <w:pPr>
        <w:spacing w:after="120"/>
        <w:jc w:val="both"/>
      </w:pPr>
      <w:r>
        <w:rPr>
          <w:rFonts w:ascii="Arial" w:cs="Arial" w:eastAsia="Arial" w:hAnsi="Arial"/>
          <w:sz w:val="24"/>
          <w:szCs w:val="24"/>
        </w:rPr>
        <w:t xml:space="preserve">Расходы, проведенные по единой статье 2216 "Расходы, представленные единой статьей в системе здравоохранения" в сумме 5386,4 млн. сомов противоречат </w:t>
      </w:r>
      <w:hyperlink w:history="1" r:id="rIdogdrtdwb0gzwae83sigm6">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по ведению бухгалтерского учета в бюджетных организациях, утвержденному </w:t>
      </w:r>
      <w:hyperlink w:history="1" r:id="rId37l41fiub1phriuvv2n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основе которого заложена экономическая классификация доходов и расходов бюджета.</w:t>
      </w:r>
    </w:p>
    <w:p>
      <w:pPr>
        <w:spacing w:after="120"/>
        <w:jc w:val="both"/>
      </w:pPr>
      <w:r>
        <w:rPr>
          <w:rFonts w:ascii="Arial" w:cs="Arial" w:eastAsia="Arial" w:hAnsi="Arial"/>
          <w:sz w:val="24"/>
          <w:szCs w:val="24"/>
        </w:rPr>
        <w:t xml:space="preserve">По данной статье должны предусматриваться расходы, уплачиваемые по Программе государственных гарантий медико-санитарной помощи гражданам КР, по программе "Общественное здравоохранение", а также по другим программам, расходы по которым представлены единой статьей.</w:t>
      </w:r>
    </w:p>
    <w:p>
      <w:pPr>
        <w:spacing w:after="120"/>
        <w:jc w:val="both"/>
      </w:pPr>
      <w:r>
        <w:rPr>
          <w:rFonts w:ascii="Arial" w:cs="Arial" w:eastAsia="Arial" w:hAnsi="Arial"/>
          <w:sz w:val="24"/>
          <w:szCs w:val="24"/>
        </w:rPr>
        <w:t xml:space="preserve">Однако аудит показал, что Министерство финансов КР планирует и проводит расходы по учреждениям здравоохранения по данной статье, а учреждения производят расходы на выплату заработной платы, отчислений в Соцфонд, прочих услуг, ремонт и приобретение запасов, основных средств, предусмотренных другими статьями расходов.</w:t>
      </w:r>
    </w:p>
    <w:p>
      <w:pPr>
        <w:spacing w:after="120"/>
        <w:jc w:val="both"/>
      </w:pPr>
      <w:r>
        <w:rPr>
          <w:rFonts w:ascii="Arial" w:cs="Arial" w:eastAsia="Arial" w:hAnsi="Arial"/>
          <w:sz w:val="24"/>
          <w:szCs w:val="24"/>
        </w:rPr>
        <w:t xml:space="preserve">В течение года сметные назначения Министерства культуры и информации КР были увеличены по статьям расходов на "Коммунальные услуги" - 7,5 млн. сомов, "Прочие услуги" - 49,2 млн. сомов, всего на 56,7 млн. сомов.</w:t>
      </w:r>
    </w:p>
    <w:p>
      <w:pPr>
        <w:spacing w:after="120"/>
        <w:jc w:val="both"/>
      </w:pPr>
      <w:r>
        <w:rPr>
          <w:rFonts w:ascii="Arial" w:cs="Arial" w:eastAsia="Arial" w:hAnsi="Arial"/>
          <w:sz w:val="24"/>
          <w:szCs w:val="24"/>
        </w:rPr>
        <w:t xml:space="preserve">КНИА "Кабар" при годовом фонде по статье "Заработная плата" на 4,4 млн. сомов спрогнозировано 6,0 млн. сомов или больше на 1,6 млн. сомов.</w:t>
      </w:r>
    </w:p>
    <w:p>
      <w:pPr>
        <w:spacing w:after="120"/>
        <w:jc w:val="both"/>
      </w:pPr>
      <w:r>
        <w:rPr>
          <w:rFonts w:ascii="Arial" w:cs="Arial" w:eastAsia="Arial" w:hAnsi="Arial"/>
          <w:sz w:val="24"/>
          <w:szCs w:val="24"/>
        </w:rPr>
        <w:t xml:space="preserve">Социальному фонду Кыргызской Республики на 2011 год в связи с некачественным прогнозированием завышенно спрогнозировано трансфертов на 204,1 млн. сомов. На конец года в Соцфонде остаток неиспользованных бюджетных средств составлял 228,8 млн. сомов, при этом по состоянию на 01.01.2012 года задолженности перед получателями пенсий, компенсаций и других социальных выплат не имеется. Министерством финансов Кыргызской Республики при формировании бюджета на 2012 год 228,8 млн. сомов не были учтены. В ходе аудита вышеуказанная сумма 228,8 млн. сомов уменьшена путем составления акта сверки.</w:t>
      </w:r>
    </w:p>
    <w:p>
      <w:pPr>
        <w:spacing w:after="120"/>
        <w:jc w:val="both"/>
      </w:pPr>
      <w:r>
        <w:rPr>
          <w:rFonts w:ascii="Arial" w:cs="Arial" w:eastAsia="Arial" w:hAnsi="Arial"/>
          <w:sz w:val="24"/>
          <w:szCs w:val="24"/>
        </w:rPr>
        <w:t xml:space="preserve">Министерству по социальной защите населения КР в нарушение статьи 20 Закона КР "Об основных принципах бюджетного права в Кыргызской Республике" спрогнозировано 223,9 млн. сомов по статье 2721 "Пособия по социальной помощи" без обоснованных расчетов. Также из-за несвоевременно проведенного акта сверки с ГП "Кыргыз почтасы" из республиканского бюджета излишне профинансированы средства на 4,1 млн. сомов, которые остались в распоряжении ГО "Кыргыз почтасы".</w:t>
      </w:r>
    </w:p>
    <w:p>
      <w:pPr>
        <w:spacing w:after="120"/>
        <w:jc w:val="both"/>
      </w:pPr>
      <w:r>
        <w:rPr>
          <w:rFonts w:ascii="Arial" w:cs="Arial" w:eastAsia="Arial" w:hAnsi="Arial"/>
          <w:sz w:val="24"/>
          <w:szCs w:val="24"/>
        </w:rPr>
        <w:t xml:space="preserve">Однако, по данным ГП "Кыргыз почтасы" по состоянию на 01.01.2011 года задолженности перед получателями пособий, компенсаций и других социальных выплат не числилось. Также следует отметить, что оставшиеся средства в распоряжении ГП "Кыргыз почтасы" на 4,1 млн. сомов при формировании бюджета на 2012 год не были учтены и уменьшены в ходе аудита.</w:t>
      </w:r>
    </w:p>
    <w:p>
      <w:pPr>
        <w:spacing w:after="120"/>
        <w:jc w:val="both"/>
      </w:pPr>
      <w:r>
        <w:rPr>
          <w:rFonts w:ascii="Arial" w:cs="Arial" w:eastAsia="Arial" w:hAnsi="Arial"/>
          <w:sz w:val="24"/>
          <w:szCs w:val="24"/>
        </w:rPr>
        <w:t xml:space="preserve">По отчетным данным Министерства финансов КР в 2011 году микрокредитным агентствам Министерства труда, занятости и миграции КР профинансировано для кредитования социальных слоев населения 9,5 млн. сомов. По отчетным данным Государственного комитета по миграции и занятости КР на 01.01.2011 года по счету "Расчеты по корпоративному управлению микрокредитования" числилась дебиторская задолженность на 54,6 млн. сомов, которая на 01.01.2012 года возросла и составила 73,0 млн. сомов. То есть, при формировании сметы расходов не была учтена дебиторская задолженность, из которой 40,0 млн. сомов уменьшены по результатам аудита.</w:t>
      </w:r>
    </w:p>
    <w:p>
      <w:pPr>
        <w:spacing w:after="120"/>
        <w:jc w:val="both"/>
      </w:pPr>
      <w:r>
        <w:rPr>
          <w:rFonts w:ascii="Arial" w:cs="Arial" w:eastAsia="Arial" w:hAnsi="Arial"/>
          <w:sz w:val="24"/>
          <w:szCs w:val="24"/>
        </w:rPr>
        <w:t xml:space="preserve">Финансирование из республиканского бюджета осуществлено в отсутствии договора (соглашения) между Министерством финансов КР и Министерством труда, занятости и миграции КР о механизме микрокредитования населения в части условий финансирования, размеров процентных ставок, сроков возврата кредитных средств. В настоящее время микрокредиты выдаются под разные процентные ставки.</w:t>
      </w:r>
    </w:p>
    <w:p>
      <w:pPr>
        <w:spacing w:after="120"/>
        <w:jc w:val="both"/>
      </w:pPr>
      <w:r>
        <w:rPr>
          <w:rFonts w:ascii="Arial" w:cs="Arial" w:eastAsia="Arial" w:hAnsi="Arial"/>
          <w:sz w:val="24"/>
          <w:szCs w:val="24"/>
        </w:rPr>
        <w:t xml:space="preserve">Министерством труда, занятости и миграции Кыргызской Республики из-за несвоевременного проведения акта сверки с ГП "Кыргыз почтасы" из республиканского бюджета излишне профинансированы средства на 1137,3 тыс. сомов, которые остались в распоряжении ГП "Кыргыз почтасы" и не учтены при формировании республиканского бюджета на 2012 год.</w:t>
      </w:r>
    </w:p>
    <w:p>
      <w:pPr>
        <w:spacing w:after="120"/>
        <w:jc w:val="both"/>
      </w:pPr>
      <w:r>
        <w:rPr>
          <w:rFonts w:ascii="Arial" w:cs="Arial" w:eastAsia="Arial" w:hAnsi="Arial"/>
          <w:sz w:val="24"/>
          <w:szCs w:val="24"/>
        </w:rPr>
        <w:t xml:space="preserve">Не включены в проект Закона КР "О республиканском бюджете на 2012 год и прогнозе на 2013-2014 годы" остатки на конец 2010 года на 1868,6 млн. сомов.</w:t>
      </w:r>
    </w:p>
    <w:p>
      <w:pPr>
        <w:spacing w:after="120"/>
        <w:jc w:val="both"/>
      </w:pPr>
      <w:r>
        <w:rPr>
          <w:rFonts w:ascii="Arial" w:cs="Arial" w:eastAsia="Arial" w:hAnsi="Arial"/>
          <w:sz w:val="24"/>
          <w:szCs w:val="24"/>
        </w:rPr>
        <w:t xml:space="preserve">О средствах ЗАО "Фонд развития Кыргызской Республики"</w:t>
      </w:r>
    </w:p>
    <w:p>
      <w:pPr>
        <w:spacing w:after="120"/>
        <w:jc w:val="both"/>
      </w:pPr>
      <w:hyperlink w:history="1" r:id="rIdlrc8fy-drjjjnzljdff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от 1 июня 2010 года № 55 (в редакции от 23 марта 2011 года № 113) в целях обеспечения устойчивости финансовой системы Кыргызской Республики ликвидационной комиссии ЗАО "Фонд развития Кыргызской Республики" поручалось перечислить средства, выделенные на его капитализацию, а также остатки средств на всех счетах на счет Центрального Казначейства "Счет Резервного фонда Правительства Кыргызской Республики".</w:t>
      </w:r>
    </w:p>
    <w:p>
      <w:pPr>
        <w:spacing w:after="120"/>
        <w:jc w:val="both"/>
      </w:pPr>
      <w:r>
        <w:rPr>
          <w:rFonts w:ascii="Arial" w:cs="Arial" w:eastAsia="Arial" w:hAnsi="Arial"/>
          <w:sz w:val="24"/>
          <w:szCs w:val="24"/>
        </w:rPr>
        <w:t xml:space="preserve">Министерству финансов КР совместно с ликвидационной комиссией ЗАО "Фонд развития Кыргызской Республики" поручалось произвести сверку ранее выделенных республиканским бюджетом средств и обеспечить своевременное и полное перечисление выявленных средств на счет Центрального Казначейства "Счет Резервного фонда Правительства Кыргызской Республики".</w:t>
      </w:r>
    </w:p>
    <w:p>
      <w:pPr>
        <w:spacing w:after="120"/>
        <w:jc w:val="both"/>
      </w:pPr>
      <w:r>
        <w:rPr>
          <w:rFonts w:ascii="Arial" w:cs="Arial" w:eastAsia="Arial" w:hAnsi="Arial"/>
          <w:sz w:val="24"/>
          <w:szCs w:val="24"/>
        </w:rPr>
        <w:t xml:space="preserve">Осуществлена уступка права требования по кредитному договору от 24 декабря 2009 года между Министерством финансов КР и ЗАО "Фонд развития Кыргызской Республики" на 101,7 млн. долларов США, а также на остатки средств 880,0 млн. сомов заключено соглашение о переуступке долга ранее размещенных депозитных средств в ОАО "Азия Универсал Банк" между МФКР, ЗАО "Фонд развития Кыргызской Республики" и ОАО "Залкар Банк".</w:t>
      </w:r>
    </w:p>
    <w:p>
      <w:pPr>
        <w:spacing w:after="120"/>
        <w:jc w:val="both"/>
      </w:pPr>
      <w:r>
        <w:rPr>
          <w:rFonts w:ascii="Arial" w:cs="Arial" w:eastAsia="Arial" w:hAnsi="Arial"/>
          <w:sz w:val="24"/>
          <w:szCs w:val="24"/>
        </w:rPr>
        <w:t xml:space="preserve">Капитализация ОАО "РСК Банк"</w:t>
      </w:r>
    </w:p>
    <w:p>
      <w:pPr>
        <w:spacing w:after="120"/>
        <w:jc w:val="both"/>
      </w:pPr>
      <w:r>
        <w:rPr>
          <w:rFonts w:ascii="Arial" w:cs="Arial" w:eastAsia="Arial" w:hAnsi="Arial"/>
          <w:sz w:val="24"/>
          <w:szCs w:val="24"/>
        </w:rPr>
        <w:t xml:space="preserve">При напряженности государственного бюджета и значительном дефиците в 2011 году продолжалось инвестирование бюджетных средств в капитал ОАО "РСК Банк".</w:t>
      </w:r>
    </w:p>
    <w:p>
      <w:pPr>
        <w:spacing w:after="120"/>
        <w:jc w:val="both"/>
      </w:pPr>
      <w:r>
        <w:rPr>
          <w:rFonts w:ascii="Arial" w:cs="Arial" w:eastAsia="Arial" w:hAnsi="Arial"/>
          <w:sz w:val="24"/>
          <w:szCs w:val="24"/>
        </w:rPr>
        <w:t xml:space="preserve">Так, на основании распоряжения Правительства Кыргызской Республики от 13 июля 2011 года № 386 перечислено 400,0 млн. сомов или в целом за период с 2008 по 2011 годы - 1100,0 млн. сомов.</w:t>
      </w:r>
    </w:p>
    <w:p>
      <w:pPr>
        <w:spacing w:after="120"/>
        <w:jc w:val="both"/>
      </w:pPr>
      <w:r>
        <w:rPr>
          <w:rFonts w:ascii="Arial" w:cs="Arial" w:eastAsia="Arial" w:hAnsi="Arial"/>
          <w:sz w:val="24"/>
          <w:szCs w:val="24"/>
        </w:rPr>
        <w:t xml:space="preserve">Тем самым, была увеличена концентрация финансовых ресурсов в одном банке, что не исключает возможности негативного отражения на качестве и стоимости банковских услуг, а также сопровождается рисками устойчивости банковской системы.</w:t>
      </w:r>
    </w:p>
    <w:p>
      <w:pPr>
        <w:spacing w:after="120"/>
        <w:jc w:val="both"/>
      </w:pPr>
      <w:r>
        <w:rPr>
          <w:rFonts w:ascii="Arial" w:cs="Arial" w:eastAsia="Arial" w:hAnsi="Arial"/>
          <w:sz w:val="24"/>
          <w:szCs w:val="24"/>
        </w:rPr>
        <w:t xml:space="preserve">Планирование расходов капитальных вложений и стимулирующих грантов</w:t>
      </w:r>
    </w:p>
    <w:p>
      <w:pPr>
        <w:spacing w:after="120"/>
        <w:jc w:val="both"/>
      </w:pPr>
      <w:r>
        <w:rPr>
          <w:rFonts w:ascii="Arial" w:cs="Arial" w:eastAsia="Arial" w:hAnsi="Arial"/>
          <w:sz w:val="24"/>
          <w:szCs w:val="24"/>
        </w:rPr>
        <w:t xml:space="preserve">Первоначальный перечень объектов и строек, финансируемых из республиканского бюджета по статье "Капитальные вложения" на 2011 год, согласован Премьер-министром Кыргызской Республики и утвержден Министерством финансов Кыргызской Республики от 24.05.2011 года на 1506,3 млн. сомов (108 объектов).</w:t>
      </w:r>
    </w:p>
    <w:p>
      <w:pPr>
        <w:spacing w:after="120"/>
        <w:jc w:val="both"/>
      </w:pPr>
      <w:r>
        <w:rPr>
          <w:rFonts w:ascii="Arial" w:cs="Arial" w:eastAsia="Arial" w:hAnsi="Arial"/>
          <w:sz w:val="24"/>
          <w:szCs w:val="24"/>
        </w:rPr>
        <w:t xml:space="preserve">Из-за необоснованного применения коэффициента инфляции установлено завышение стоимости строительно-монтажных работ на 100,4 тыс. сомов.</w:t>
      </w:r>
    </w:p>
    <w:p>
      <w:pPr>
        <w:spacing w:after="120"/>
        <w:jc w:val="both"/>
      </w:pPr>
      <w:r>
        <w:rPr>
          <w:rFonts w:ascii="Arial" w:cs="Arial" w:eastAsia="Arial" w:hAnsi="Arial"/>
          <w:sz w:val="24"/>
          <w:szCs w:val="24"/>
        </w:rPr>
        <w:t xml:space="preserve">Финансирование социальных объектов, в объемах составляющих 20-50% от сметной стоимости в год, приводит к увеличению незавершенного строительства в масштабах государства, тормозит ввод в эксплуатацию социально значимых объектов и нивелирует объемы освоенных работ за предыдущие годы из-за воздействия климатических условий на объекты незавершенного строительства.</w:t>
      </w:r>
    </w:p>
    <w:p>
      <w:pPr>
        <w:spacing w:after="120"/>
        <w:jc w:val="both"/>
      </w:pPr>
      <w:r>
        <w:rPr>
          <w:rFonts w:ascii="Arial" w:cs="Arial" w:eastAsia="Arial" w:hAnsi="Arial"/>
          <w:sz w:val="24"/>
          <w:szCs w:val="24"/>
        </w:rPr>
        <w:t xml:space="preserve">При норме ввода в эксплуатацию типовой школы на 190 ученических мест за 5 месяцев строительство школы осуществляется 5 и более лет.</w:t>
      </w:r>
    </w:p>
    <w:p>
      <w:pPr>
        <w:spacing w:after="120"/>
        <w:jc w:val="both"/>
      </w:pPr>
      <w:r>
        <w:rPr>
          <w:rFonts w:ascii="Arial" w:cs="Arial" w:eastAsia="Arial" w:hAnsi="Arial"/>
          <w:sz w:val="24"/>
          <w:szCs w:val="24"/>
        </w:rPr>
        <w:t xml:space="preserve">К примеру, средние школы им.Султанбекова (с.Ак-Жар) и им.Эсенаманова (Таласский район) на 192 ученических места и многие другие объекты финансируются с 2008 года.</w:t>
      </w:r>
    </w:p>
    <w:p>
      <w:pPr>
        <w:spacing w:after="120"/>
        <w:jc w:val="both"/>
      </w:pPr>
      <w:r>
        <w:rPr>
          <w:rFonts w:ascii="Arial" w:cs="Arial" w:eastAsia="Arial" w:hAnsi="Arial"/>
          <w:sz w:val="24"/>
          <w:szCs w:val="24"/>
        </w:rPr>
        <w:t xml:space="preserve">За 2011 год из республиканского бюджета за счет стимулирующих (долевых) грантов профинансировано 352 проекта на 300,0 млн. сомов. Из профинансированных в 2011 году переходящие проекты с 2010 года составили 37 проектов на 27,3 млн. сомов. В 2011 году завершено и сдано в эксплуатацию 95 проектов на 105,6 млн. сомов.</w:t>
      </w:r>
    </w:p>
    <w:p>
      <w:pPr>
        <w:spacing w:after="120"/>
        <w:jc w:val="both"/>
      </w:pPr>
      <w:r>
        <w:rPr>
          <w:rFonts w:ascii="Arial" w:cs="Arial" w:eastAsia="Arial" w:hAnsi="Arial"/>
          <w:sz w:val="24"/>
          <w:szCs w:val="24"/>
        </w:rPr>
        <w:t xml:space="preserve">В нарушение Закона КР "О государственных закупках" и Положения "О порядке финансирования за счет стимулирующих (долевых) грантов" проект капитального строительства спортивного зала в с.Шынаа, Аксыйского района Жалал-Абадской области тянется с 2008 года, сметная стоимость которого составляет 1,7 млн. сомов, профинансирована на 1,4 млн. сомов. Строительство осуществляет Общественное объединение "Турсун-Кыйбат", которому присужден тендер при отсутствии у него лицензии.</w:t>
      </w:r>
    </w:p>
    <w:p>
      <w:pPr>
        <w:spacing w:after="120"/>
        <w:jc w:val="both"/>
      </w:pPr>
      <w:r>
        <w:rPr>
          <w:rFonts w:ascii="Arial" w:cs="Arial" w:eastAsia="Arial" w:hAnsi="Arial"/>
          <w:sz w:val="24"/>
          <w:szCs w:val="24"/>
        </w:rPr>
        <w:t xml:space="preserve">Аналогично, по проектам на завершение строительства пристройки школы № 44 им.А.Жумабаева (Базар-Коргонский район), капитальный ремонт детского сада "Ай-Тамга" (с.Курулуш Чаткальского района) тендера проведены с нарушением Закона КР "О государственных закупках", где победителем тендера признано ОсОО "ТАИСТ-Сервис".</w:t>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Объемы категориальных грантов на 2011 год, утвержденные Законом КР "О республиканском бюджете на 2011 год и прогнозе на 2012-2013 годы", составили 4085,0 млн. сомов, в том числе в бюджетах городов - 828,6 млн. сомов, айыльных округов - 3101,0 млн. сомов и районных бюджетах - 155,4 млн. сомов.</w:t>
      </w:r>
    </w:p>
    <w:p>
      <w:pPr>
        <w:spacing w:after="120"/>
        <w:jc w:val="both"/>
      </w:pPr>
      <w:r>
        <w:rPr>
          <w:rFonts w:ascii="Arial" w:cs="Arial" w:eastAsia="Arial" w:hAnsi="Arial"/>
          <w:sz w:val="24"/>
          <w:szCs w:val="24"/>
        </w:rPr>
        <w:t xml:space="preserve">В течение года Министерством финансов проведено уточнение в сторону уменьшения на 0,5 млн. сомов согласно постановлению Правительства Кыргызской Республики от 11.11.2011 года № 729 "О переводе Кызыл-Кийской школы-интерната на финансирование из республиканского бюджета".</w:t>
      </w:r>
    </w:p>
    <w:p>
      <w:pPr>
        <w:spacing w:after="120"/>
        <w:jc w:val="both"/>
      </w:pPr>
      <w:r>
        <w:rPr>
          <w:rFonts w:ascii="Arial" w:cs="Arial" w:eastAsia="Arial" w:hAnsi="Arial"/>
          <w:sz w:val="24"/>
          <w:szCs w:val="24"/>
        </w:rPr>
        <w:t xml:space="preserve">Аудитом формирования категориальных грантов на 2011 год выявлено, что в 2011-2012 учебном году комплектование классов проводилось в нарушение </w:t>
      </w:r>
      <w:hyperlink w:history="1" r:id="rIdvmqviwnkon09ap4gz6_d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сентября 1995 года № 404 "Об утверждении примерных штатов учреждений образования" при отсутствии должного контроля со стороны отделов финансов и образования, что привело к увеличению числа классов и школ с низкой наполняемостью и тем самым обусловило рост расходов бюджета на содержание общеобразовательных школ.</w:t>
      </w:r>
    </w:p>
    <w:p>
      <w:pPr>
        <w:spacing w:after="120"/>
        <w:jc w:val="both"/>
      </w:pPr>
      <w:r>
        <w:rPr>
          <w:rFonts w:ascii="Arial" w:cs="Arial" w:eastAsia="Arial" w:hAnsi="Arial"/>
          <w:sz w:val="24"/>
          <w:szCs w:val="24"/>
        </w:rPr>
        <w:t xml:space="preserve">Так, в 2010-2011 учебных годах отмечено излишнее комплектование классов-комплектов в отдельных общеобразовательных учреждениях Ысык-Атинского, Кеминского, Атбашинского, Жумгальского, Баткенского районов, гг. Каракуль, Кара-Суу и Узген, в результате расходы на заработную плату по преподаванию завышены на 15610,0 тыс. сомов.</w:t>
      </w:r>
    </w:p>
    <w:p>
      <w:pPr>
        <w:spacing w:after="120"/>
        <w:jc w:val="both"/>
      </w:pPr>
      <w:r>
        <w:rPr>
          <w:rFonts w:ascii="Arial" w:cs="Arial" w:eastAsia="Arial" w:hAnsi="Arial"/>
          <w:sz w:val="24"/>
          <w:szCs w:val="24"/>
        </w:rPr>
        <w:t xml:space="preserve">Факты превышения учебной нагрузки, утвержденной приказом Министерства образования и науки КР от 05.07.2011 года № 492/1, установлены в школе-гимназии № 61 им.К.Жакыпова (г.Кара-Суу) на 804,4 тыс. сомов и в школе им.С.Касымова (Тюпский район) на 449,1 тыс. сомов.</w:t>
      </w:r>
    </w:p>
    <w:p>
      <w:pPr>
        <w:spacing w:after="120"/>
        <w:jc w:val="both"/>
      </w:pPr>
      <w:r>
        <w:rPr>
          <w:rFonts w:ascii="Arial" w:cs="Arial" w:eastAsia="Arial" w:hAnsi="Arial"/>
          <w:sz w:val="24"/>
          <w:szCs w:val="24"/>
        </w:rPr>
        <w:t xml:space="preserve">Из-за необоснованного деления на подгруппы по лингвистическим предметам расчеты завышены на 4137,0 тыс. сомов.</w:t>
      </w:r>
    </w:p>
    <w:p>
      <w:pPr>
        <w:spacing w:after="120"/>
        <w:jc w:val="both"/>
      </w:pPr>
      <w:r>
        <w:rPr>
          <w:rFonts w:ascii="Arial" w:cs="Arial" w:eastAsia="Arial" w:hAnsi="Arial"/>
          <w:sz w:val="24"/>
          <w:szCs w:val="24"/>
        </w:rPr>
        <w:t xml:space="preserve">Министерствами труда и социальной защиты, образования, науки и молодежной политики, здравоохранения, культуры, а также Государственным агентством интеллектуальной собственности при Правительстве КР не обеспечено исполнение </w:t>
      </w:r>
      <w:hyperlink w:history="1" r:id="rIdqldqgmmzy71wjwy9c5nf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декабря 2005 года № 561 "Об условиях оплаты труда работников социальной сферы" в части пересмотра и утверждения отраслевых условий оплаты труда.</w:t>
      </w:r>
    </w:p>
    <w:p>
      <w:pPr>
        <w:spacing w:after="120"/>
        <w:jc w:val="both"/>
      </w:pPr>
      <w:r>
        <w:rPr>
          <w:rFonts w:ascii="Arial" w:cs="Arial" w:eastAsia="Arial" w:hAnsi="Arial"/>
          <w:sz w:val="24"/>
          <w:szCs w:val="24"/>
        </w:rPr>
        <w:t xml:space="preserve">Следствием явилось включение Министерством финансов при формировании категориальных грантов в фонд заработной платы работников сферы образования надбавок педагогическим работникам, отмененных указанным постановлением Правительства КР и, в свою очередь, начисление и выплата образовательными учреждениями этих надбавок только в 2010-2011 учебном году на 17,9 млн. сомов.</w:t>
      </w:r>
    </w:p>
    <w:p>
      <w:pPr>
        <w:spacing w:after="120"/>
        <w:jc w:val="both"/>
      </w:pPr>
      <w:r>
        <w:rPr>
          <w:rFonts w:ascii="Arial" w:cs="Arial" w:eastAsia="Arial" w:hAnsi="Arial"/>
          <w:sz w:val="24"/>
          <w:szCs w:val="24"/>
        </w:rPr>
        <w:t xml:space="preserve">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В нарушение статьи 16 Закона КР "О республиканском бюджете Кыргызской Республики на 2011 год и прогнозе на 2012-2013 годы" выделены средства на компенсацию выпадающих доходов г.Бишкек.</w:t>
      </w:r>
    </w:p>
    <w:p>
      <w:pPr>
        <w:spacing w:after="120"/>
        <w:jc w:val="both"/>
      </w:pPr>
      <w:r>
        <w:rPr>
          <w:rFonts w:ascii="Arial" w:cs="Arial" w:eastAsia="Arial" w:hAnsi="Arial"/>
          <w:sz w:val="24"/>
          <w:szCs w:val="24"/>
        </w:rPr>
        <w:t xml:space="preserve">Так, Министерство финансов на основании распоряжения Правительства КР от 29.12.2011 года № 562-р выделило из республиканского бюджета Мэрии г.Бишкек 200,0 млн. сомов в качестве средств передаваемых на обеспечение социально защищенных и обязательных платежей (в нормативных правовых актах КР отсутствуют термины, примененные в данном распоряжении).</w:t>
      </w:r>
    </w:p>
    <w:p>
      <w:pPr>
        <w:spacing w:after="120"/>
        <w:jc w:val="both"/>
      </w:pPr>
      <w:r>
        <w:rPr>
          <w:rFonts w:ascii="Arial" w:cs="Arial" w:eastAsia="Arial" w:hAnsi="Arial"/>
          <w:sz w:val="24"/>
          <w:szCs w:val="24"/>
        </w:rPr>
        <w:t xml:space="preserve">Также следует отметить, что указанные средства в значительном объеме были выделены 29 декабря 2011 года, т.е. за три дня до окончания финансового года, что создавало риски их неполного освоения до конца года, оседании в кассах бюджетных учреждений и отвлечения в дебиторскую задолженность.</w:t>
      </w:r>
    </w:p>
    <w:p>
      <w:pPr>
        <w:spacing w:after="120"/>
        <w:jc w:val="both"/>
      </w:pPr>
      <w:r>
        <w:rPr>
          <w:rFonts w:ascii="Arial" w:cs="Arial" w:eastAsia="Arial" w:hAnsi="Arial"/>
          <w:sz w:val="24"/>
          <w:szCs w:val="24"/>
        </w:rPr>
        <w:t xml:space="preserve">Особо следует подчеркнуть, что из полученных 200,0 млн. сомов, Мэрией г.Бишкек в первоочередном порядке было направлено 74,8 млн. сомов в порядке субсидии Бишкектеплокоммунэнерго, а затем уже не в приоритетном порядке были профинансированы защищенные статьи.</w:t>
      </w:r>
    </w:p>
    <w:p>
      <w:pPr>
        <w:spacing w:after="120"/>
        <w:jc w:val="both"/>
      </w:pPr>
      <w:r>
        <w:rPr>
          <w:rFonts w:ascii="Arial" w:cs="Arial" w:eastAsia="Arial" w:hAnsi="Arial"/>
          <w:sz w:val="24"/>
          <w:szCs w:val="24"/>
        </w:rPr>
        <w:t xml:space="preserve">На основании постановления Бишкекского городского Кенеша от 17 мая 2011 года № 223 "Об утверждении бюджета города Бишкек на 2011 год и прогнозе на 2012-2013 годы" в образовательных учреждениях г.Бишкек содержались 1065,7 штатных единиц с годовым фондом заработной платы 69638,0 тыс. сомов (с учетом Соцфонда), не предусмотренных </w:t>
      </w:r>
      <w:hyperlink w:history="1" r:id="rId6pa3xgocwbsxqfpxx6w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30.09.1995 года № 404 "Об утверждении примерных типовых штатов учреждений образования". Сумма заработной платы по ним, необоснованно погашенная из республиканского бюджета, составила 27,3 млн. сомов.</w:t>
      </w:r>
    </w:p>
    <w:p>
      <w:pPr>
        <w:spacing w:after="120"/>
        <w:jc w:val="both"/>
      </w:pPr>
      <w:r>
        <w:rPr>
          <w:rFonts w:ascii="Arial" w:cs="Arial" w:eastAsia="Arial" w:hAnsi="Arial"/>
          <w:sz w:val="24"/>
          <w:szCs w:val="24"/>
        </w:rPr>
        <w:t xml:space="preserve">Местные государственные администрации, районные и городские финансовые отделы не заинтересованы в экономии средств республиканского бюджета, так как средства местного бюджета направлялись на содержание штатов учреждений другого уровня, в результате чего, имея свои источники, средствами республиканского бюджета покрываются свои расходы.</w:t>
      </w:r>
    </w:p>
    <w:p>
      <w:pPr>
        <w:spacing w:after="120"/>
        <w:jc w:val="both"/>
      </w:pPr>
      <w:r>
        <w:rPr>
          <w:rFonts w:ascii="Arial" w:cs="Arial" w:eastAsia="Arial" w:hAnsi="Arial"/>
          <w:sz w:val="24"/>
          <w:szCs w:val="24"/>
        </w:rPr>
        <w:t xml:space="preserve">Так, в соответствии со статьями 37 Закона КР "Об основных принципах бюджетного права в Кыргызской Республике" и 27 Закона КР "О местном самоуправлении и местной государственной администрации" полномочия по содержанию учреждений обороны, правопорядка осуществляются за счет республиканского бюджета.</w:t>
      </w:r>
    </w:p>
    <w:p>
      <w:pPr>
        <w:spacing w:after="120"/>
        <w:jc w:val="both"/>
      </w:pPr>
      <w:r>
        <w:rPr>
          <w:rFonts w:ascii="Arial" w:cs="Arial" w:eastAsia="Arial" w:hAnsi="Arial"/>
          <w:sz w:val="24"/>
          <w:szCs w:val="24"/>
        </w:rPr>
        <w:t xml:space="preserve">Однако, в соответствии с постановлениями городских и районных кенешей за счет местного бюджета на содержание штатных единиц инспекторов ОВД, ГНИ, райфо и РОК использовано 41,3 млн. сомов.</w:t>
      </w:r>
    </w:p>
    <w:p>
      <w:pPr>
        <w:spacing w:after="120"/>
        <w:jc w:val="both"/>
      </w:pPr>
      <w:r>
        <w:rPr>
          <w:rFonts w:ascii="Arial" w:cs="Arial" w:eastAsia="Arial" w:hAnsi="Arial"/>
          <w:sz w:val="24"/>
          <w:szCs w:val="24"/>
        </w:rPr>
        <w:t xml:space="preserve">Государственным служащим Ысык-Атинского района в течение года выделено на питание, заготовку сельхозпродуктов и за проезд - 1,7 млн. сомов, которые не предусмотрены законодательством. В то же время из республиканского бюджета получено выравнивающих грантов 1,8 млн. сомов, в том числе за электроэнергию (погашение задолженности) - 0,7 млн. сомов и уголь - 1,1 млн. сомов.</w:t>
      </w:r>
    </w:p>
    <w:p>
      <w:pPr>
        <w:spacing w:after="120"/>
        <w:jc w:val="both"/>
      </w:pPr>
      <w:r>
        <w:rPr>
          <w:rFonts w:ascii="Arial" w:cs="Arial" w:eastAsia="Arial" w:hAnsi="Arial"/>
          <w:sz w:val="24"/>
          <w:szCs w:val="24"/>
        </w:rPr>
        <w:t xml:space="preserve">В 2011 году за счет Чон-Алайского районного бюджета содержалась Чон-Алайская районная архитектура (хозрасчетная организация), где за указанный период на содержание израсходовано 280,0 тыс. сомов.</w:t>
      </w:r>
    </w:p>
    <w:p>
      <w:pPr>
        <w:spacing w:after="120"/>
        <w:jc w:val="both"/>
      </w:pPr>
      <w:r>
        <w:rPr>
          <w:rFonts w:ascii="Arial" w:cs="Arial" w:eastAsia="Arial" w:hAnsi="Arial"/>
          <w:sz w:val="24"/>
          <w:szCs w:val="24"/>
        </w:rPr>
        <w:t xml:space="preserve">Выделение средств местным бюджетам на погашение кредиторской задолженности и текущие расходы по электроэнергии, теплоэнергии и приобретению угля</w:t>
      </w:r>
    </w:p>
    <w:p>
      <w:pPr>
        <w:spacing w:after="120"/>
        <w:jc w:val="both"/>
      </w:pPr>
      <w:r>
        <w:rPr>
          <w:rFonts w:ascii="Arial" w:cs="Arial" w:eastAsia="Arial" w:hAnsi="Arial"/>
          <w:sz w:val="24"/>
          <w:szCs w:val="24"/>
        </w:rPr>
        <w:t xml:space="preserve">Министерством финансов КР финансирование местных бюджетов по коммунальным услугам и приобретению угля осуществляется посредством взаиморасчетов между республиканским и местными бюджетами.</w:t>
      </w:r>
    </w:p>
    <w:p>
      <w:pPr>
        <w:spacing w:after="120"/>
        <w:jc w:val="both"/>
      </w:pPr>
      <w:r>
        <w:rPr>
          <w:rFonts w:ascii="Arial" w:cs="Arial" w:eastAsia="Arial" w:hAnsi="Arial"/>
          <w:sz w:val="24"/>
          <w:szCs w:val="24"/>
        </w:rPr>
        <w:t xml:space="preserve">Общая задолженность за электроэнергию учреждений местного бюджета по состоянию на 01.01.2011 года составляла 44,2 млн. сомов и теплоэнергию - 58,7 млн. сомов. По сравнению с началом 2010 года наблюдается рост задолженности за теплоэнергию на 22,3 млн. сомов (61%), а по электроэнергии задолженность снижена на 10,6 млн. сомов (19%).</w:t>
      </w:r>
    </w:p>
    <w:p>
      <w:pPr>
        <w:spacing w:after="120"/>
        <w:jc w:val="both"/>
      </w:pPr>
      <w:r>
        <w:rPr>
          <w:rFonts w:ascii="Arial" w:cs="Arial" w:eastAsia="Arial" w:hAnsi="Arial"/>
          <w:sz w:val="24"/>
          <w:szCs w:val="24"/>
        </w:rPr>
        <w:t xml:space="preserve">В нарушение </w:t>
      </w:r>
      <w:hyperlink w:history="1" r:id="rIdbg3syc1ktx6oxctcatu0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26.07.2011 года № 414 "Об утверждении лимитов потребления электрической, тепловой энергии, природного газа, воды и отвода стоков для бюджетных организаций Кыргызской Республики на 2011-2012 годы" бюджетными учреждениями местных органов власти допущено использование сверх установленных лимитов теплоэнергии и электроэнергии на 42,2 млн. сомов.</w:t>
      </w:r>
    </w:p>
    <w:p>
      <w:pPr>
        <w:spacing w:after="120"/>
        <w:jc w:val="both"/>
      </w:pPr>
      <w:r>
        <w:rPr>
          <w:rFonts w:ascii="Arial" w:cs="Arial" w:eastAsia="Arial" w:hAnsi="Arial"/>
          <w:sz w:val="24"/>
          <w:szCs w:val="24"/>
        </w:rPr>
        <w:t xml:space="preserve">Реализация Программы государственных инвестиций</w:t>
      </w:r>
    </w:p>
    <w:p>
      <w:pPr>
        <w:spacing w:after="120"/>
        <w:jc w:val="both"/>
      </w:pPr>
      <w:r>
        <w:rPr>
          <w:rFonts w:ascii="Arial" w:cs="Arial" w:eastAsia="Arial" w:hAnsi="Arial"/>
          <w:sz w:val="24"/>
          <w:szCs w:val="24"/>
        </w:rPr>
        <w:t xml:space="preserve">Первоначально утверждено расходов по средствам Программы государственных инвестиций (гранты и внешние кредиты) на 2011 год 19474,8 млн. сомов, откорректировано в течение года в сторону уменьшения на 4746,9 млн. сомов в связи с приостановлением многих запланированных мероприятий в рамках инвестиционных проектов после событий 2010 года. Фактическое освоение составило 13785,9 млн. сомов или меньше уточненного плана на 942,0 млн. сомов.</w:t>
      </w:r>
    </w:p>
    <w:p>
      <w:pPr>
        <w:spacing w:after="120"/>
        <w:jc w:val="both"/>
      </w:pPr>
      <w:r>
        <w:rPr>
          <w:rFonts w:ascii="Arial" w:cs="Arial" w:eastAsia="Arial" w:hAnsi="Arial"/>
          <w:sz w:val="24"/>
          <w:szCs w:val="24"/>
        </w:rPr>
        <w:t xml:space="preserve">Освоенные средства использовались вне системы Казначейства по причине обслуживания Проектов в коммерческих банках Кыргызской Республики в связи с тем, что при реализации инвестиционных проектов валютой выплат являются доллары США, евро и другая иностранная валюта. Система Казначейства функционирует только в национальной валюте.</w:t>
      </w:r>
    </w:p>
    <w:p>
      <w:pPr>
        <w:spacing w:after="120"/>
        <w:jc w:val="both"/>
      </w:pPr>
      <w:r>
        <w:rPr>
          <w:rFonts w:ascii="Arial" w:cs="Arial" w:eastAsia="Arial" w:hAnsi="Arial"/>
          <w:sz w:val="24"/>
          <w:szCs w:val="24"/>
        </w:rPr>
        <w:t xml:space="preserve">В системе государственного управления не определен конкретный орган, в функции которого входила бы координация технической помощи по линии Агентств по развитию доноров (ЮСАИД, ПРООН, ТИКА, Корейское агентство по техническому сотрудничеству и др.).</w:t>
      </w:r>
    </w:p>
    <w:p>
      <w:pPr>
        <w:spacing w:after="120"/>
        <w:jc w:val="both"/>
      </w:pPr>
      <w:r>
        <w:rPr>
          <w:rFonts w:ascii="Arial" w:cs="Arial" w:eastAsia="Arial" w:hAnsi="Arial"/>
          <w:sz w:val="24"/>
          <w:szCs w:val="24"/>
        </w:rPr>
        <w:t xml:space="preserve">В целях обеспечения привлечения, координации и анализа технической помощи, планируемой донорами, представляется целесообразным осуществление ее учета и финансовой оценки. В связи с чем необходимо определение государственного органа по координации технической помощи и закреплению функций партнера от кыргызской стороны с Агентствами по развитию доноров.</w:t>
      </w:r>
    </w:p>
    <w:p>
      <w:pPr>
        <w:spacing w:after="120"/>
        <w:jc w:val="both"/>
      </w:pPr>
      <w:r>
        <w:rPr>
          <w:rFonts w:ascii="Arial" w:cs="Arial" w:eastAsia="Arial" w:hAnsi="Arial"/>
          <w:sz w:val="24"/>
          <w:szCs w:val="24"/>
        </w:rPr>
        <w:t xml:space="preserve">Не соответствует предъявляемым требованиям проводимая работа исполнительными и реализующими агентствами по вопросу полного освоения выделяемых международными донорами инвестиционных средств. Так, из 48 действовавших в 2011 году проектов, полного освоения средств добились 22 проекта или 45% из числа действовавших.</w:t>
      </w:r>
    </w:p>
    <w:p>
      <w:pPr>
        <w:spacing w:after="120"/>
        <w:jc w:val="both"/>
      </w:pPr>
      <w:r>
        <w:rPr>
          <w:rFonts w:ascii="Arial" w:cs="Arial" w:eastAsia="Arial" w:hAnsi="Arial"/>
          <w:sz w:val="24"/>
          <w:szCs w:val="24"/>
        </w:rPr>
        <w:t xml:space="preserve">Со стороны мэрии г.Каракол недостаточно качественно и прозрачно осуществляются функции координации и мониторинга по надлежащему исполнению Проекта "Реабилитация системы питьевого водоснабжения города Каракол" (мэрия г.Каракол). При этом, респонденты не отмечают улучшения качества воды в г.Каракол. В результате, отсутствует прозрачность в использовании 17,3 млн. сомов.</w:t>
      </w:r>
    </w:p>
    <w:p>
      <w:pPr>
        <w:spacing w:after="120"/>
        <w:jc w:val="both"/>
      </w:pPr>
      <w:r>
        <w:rPr>
          <w:rFonts w:ascii="Arial" w:cs="Arial" w:eastAsia="Arial" w:hAnsi="Arial"/>
          <w:sz w:val="24"/>
          <w:szCs w:val="24"/>
        </w:rPr>
        <w:t xml:space="preserve">По 4 компонентам проекта МАР "Оказание чрезвычайной помощи" (ERP) в связи с несвоевременным освоением на 10 сентября 2012 года начислены штрафные санкции на 118,9 тыс. долларов США.</w:t>
      </w:r>
    </w:p>
    <w:p>
      <w:pPr>
        <w:spacing w:after="120"/>
        <w:jc w:val="both"/>
      </w:pPr>
      <w:r>
        <w:rPr>
          <w:rFonts w:ascii="Arial" w:cs="Arial" w:eastAsia="Arial" w:hAnsi="Arial"/>
          <w:sz w:val="24"/>
          <w:szCs w:val="24"/>
        </w:rPr>
        <w:t xml:space="preserve">Имеет место неуплата подоходного налога с нерезидентов на основании заключений Министерства экономики КР в противоречие статьи 181 Налогового </w:t>
      </w:r>
      <w:hyperlink w:history="1" r:id="rIdmt2j6p_idytxunimdywj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которым утвержден порядок удержания данного налога у источника выплаты, потери доходной части республиканского бюджета составили расчетно 16,3 млн. сомов.</w:t>
      </w:r>
    </w:p>
    <w:p>
      <w:pPr>
        <w:spacing w:after="120"/>
        <w:jc w:val="both"/>
      </w:pPr>
      <w:r>
        <w:rPr>
          <w:rFonts w:ascii="Arial" w:cs="Arial" w:eastAsia="Arial" w:hAnsi="Arial"/>
          <w:sz w:val="24"/>
          <w:szCs w:val="24"/>
        </w:rPr>
        <w:t xml:space="preserve">Эффективность управления государственным долгом</w:t>
      </w:r>
    </w:p>
    <w:p>
      <w:pPr>
        <w:spacing w:after="120"/>
        <w:jc w:val="both"/>
      </w:pPr>
      <w:hyperlink w:history="1" r:id="rIdmqml49tzpjqyw8j3uvt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2009 года № 400 была одобрена </w:t>
      </w:r>
      <w:hyperlink w:history="1" r:id="rIdr8-5jt85u7wa30adzq7dm">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управления государственным долгом Кыргызской Республики на 2009-2011 годы (далее - Стратегия на 2009-2011 годы) для обеспечения потребностей Правительства Кыргызской Республики в финансировании с наименьшими долгосрочными затратами и при приемлемом уровне риска.</w:t>
      </w:r>
    </w:p>
    <w:p>
      <w:pPr>
        <w:spacing w:after="120"/>
        <w:jc w:val="both"/>
      </w:pPr>
      <w:r>
        <w:rPr>
          <w:rFonts w:ascii="Arial" w:cs="Arial" w:eastAsia="Arial" w:hAnsi="Arial"/>
          <w:sz w:val="24"/>
          <w:szCs w:val="24"/>
        </w:rPr>
        <w:t xml:space="preserve">На 31 декабря 2011 года государственный долг Кыргызской Республики составил 3,08 млрд. долларов США, из которых внутренний долг составляет 0,277 млрд. долларов США или 9% и внешний долг составляет 2,803 млрд. долларов США или 91%.</w:t>
      </w:r>
    </w:p>
    <w:p>
      <w:pPr>
        <w:spacing w:after="120"/>
        <w:jc w:val="both"/>
      </w:pPr>
      <w:r>
        <w:rPr>
          <w:rFonts w:ascii="Arial" w:cs="Arial" w:eastAsia="Arial" w:hAnsi="Arial"/>
          <w:sz w:val="24"/>
          <w:szCs w:val="24"/>
        </w:rPr>
        <w:t xml:space="preserve">В 2011 году сумма государственного внешнего долга увеличилась по сравнению с 2010 годом на 186,9 млн. долларов США в номинальном выражении или на 1,7% в соотношении к ВВП.</w:t>
      </w:r>
    </w:p>
    <w:p>
      <w:pPr>
        <w:spacing w:after="120"/>
        <w:jc w:val="both"/>
      </w:pPr>
      <w:r>
        <w:rPr>
          <w:rFonts w:ascii="Arial" w:cs="Arial" w:eastAsia="Arial" w:hAnsi="Arial"/>
          <w:sz w:val="24"/>
          <w:szCs w:val="24"/>
        </w:rPr>
        <w:t xml:space="preserve">Стратегия на 2009-2011 годы была направлена на достижение устойчивости долга и определяла пороговые уровни для государственного долга.</w:t>
      </w:r>
    </w:p>
    <w:p>
      <w:pPr>
        <w:spacing w:after="120"/>
        <w:jc w:val="both"/>
      </w:pPr>
      <w:r>
        <w:rPr>
          <w:rFonts w:ascii="Arial" w:cs="Arial" w:eastAsia="Arial" w:hAnsi="Arial"/>
          <w:sz w:val="24"/>
          <w:szCs w:val="24"/>
        </w:rPr>
        <w:t xml:space="preserve">В структуре государственного долга Кыргызской Республики доля внешнего долга остается доминирующей. В 2008-2011 годы удельный вес внешних заимствований составлял свыше 90%. Такое соотношение объясняется доступностью льготного внешнего финансирования со стороны международных организаций и иностранных государств и отсутствием значительных заемных ресурсов на внутреннем рынке республики. Доля льготных заимствований в структуре совокупного государственного внешнего долга в 2008-2011 годы составляла свыше 85%.</w:t>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2011 год составило 449,5 млн. сомов в сторону уменьшения. Фактические объемы обслуживания внешнего долга по отношению к изначально спрогнозированным показателям составили 89,6%.</w:t>
      </w:r>
    </w:p>
    <w:p>
      <w:pPr>
        <w:spacing w:after="120"/>
        <w:jc w:val="both"/>
      </w:pPr>
      <w:r>
        <w:rPr>
          <w:rFonts w:ascii="Arial" w:cs="Arial" w:eastAsia="Arial" w:hAnsi="Arial"/>
          <w:sz w:val="24"/>
          <w:szCs w:val="24"/>
        </w:rPr>
        <w:t xml:space="preserve">Утвержденным бюджетом на 2011 год предусматривались расходы на обслуживание задолженности ряду кредиторов Кыргызской Республики, с которыми ведутся переговоры по реструктуризации долга в рамках Протокола Парижского клуба от 11.03.2005 года. К числу подобной задолженности относятся займы, предоставленные Эксимбанком Китая и Эксимбанком Кореи. Ввиду того, что в 2011 году переговорный процесс с кредиторами продолжился, платежи по обслуживанию задолженности не производились. Обслуживание данных долгов начнется с момента заключения соответствующих соглашений о реструктуризации.</w:t>
      </w:r>
    </w:p>
    <w:p>
      <w:pPr>
        <w:spacing w:after="120"/>
        <w:jc w:val="both"/>
      </w:pPr>
      <w:r>
        <w:rPr>
          <w:rFonts w:ascii="Arial" w:cs="Arial" w:eastAsia="Arial" w:hAnsi="Arial"/>
          <w:sz w:val="24"/>
          <w:szCs w:val="24"/>
        </w:rPr>
        <w:t xml:space="preserve">Кроме того, в утвержденном бюджете на 2011 год было запланировано привлечение 106,7 млн. долл.США займа от Антикризисного Фонда Евразийского Банка Развития. Соответственно, в расходной части бюджета предусматривались суммы на обслуживание процентов по запланированному кредиту. Ввиду того, что в 2011 году данный кредит не был привлечен, оплата процентов не производилась. В итоге, условная экономия от непроизведенных платежей составила в 2011 году 270 млн. сомов.</w:t>
      </w:r>
    </w:p>
    <w:p>
      <w:pPr>
        <w:spacing w:after="120"/>
        <w:jc w:val="both"/>
      </w:pPr>
      <w:r>
        <w:rPr>
          <w:rFonts w:ascii="Arial" w:cs="Arial" w:eastAsia="Arial" w:hAnsi="Arial"/>
          <w:sz w:val="24"/>
          <w:szCs w:val="24"/>
        </w:rPr>
        <w:t xml:space="preserve">Рост расходов по обслуживанию долга обусловлен исполнением обязательств Кыргызской Республики по выполнению условий кредитных соглашений, заключенных с иностранными кредиторами, что требует усиления взаимодействия структурных подразделений Министерства финансов Кыргызской Республики в части возврата рекредитованных заемных средств, поступающих в доходную часть бюджета и направляемых на погашение внешнего долга КР. В этой связи необходимо проведение работы с платежеспособными хозяйствующими субъектами, допускающими нарушение графиков погашения по возврату кредитных средств: КФАЭР - 1,0 млн. сомов, ОАО "НЭСК" - 2,1 млн. сомов, Дирекция строящейся Кыргызско-Китайской бумажной фабрики - 816,5 тыс. сомов.</w:t>
      </w:r>
    </w:p>
    <w:p>
      <w:pPr>
        <w:spacing w:after="120"/>
        <w:jc w:val="both"/>
      </w:pPr>
      <w:r>
        <w:rPr>
          <w:rFonts w:ascii="Arial" w:cs="Arial" w:eastAsia="Arial" w:hAnsi="Arial"/>
          <w:sz w:val="24"/>
          <w:szCs w:val="24"/>
        </w:rPr>
        <w:t xml:space="preserve">Допущено неполное отслеживание отдельных долговых обязательств без учета выполнения заемщиками долговых обязательств по выплате на 18,1 млн. долларов США.</w:t>
      </w:r>
    </w:p>
    <w:p>
      <w:pPr>
        <w:spacing w:after="120"/>
        <w:jc w:val="both"/>
      </w:pPr>
      <w:r>
        <w:rPr>
          <w:rFonts w:ascii="Arial" w:cs="Arial" w:eastAsia="Arial" w:hAnsi="Arial"/>
          <w:sz w:val="24"/>
          <w:szCs w:val="24"/>
        </w:rPr>
        <w:t xml:space="preserve">Так, выявлены не переданные Министерством финансов КР в установленном порядке Государственному фонду развития экономики при Министерстве финансов Кыргызской Республики для отслеживания кредитно-залоговые документации 1993-1997 годов по линиям KFW (Германия) и Турции на 40,2 млн. долларов США (Корпорация "Ак-Марал" - 22,1 млн. долл.США, Сокулукский завод "Торгмаш" - 4,5 млн. долл.США, Иссык-Атинская меховая фабрика - 6,0 млн. долл.США, Дирекция строящегося комбината по изготовлению мебели - 7,1 млн. долл.США, РПНО "Кыргызсельхозхимия" - 0,3 млн. долларов США, Департамент химизации и защиты растений - 0,2 млн. долларов США).</w:t>
      </w:r>
    </w:p>
    <w:p>
      <w:pPr>
        <w:spacing w:after="120"/>
        <w:jc w:val="both"/>
      </w:pPr>
      <w:r>
        <w:rPr>
          <w:rFonts w:ascii="Arial" w:cs="Arial" w:eastAsia="Arial" w:hAnsi="Arial"/>
          <w:sz w:val="24"/>
          <w:szCs w:val="24"/>
        </w:rPr>
        <w:t xml:space="preserve">Не проведена необходимая работа по надлежащему оформлению полученных средств и залоговой документации, подтверждения задолженностей актами сверок для возврата заемных средств.</w:t>
      </w:r>
    </w:p>
    <w:p>
      <w:pPr>
        <w:spacing w:after="120"/>
        <w:jc w:val="both"/>
      </w:pPr>
      <w:r>
        <w:rPr>
          <w:rFonts w:ascii="Arial" w:cs="Arial" w:eastAsia="Arial" w:hAnsi="Arial"/>
          <w:sz w:val="24"/>
          <w:szCs w:val="24"/>
        </w:rPr>
        <w:t xml:space="preserve">Так, ОсОО СКМП "Отель Ак-Кеме" с 2010 года допущена просроченная задолженность на 2,58 млн. долл.США. В документации ОсОО СКМП "Отель Ак-Кеме" по долговым обязательствам выявлены погрешности по оформлению необходимых документов без обеспечения полного соблюдения требований законодательства. В частности, подпись заемщика не подкреплена печатью АО "Ак-Кеме", непрозрачна подпись Кредитора и не скреплена печатью.</w:t>
      </w:r>
    </w:p>
    <w:p>
      <w:pPr>
        <w:spacing w:after="120"/>
        <w:jc w:val="both"/>
      </w:pPr>
      <w:r>
        <w:rPr>
          <w:rFonts w:ascii="Arial" w:cs="Arial" w:eastAsia="Arial" w:hAnsi="Arial"/>
          <w:sz w:val="24"/>
          <w:szCs w:val="24"/>
        </w:rPr>
        <w:t xml:space="preserve">Для сведения: Высший суд Провинции Онтарио в Канаде принял к рассмотрению иск турецкой фирмы "Систем Мюхендислик Иншаат ве Тижарет А.Ш." на 12,0 млн. долл.США касательно АО "Ак-Кеме" в отношении принудительного исполнения решения МЦУИС от 09.09.2009 года посредством наложения ареста на акции Кыргызской Республики в компании "Центерра Голд Инк".</w:t>
      </w:r>
    </w:p>
    <w:p>
      <w:pPr>
        <w:spacing w:after="120"/>
        <w:jc w:val="both"/>
      </w:pPr>
      <w:r>
        <w:rPr>
          <w:rFonts w:ascii="Arial" w:cs="Arial" w:eastAsia="Arial" w:hAnsi="Arial"/>
          <w:sz w:val="24"/>
          <w:szCs w:val="24"/>
        </w:rPr>
        <w:t xml:space="preserve">Внутренний долг Кыргызской Республики</w:t>
      </w:r>
    </w:p>
    <w:p>
      <w:pPr>
        <w:spacing w:after="120"/>
        <w:jc w:val="both"/>
      </w:pPr>
      <w:r>
        <w:rPr>
          <w:rFonts w:ascii="Arial" w:cs="Arial" w:eastAsia="Arial" w:hAnsi="Arial"/>
          <w:sz w:val="24"/>
          <w:szCs w:val="24"/>
        </w:rPr>
        <w:t xml:space="preserve">По состоянию на 31 декабря 2011 года объем внутреннего долга республики составил 12874,6 млн. сомов или возрос относительно уровня 2010 года в 1,5 раза (4513,2 млн. сомов) и составил 4,7% к ВВП против 3,9% по итогам 2010 года или отмечен рост на 0,8%.</w:t>
      </w:r>
    </w:p>
    <w:p>
      <w:pPr>
        <w:spacing w:after="120"/>
        <w:jc w:val="both"/>
      </w:pPr>
      <w:r>
        <w:rPr>
          <w:rFonts w:ascii="Arial" w:cs="Arial" w:eastAsia="Arial" w:hAnsi="Arial"/>
          <w:sz w:val="24"/>
          <w:szCs w:val="24"/>
        </w:rPr>
        <w:t xml:space="preserve">Выпуск государственных ценных бумаг проводился в рамках проекта Закона КР "О внесении изменений в республиканский бюджет КР на 2011 год и прогноз на 2012-2013 годы" (утверждено </w:t>
      </w:r>
      <w:hyperlink w:history="1" r:id="rIdmzige1nnanjwe8vuz6z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13.12.2011 года № 754). Данные изменения также одобрены Жогорку Кенешем Кыргызской Республики, приняты постановление от 24 мая 2012 года № 1933-V и Закон КР от 5 июля 2012 года "О принятии Закона КР "О внесении изменений в Закон КР "О республиканском бюджете на 2011 год и прогноз на 2012-2013 годы".</w:t>
      </w:r>
    </w:p>
    <w:p>
      <w:pPr>
        <w:spacing w:after="120"/>
        <w:jc w:val="both"/>
      </w:pPr>
      <w:r>
        <w:rPr>
          <w:rFonts w:ascii="Arial" w:cs="Arial" w:eastAsia="Arial" w:hAnsi="Arial"/>
          <w:sz w:val="24"/>
          <w:szCs w:val="24"/>
        </w:rPr>
        <w:t xml:space="preserve">В соответствии с утвержденными изменениями объем поступлений от выпуска государственных ценных бумаг на 2011 год должен был составить 8770,9 млн. сомов, фактически поступило 8781,0 млн. сомов.</w:t>
      </w:r>
    </w:p>
    <w:p>
      <w:pPr>
        <w:spacing w:after="120"/>
        <w:jc w:val="both"/>
      </w:pPr>
      <w:r>
        <w:rPr>
          <w:rFonts w:ascii="Arial" w:cs="Arial" w:eastAsia="Arial" w:hAnsi="Arial"/>
          <w:sz w:val="24"/>
          <w:szCs w:val="24"/>
        </w:rPr>
        <w:t xml:space="preserve">Доходность по краткосрочным государственным ценным бумагам в начале 2011 года была на минимальных уровнях: 3-мес. ГКВ - 6,1%, 6-мес. ГКВ - 9,1% и 12-мес. ГКВ - 13,4%, тогда как пики приходились на май-июль 2011 года. Во втором полугодии 2011 года доходность по видам ГКВ имела тенденцию к снижению с 19,2% до 16% к концу года.</w:t>
      </w:r>
    </w:p>
    <w:p>
      <w:pPr>
        <w:spacing w:after="120"/>
        <w:jc w:val="both"/>
      </w:pPr>
      <w:r>
        <w:rPr>
          <w:rFonts w:ascii="Arial" w:cs="Arial" w:eastAsia="Arial" w:hAnsi="Arial"/>
          <w:sz w:val="24"/>
          <w:szCs w:val="24"/>
        </w:rPr>
        <w:t xml:space="preserve">Относительно показателей 2010 года средневзвешенная доходность по ГКО понизилась на 1,2%, а повысилась по ГКВ: 3-мес. на 2,8%, 6-мес. на 5,5%, 12-мес. на 5,6%.</w:t>
      </w:r>
    </w:p>
    <w:p>
      <w:pPr>
        <w:spacing w:after="120"/>
        <w:jc w:val="both"/>
      </w:pPr>
      <w:r>
        <w:rPr>
          <w:rFonts w:ascii="Arial" w:cs="Arial" w:eastAsia="Arial" w:hAnsi="Arial"/>
          <w:sz w:val="24"/>
          <w:szCs w:val="24"/>
        </w:rPr>
        <w:t xml:space="preserve">На вторичном рынке коммерческие банки активно использовали ГКВ при заключении сделок на условиях "Репо". Объем этих операций по сравнению с 2010 годом увеличился на 10,6% и достиг 5,0 млрд. сомов. В то же время объем межбанковских операций по купле/продаже до срока их погашения на вторичном рынке сократился до 87,2%, составив 66,6 млн. сомов. Средневзвешенный срок до погашения ГКВ в данных сделках составил 190 дней, среднегодовая ставка - 10,8%.</w:t>
      </w:r>
    </w:p>
    <w:p>
      <w:pPr>
        <w:spacing w:after="120"/>
        <w:jc w:val="both"/>
      </w:pPr>
      <w:r>
        <w:rPr>
          <w:rFonts w:ascii="Arial" w:cs="Arial" w:eastAsia="Arial" w:hAnsi="Arial"/>
          <w:sz w:val="24"/>
          <w:szCs w:val="24"/>
        </w:rPr>
        <w:t xml:space="preserve">Таким образом, государственное заимствование в 2011 году осуществлялось неравномерно с активным выпуском ГЦБ в конце года, сверх утвержденного финплана, при имеющихся остатках неиспользованных ресурсов, что свидетельствует о недостаточно качественном составлении финплана и формировании финансовых потоков по обслуживанию долговых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изменений плановых сметных назначений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изменений плановых сметных назначений по республиканскому бюджету за 2011 год показал, что сумма изменений сметных назначений за год составила 16233,9 млн. сомов по 1855 справкам-уведомлениям, т.е. в среднем оформлялось 155 справок-уведомлений в месяц или 7 справок-уведомлений в день.</w:t>
      </w:r>
    </w:p>
    <w:p>
      <w:pPr>
        <w:spacing w:after="120"/>
        <w:jc w:val="both"/>
      </w:pPr>
      <w:r>
        <w:rPr>
          <w:rFonts w:ascii="Arial" w:cs="Arial" w:eastAsia="Arial" w:hAnsi="Arial"/>
          <w:sz w:val="24"/>
          <w:szCs w:val="24"/>
        </w:rPr>
        <w:t xml:space="preserve">Главная причина в количественном значении изменений заключается в проведении внутриквартальных изменений в сметные назначения, т.е. внесении изменений в ранее запланированные сроки проведения расходов. В 2010 году эти изменения составили 85% от всего количества изменений, в 2011 году соответствующий показатель составил 50%. В основном, изменения 2011 года были направлены на то, чтобы перенести расходы с третьего и четвертого кварталов на первые два квартала.</w:t>
      </w:r>
    </w:p>
    <w:p>
      <w:pPr>
        <w:spacing w:after="120"/>
        <w:jc w:val="both"/>
      </w:pPr>
      <w:r>
        <w:rPr>
          <w:rFonts w:ascii="Arial" w:cs="Arial" w:eastAsia="Arial" w:hAnsi="Arial"/>
          <w:sz w:val="24"/>
          <w:szCs w:val="24"/>
        </w:rPr>
        <w:t xml:space="preserve">Увеличение сметных назначений первых двух кварталов создает все предпосылки для выделения дополнительного финансирования бюджетным учреждениям в третьем-четвертом кварталах сверх утвержденного бюджета, тем самым увеличивая расходную часть бюджета, не подкрепляя соответствующими доходными источниками на идентичные суммы.</w:t>
      </w:r>
    </w:p>
    <w:p>
      <w:pPr>
        <w:spacing w:after="120"/>
        <w:jc w:val="both"/>
      </w:pPr>
      <w:r>
        <w:rPr>
          <w:rFonts w:ascii="Arial" w:cs="Arial" w:eastAsia="Arial" w:hAnsi="Arial"/>
          <w:sz w:val="24"/>
          <w:szCs w:val="24"/>
        </w:rPr>
        <w:t xml:space="preserve">В зависимости от вносимых изменений в сметные назначения по учреждениям республиканского бюджета Центральным Казначейством в 2011 году были приняты к исполнению следующие справки-уведомления:</w:t>
      </w:r>
    </w:p>
    <w:p>
      <w:pPr>
        <w:spacing w:after="120"/>
        <w:jc w:val="both"/>
      </w:pPr>
      <w:r>
        <w:rPr>
          <w:rFonts w:ascii="Arial" w:cs="Arial" w:eastAsia="Arial" w:hAnsi="Arial"/>
          <w:sz w:val="24"/>
          <w:szCs w:val="24"/>
        </w:rPr>
        <w:t xml:space="preserve">- 223 справки-уведомления на увеличение сметных назначений на общую сумму 7054,2 млн. сомов, из них по защищенным статьям - 4209,8 млн. сомов, незащищенным статьям - 2844,4 млн. сомов;</w:t>
      </w:r>
    </w:p>
    <w:p>
      <w:pPr>
        <w:spacing w:after="120"/>
        <w:jc w:val="both"/>
      </w:pPr>
      <w:r>
        <w:rPr>
          <w:rFonts w:ascii="Arial" w:cs="Arial" w:eastAsia="Arial" w:hAnsi="Arial"/>
          <w:sz w:val="24"/>
          <w:szCs w:val="24"/>
        </w:rPr>
        <w:t xml:space="preserve">- 144 справки-уведомления на уменьшение сметных назначений на общую сумму 9179,6 млн. сомов, из них по защищенным статьям - 4198,3 млн. сомов, незащищенным статьям - 4981,3 млн. сомов;</w:t>
      </w:r>
    </w:p>
    <w:p>
      <w:pPr>
        <w:spacing w:after="120"/>
        <w:jc w:val="both"/>
      </w:pPr>
      <w:r>
        <w:rPr>
          <w:rFonts w:ascii="Arial" w:cs="Arial" w:eastAsia="Arial" w:hAnsi="Arial"/>
          <w:sz w:val="24"/>
          <w:szCs w:val="24"/>
        </w:rPr>
        <w:t xml:space="preserve">- 1488 справок-уведомлений с нулевым балансом, согласно которым были уменьшены сметные назначения по статьям экономической классификации расходов: заработная плата - 5942,0 млн. сомов, взносы в Социальный фонд - 971,5 млн. сомов, приобретение прочих услуг - 396,6 млн. сомов, пособия по социальной помощи населению - 78,2 млн. сомов и соответственно увеличены сметные назначения по статьям: "Расходы, представленные единой статьей" - 596,5 млн. сомов, "Текущие гранты другим единицам сектора государственного управления" - 6791,8 млн. сомов.</w:t>
      </w:r>
    </w:p>
    <w:p>
      <w:pPr>
        <w:spacing w:after="120"/>
        <w:jc w:val="both"/>
      </w:pPr>
      <w:r>
        <w:rPr>
          <w:rFonts w:ascii="Arial" w:cs="Arial" w:eastAsia="Arial" w:hAnsi="Arial"/>
          <w:sz w:val="24"/>
          <w:szCs w:val="24"/>
        </w:rPr>
        <w:t xml:space="preserve">Вместе с тем, по итогам 2011 года в республиканский бюджет было возвращено 726,3 млн. сомов в виде остатков неиспользованных бюджетных средств, из них по учреждениям, состоящим на республиканском бюджете - 401,7 млн. сомов, по трансфертам, выделяемым из республиканского бюджета местным бюджетам - 324,6 млн. сомов (категориальные гранты - 3,2 млн. сомов, выравнивающие гранты - 0,6 млн. сомов, средства передаваемые на повышение заработной платы - 253,6 млн. сомов и прочие средства передаваемые - 67,2 млн. сомов).</w:t>
      </w:r>
    </w:p>
    <w:p>
      <w:pPr>
        <w:spacing w:after="120"/>
        <w:jc w:val="both"/>
      </w:pPr>
      <w:r>
        <w:rPr>
          <w:rFonts w:ascii="Arial" w:cs="Arial" w:eastAsia="Arial" w:hAnsi="Arial"/>
          <w:sz w:val="24"/>
          <w:szCs w:val="24"/>
        </w:rPr>
        <w:t xml:space="preserve">Неиспользованные остатки бюджетных средств учреждений республиканского значения на 401,7 млн. сомов образовались по статьям: "Заработная плата" - 40,2 млн. сомов; "Взносы в Социальный фонд" - 18,6 млн. сомов; "Расходы на служебные поездки" - 12,0 млн. сомов; "Коммунальные услуги и услуги связи" - 15,3 млн. сомов; "Приобретение прочих услуг" - 63,8 млн. сомов; "Пособия по социальному обеспечению и социальной помощи населению" - 102,6 млн. сомов; "Здания и сооружения" - 22,3 млн. сомов; "Прочие расходы" - 126,9 млн. сомов.</w:t>
      </w:r>
    </w:p>
    <w:p>
      <w:pPr>
        <w:spacing w:after="120"/>
        <w:jc w:val="both"/>
      </w:pPr>
      <w:r>
        <w:rPr>
          <w:rFonts w:ascii="Arial" w:cs="Arial" w:eastAsia="Arial" w:hAnsi="Arial"/>
          <w:sz w:val="24"/>
          <w:szCs w:val="24"/>
        </w:rPr>
        <w:t xml:space="preserve">Кассовое исполнение республиканского бюджета за 2011 год</w:t>
      </w:r>
    </w:p>
    <w:p>
      <w:pPr>
        <w:spacing w:after="120"/>
        <w:jc w:val="both"/>
      </w:pPr>
      <w:r>
        <w:rPr>
          <w:rFonts w:ascii="Arial" w:cs="Arial" w:eastAsia="Arial" w:hAnsi="Arial"/>
          <w:sz w:val="24"/>
          <w:szCs w:val="24"/>
        </w:rPr>
        <w:t xml:space="preserve">По данным сводного Отчета баланса главной книги по государственному бюджету за 2011 год ресурсы республиканского бюджета (республиканские нераспределенные ресурсы) на начало 2011 года составили 1278,4 млн. сомов, на конец года остаток ресурсов республиканского бюджета составил 3381,2 млн. сомов.</w:t>
      </w:r>
    </w:p>
    <w:p>
      <w:pPr>
        <w:spacing w:after="120"/>
        <w:jc w:val="both"/>
      </w:pPr>
      <w:r>
        <w:rPr>
          <w:rFonts w:ascii="Arial" w:cs="Arial" w:eastAsia="Arial" w:hAnsi="Arial"/>
          <w:sz w:val="24"/>
          <w:szCs w:val="24"/>
        </w:rPr>
        <w:t xml:space="preserve">Вместе с тем, целесообразно разработать методику прогнозирования объема оборотно-кассовой наличности, необходимой для покрытия кассовых разрыров при исполнении республиканского бюджета следующего года.</w:t>
      </w:r>
    </w:p>
    <w:p>
      <w:pPr>
        <w:spacing w:after="120"/>
        <w:jc w:val="both"/>
      </w:pPr>
      <w:r>
        <w:rPr>
          <w:rFonts w:ascii="Arial" w:cs="Arial" w:eastAsia="Arial" w:hAnsi="Arial"/>
          <w:sz w:val="24"/>
          <w:szCs w:val="24"/>
        </w:rPr>
        <w:t xml:space="preserve">Центральным Казначейством в 2011 году в целом проводилась последовательная работа по сохранению положительного баланса на основном ресурсном счете республиканского бюджета.</w:t>
      </w:r>
    </w:p>
    <w:p>
      <w:pPr>
        <w:spacing w:after="120"/>
        <w:jc w:val="both"/>
      </w:pPr>
      <w:r>
        <w:rPr>
          <w:rFonts w:ascii="Arial" w:cs="Arial" w:eastAsia="Arial" w:hAnsi="Arial"/>
          <w:sz w:val="24"/>
          <w:szCs w:val="24"/>
        </w:rPr>
        <w:t xml:space="preserve">Вместе с тем, имело место наличие отрицательного баланса на основном ресурсном счете Министерства финансов Кыргызской Республики на определенные даты в:</w:t>
      </w:r>
    </w:p>
    <w:p>
      <w:pPr>
        <w:spacing w:after="120"/>
        <w:jc w:val="both"/>
      </w:pPr>
      <w:r>
        <w:rPr>
          <w:rFonts w:ascii="Arial" w:cs="Arial" w:eastAsia="Arial" w:hAnsi="Arial"/>
          <w:sz w:val="24"/>
          <w:szCs w:val="24"/>
        </w:rPr>
        <w:t xml:space="preserve">- апреле - минус: 12,8 млн. сомов, 154,9 млн. сомов, 25,6 млн, сомов, 628,3 млн. сомов;</w:t>
      </w:r>
    </w:p>
    <w:p>
      <w:pPr>
        <w:spacing w:after="120"/>
        <w:jc w:val="both"/>
      </w:pPr>
      <w:r>
        <w:rPr>
          <w:rFonts w:ascii="Arial" w:cs="Arial" w:eastAsia="Arial" w:hAnsi="Arial"/>
          <w:sz w:val="24"/>
          <w:szCs w:val="24"/>
        </w:rPr>
        <w:t xml:space="preserve">- июне - минус: 130,3 млн. сомов, 754,6 млн. сомов;</w:t>
      </w:r>
    </w:p>
    <w:p>
      <w:pPr>
        <w:spacing w:after="120"/>
        <w:jc w:val="both"/>
      </w:pPr>
      <w:r>
        <w:rPr>
          <w:rFonts w:ascii="Arial" w:cs="Arial" w:eastAsia="Arial" w:hAnsi="Arial"/>
          <w:sz w:val="24"/>
          <w:szCs w:val="24"/>
        </w:rPr>
        <w:t xml:space="preserve">- июле - минус: 52,4 млн. сомов, 376,5 млн. сомов, 326,0 млн. сомов, 218,0 млн. сомов, 50,5 млн. сомов.</w:t>
      </w:r>
    </w:p>
    <w:p>
      <w:pPr>
        <w:spacing w:after="120"/>
        <w:jc w:val="both"/>
      </w:pPr>
      <w:r>
        <w:rPr>
          <w:rFonts w:ascii="Arial" w:cs="Arial" w:eastAsia="Arial" w:hAnsi="Arial"/>
          <w:sz w:val="24"/>
          <w:szCs w:val="24"/>
        </w:rPr>
        <w:t xml:space="preserve">Наличие отрицательного баланса на основном ресурсном счете Министерства финансов КР свидетельствует о том, что финансирование расходов республиканского бюджета осуществлялось за счет средств, размещенных на Текущем счете казначейства по бюджетным средствам (ТСК-1), аккумулирующим средства республиканского и местных бюджетов.</w:t>
      </w:r>
    </w:p>
    <w:p>
      <w:pPr>
        <w:spacing w:after="120"/>
        <w:jc w:val="both"/>
      </w:pPr>
      <w:r>
        <w:rPr>
          <w:rFonts w:ascii="Arial" w:cs="Arial" w:eastAsia="Arial" w:hAnsi="Arial"/>
          <w:sz w:val="24"/>
          <w:szCs w:val="24"/>
        </w:rPr>
        <w:t xml:space="preserve">То есть, в определенные дни месяца при отсутствии достаточных ресурсов республиканского бюджета Центральным Казначейством финансирование расходов осуществлялось за счет средств местных бюджетов. При этом, установлены факты открытия финансирования по незащищенным статьям расходов.</w:t>
      </w:r>
    </w:p>
    <w:p>
      <w:pPr>
        <w:spacing w:after="120"/>
        <w:jc w:val="both"/>
      </w:pPr>
      <w:r>
        <w:rPr>
          <w:rFonts w:ascii="Arial" w:cs="Arial" w:eastAsia="Arial" w:hAnsi="Arial"/>
          <w:sz w:val="24"/>
          <w:szCs w:val="24"/>
        </w:rPr>
        <w:t xml:space="preserve">Так, 03.06.2011 года при отрицательном балансе на основном ресурсном счете Министерства финансов в сумме 130,3 млн. сомов Центральным Казначейством профинансированы расходы Автопредприятию УД ЖК КР по статье 2214 "Транспортные услуги" на 1,3 млн. сомов и переданы из республиканского бюджета местным бюджетам на электроэнергию в сумме 95,0 млн. сомов.</w:t>
      </w:r>
    </w:p>
    <w:p>
      <w:pPr>
        <w:spacing w:after="120"/>
        <w:jc w:val="both"/>
      </w:pPr>
      <w:r>
        <w:rPr>
          <w:rFonts w:ascii="Arial" w:cs="Arial" w:eastAsia="Arial" w:hAnsi="Arial"/>
          <w:sz w:val="24"/>
          <w:szCs w:val="24"/>
        </w:rPr>
        <w:t xml:space="preserve">08.07.2011 года при отрицательном балансе в сумме 326,0 млн. сомов открыто финансирование Министерству финансов КР (общегосударственные расходы) по статье 2215 "Приобретение прочих услуг" на 34,0 млн. сомов, Министерству культуры (подведомственные учреждения) по статье 3111 "Здания и сооружения" - 1,0 млн. сомов.</w:t>
      </w:r>
    </w:p>
    <w:p>
      <w:pPr>
        <w:spacing w:after="120"/>
        <w:jc w:val="both"/>
      </w:pPr>
      <w:r>
        <w:rPr>
          <w:rFonts w:ascii="Arial" w:cs="Arial" w:eastAsia="Arial" w:hAnsi="Arial"/>
          <w:sz w:val="24"/>
          <w:szCs w:val="24"/>
        </w:rPr>
        <w:t xml:space="preserve">Формирование финансового плана доходов, ресурсов и бюджетных расходов республиканского бюджета осуществлялось без учета ожидаемого поступления ресурсов. Финансовый план по расходам утверждался в меньшем объеме, чем план по ресурсам.</w:t>
      </w:r>
    </w:p>
    <w:p>
      <w:pPr>
        <w:spacing w:after="120"/>
        <w:jc w:val="both"/>
      </w:pPr>
      <w:r>
        <w:rPr>
          <w:rFonts w:ascii="Arial" w:cs="Arial" w:eastAsia="Arial" w:hAnsi="Arial"/>
          <w:sz w:val="24"/>
          <w:szCs w:val="24"/>
        </w:rPr>
        <w:t xml:space="preserve">Так, только в мае 2011 года финансовый план по расходам был утвержден на 364,7 млн. сомов больше, чем финансовый план по доходам и ресурсам, а в остальных месяцах 2011 года план по расходам был утвержден в меньшем объеме, чем предусмотренные планом ресурсы.</w:t>
      </w:r>
    </w:p>
    <w:p>
      <w:pPr>
        <w:spacing w:after="120"/>
        <w:jc w:val="both"/>
      </w:pPr>
      <w:r>
        <w:rPr>
          <w:rFonts w:ascii="Arial" w:cs="Arial" w:eastAsia="Arial" w:hAnsi="Arial"/>
          <w:sz w:val="24"/>
          <w:szCs w:val="24"/>
        </w:rPr>
        <w:t xml:space="preserve">При этом, со стороны Центрального Казначейства не было предпринято необходимых мер по оптимальному использованию имеющихся свободных ресурсов для целей финансирования приоритетных расходов.</w:t>
      </w:r>
    </w:p>
    <w:p>
      <w:pPr>
        <w:spacing w:after="120"/>
        <w:jc w:val="both"/>
      </w:pPr>
      <w:r>
        <w:rPr>
          <w:rFonts w:ascii="Arial" w:cs="Arial" w:eastAsia="Arial" w:hAnsi="Arial"/>
          <w:sz w:val="24"/>
          <w:szCs w:val="24"/>
        </w:rPr>
        <w:t xml:space="preserve">Кроме того, в течение года из месяца в месяц наблюдается устойчивая тенденция по регулярному увеличению плановой расходной части путем утверждения дополнительных финансовых планов.</w:t>
      </w:r>
    </w:p>
    <w:p>
      <w:pPr>
        <w:spacing w:after="120"/>
        <w:jc w:val="both"/>
      </w:pPr>
      <w:r>
        <w:rPr>
          <w:rFonts w:ascii="Arial" w:cs="Arial" w:eastAsia="Arial" w:hAnsi="Arial"/>
          <w:sz w:val="24"/>
          <w:szCs w:val="24"/>
        </w:rPr>
        <w:t xml:space="preserve">Так, в нарушение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 после 10-го числа дополнительно к основному финансовому плану были утверждены дополнительные финансовые планы по расходам на 2771,1 млн. сомов и ресурсам на 3127,9 млн. сомов.</w:t>
      </w:r>
    </w:p>
    <w:p>
      <w:pPr>
        <w:spacing w:after="120"/>
        <w:jc w:val="both"/>
      </w:pPr>
      <w:r>
        <w:rPr>
          <w:rFonts w:ascii="Arial" w:cs="Arial" w:eastAsia="Arial" w:hAnsi="Arial"/>
          <w:sz w:val="24"/>
          <w:szCs w:val="24"/>
        </w:rPr>
        <w:t xml:space="preserve">Фактические ресурсы республиканского бюджета (без учета специальных средств) составили 76681,9 млн. сомов, расходы - 74579,1 млн. сомов (с учетом возвращенных остатков неиспользованных средств 726,3 млн. сомов).</w:t>
      </w:r>
    </w:p>
    <w:p>
      <w:pPr>
        <w:spacing w:after="120"/>
        <w:jc w:val="both"/>
      </w:pPr>
      <w:r>
        <w:rPr>
          <w:rFonts w:ascii="Arial" w:cs="Arial" w:eastAsia="Arial" w:hAnsi="Arial"/>
          <w:sz w:val="24"/>
          <w:szCs w:val="24"/>
        </w:rPr>
        <w:t xml:space="preserve">Согласно данным главной книги Центрального Казначейства остаток общих ресурсов Министерства финансов на 1 января 2011 года составил 1278,4 млн. сомов, на 01.01.2012 года - 3381,2 млн. сомов.</w:t>
      </w:r>
    </w:p>
    <w:p>
      <w:pPr>
        <w:spacing w:after="120"/>
        <w:jc w:val="both"/>
      </w:pPr>
      <w:r>
        <w:rPr>
          <w:rFonts w:ascii="Arial" w:cs="Arial" w:eastAsia="Arial" w:hAnsi="Arial"/>
          <w:sz w:val="24"/>
          <w:szCs w:val="24"/>
        </w:rPr>
        <w:t xml:space="preserve">Одним из положительных моментов в исполнении республиканского бюджета за 2011 год следует отметить завершение финансового года в рамках периода, равного календарному году, т.е. без проведения заключительных оборотов, которые наблюдались в течение последних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составления баланса государственного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Министерством финансов Кыргызской Республики проводится реформа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Целью реформирования является повышение эффективности, ответственности, подотчетности и прозрачности управления государственными финансами.</w:t>
      </w:r>
    </w:p>
    <w:p>
      <w:pPr>
        <w:spacing w:after="120"/>
        <w:jc w:val="both"/>
      </w:pPr>
      <w:r>
        <w:rPr>
          <w:rFonts w:ascii="Arial" w:cs="Arial" w:eastAsia="Arial" w:hAnsi="Arial"/>
          <w:sz w:val="24"/>
          <w:szCs w:val="24"/>
        </w:rPr>
        <w:t xml:space="preserve">В соответствии с Планом мероприятий по реформированию бухгалтерского учета и отчетности в государственном секторе Кыргызской Республики, утвержденным распоряжением Правительства КР от 03.07.2009 года № 359-р, принято решение о переходе на Международные стандарты финансовой отчетности общественного сектора (МСФО ОС).</w:t>
      </w:r>
    </w:p>
    <w:p>
      <w:pPr>
        <w:spacing w:after="120"/>
        <w:jc w:val="both"/>
      </w:pPr>
      <w:r>
        <w:rPr>
          <w:rFonts w:ascii="Arial" w:cs="Arial" w:eastAsia="Arial" w:hAnsi="Arial"/>
          <w:sz w:val="24"/>
          <w:szCs w:val="24"/>
        </w:rPr>
        <w:t xml:space="preserve">В настоящее время основа для внедрения МСФО ОС заложена. Внедрен новый план счетов для бюджетных организаций, разработанный на основе новой бюджетной классификации в соответствии со Статистикой государственных финансов 2001 года (СГФ 2001), где отражаются финансовые потоки по доходам, расходам, активам и обязательствам.</w:t>
      </w:r>
    </w:p>
    <w:p>
      <w:pPr>
        <w:spacing w:after="120"/>
        <w:jc w:val="both"/>
      </w:pPr>
      <w:r>
        <w:rPr>
          <w:rFonts w:ascii="Arial" w:cs="Arial" w:eastAsia="Arial" w:hAnsi="Arial"/>
          <w:sz w:val="24"/>
          <w:szCs w:val="24"/>
        </w:rPr>
        <w:t xml:space="preserve">Вместе с тем, Отчет об исполнении государственного бюджета, в том числе республиканского, составленный согласно Руководству по статистике государственных финансов 2001 года, рекомендованному Международным Валютным Фондом, по кассовому исполнению "О движении денежных средств" не в полной мере отражает финансово-экономическое положение страны.</w:t>
      </w:r>
    </w:p>
    <w:p>
      <w:pPr>
        <w:spacing w:after="120"/>
        <w:jc w:val="both"/>
      </w:pPr>
      <w:r>
        <w:rPr>
          <w:rFonts w:ascii="Arial" w:cs="Arial" w:eastAsia="Arial" w:hAnsi="Arial"/>
          <w:sz w:val="24"/>
          <w:szCs w:val="24"/>
        </w:rPr>
        <w:t xml:space="preserve">Так, выявлено расхождение по статье 3214 "Ссуды, займы и кредиты" между прогнозными параметрами, отраженными в Законе КР "О республиканском бюджете на 2011 год и прогнозе на 2012-2013 годы" и Отчетом Казначейства об исполнении республиканского бюджета за 2011 год на 765,4 млн. сомов.</w:t>
      </w:r>
    </w:p>
    <w:p>
      <w:pPr>
        <w:spacing w:after="120"/>
        <w:jc w:val="both"/>
      </w:pPr>
      <w:r>
        <w:rPr>
          <w:rFonts w:ascii="Arial" w:cs="Arial" w:eastAsia="Arial" w:hAnsi="Arial"/>
          <w:sz w:val="24"/>
          <w:szCs w:val="24"/>
        </w:rPr>
        <w:t xml:space="preserve">В Отчете Казначейства об исполнении республиканского бюджета за 2011 год по данной статье план отражен в общей сумме 1519,9 млн. сомов, а в Законе КР "О республиканском бюджете на 2011 год и прогнозе на 2012-2013 годы" в расходной части бюджета отражены 754,5 млн. сомов, а 765,4 млн. сомов отражены за балансом как источник покрытия дефицита бюджета.</w:t>
      </w:r>
    </w:p>
    <w:p>
      <w:pPr>
        <w:spacing w:after="120"/>
        <w:jc w:val="both"/>
      </w:pPr>
      <w:r>
        <w:rPr>
          <w:rFonts w:ascii="Arial" w:cs="Arial" w:eastAsia="Arial" w:hAnsi="Arial"/>
          <w:sz w:val="24"/>
          <w:szCs w:val="24"/>
        </w:rPr>
        <w:t xml:space="preserve">Сумма недостач и хищений на 01.01.2012 года составила 618,0 млн. сомов или увеличилась за 2011 год на 57,4 млн. сомов. Основная доля приходится на Фонд государственных материальных резервов - 544,8 млн. сомов (запасы), Министерство здравоохранения КР - 6,7 млн. сомов (денежные средства, запасы), Аппарат Правительства - 4,2 млн. сомов (денежные средства), Национальную комиссию по госязыку - 3,5 млн. сомов (запасы), другие органы - 58,8 млн. сомов.</w:t>
      </w:r>
    </w:p>
    <w:p>
      <w:pPr>
        <w:spacing w:after="120"/>
        <w:jc w:val="both"/>
      </w:pPr>
      <w:r>
        <w:rPr>
          <w:rFonts w:ascii="Arial" w:cs="Arial" w:eastAsia="Arial" w:hAnsi="Arial"/>
          <w:sz w:val="24"/>
          <w:szCs w:val="24"/>
        </w:rPr>
        <w:t xml:space="preserve">Установлена задолженность по налогу на специальные средства в сумме 78,9 млн. сомов.</w:t>
      </w:r>
    </w:p>
    <w:p>
      <w:pPr>
        <w:spacing w:after="120"/>
        <w:jc w:val="both"/>
      </w:pPr>
      <w:r>
        <w:rPr>
          <w:rFonts w:ascii="Arial" w:cs="Arial" w:eastAsia="Arial" w:hAnsi="Arial"/>
          <w:sz w:val="24"/>
          <w:szCs w:val="24"/>
        </w:rPr>
        <w:t xml:space="preserve">На счете "Незавершенное строительство" на начало года числилось 4001,0 млн. сомов, на конец года - 7889,2 млн. сомов или сумма увеличилась на 3888,2 млн. сомов.</w:t>
      </w:r>
    </w:p>
    <w:p>
      <w:pPr>
        <w:spacing w:after="120"/>
        <w:jc w:val="both"/>
      </w:pPr>
      <w:r>
        <w:rPr>
          <w:rFonts w:ascii="Arial" w:cs="Arial" w:eastAsia="Arial" w:hAnsi="Arial"/>
          <w:sz w:val="24"/>
          <w:szCs w:val="24"/>
        </w:rPr>
        <w:t xml:space="preserve">В связи с отсутствием методологии не выполняется </w:t>
      </w:r>
      <w:hyperlink w:history="1" r:id="rId2rdujp2zyybdverut24s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ведению бухгалтерского учета в бюджетных организациях, утвержденное </w:t>
      </w:r>
      <w:hyperlink w:history="1" r:id="rIdbvqsj-_lsad80cfigez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224 по оценке активов, а также начислению амортизации по основным средствам.</w:t>
      </w:r>
    </w:p>
    <w:p>
      <w:pPr>
        <w:spacing w:after="120"/>
        <w:jc w:val="both"/>
      </w:pPr>
      <w:r>
        <w:rPr>
          <w:rFonts w:ascii="Arial" w:cs="Arial" w:eastAsia="Arial" w:hAnsi="Arial"/>
          <w:sz w:val="24"/>
          <w:szCs w:val="24"/>
        </w:rPr>
        <w:t xml:space="preserve">Кроме того, аудитом установлено, что согласно приказу Министерства финансов Кыргызской Республики от 19.05.2008 года № 98-П утверждена экономическая классификация расходов и классификация операций с активами и обязательствами. Каждая категория расходов состоит из групп расходов с последующей детализацией кодов в разрезе соответствующих статей, подстатей и элементов. В категории 22 "Использование товаров и услуг" предусмотрена статья 2215 "Приобретение прочих услуг" и к ней подстатьи - 22155, 22156 с элементами.</w:t>
      </w:r>
    </w:p>
    <w:p>
      <w:pPr>
        <w:spacing w:after="120"/>
        <w:jc w:val="both"/>
      </w:pPr>
      <w:r>
        <w:rPr>
          <w:rFonts w:ascii="Arial" w:cs="Arial" w:eastAsia="Arial" w:hAnsi="Arial"/>
          <w:sz w:val="24"/>
          <w:szCs w:val="24"/>
        </w:rPr>
        <w:t xml:space="preserve">Так элемент 22155300 "Приобретение оборудования и материалов" предназначен для приобретения товаров, которые имеют место регулярного пользования и невелики по сравнению с расходами на машины и оборудование. Однако на практике по указанному элементу приобретаются основные средства - компьютерное оборудование, принтеры, факсы, кондиционеры, мебель, которые в соответствии с экономической классификацией должны учитываться по статье 3112 "Машины и оборудование" категории 31 "Операции с активами и обязательствами". Также по элементу 22156900 статьи 2215, предусмотренной для оплаты прочих услуг, на практике приобретаются товарно-материальные ценности в виде запасов.</w:t>
      </w:r>
    </w:p>
    <w:p>
      <w:pPr>
        <w:spacing w:after="120"/>
        <w:jc w:val="both"/>
      </w:pPr>
      <w:r>
        <w:rPr>
          <w:rFonts w:ascii="Arial" w:cs="Arial" w:eastAsia="Arial" w:hAnsi="Arial"/>
          <w:sz w:val="24"/>
          <w:szCs w:val="24"/>
        </w:rPr>
        <w:t xml:space="preserve">По результатам встречных аудитов в региональных отделениях Казначейства на основе анализа представленных бюджетными учреждениями сведений (расшифровок) по статьям расходов 2215 (элементы 22155300, 22155900) и 3111 установлено, что в результате неточного соблюдения утвержденной экономической классификации в целом по республиканскому бюджету нецелевые расходы составили 116,1 млн. сомов.</w:t>
      </w:r>
    </w:p>
    <w:p>
      <w:pPr>
        <w:spacing w:after="120"/>
        <w:jc w:val="both"/>
      </w:pPr>
      <w:r>
        <w:rPr>
          <w:rFonts w:ascii="Arial" w:cs="Arial" w:eastAsia="Arial" w:hAnsi="Arial"/>
          <w:sz w:val="24"/>
          <w:szCs w:val="24"/>
        </w:rPr>
        <w:t xml:space="preserve">Кроме того, на основании бюджетной классификации и Положения по ведению бухгалтерского учета в бюджетных организациях в раздел "Операции с активами и обязательствами" включена категория "Нефинансовые активы", статья 3111 "Здания и сооружения", подстатья 31113 "Сооружения", которая предусматривает продажу, приобретение, капитальный ремонт и строительство всех видов сооружений. Кроме того, по данной подстатье должны учитываться расходы по сдельно-премиальной системе оплаты труда, т.е. выплата заработной платы в зависимости от объема выполненных работ.</w:t>
      </w:r>
    </w:p>
    <w:p>
      <w:pPr>
        <w:spacing w:after="120"/>
        <w:jc w:val="both"/>
      </w:pPr>
      <w:r>
        <w:rPr>
          <w:rFonts w:ascii="Arial" w:cs="Arial" w:eastAsia="Arial" w:hAnsi="Arial"/>
          <w:sz w:val="24"/>
          <w:szCs w:val="24"/>
        </w:rPr>
        <w:t xml:space="preserve">Фактически Управлением капитальных вложений Министерства финансов запланированы и профинансированы Министерству транспорта и коммуникаций КР расходы по статье 3111 "Здания и сооружения" на оплату труда, командировочных, приобретение запасов, приобретение прочих услуг и т.д.</w:t>
      </w:r>
    </w:p>
    <w:p>
      <w:pPr>
        <w:spacing w:after="120"/>
        <w:jc w:val="both"/>
      </w:pPr>
      <w:r>
        <w:rPr>
          <w:rFonts w:ascii="Arial" w:cs="Arial" w:eastAsia="Arial" w:hAnsi="Arial"/>
          <w:sz w:val="24"/>
          <w:szCs w:val="24"/>
        </w:rPr>
        <w:t xml:space="preserve">В нарушение </w:t>
      </w:r>
      <w:hyperlink w:history="1" r:id="rIdux5pmbtk85wckkvcdkpm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специальных средствах и депозитных суммах учреждений, состоящих на государственном бюджете КР", утвержденного </w:t>
      </w:r>
      <w:hyperlink w:history="1" r:id="rIdh5h7y9au8vo51js0hhf3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28.08.2000 года № 531, допущено формирование сверхплановых доходов на 28,7 млн. сомов.</w:t>
      </w:r>
    </w:p>
    <w:p>
      <w:pPr>
        <w:spacing w:after="120"/>
        <w:jc w:val="both"/>
      </w:pPr>
      <w:r>
        <w:rPr>
          <w:rFonts w:ascii="Arial" w:cs="Arial" w:eastAsia="Arial" w:hAnsi="Arial"/>
          <w:sz w:val="24"/>
          <w:szCs w:val="24"/>
        </w:rPr>
        <w:t xml:space="preserve">В нарушение </w:t>
      </w:r>
      <w:hyperlink w:history="1" r:id="rId_cwmvmvhrwna57xglx4c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03.11.2011 года № 694 "Об утверждении </w:t>
      </w:r>
      <w:hyperlink w:history="1" r:id="rId9n7gshibtfgdp714vt2q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допущены сверхнормативные запасы товарно-материальных ценностей и остатки средств на 198,3 млн. сомов, из которых восстановлено в ходе аудита на 81,0 млн.сомов.</w:t>
      </w:r>
    </w:p>
    <w:p>
      <w:pPr>
        <w:spacing w:after="120"/>
        <w:jc w:val="both"/>
      </w:pPr>
      <w:r>
        <w:rPr>
          <w:rFonts w:ascii="Arial" w:cs="Arial" w:eastAsia="Arial" w:hAnsi="Arial"/>
          <w:sz w:val="24"/>
          <w:szCs w:val="24"/>
        </w:rPr>
        <w:t xml:space="preserve">Сводный отчет баланса главной книги</w:t>
      </w:r>
    </w:p>
    <w:p>
      <w:pPr>
        <w:spacing w:after="120"/>
        <w:jc w:val="both"/>
      </w:pPr>
      <w:r>
        <w:rPr>
          <w:rFonts w:ascii="Arial" w:cs="Arial" w:eastAsia="Arial" w:hAnsi="Arial"/>
          <w:sz w:val="24"/>
          <w:szCs w:val="24"/>
        </w:rPr>
        <w:t xml:space="preserve">По Книге Счетов Казначейства (КСК) за 2011 год установлено, что счет "Суммы, незаконность изъятия которых установлена судебными органами" увеличился на 1,4 млн. сомов, составив 11,9 млн. сомов, из которых в Первомайском РОК-2 по 8,2 млн. сомов отсутствует информация и Центральным Казначейством не проведена работа по выяснению и уточнению принятых решений судебными органами.</w:t>
      </w:r>
    </w:p>
    <w:p>
      <w:pPr>
        <w:spacing w:after="120"/>
        <w:jc w:val="both"/>
      </w:pPr>
      <w:r>
        <w:rPr>
          <w:rFonts w:ascii="Arial" w:cs="Arial" w:eastAsia="Arial" w:hAnsi="Arial"/>
          <w:sz w:val="24"/>
          <w:szCs w:val="24"/>
        </w:rPr>
        <w:t xml:space="preserve">В составе невыясненных сумм по бюджетным и специальным средствам числятся незаконно изъятые в Жайыльском РОК государственные денежные средства, установленные в 2004 году, на 25,3 млн. сомов.</w:t>
      </w:r>
    </w:p>
    <w:p>
      <w:pPr>
        <w:spacing w:after="120"/>
        <w:jc w:val="both"/>
      </w:pPr>
      <w:r>
        <w:rPr>
          <w:rFonts w:ascii="Arial" w:cs="Arial" w:eastAsia="Arial" w:hAnsi="Arial"/>
          <w:sz w:val="24"/>
          <w:szCs w:val="24"/>
        </w:rPr>
        <w:t xml:space="preserve">По материалам проверок Счетной палаты Кыргызской Республики, проведенных в 2009 году, к невыясненным суммам были отнесены выявленные отрицательные сальдо на республиканских и местных (распределенных) бюджетных ресурсных счетах в Майли-Сууйском РОК соответственно на 1236,1 тыс. сомов и 2014,8 тыс. сомов. Материалы по данному факту Министерством финансов в 2010 году передавались в Государственную службу финансовой полиции Кыргызской Республики. Однако Центральное казначейство на сегодня не владеет информацией о результатах расследования данного факта, проведенного Государственной службой финансовой полиции Кыргызской Республики.</w:t>
      </w:r>
    </w:p>
    <w:p>
      <w:pPr>
        <w:spacing w:after="120"/>
        <w:jc w:val="both"/>
      </w:pPr>
      <w:r>
        <w:rPr>
          <w:rFonts w:ascii="Arial" w:cs="Arial" w:eastAsia="Arial" w:hAnsi="Arial"/>
          <w:sz w:val="24"/>
          <w:szCs w:val="24"/>
        </w:rPr>
        <w:t xml:space="preserve">Помимо этого, данные сводного отчета баланса главной книги по государственному бюджету Кыргызской Республики за 2011 год показывают, что к концу года всего бюджетных ресурсов было сохранено 3815,5 млн. сомов, тогда как по данным КСК "Временный счет НБК - Б" числится остаток на конец года в сумме 3823,3 млн. сомов. Разница между ресурсными и техническими счетами составляет 7,8 млн. сомов. Аналогично по внебюджетным ресурсам на конец года образовался остаток в сумме 1267,3 млн. сомов, тогда как по данным КСК "Временный счет НБК - С" числится остаток на конец года в сумме 1259,5 млн. сомов или разница между этими счетами составляет 7,8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счетов Правительства Кыргызской Республики и объем неучтенных государственных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счет, открытый 01.04.2011 года, в целях сохранности средств нераспределенной прибыли ЗАО "Альфа Телеком" в период с 4 по 6 апреля 2011 года от ЗАО "Альфа Телеком" поступило 1500,0 млн. сомов. На основании письма Министерства по управлению государственным имуществом от 03.05.2011 года № 13/1-2067, подписанного заместителем Министра Кенекеевым Д., с указанного счета 18 мая 2011 года были сняты 1500,0 млн. сомов, из которых перечислено в республиканский бюджет на текущий счет Казначейства - 859,5 млн. сомов (дивиденды государства) и на счет ЗАО "Альфа Телеком" - 640,5 млн. сомов (доля ЗАО "Альфа Телеком").</w:t>
      </w:r>
    </w:p>
    <w:p>
      <w:pPr>
        <w:spacing w:after="120"/>
        <w:jc w:val="both"/>
      </w:pPr>
      <w:r>
        <w:rPr>
          <w:rFonts w:ascii="Arial" w:cs="Arial" w:eastAsia="Arial" w:hAnsi="Arial"/>
          <w:sz w:val="24"/>
          <w:szCs w:val="24"/>
        </w:rPr>
        <w:t xml:space="preserve">При этом следует отметить, что распределение средств было произведено без надлежаще оформленного разрешения Правительства Кыргызской Республики.</w:t>
      </w:r>
    </w:p>
    <w:p>
      <w:pPr>
        <w:spacing w:after="120"/>
        <w:jc w:val="both"/>
      </w:pPr>
      <w:r>
        <w:rPr>
          <w:rFonts w:ascii="Arial" w:cs="Arial" w:eastAsia="Arial" w:hAnsi="Arial"/>
          <w:sz w:val="24"/>
          <w:szCs w:val="24"/>
        </w:rPr>
        <w:t xml:space="preserve">Одной из основных задач кэш-менеджмента (управления денежными средствами) является рациональное управление остатками денежных средств, размещенных на счетах в банке. При этом кэш-менеджмент призван обеспечить своевременность проведения платежей в условиях временного недостатка денежных средств.</w:t>
      </w:r>
    </w:p>
    <w:p>
      <w:pPr>
        <w:spacing w:after="120"/>
        <w:jc w:val="both"/>
      </w:pPr>
      <w:r>
        <w:rPr>
          <w:rFonts w:ascii="Arial" w:cs="Arial" w:eastAsia="Arial" w:hAnsi="Arial"/>
          <w:sz w:val="24"/>
          <w:szCs w:val="24"/>
        </w:rPr>
        <w:t xml:space="preserve">Свободный остаток средств на счете обслуживания долга (СОД) на конец года составил 508,5 млн. сомов, которые Министерством финансов не могут быть использованы на текущие расходы республиканского бюджета ввиду условий обслуживания данного счета, обозначенных в Генеральном соглашении с Национальным банком КР.</w:t>
      </w:r>
    </w:p>
    <w:p>
      <w:pPr>
        <w:spacing w:after="120"/>
        <w:jc w:val="both"/>
      </w:pPr>
      <w:r>
        <w:rPr>
          <w:rFonts w:ascii="Arial" w:cs="Arial" w:eastAsia="Arial" w:hAnsi="Arial"/>
          <w:sz w:val="24"/>
          <w:szCs w:val="24"/>
        </w:rPr>
        <w:t xml:space="preserve">В настоящее время Национальный банк Кыргызской Республики производит начисление процентов на счета Центрального Казначейства в размере 2,7% (годовых) в национальной валюте и 0,25% (годовых) в иностранной валюте (доллары США). При этом, рыночные процентные ставки составляют до 20% в национальной валюте и до 18% в иностранной валюте.</w:t>
      </w:r>
    </w:p>
    <w:p>
      <w:pPr>
        <w:spacing w:after="120"/>
        <w:jc w:val="both"/>
      </w:pPr>
      <w:r>
        <w:rPr>
          <w:rFonts w:ascii="Arial" w:cs="Arial" w:eastAsia="Arial" w:hAnsi="Arial"/>
          <w:sz w:val="24"/>
          <w:szCs w:val="24"/>
        </w:rPr>
        <w:t xml:space="preserve">Начисление процентов на счета Центрального Казначейства предлагается осуществлять независимо от условий заключенного соглашения между Национальным банком Кыргызской Республики и Министерством финансов Кыргызской Республики от 23.12.2002 года № Д-3-2-5/1456 в части расторжения данного Соглашения после полного погашения имеющихся обязательств Правительства Кыргызской Республики перед Национальным банком Кыргызской Республики. Внедрение Единого казначейского счета (ЕКС) также никаким образом не должно повлиять на решение вопроса о начислении процентов.</w:t>
      </w:r>
    </w:p>
    <w:p>
      <w:pPr>
        <w:spacing w:after="120"/>
        <w:jc w:val="both"/>
      </w:pPr>
      <w:r>
        <w:rPr>
          <w:rFonts w:ascii="Arial" w:cs="Arial" w:eastAsia="Arial" w:hAnsi="Arial"/>
          <w:sz w:val="24"/>
          <w:szCs w:val="24"/>
        </w:rPr>
        <w:t xml:space="preserve">Социальный фонд Кыргызской Республики на сегодня находится вне республиканского и государственного бюджета. Социальный фонд Кыргызской Республики, на долю которого приходится 3,6% от всех расходов сектора государственного управления, является самым крупным внебюджетным фондом в республике.</w:t>
      </w:r>
    </w:p>
    <w:p>
      <w:pPr>
        <w:spacing w:after="120"/>
        <w:jc w:val="both"/>
      </w:pPr>
      <w:r>
        <w:rPr>
          <w:rFonts w:ascii="Arial" w:cs="Arial" w:eastAsia="Arial" w:hAnsi="Arial"/>
          <w:sz w:val="24"/>
          <w:szCs w:val="24"/>
        </w:rPr>
        <w:t xml:space="preserve">Также вне государственного бюджета находится Фонд развития Иссык-Кульской области, которому в 2011 году было перечислено 10790,0 тыс. долларов США (499442,3 тыс. сомов).</w:t>
      </w:r>
    </w:p>
    <w:p>
      <w:pPr>
        <w:spacing w:after="120"/>
        <w:jc w:val="both"/>
      </w:pPr>
      <w:r>
        <w:rPr>
          <w:rFonts w:ascii="Arial" w:cs="Arial" w:eastAsia="Arial" w:hAnsi="Arial"/>
          <w:sz w:val="24"/>
          <w:szCs w:val="24"/>
        </w:rPr>
        <w:t xml:space="preserve">Кроме того, на основании распоряжения Правительства КР от 12.11.2011 года № 404-р Департаменту жилищно-гражданского строительства ГААС при ПКР были перечислены на счет в ОАО "РСК Банк", открытый вне системы казначейства, 240,0 млн. сомов на строительство жилья родственникам погибших и пострадавшим 6-7 апреля 2010 года.</w:t>
      </w:r>
    </w:p>
    <w:p>
      <w:pPr>
        <w:spacing w:after="120"/>
        <w:jc w:val="both"/>
      </w:pPr>
      <w:r>
        <w:rPr>
          <w:rFonts w:ascii="Arial" w:cs="Arial" w:eastAsia="Arial" w:hAnsi="Arial"/>
          <w:sz w:val="24"/>
          <w:szCs w:val="24"/>
        </w:rPr>
        <w:t xml:space="preserve">Также, на основании распоряжения Правительства КР от 12.09.2011 года № 405-р в целях эффективного и целевого использования спонсорской помощи, оказанной компанией "Центерра Голд Инк" на завершение строительства объектов социально-культурного назначения, здравоохранения и образования, Департаменту жилищно-гражданского строительства ГААС при ПКР были перечислены 10 млн. долларов США (453,4 млн. сомов) на счет в ОАО "РСК Банк", открытый вне системы казначейства.</w:t>
      </w:r>
    </w:p>
    <w:p>
      <w:pPr>
        <w:spacing w:after="120"/>
        <w:jc w:val="both"/>
      </w:pPr>
      <w:r>
        <w:rPr>
          <w:rFonts w:ascii="Arial" w:cs="Arial" w:eastAsia="Arial" w:hAnsi="Arial"/>
          <w:sz w:val="24"/>
          <w:szCs w:val="24"/>
        </w:rPr>
        <w:t xml:space="preserve">В связи с ежегодным ростом утверждаемых параметров республиканского бюджета наблюдается рост расходов, которые направляются на расчетно-кассовое обслуживание системы казначейства. Так за расчетно-кассовое обслуживание системы казначейства было выплачено из бюджета в 2009 году всего 44,1 млн. сомов, 2010 году - 52,2 млн. сомов, 2011 году - 71,3 млн. сомов.</w:t>
      </w:r>
    </w:p>
    <w:p>
      <w:pPr>
        <w:spacing w:after="120"/>
        <w:jc w:val="both"/>
      </w:pPr>
      <w:r>
        <w:rPr>
          <w:rFonts w:ascii="Arial" w:cs="Arial" w:eastAsia="Arial" w:hAnsi="Arial"/>
          <w:sz w:val="24"/>
          <w:szCs w:val="24"/>
        </w:rPr>
        <w:t xml:space="preserve">Банком-агентом казначейства до апреля 2010 года являлся "Азия Универсал Банк". С апреля 2010 года Центральное казначейство перешло на обслуживание в ОАО "РСК Банк" без проведения тендера по отбору коммерческого банка на обслуживание казначейства в установленном законодательством порядке, где обслуживаются до настоящего времени. То есть, за период с 2010 года по 15.09.2012 года Центральным Казначейством не был проведен тендер по отбору коммерческого банка в разрез </w:t>
      </w:r>
      <w:hyperlink w:history="1" r:id="rIdvtefuehysn7amlz7ubx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Слабо проводится работа по выполнению мероприятий, запланированных Государственной программой по внедрению безналичных платежей. Количество бюджетных учреждений, перешедших на карточную систему получения заработной платы, стипендий, пособий через банкоматы, за 2011 год составило 440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фонд развития экономики при Министерстве финансов Кыргызской Республики (ГФРЭ)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01.01.2012 года остаток задолженности хозяйствующих субъектов республики по государственным заемным средствам составил 31272,2 млн. сомов, просроченная задолженность - 4344,2 млн. сомов, из них по промышленности - 2327,6 млн. сомов, агропромышленному комплексу - 2016,6 млн. сомов.</w:t>
      </w:r>
    </w:p>
    <w:p>
      <w:pPr>
        <w:spacing w:after="120"/>
        <w:jc w:val="both"/>
      </w:pPr>
      <w:r>
        <w:rPr>
          <w:rFonts w:ascii="Arial" w:cs="Arial" w:eastAsia="Arial" w:hAnsi="Arial"/>
          <w:sz w:val="24"/>
          <w:szCs w:val="24"/>
        </w:rPr>
        <w:t xml:space="preserve">Относительно уровня предыдущего года остаток задолженности хозяйствующих субъектов на 01.01.2012 года уменьшился на 560,9 млн. сомов, а просроченной задолженности на 1973,9 млн. сомов.</w:t>
      </w:r>
    </w:p>
    <w:p>
      <w:pPr>
        <w:spacing w:after="120"/>
        <w:jc w:val="both"/>
      </w:pPr>
      <w:r>
        <w:rPr>
          <w:rFonts w:ascii="Arial" w:cs="Arial" w:eastAsia="Arial" w:hAnsi="Arial"/>
          <w:sz w:val="24"/>
          <w:szCs w:val="24"/>
        </w:rPr>
        <w:t xml:space="preserve">Остаток задолженности по беспроцентым товарным ресурсам, отпущенным из государственного материального резерва в объеме 97371,2 тонны по решениям Правительства Кыргызской Республики для проведения весенних и осенних полевых работ в 2000-2007 годах, составил 11420,1 тонны или возвратность сложилась на уровне 88,3%.</w:t>
      </w:r>
    </w:p>
    <w:p>
      <w:pPr>
        <w:spacing w:after="120"/>
        <w:jc w:val="both"/>
      </w:pPr>
      <w:r>
        <w:rPr>
          <w:rFonts w:ascii="Arial" w:cs="Arial" w:eastAsia="Arial" w:hAnsi="Arial"/>
          <w:sz w:val="24"/>
          <w:szCs w:val="24"/>
        </w:rPr>
        <w:t xml:space="preserve">Погашение задолженности по выданным товарным кредитам из госматрезерва предусматривалось путем закладки ответхранителям Фонда госматрезервов продовольственного зерна пшеницы или денежных средств.</w:t>
      </w:r>
    </w:p>
    <w:p>
      <w:pPr>
        <w:spacing w:after="120"/>
        <w:jc w:val="both"/>
      </w:pPr>
      <w:r>
        <w:rPr>
          <w:rFonts w:ascii="Arial" w:cs="Arial" w:eastAsia="Arial" w:hAnsi="Arial"/>
          <w:sz w:val="24"/>
          <w:szCs w:val="24"/>
        </w:rPr>
        <w:t xml:space="preserve">Цены на зерно были установлены Госагентством по антимонопольной политике и развитию конкуренции и Фондом госматрезервов в нарядах на получение зерна в пределах от 6,5 до 7,5 сома за 1 кг, при этом реальная цена на зерно на рынках составляла 4,0-5,0 сом за 1 кг в течение 6-7 лет. То есть, сельские ссудозаемщики получили кредит с оплатой за каждый килограмм зерна на 1,5-2,5 сома выше рыночной цены, что в дальнейшем отразилось на его возвратности.</w:t>
      </w:r>
    </w:p>
    <w:p>
      <w:pPr>
        <w:spacing w:after="120"/>
        <w:jc w:val="both"/>
      </w:pPr>
      <w:r>
        <w:rPr>
          <w:rFonts w:ascii="Arial" w:cs="Arial" w:eastAsia="Arial" w:hAnsi="Arial"/>
          <w:sz w:val="24"/>
          <w:szCs w:val="24"/>
        </w:rPr>
        <w:t xml:space="preserve">Постановлением Правительства Кыргызской Республики от 13.02.2008 года № 43 "О внесении изменений и дополнений в постановление Правительства КР от 23.11.2007 года № 559" был установлен новый порядок расчета при погашении товарного кредита денежными средствами, где с 01.04.2008 года расчеты денежными средствами должны были производиться по текущей рыночной цене на зерно.</w:t>
      </w:r>
    </w:p>
    <w:p>
      <w:pPr>
        <w:spacing w:after="120"/>
        <w:jc w:val="both"/>
      </w:pPr>
      <w:r>
        <w:rPr>
          <w:rFonts w:ascii="Arial" w:cs="Arial" w:eastAsia="Arial" w:hAnsi="Arial"/>
          <w:sz w:val="24"/>
          <w:szCs w:val="24"/>
        </w:rPr>
        <w:t xml:space="preserve">Несмотря на принимаемые Госфондом меры по исполнению указанного постановления, сельские заемщики категорически отказались заключать дополнительные соглашения, предусматривающие изменения условий в ранее заключенных договорах, так как взыскание по новым ценам ухудшает положение и усиливает ответственность заемщиков и влечет за собой нарушение законодательства КР.</w:t>
      </w:r>
    </w:p>
    <w:p>
      <w:pPr>
        <w:spacing w:after="120"/>
        <w:jc w:val="both"/>
      </w:pPr>
      <w:r>
        <w:rPr>
          <w:rFonts w:ascii="Arial" w:cs="Arial" w:eastAsia="Arial" w:hAnsi="Arial"/>
          <w:sz w:val="24"/>
          <w:szCs w:val="24"/>
        </w:rPr>
        <w:t xml:space="preserve">По состоянию на 01.01.2012 года между Госфондом и Фондом госматрезервов составлен акт сверки по возврату продовольственного зерна пшеницы ответхранителям госматрезерва, где учтены условия погашения товарного кредита денежными средствами по ценам кредитного договора. Акт сверки подписан ответственными работниками ГФРЭ и Фонда госматрезервов.</w:t>
      </w:r>
    </w:p>
    <w:p>
      <w:pPr>
        <w:spacing w:after="120"/>
        <w:jc w:val="both"/>
      </w:pPr>
      <w:r>
        <w:rPr>
          <w:rFonts w:ascii="Arial" w:cs="Arial" w:eastAsia="Arial" w:hAnsi="Arial"/>
          <w:sz w:val="24"/>
          <w:szCs w:val="24"/>
        </w:rPr>
        <w:t xml:space="preserve">Однако Фонд госматрезервов не подписывает акт сверки с Госфондом, мотивируя тем, что расчет задолженности сельских товаропроизводителей, погасивших товарные кредиты в виде денежных средств в период с 1 апреля 2008 года по 9 октября 2009 года, должен производиться согласно ценам, установленным приказами Госагентства по антимонопольной политике и развитию конкуренции при Правительстве Кыргызской Республики от 03.04.2008 года № 84, по 12 сомов за 1 кг, от 14.07.2008 года № 207 по 17 сомов за 1 кг, тогда как в кредитных договорах были определены отпускные цены за 1 кг зерна по 6,50 и 7,50 сомов. В результате, разница составляет расчетно 4243 тонны на 59,4 млн. сомов.</w:t>
      </w:r>
    </w:p>
    <w:p>
      <w:pPr>
        <w:spacing w:after="120"/>
        <w:jc w:val="both"/>
      </w:pPr>
      <w:r>
        <w:rPr>
          <w:rFonts w:ascii="Arial" w:cs="Arial" w:eastAsia="Arial" w:hAnsi="Arial"/>
          <w:sz w:val="24"/>
          <w:szCs w:val="24"/>
        </w:rPr>
        <w:t xml:space="preserve">Указанные обстоятельства ущемляют права сельских товаропроизводителей и приводят к конфликтным ситуациям между кредитором и сельскими ссудозаемщиками, так как они выполнили условия договора товарного кредита и погасили полученный товарный кредит по ценам, указанным в договорах товарного кредита.</w:t>
      </w:r>
    </w:p>
    <w:p>
      <w:pPr>
        <w:spacing w:after="120"/>
        <w:jc w:val="both"/>
      </w:pPr>
      <w:r>
        <w:rPr>
          <w:rFonts w:ascii="Arial" w:cs="Arial" w:eastAsia="Arial" w:hAnsi="Arial"/>
          <w:sz w:val="24"/>
          <w:szCs w:val="24"/>
        </w:rPr>
        <w:t xml:space="preserve">Согласно </w:t>
      </w:r>
      <w:hyperlink w:history="1" r:id="rIdw6d4e9s7dkt7lycn5nci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29.04.2011 года № 193 "Об оказании государственной поддержки Открытому акционерному обществу "Кыргызская агропродовольственная корпорация" предоставлена отсрочка по оплате долга до 31.12.2013 года без права дальнейшего продления срока погашения.</w:t>
      </w:r>
    </w:p>
    <w:p>
      <w:pPr>
        <w:spacing w:after="120"/>
        <w:jc w:val="both"/>
      </w:pPr>
      <w:r>
        <w:rPr>
          <w:rFonts w:ascii="Arial" w:cs="Arial" w:eastAsia="Arial" w:hAnsi="Arial"/>
          <w:sz w:val="24"/>
          <w:szCs w:val="24"/>
        </w:rPr>
        <w:t xml:space="preserve">Однако, в нарушение пункта 2 указанного постановления Правительства КР ГФРЭ не заключено дополнительное соглашение к действующему долговому обязательству от 13.11.2008 года № 8-000/434 и не подписан график погашения с ОАО "Кыргызская агропродовольственная корпорация" в связи с разногласиями по списанию штрафных санкций.</w:t>
      </w:r>
    </w:p>
    <w:p>
      <w:pPr>
        <w:spacing w:after="120"/>
        <w:jc w:val="both"/>
      </w:pPr>
      <w:r>
        <w:rPr>
          <w:rFonts w:ascii="Arial" w:cs="Arial" w:eastAsia="Arial" w:hAnsi="Arial"/>
          <w:sz w:val="24"/>
          <w:szCs w:val="24"/>
        </w:rPr>
        <w:t xml:space="preserve">Однако в базе данных Госфонда изменены сроки погашения бюджетной ссуды до 31.12.2013 года и задолженность ОАО "Кыргызская агропродовольственная корпорация" в сумме 457,5 млн. сомов перенесена в категорию наступающих платежей и уменьшена из перечня просроченных задолженностей.</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от 22.08.2011 года № 474 "Об изменении условий возврата задолженности по государственным заемным средствам и выделении бюджетной субсидии Открытому акционерному обществу "Кыргызгаз" подлежат изменению условия возврата задолженности по государственным заемным средствам путем пролонгации сроков погашения ОАО "Кыргызгаз" по 3 долговым соглашениям. Госфондом частично изменены учетные показатели по реструктуризации задолженности ОАО "Кыргызгаз" в связи с не предоставлением в полном объеме залогового обеспечения. Другая часть задолженности взыскивается в принудительном порядке по решению суда.</w:t>
      </w:r>
    </w:p>
    <w:p>
      <w:pPr>
        <w:spacing w:after="120"/>
        <w:jc w:val="both"/>
      </w:pPr>
      <w:r>
        <w:rPr>
          <w:rFonts w:ascii="Arial" w:cs="Arial" w:eastAsia="Arial" w:hAnsi="Arial"/>
          <w:sz w:val="24"/>
          <w:szCs w:val="24"/>
        </w:rPr>
        <w:t xml:space="preserve">В нарушение </w:t>
      </w:r>
      <w:hyperlink w:history="1" r:id="rIdgcqdaesfnmqgaihpjm-l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Временного Правительства КР от 21.04.2010 года № 11 "Об оказании государственной поддержки сельским товаропроизводителям Кыргызской Республики" в связи с неправильным применением норм пролонгированы сроки погашения задолженности по 18 хозяйствующим субъектам на 8,2 млн. сомов.</w:t>
      </w:r>
    </w:p>
    <w:p>
      <w:pPr>
        <w:spacing w:after="120"/>
        <w:jc w:val="both"/>
      </w:pPr>
      <w:r>
        <w:rPr>
          <w:rFonts w:ascii="Arial" w:cs="Arial" w:eastAsia="Arial" w:hAnsi="Arial"/>
          <w:sz w:val="24"/>
          <w:szCs w:val="24"/>
        </w:rPr>
        <w:t xml:space="preserve">Не обеспечено выполнение распоряжения Правительства Кыргызской Республики от 23 августа 2011 года № 351-р в части реструктуризации кредиторской задолженности ОАО "Ак-Тилек" и ОАО "Завод "Достук" по государственным заемным средствам в связи с разногласиями по определению стоимости активов ОАО "Ак-Тилек" и формированием перечня дополнительного залогового обеспечения ОАО "Завод "Достук".</w:t>
      </w:r>
    </w:p>
    <w:p>
      <w:pPr>
        <w:spacing w:after="120"/>
        <w:jc w:val="both"/>
      </w:pPr>
      <w:r>
        <w:rPr>
          <w:rFonts w:ascii="Arial" w:cs="Arial" w:eastAsia="Arial" w:hAnsi="Arial"/>
          <w:sz w:val="24"/>
          <w:szCs w:val="24"/>
        </w:rPr>
        <w:t xml:space="preserve">ОАО "ККСК" не завершена работа по залоговому обеспечению реструктуризируемой задолженности на 449,6 млн. сомов в соответствии с постановлениями Правительства Кыргызской Республики от 31.12.2004 года № 975 и 11 апреля 2007 года № 112.</w:t>
      </w:r>
    </w:p>
    <w:p>
      <w:pPr>
        <w:spacing w:after="120"/>
        <w:jc w:val="both"/>
      </w:pPr>
      <w:r>
        <w:rPr>
          <w:rFonts w:ascii="Arial" w:cs="Arial" w:eastAsia="Arial" w:hAnsi="Arial"/>
          <w:sz w:val="24"/>
          <w:szCs w:val="24"/>
        </w:rPr>
        <w:t xml:space="preserve">ГФРЭ в принудительном порядке через судебные органы проводится работа по предоставлению акционерным обществом залогового обеспечения.</w:t>
      </w:r>
    </w:p>
    <w:p>
      <w:pPr>
        <w:spacing w:after="120"/>
        <w:jc w:val="both"/>
      </w:pPr>
      <w:r>
        <w:rPr>
          <w:rFonts w:ascii="Arial" w:cs="Arial" w:eastAsia="Arial" w:hAnsi="Arial"/>
          <w:sz w:val="24"/>
          <w:szCs w:val="24"/>
        </w:rPr>
        <w:t xml:space="preserve">Дирекцией строящейся Кыргызско-Китайской бумажной фабрики долговое обязательство перед Министерством финансов Кыргызской Республики на 815,4 млн. сомов не обеспечено залоговым имуществом на 746,3 млн. сомов или обеспечено лишь на 8,5% в связи с объявлением моратория на трансформацию земель сельскохозяйственного назначения в земли других категорий, что не позволяет завершить работу по принятию в залог объектов недвижимого имущества.</w:t>
      </w:r>
    </w:p>
    <w:p>
      <w:pPr>
        <w:spacing w:after="120"/>
        <w:jc w:val="both"/>
      </w:pPr>
      <w:r>
        <w:rPr>
          <w:rFonts w:ascii="Arial" w:cs="Arial" w:eastAsia="Arial" w:hAnsi="Arial"/>
          <w:sz w:val="24"/>
          <w:szCs w:val="24"/>
        </w:rPr>
        <w:t xml:space="preserve">Дополнительные расходы республиканского бюджета составили 1,1 млн. сомов в связи с невыполнением Дирекцией строящейся Кыргызско-Китайской бумажной фабрики с 1 апреля 2006 года условий Долгового обязательства между Министерством финансов Кыргызской Республики по выполнению обязательств по погашению полученных кредитных средств из-за неполучения прибыли по результатам финансово-хозяйственной деятельности.</w:t>
      </w:r>
    </w:p>
    <w:p>
      <w:pPr>
        <w:spacing w:after="120"/>
        <w:jc w:val="both"/>
      </w:pPr>
      <w:r>
        <w:rPr>
          <w:rFonts w:ascii="Arial" w:cs="Arial" w:eastAsia="Arial" w:hAnsi="Arial"/>
          <w:sz w:val="24"/>
          <w:szCs w:val="24"/>
        </w:rPr>
        <w:t xml:space="preserve">Судебные издержки бюджета в результате регрессного иска ОсОО "Би-Трест" к Министерству финансов Кыргызской Республики составили более 9,0 млн. сомов. При неподтверждении правомерности требований ОсОО "Би-Трест" к МФКР данная сумма подлежит к взысканию с ОсОО "Би-Трест" в бюджет республики.</w:t>
      </w:r>
    </w:p>
    <w:p>
      <w:pPr>
        <w:spacing w:after="120"/>
        <w:jc w:val="both"/>
      </w:pPr>
      <w:r>
        <w:rPr>
          <w:rFonts w:ascii="Arial" w:cs="Arial" w:eastAsia="Arial" w:hAnsi="Arial"/>
          <w:sz w:val="24"/>
          <w:szCs w:val="24"/>
        </w:rPr>
        <w:t xml:space="preserve">Государственными (республиканскими) комиссиями по распределению товарных кредитов при наличии задолженностей у 20 хозсубъектов по ранее полученным кредитам и бюджетным ссудам на 80,4 млн. сомов вновь выделялись ссуды и иностранные кредиты для сортообновления и сортосмены.</w:t>
      </w:r>
    </w:p>
    <w:p>
      <w:pPr>
        <w:spacing w:after="120"/>
        <w:jc w:val="both"/>
      </w:pPr>
      <w:r>
        <w:rPr>
          <w:rFonts w:ascii="Arial" w:cs="Arial" w:eastAsia="Arial" w:hAnsi="Arial"/>
          <w:sz w:val="24"/>
          <w:szCs w:val="24"/>
        </w:rPr>
        <w:t xml:space="preserve">По линии грантов Правительства КНР 1236 субъектам республики выдано сельскохозяйственной техники на 652,4 млн. сомов, фактически возвращено 231,5 млн. сомов или процент возврата составляет 35,5% согласно наступившим срокам оплаты без учета наступающих платежей, предусмотренных в договорах по товарным кредитам.</w:t>
      </w:r>
    </w:p>
    <w:p>
      <w:pPr>
        <w:spacing w:after="120"/>
        <w:jc w:val="both"/>
      </w:pPr>
      <w:r>
        <w:rPr>
          <w:rFonts w:ascii="Arial" w:cs="Arial" w:eastAsia="Arial" w:hAnsi="Arial"/>
          <w:sz w:val="24"/>
          <w:szCs w:val="24"/>
        </w:rPr>
        <w:t xml:space="preserve">В 2011 году в соответствии с постановлением Правительства КР от 08.11.2006 года № 768 оформлено кредитно-залоговой документации по возвращенной и изъятой сельхозтехники производства КНР в количестве 27 единиц. Изъятая и переоформленная в 2011 году на новых заемщиков (получателей) сельхозтехника производства КНР значится за прежними должниками до фактического оформления кредитно-залоговой документации на нового заемщика.</w:t>
      </w:r>
    </w:p>
    <w:p>
      <w:pPr>
        <w:spacing w:after="120"/>
        <w:jc w:val="both"/>
      </w:pPr>
      <w:r>
        <w:rPr>
          <w:rFonts w:ascii="Arial" w:cs="Arial" w:eastAsia="Arial" w:hAnsi="Arial"/>
          <w:sz w:val="24"/>
          <w:szCs w:val="24"/>
        </w:rPr>
        <w:t xml:space="preserve">Аналогично, возвращенная и изъятая сельхозтехника по линии грантов Японии путем перевода долга значится за 3 прежними должниками.</w:t>
      </w:r>
    </w:p>
    <w:p>
      <w:pPr>
        <w:spacing w:after="120"/>
        <w:jc w:val="both"/>
      </w:pPr>
      <w:r>
        <w:rPr>
          <w:rFonts w:ascii="Arial" w:cs="Arial" w:eastAsia="Arial" w:hAnsi="Arial"/>
          <w:sz w:val="24"/>
          <w:szCs w:val="24"/>
        </w:rPr>
        <w:t xml:space="preserve">При изъятии сельскохозяйственной техники у заемщиков, имевших задолженность по полученной сельскохозяйственной технике по линии грантов Правительства КНР в соответствии с решениями Правительства КР, техника переоформлялась на новых заемщиков по сумме остатка задолженности, которая должна быть погашена по графику погашения прежними заемщиками.</w:t>
      </w:r>
    </w:p>
    <w:p>
      <w:pPr>
        <w:spacing w:after="120"/>
        <w:jc w:val="both"/>
      </w:pPr>
      <w:r>
        <w:rPr>
          <w:rFonts w:ascii="Arial" w:cs="Arial" w:eastAsia="Arial" w:hAnsi="Arial"/>
          <w:sz w:val="24"/>
          <w:szCs w:val="24"/>
        </w:rPr>
        <w:t xml:space="preserve">Уровень возвратности задолженностей хозсубъектов по переводу техники составил 17,6% или из 32 субъектов республики, получивших технику переводом долга на 37,9 млн. сомов возвращено 6,6 млн. сомов без учета наступающих платежей в 2012-2015 годах.</w:t>
      </w:r>
    </w:p>
    <w:p>
      <w:pPr>
        <w:spacing w:after="120"/>
        <w:jc w:val="both"/>
      </w:pPr>
      <w:r>
        <w:rPr>
          <w:rFonts w:ascii="Arial" w:cs="Arial" w:eastAsia="Arial" w:hAnsi="Arial"/>
          <w:sz w:val="24"/>
          <w:szCs w:val="24"/>
        </w:rPr>
        <w:t xml:space="preserve">Материалы по просроченной задолженности по товарным кредитам (тракторам), полученным по гранту КНР, не передавались в судебные органы в связи с постановлением Правительства КР от 02.08.2011 года № 440 "О внесении изменений в некоторые решения Правительства КР, регулирующие предоставление сельскохозяйственной техники, поступившей по линии гранта Правительства КР" в части изменения графика погашения задолженности.</w:t>
      </w:r>
    </w:p>
    <w:p>
      <w:pPr>
        <w:spacing w:after="120"/>
        <w:jc w:val="both"/>
      </w:pPr>
      <w:r>
        <w:rPr>
          <w:rFonts w:ascii="Arial" w:cs="Arial" w:eastAsia="Arial" w:hAnsi="Arial"/>
          <w:sz w:val="24"/>
          <w:szCs w:val="24"/>
        </w:rPr>
        <w:t xml:space="preserve">Так, по 2 субъектам Баткенской области имеется задолженность на 212,7 тыс. сомов, 12 субъектам Жалал-Абадской области - 1200,6 тыс. сомов, 10 субъектам Иссык-Кульской области - 1946,6 тыс. сомов, 9 субъектам Чуйской области - 1563,5 тыс. сомов.</w:t>
      </w:r>
    </w:p>
    <w:p>
      <w:pPr>
        <w:spacing w:after="120"/>
        <w:jc w:val="both"/>
      </w:pPr>
      <w:r>
        <w:rPr>
          <w:rFonts w:ascii="Arial" w:cs="Arial" w:eastAsia="Arial" w:hAnsi="Arial"/>
          <w:sz w:val="24"/>
          <w:szCs w:val="24"/>
        </w:rPr>
        <w:t xml:space="preserve">В ходе аудита произведено изъятие трактора стоимостью 650,0 тыс. сомов, выданного в 2006 году, по которому заемщиком не проводилось погашение задолженности.</w:t>
      </w:r>
    </w:p>
    <w:p>
      <w:pPr>
        <w:spacing w:after="120"/>
        <w:jc w:val="both"/>
      </w:pPr>
      <w:r>
        <w:rPr>
          <w:rFonts w:ascii="Arial" w:cs="Arial" w:eastAsia="Arial" w:hAnsi="Arial"/>
          <w:sz w:val="24"/>
          <w:szCs w:val="24"/>
        </w:rPr>
        <w:t xml:space="preserve">Не переданы материалы в судебные органы в отношении КХ "Чон-Алмалуу", имеющего задолженность более 1,0 млн. сомов за трактор "Урсус".</w:t>
      </w:r>
    </w:p>
    <w:p>
      <w:pPr>
        <w:spacing w:after="120"/>
        <w:jc w:val="both"/>
      </w:pPr>
      <w:r>
        <w:rPr>
          <w:rFonts w:ascii="Arial" w:cs="Arial" w:eastAsia="Arial" w:hAnsi="Arial"/>
          <w:sz w:val="24"/>
          <w:szCs w:val="24"/>
        </w:rPr>
        <w:t xml:space="preserve">Причиной неисполнения должниками решений судов является отсутствие на момент взыскания заложенного имущества. К примеру, по Чуйской области возвращены исполнительные листы 32 хозяйствующих субъектов на 12,1 млн. сомов, где 98% заложенного имущества составлял крупный и мелкий рогатый скот.</w:t>
      </w:r>
    </w:p>
    <w:p>
      <w:pPr>
        <w:spacing w:after="120"/>
        <w:jc w:val="both"/>
      </w:pPr>
      <w:r>
        <w:rPr>
          <w:rFonts w:ascii="Arial" w:cs="Arial" w:eastAsia="Arial" w:hAnsi="Arial"/>
          <w:sz w:val="24"/>
          <w:szCs w:val="24"/>
        </w:rPr>
        <w:t xml:space="preserve">Также причиной неисполнения решений судов является выбытие заемщиков за пределы республики, по которым числятся 85 дел на 22,5 млн. сомов. Это связано с тем, что Министерство финансов не включено в перечень государственных органов, по представлению которого органами пограничного контроля ограничивается выезд в отношении должников в соответствии со ст.46 </w:t>
      </w:r>
      <w:hyperlink w:history="1" r:id="rId6lnbbbmihlwljnnilkn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По просроченной задолженности за ОАО "МИС" на 64,7 млн. сомов материалы переданы в правоохранительные органы, но не переданы в соответствующие судебные органы.</w:t>
      </w:r>
    </w:p>
    <w:p>
      <w:pPr>
        <w:spacing w:after="120"/>
        <w:jc w:val="both"/>
      </w:pPr>
      <w:r>
        <w:rPr>
          <w:rFonts w:ascii="Arial" w:cs="Arial" w:eastAsia="Arial" w:hAnsi="Arial"/>
          <w:sz w:val="24"/>
          <w:szCs w:val="24"/>
        </w:rPr>
        <w:t xml:space="preserve">По ОАО "Востокэлектро" в виду частичного освоения средств из заключенного долгового обязательства на сумму 303,2 тыс. долларов США обеспечение залогом произведено на освоенную сумму.</w:t>
      </w:r>
    </w:p>
    <w:p>
      <w:pPr>
        <w:spacing w:after="120"/>
        <w:jc w:val="both"/>
      </w:pPr>
      <w:r>
        <w:rPr>
          <w:rFonts w:ascii="Arial" w:cs="Arial" w:eastAsia="Arial" w:hAnsi="Arial"/>
          <w:sz w:val="24"/>
          <w:szCs w:val="24"/>
        </w:rPr>
        <w:t xml:space="preserve">Выданные Министерством сельского и водного хозяйства КР товарные кредиты по линии МАР в 2002-2005 годах без соблюдения установленного порядка оформления, привели к проблематичности обеспечения их залогом и дальнейшему возврату на сумму более 2,0 млн. сомов.</w:t>
      </w:r>
    </w:p>
    <w:p>
      <w:pPr>
        <w:spacing w:after="120"/>
        <w:jc w:val="both"/>
      </w:pPr>
      <w:r>
        <w:rPr>
          <w:rFonts w:ascii="Arial" w:cs="Arial" w:eastAsia="Arial" w:hAnsi="Arial"/>
          <w:sz w:val="24"/>
          <w:szCs w:val="24"/>
        </w:rPr>
        <w:t xml:space="preserve">К примеру: при необеспечении КХ "Эдем" Аламудунского района ликвидным залоговым имуществом при получении кредита на 121,9 тыс. сомов вновь выдан кредит в виде семяочистительной техники на 554,7 тыс. сомов без учета задолженности крестьянского хозяйства.</w:t>
      </w:r>
    </w:p>
    <w:p>
      <w:pPr>
        <w:spacing w:after="120"/>
        <w:jc w:val="both"/>
      </w:pPr>
      <w:r>
        <w:rPr>
          <w:rFonts w:ascii="Arial" w:cs="Arial" w:eastAsia="Arial" w:hAnsi="Arial"/>
          <w:sz w:val="24"/>
          <w:szCs w:val="24"/>
        </w:rPr>
        <w:t xml:space="preserve">Анализ задолженностей 138 субъектов по 156 кредитным договорам, получившим товарные кредиты путем перевода долга по линии грантов Правительства Японии и имеющим задолженность свыше 100,0 тыс. сомов показал низкий уровень их возвратности и проблематичности.</w:t>
      </w:r>
    </w:p>
    <w:p>
      <w:pPr>
        <w:spacing w:after="120"/>
        <w:jc w:val="both"/>
      </w:pPr>
      <w:r>
        <w:rPr>
          <w:rFonts w:ascii="Arial" w:cs="Arial" w:eastAsia="Arial" w:hAnsi="Arial"/>
          <w:sz w:val="24"/>
          <w:szCs w:val="24"/>
        </w:rPr>
        <w:t xml:space="preserve">Выявлены факты перевода долгов при отсутствии доказательной базы о наличии семян сельхозкультур, что повлияло на рост просроченной задолженности. К примеру, перевод долга Кожомбердиева М. на 0,9 млн. сомов ССПК "Радбек" на 1,8 млн. сомов.</w:t>
      </w:r>
    </w:p>
    <w:p>
      <w:pPr>
        <w:spacing w:after="120"/>
        <w:jc w:val="both"/>
      </w:pPr>
      <w:r>
        <w:rPr>
          <w:rFonts w:ascii="Arial" w:cs="Arial" w:eastAsia="Arial" w:hAnsi="Arial"/>
          <w:sz w:val="24"/>
          <w:szCs w:val="24"/>
        </w:rPr>
        <w:t xml:space="preserve">Несмотря на наличие обеспеченного залога и решение суда об обращении взыскания на заложенное имущество не погашена просроченная задолженность Байгазиева Т. на 0,7 млн. сомов и СХ "Иязган-Эне" на 6,9 млн. сомов.</w:t>
      </w:r>
    </w:p>
    <w:p>
      <w:pPr>
        <w:spacing w:after="120"/>
        <w:jc w:val="both"/>
      </w:pPr>
      <w:r>
        <w:rPr>
          <w:rFonts w:ascii="Arial" w:cs="Arial" w:eastAsia="Arial" w:hAnsi="Arial"/>
          <w:sz w:val="24"/>
          <w:szCs w:val="24"/>
        </w:rPr>
        <w:t xml:space="preserve">До настоящего времени по разным процессуальным причинам затягивается взыскание задолженности по кредитным договорам с 2000 года по линии гранта Правительства Японии на 2,3 млн. сомов с Копуро-Базарского регионального центра агротехуслуг ГАЛК "Айылтехсервис", а также АКХ "Кызыл-Жар" на 2,7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учреждение "Инфо-Система" (ГУ "Инфо-Система")</w:t>
      </w:r>
    </w:p>
    <w:p>
      <w:pPr>
        <w:spacing w:after="120"/>
        <w:jc w:val="both"/>
      </w:pPr>
      <w:r>
        <w:rPr>
          <w:rFonts w:ascii="Arial" w:cs="Arial" w:eastAsia="Arial" w:hAnsi="Arial"/>
          <w:sz w:val="24"/>
          <w:szCs w:val="24"/>
        </w:rPr>
        <w:t xml:space="preserve"/>
      </w:r>
    </w:p>
    <w:p>
      <w:pPr>
        <w:spacing w:after="120"/>
        <w:jc w:val="both"/>
      </w:pPr>
      <w:hyperlink w:history="1" r:id="rIdlku2b3x7irsb1bwk95cv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20.11.2008 года № 410 "О вопросах Центрального казначейства Министерства финансов Кыргызской Республики" определено финансирование ГУ "Инфо-Система" при МФ КР осуществлять за счет отчислений в размере 0,1% от средств, предусмотренных для учреждений, состоящих на республиканском и местном бюджетах, за исключением социальных пособий и стипендий.</w:t>
      </w:r>
    </w:p>
    <w:p>
      <w:pPr>
        <w:spacing w:after="120"/>
        <w:jc w:val="both"/>
      </w:pPr>
      <w:r>
        <w:rPr>
          <w:rFonts w:ascii="Arial" w:cs="Arial" w:eastAsia="Arial" w:hAnsi="Arial"/>
          <w:sz w:val="24"/>
          <w:szCs w:val="24"/>
        </w:rPr>
        <w:t xml:space="preserve">Положением о порядке отчисления бюджетных средств учреждений на содержание ГУ "Инфо-Система" при МФ КР, утвержденным </w:t>
      </w:r>
      <w:hyperlink w:history="1" r:id="rIdpyvdsholpoy9wsba2rs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07.04.2009 года № 219, установлено, что бюджетные учреждения вышеуказанные отчисления производят по статье 2215 "Приобретение прочих услуг".</w:t>
      </w:r>
    </w:p>
    <w:p>
      <w:pPr>
        <w:spacing w:after="120"/>
        <w:jc w:val="both"/>
      </w:pPr>
      <w:r>
        <w:rPr>
          <w:rFonts w:ascii="Arial" w:cs="Arial" w:eastAsia="Arial" w:hAnsi="Arial"/>
          <w:sz w:val="24"/>
          <w:szCs w:val="24"/>
        </w:rPr>
        <w:t xml:space="preserve">Кроме того, Учреждение имеет возможность получать средства в виде: грантов, кредитов, добровольных взносов юридических и физических лиц, от оказания услуг государственным органам и иных доходов, не запрещенных законодательством.</w:t>
      </w:r>
    </w:p>
    <w:p>
      <w:pPr>
        <w:spacing w:after="120"/>
        <w:jc w:val="both"/>
      </w:pPr>
      <w:r>
        <w:rPr>
          <w:rFonts w:ascii="Arial" w:cs="Arial" w:eastAsia="Arial" w:hAnsi="Arial"/>
          <w:sz w:val="24"/>
          <w:szCs w:val="24"/>
        </w:rPr>
        <w:t xml:space="preserve">Однако в вышеуказанном Положении не предусмотрены механизмы, процедуры и порядок проведения отчислений бюджетными учреждениями.</w:t>
      </w:r>
    </w:p>
    <w:p>
      <w:pPr>
        <w:spacing w:after="120"/>
        <w:jc w:val="both"/>
      </w:pPr>
      <w:r>
        <w:rPr>
          <w:rFonts w:ascii="Arial" w:cs="Arial" w:eastAsia="Arial" w:hAnsi="Arial"/>
          <w:sz w:val="24"/>
          <w:szCs w:val="24"/>
        </w:rPr>
        <w:t xml:space="preserve">В соответствии с установленным источником и порядком финансирования ГУ "Инфо-Система" не может являться бюджетным учреждением. Вместе с тем оно не напрямую, а косвенно финансируется из средств государственного бюджета, при этом Отдел баланса сектора государственного управления, Управление методологии финансовой отчетности и внутреннего аудита МФ КР, активы и обязательства ГУ "Инфо-Система" при МФ КР не включает в сводный государственный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Отмечается недостаточная работа по выполнению предписаний Счетной палаты Кыргызской Республики. Так, из 70 пунктов предписания по результатам предыдущего аудита Счетной палаты Кыргызской Республики не выполнены 38 пунктов или 54,3%, из них по восстановлению 431,0 млн. сомов на счета Встречных фондов по грантам Японии и Китайской Народной Республики из средств, поступивших от ликвидации ЗАО "Фонд развития Кыргызской Республики", а также 4308,4 тыс. сомов, зачисленных органами прокуратуры за 2010 год на свои специальные счета от должников - виновных лиц.</w:t>
      </w:r>
    </w:p>
    <w:p>
      <w:pPr>
        <w:spacing w:after="120"/>
        <w:jc w:val="both"/>
      </w:pPr>
      <w:r>
        <w:rPr>
          <w:rFonts w:ascii="Arial" w:cs="Arial" w:eastAsia="Arial" w:hAnsi="Arial"/>
          <w:sz w:val="24"/>
          <w:szCs w:val="24"/>
        </w:rPr>
        <w:t xml:space="preserve">2. Демонстрируются нижеследующие тенденциозные нарушения, приобретшие устойчивый и углубляющийся характер:</w:t>
      </w:r>
    </w:p>
    <w:p>
      <w:pPr>
        <w:spacing w:after="120"/>
        <w:jc w:val="both"/>
      </w:pPr>
      <w:r>
        <w:rPr>
          <w:rFonts w:ascii="Arial" w:cs="Arial" w:eastAsia="Arial" w:hAnsi="Arial"/>
          <w:sz w:val="24"/>
          <w:szCs w:val="24"/>
        </w:rPr>
        <w:t xml:space="preserve">- слабая связь между среднесрочными прогнозами бюджета и ежегодными бюджетами;</w:t>
      </w:r>
    </w:p>
    <w:p>
      <w:pPr>
        <w:spacing w:after="120"/>
        <w:jc w:val="both"/>
      </w:pPr>
      <w:r>
        <w:rPr>
          <w:rFonts w:ascii="Arial" w:cs="Arial" w:eastAsia="Arial" w:hAnsi="Arial"/>
          <w:sz w:val="24"/>
          <w:szCs w:val="24"/>
        </w:rPr>
        <w:t xml:space="preserve">- рост кредиторской задолженности в 2011 году до 4179,5 млн. сомов;</w:t>
      </w:r>
    </w:p>
    <w:p>
      <w:pPr>
        <w:spacing w:after="120"/>
        <w:jc w:val="both"/>
      </w:pPr>
      <w:r>
        <w:rPr>
          <w:rFonts w:ascii="Arial" w:cs="Arial" w:eastAsia="Arial" w:hAnsi="Arial"/>
          <w:sz w:val="24"/>
          <w:szCs w:val="24"/>
        </w:rPr>
        <w:t xml:space="preserve">- рост дебиторской задолженности в 2011 году до 7326,8 млн. сомов;</w:t>
      </w:r>
    </w:p>
    <w:p>
      <w:pPr>
        <w:spacing w:after="120"/>
        <w:jc w:val="both"/>
      </w:pPr>
      <w:r>
        <w:rPr>
          <w:rFonts w:ascii="Arial" w:cs="Arial" w:eastAsia="Arial" w:hAnsi="Arial"/>
          <w:sz w:val="24"/>
          <w:szCs w:val="24"/>
        </w:rPr>
        <w:t xml:space="preserve">- не изъятие в доход республиканского бюджета 38,0 млн. сомов фактических свободных остатков наличных денежных средств;</w:t>
      </w:r>
    </w:p>
    <w:p>
      <w:pPr>
        <w:spacing w:after="120"/>
        <w:jc w:val="both"/>
      </w:pPr>
      <w:r>
        <w:rPr>
          <w:rFonts w:ascii="Arial" w:cs="Arial" w:eastAsia="Arial" w:hAnsi="Arial"/>
          <w:sz w:val="24"/>
          <w:szCs w:val="24"/>
        </w:rPr>
        <w:t xml:space="preserve">- отсутствие нормативных правовых актов, регламентирующих порядок формирования и расходования средств централизованных мероприятий Министерства образования и науки КР, Министерства культуры КР и Министерства здравоохранения КР;</w:t>
      </w:r>
    </w:p>
    <w:p>
      <w:pPr>
        <w:spacing w:after="120"/>
        <w:jc w:val="both"/>
      </w:pPr>
      <w:r>
        <w:rPr>
          <w:rFonts w:ascii="Arial" w:cs="Arial" w:eastAsia="Arial" w:hAnsi="Arial"/>
          <w:sz w:val="24"/>
          <w:szCs w:val="24"/>
        </w:rPr>
        <w:t xml:space="preserve">- внесение изменений в сметные назначения министерств и ведомств в нарушение ежегодных Законов КР "О республиканском бюджете Кыргызской Республики", а также Закона КР "Об основных принципах бюджетного права в Кыргызской Республике"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КР от 15.08.2005 года № 202-П, без рассмотрения и утверждения Жогорку Кенешем КР;</w:t>
      </w:r>
    </w:p>
    <w:p>
      <w:pPr>
        <w:spacing w:after="120"/>
        <w:jc w:val="both"/>
      </w:pPr>
      <w:r>
        <w:rPr>
          <w:rFonts w:ascii="Arial" w:cs="Arial" w:eastAsia="Arial" w:hAnsi="Arial"/>
          <w:sz w:val="24"/>
          <w:szCs w:val="24"/>
        </w:rPr>
        <w:t xml:space="preserve">- некачественный анализ потребности в бюджетных средствах в заявках бюджетополучателей, практическое отсутствие программного подхода к исполнению бюджета;</w:t>
      </w:r>
    </w:p>
    <w:p>
      <w:pPr>
        <w:spacing w:after="120"/>
        <w:jc w:val="both"/>
      </w:pPr>
      <w:r>
        <w:rPr>
          <w:rFonts w:ascii="Arial" w:cs="Arial" w:eastAsia="Arial" w:hAnsi="Arial"/>
          <w:sz w:val="24"/>
          <w:szCs w:val="24"/>
        </w:rPr>
        <w:t xml:space="preserve">- отсутствие мобильности в деятельности ответственных структур Министерства финансов и своевременного реагирования по зачету дебиторских задолженностей;</w:t>
      </w:r>
    </w:p>
    <w:p>
      <w:pPr>
        <w:spacing w:after="120"/>
        <w:jc w:val="both"/>
      </w:pPr>
      <w:r>
        <w:rPr>
          <w:rFonts w:ascii="Arial" w:cs="Arial" w:eastAsia="Arial" w:hAnsi="Arial"/>
          <w:sz w:val="24"/>
          <w:szCs w:val="24"/>
        </w:rPr>
        <w:t xml:space="preserve">- не исполнение </w:t>
      </w:r>
      <w:hyperlink w:history="1" r:id="rIde1wf61jl6zr5k41xtgcl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КР, Министерством культуры КР;</w:t>
      </w:r>
    </w:p>
    <w:p>
      <w:pPr>
        <w:spacing w:after="120"/>
        <w:jc w:val="both"/>
      </w:pPr>
      <w:r>
        <w:rPr>
          <w:rFonts w:ascii="Arial" w:cs="Arial" w:eastAsia="Arial" w:hAnsi="Arial"/>
          <w:sz w:val="24"/>
          <w:szCs w:val="24"/>
        </w:rPr>
        <w:t xml:space="preserve">- нерегламентированное и неурегулированное финансирование средств Министерством труда, занятости и миграции для кредитования социальных слоев из республиканского бюджета;</w:t>
      </w:r>
    </w:p>
    <w:p>
      <w:pPr>
        <w:spacing w:after="120"/>
        <w:jc w:val="both"/>
      </w:pPr>
      <w:r>
        <w:rPr>
          <w:rFonts w:ascii="Arial" w:cs="Arial" w:eastAsia="Arial" w:hAnsi="Arial"/>
          <w:sz w:val="24"/>
          <w:szCs w:val="24"/>
        </w:rPr>
        <w:t xml:space="preserve">- рост остатков средств на счете обслуживания долга (СОД) в 2011 году до 508,0 млн. сомов;</w:t>
      </w:r>
    </w:p>
    <w:p>
      <w:pPr>
        <w:spacing w:after="120"/>
        <w:jc w:val="both"/>
      </w:pPr>
      <w:r>
        <w:rPr>
          <w:rFonts w:ascii="Arial" w:cs="Arial" w:eastAsia="Arial" w:hAnsi="Arial"/>
          <w:sz w:val="24"/>
          <w:szCs w:val="24"/>
        </w:rPr>
        <w:t xml:space="preserve">- допущение в отдельные дни 2011 года остатков на счете Общих ресурсов Министерства финансов с отрицательным значением;</w:t>
      </w:r>
    </w:p>
    <w:p>
      <w:pPr>
        <w:spacing w:after="120"/>
        <w:jc w:val="both"/>
      </w:pPr>
      <w:r>
        <w:rPr>
          <w:rFonts w:ascii="Arial" w:cs="Arial" w:eastAsia="Arial" w:hAnsi="Arial"/>
          <w:sz w:val="24"/>
          <w:szCs w:val="24"/>
        </w:rPr>
        <w:t xml:space="preserve">- не обеспечение поступления и расходования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2. По исполнению республиканского бюджета за 2011 год установлено:</w:t>
      </w:r>
    </w:p>
    <w:p>
      <w:pPr>
        <w:spacing w:after="120"/>
        <w:jc w:val="both"/>
      </w:pPr>
      <w:r>
        <w:rPr>
          <w:rFonts w:ascii="Arial" w:cs="Arial" w:eastAsia="Arial" w:hAnsi="Arial"/>
          <w:sz w:val="24"/>
          <w:szCs w:val="24"/>
        </w:rPr>
        <w:t xml:space="preserve">- различие форматов утвержденного законодательно республиканского бюджета и Отчета об исполнении республиканского бюджета;</w:t>
      </w:r>
    </w:p>
    <w:p>
      <w:pPr>
        <w:spacing w:after="120"/>
        <w:jc w:val="both"/>
      </w:pPr>
      <w:r>
        <w:rPr>
          <w:rFonts w:ascii="Arial" w:cs="Arial" w:eastAsia="Arial" w:hAnsi="Arial"/>
          <w:sz w:val="24"/>
          <w:szCs w:val="24"/>
        </w:rPr>
        <w:t xml:space="preserve">- расхождение между прогнозными показателями дефицита бюджета, утвержденными в Законе КР "О республиканском бюджете Кыргызской Республики на 2011 год и прогнозе на 2012-2013 годы" и данными Отчета об исполнении республиканского бюджета за 2011 год на 433,4 млн. сомов;</w:t>
      </w:r>
    </w:p>
    <w:p>
      <w:pPr>
        <w:spacing w:after="120"/>
        <w:jc w:val="both"/>
      </w:pPr>
      <w:r>
        <w:rPr>
          <w:rFonts w:ascii="Arial" w:cs="Arial" w:eastAsia="Arial" w:hAnsi="Arial"/>
          <w:sz w:val="24"/>
          <w:szCs w:val="24"/>
        </w:rPr>
        <w:t xml:space="preserve">- использование через коммерческие банки (вне системы Казначейства) 1198,2 млн. сомов;</w:t>
      </w:r>
    </w:p>
    <w:p>
      <w:pPr>
        <w:spacing w:after="120"/>
        <w:jc w:val="both"/>
      </w:pPr>
      <w:r>
        <w:rPr>
          <w:rFonts w:ascii="Arial" w:cs="Arial" w:eastAsia="Arial" w:hAnsi="Arial"/>
          <w:sz w:val="24"/>
          <w:szCs w:val="24"/>
        </w:rPr>
        <w:t xml:space="preserve">- недопоступление в доход республиканского бюджета дивидендов от государственного пакета акций ОАО "Международный аэропорт "Манас" - 5,6 млн. сомов, компании "Центерра Голд Инк" прогнозируемого специального дивиденда 39,4 млн. сомов;</w:t>
      </w:r>
    </w:p>
    <w:p>
      <w:pPr>
        <w:spacing w:after="120"/>
        <w:jc w:val="both"/>
      </w:pPr>
      <w:r>
        <w:rPr>
          <w:rFonts w:ascii="Arial" w:cs="Arial" w:eastAsia="Arial" w:hAnsi="Arial"/>
          <w:sz w:val="24"/>
          <w:szCs w:val="24"/>
        </w:rPr>
        <w:t xml:space="preserve">- необоснованное недофинансирование расходной части республиканского бюджета на 3014,4 млн. сомов при имеющихся достаточных ресурсах;</w:t>
      </w:r>
    </w:p>
    <w:p>
      <w:pPr>
        <w:spacing w:after="120"/>
        <w:jc w:val="both"/>
      </w:pPr>
      <w:r>
        <w:rPr>
          <w:rFonts w:ascii="Arial" w:cs="Arial" w:eastAsia="Arial" w:hAnsi="Arial"/>
          <w:sz w:val="24"/>
          <w:szCs w:val="24"/>
        </w:rPr>
        <w:t xml:space="preserve">- недофинансирование защищенных статей на 273,7 млн. сомов в нарушение пункта 1 статьи 2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недофинансирование коммунальных расходов на 25,5 млн. сомов при наличии в местных бюджетах неиспользованных остатков по средствам полученным из республиканского бюджета в нарушение пункта 4 статьи 6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при недофинансировании защищенных статей республиканского баланса по итогам 2011 года имелись остатки неиспользованных средств в сумме 726,3 млн. сомов, возвращенных в бюджет;</w:t>
      </w:r>
    </w:p>
    <w:p>
      <w:pPr>
        <w:spacing w:after="120"/>
        <w:jc w:val="both"/>
      </w:pPr>
      <w:r>
        <w:rPr>
          <w:rFonts w:ascii="Arial" w:cs="Arial" w:eastAsia="Arial" w:hAnsi="Arial"/>
          <w:sz w:val="24"/>
          <w:szCs w:val="24"/>
        </w:rPr>
        <w:t xml:space="preserve">- в отсутствии точных расчетов и нормативно-правовой базы в общегосударственных расходах Министерства финансов КР по статье "Повышение социальных выплат и питание учащихся 1-4 классов" в первоначально утвержденном бюджете зарезервированы 12955,0 млн. сомов на не предусмотренные статьи: заработная плата - 9493,2 млн. сомов, отчисления в Соцфонд - 1680,6 млн. сомов, коммунальные услуги - 150,0 млн. сомов, прочие приобретения - 527,3 млн. сомов, субсидии нефинансовым организациям - 200,0 млн. сомов, пособия по соцпомощи - 903,9 млн. сомов, в том числе излишне спрогнозированы 3830,1 млн. сомов в нарушение статьи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финансирование расходов за счет сокращения статьи "Повышение социальных выплат и питание учащихся 1-4 классов" на цели, не предусмотренные в первоначально утвержденном бюджете, на 7383,6 млн. сомов, в том числе грантов местным органам управления - 6791,6 млн. сомов, ФОМСу - 565,0 млн. сомов, на коммунальные расходы - 27,0 млн. сомов в нарушение статьи 20 Закона КР "Об основных принципах бюджетного права в Кыргызской Республике" без обоснованных расчетов;</w:t>
      </w:r>
    </w:p>
    <w:p>
      <w:pPr>
        <w:spacing w:after="120"/>
        <w:jc w:val="both"/>
      </w:pPr>
      <w:r>
        <w:rPr>
          <w:rFonts w:ascii="Arial" w:cs="Arial" w:eastAsia="Arial" w:hAnsi="Arial"/>
          <w:sz w:val="24"/>
          <w:szCs w:val="24"/>
        </w:rPr>
        <w:t xml:space="preserve">- несоблюдение экономической классификации расходов на 1758,4 млн. сомов, прогнозируемых по статье "гранты местным бюджетам", а переданных местным органам по взаимным расчетам на 1370,2 млн. сомов и статье "Питание" - 388,2 млн. сомов;</w:t>
      </w:r>
    </w:p>
    <w:p>
      <w:pPr>
        <w:spacing w:after="120"/>
        <w:jc w:val="both"/>
      </w:pPr>
      <w:r>
        <w:rPr>
          <w:rFonts w:ascii="Arial" w:cs="Arial" w:eastAsia="Arial" w:hAnsi="Arial"/>
          <w:sz w:val="24"/>
          <w:szCs w:val="24"/>
        </w:rPr>
        <w:t xml:space="preserve">- излишнее прогнозирование на 253,6 млн. сомов по средствам выданным на повышение заработной платы без достоверных расчетов;</w:t>
      </w:r>
    </w:p>
    <w:p>
      <w:pPr>
        <w:spacing w:after="120"/>
        <w:jc w:val="both"/>
      </w:pPr>
      <w:r>
        <w:rPr>
          <w:rFonts w:ascii="Arial" w:cs="Arial" w:eastAsia="Arial" w:hAnsi="Arial"/>
          <w:sz w:val="24"/>
          <w:szCs w:val="24"/>
        </w:rPr>
        <w:t xml:space="preserve">- не включение в Закон КР "О республиканском бюджете на 2011 год и прогнозе на 2012-2013 годы" остатков на конец 2010 года на 1868,6 млн. сомов;</w:t>
      </w:r>
    </w:p>
    <w:p>
      <w:pPr>
        <w:spacing w:after="120"/>
        <w:jc w:val="both"/>
      </w:pPr>
      <w:r>
        <w:rPr>
          <w:rFonts w:ascii="Arial" w:cs="Arial" w:eastAsia="Arial" w:hAnsi="Arial"/>
          <w:sz w:val="24"/>
          <w:szCs w:val="24"/>
        </w:rPr>
        <w:t xml:space="preserve">- отнесение ценных бумаг на 8940,3 млн. сомов к источникам покрытия дефицита бюджета, в то время как в Законе КР "Об основных принципах бюджетного права в Кыргызской Республике" конкретно не определены формы заимствования;</w:t>
      </w:r>
    </w:p>
    <w:p>
      <w:pPr>
        <w:spacing w:after="120"/>
        <w:jc w:val="both"/>
      </w:pPr>
      <w:r>
        <w:rPr>
          <w:rFonts w:ascii="Arial" w:cs="Arial" w:eastAsia="Arial" w:hAnsi="Arial"/>
          <w:sz w:val="24"/>
          <w:szCs w:val="24"/>
        </w:rPr>
        <w:t xml:space="preserve">- недостаточное отслеживание отдельных долговых обязательств, повлекшее дополнительные расходы республиканского бюджета на 1,1 млн. сомов из-за обслуживания долга без учета выполнения заемщиками долговых обязательств по выплате на 18,1 млн. долларов США;</w:t>
      </w:r>
    </w:p>
    <w:p>
      <w:pPr>
        <w:spacing w:after="120"/>
        <w:jc w:val="both"/>
      </w:pPr>
      <w:r>
        <w:rPr>
          <w:rFonts w:ascii="Arial" w:cs="Arial" w:eastAsia="Arial" w:hAnsi="Arial"/>
          <w:sz w:val="24"/>
          <w:szCs w:val="24"/>
        </w:rPr>
        <w:t xml:space="preserve">- выделение мэрии г.Бишкек на компенсацию выпадающих доходов местного бюджета 200,0 млн. сомов в нарушение статьи 16 Закона КР "О республиканском бюджете на 2011 год и прогнозе на 2012-2013 годы";</w:t>
      </w:r>
    </w:p>
    <w:p>
      <w:pPr>
        <w:spacing w:after="120"/>
        <w:jc w:val="both"/>
      </w:pPr>
      <w:r>
        <w:rPr>
          <w:rFonts w:ascii="Arial" w:cs="Arial" w:eastAsia="Arial" w:hAnsi="Arial"/>
          <w:sz w:val="24"/>
          <w:szCs w:val="24"/>
        </w:rPr>
        <w:t xml:space="preserve">- погашение из республиканского бюджета заработной платы на 27,3 млн. сомов на основании постановления Бишкекского городского Кенеша от 17 мая 2011 года № 223 "Об утверждении бюджета города Бишкек на 2011 год и прогнозе на 2012-2013 годы" в нарушение </w:t>
      </w:r>
      <w:hyperlink w:history="1" r:id="rIdg3qdce25byl7janpm2fo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30.09.1995 года № 404 "Об утверждении примерных типовых штатов учреждений образования";</w:t>
      </w:r>
    </w:p>
    <w:p>
      <w:pPr>
        <w:spacing w:after="120"/>
        <w:jc w:val="both"/>
      </w:pPr>
      <w:r>
        <w:rPr>
          <w:rFonts w:ascii="Arial" w:cs="Arial" w:eastAsia="Arial" w:hAnsi="Arial"/>
          <w:sz w:val="24"/>
          <w:szCs w:val="24"/>
        </w:rPr>
        <w:t xml:space="preserve">- содержание в органах республиканского значения 67 штатных единиц на 33,5 млн. сомов за счет местных бюджетов в нарушение статей 37 Закона КР "Об основных принципах бюджетного права в Кыргызской Республике" и 27 </w:t>
      </w:r>
      <w:hyperlink w:history="1" r:id="rIdhlrfxlzelcssccujtnu1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 завышение расходов на 38,9 млн. сомов из-за излишнего укомплектования классов-комплектов в отдельных общеобразовательных учреждениях, необоснованного деления на подгруппы по лингвистическим предметам, превышения учебной нагрузки,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w:t>
      </w:r>
    </w:p>
    <w:p>
      <w:pPr>
        <w:spacing w:after="120"/>
        <w:jc w:val="both"/>
      </w:pPr>
      <w:r>
        <w:rPr>
          <w:rFonts w:ascii="Arial" w:cs="Arial" w:eastAsia="Arial" w:hAnsi="Arial"/>
          <w:sz w:val="24"/>
          <w:szCs w:val="24"/>
        </w:rPr>
        <w:t xml:space="preserve">- использование бюджетными учреждениями местных органов власти сверх установленного лимита теплоэнергии и электроэнергии в нарушение постановления Правительства Кыргызской Республики от 26.07.2011 года № 414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2011-2012 годы" на 42,2 млн. сомов;</w:t>
      </w:r>
    </w:p>
    <w:p>
      <w:pPr>
        <w:spacing w:after="120"/>
        <w:jc w:val="both"/>
      </w:pPr>
      <w:r>
        <w:rPr>
          <w:rFonts w:ascii="Arial" w:cs="Arial" w:eastAsia="Arial" w:hAnsi="Arial"/>
          <w:sz w:val="24"/>
          <w:szCs w:val="24"/>
        </w:rPr>
        <w:t xml:space="preserve">- уменьшение расходов по заработной плате и отчислениям в Соцфонд на 73,1 млн. сомов и увеличение расходов по статье "Коммунальные услуги и услуги связи" на 10,4 млн. сомов Министерству здравоохранения КР в нарушение статьи 15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завышенное планирование первоначальных расходов централизованных мероприятий Министерства образования и науки КР на 303,5 млн. сомов, Министерства здравоохранения КР на 133,5 млн. сомов и Министерства финансов КР на 22,0 млн. сомов в нарушение статьи 20 Закона КР "Об основных принципах бюджетного права в Кыргызской Республике" без обоснованных расчетов;</w:t>
      </w:r>
    </w:p>
    <w:p>
      <w:pPr>
        <w:spacing w:after="120"/>
        <w:jc w:val="both"/>
      </w:pPr>
      <w:r>
        <w:rPr>
          <w:rFonts w:ascii="Arial" w:cs="Arial" w:eastAsia="Arial" w:hAnsi="Arial"/>
          <w:sz w:val="24"/>
          <w:szCs w:val="24"/>
        </w:rPr>
        <w:t xml:space="preserve">- излишнее финансирование ВУЗов и СПУЗов по расчетным данным на 320,3 млн. сомов; Министерства культуры и информации КР на 56,7 млн. сомов; КНИА "Кабар" на 1,6 млн. сомов; трансфертов Социальному фонду на 228,8 млн. сомов и Министерства по социальной защите населения на 228,0 млн. сомов (в ходе аудита зачтено на 4,1 млн. сомов);</w:t>
      </w:r>
    </w:p>
    <w:p>
      <w:pPr>
        <w:spacing w:after="120"/>
        <w:jc w:val="both"/>
      </w:pPr>
      <w:r>
        <w:rPr>
          <w:rFonts w:ascii="Arial" w:cs="Arial" w:eastAsia="Arial" w:hAnsi="Arial"/>
          <w:sz w:val="24"/>
          <w:szCs w:val="24"/>
        </w:rPr>
        <w:t xml:space="preserve">- осуществление финансирования из республиканского бюджета при отсутствии Соглашения между Министерством финансов КР и Министерством труда, занятости и миграции КР о микрокредитовании населения на 9,5 млн. сомов без учета дебиторской задолженности на конец 2010 года, приведшее к росту дебиторской задолженности на 73,0 млн. сомов. При формировании сметы расходов не была учтена дебиторская задолженность, из которой 40,0 млн. сомов уменьшены по результатам аудита;</w:t>
      </w:r>
    </w:p>
    <w:p>
      <w:pPr>
        <w:spacing w:after="120"/>
        <w:jc w:val="both"/>
      </w:pPr>
      <w:r>
        <w:rPr>
          <w:rFonts w:ascii="Arial" w:cs="Arial" w:eastAsia="Arial" w:hAnsi="Arial"/>
          <w:sz w:val="24"/>
          <w:szCs w:val="24"/>
        </w:rPr>
        <w:t xml:space="preserve">- излишнее финансирование Министерства труда, занятости и миграции Кыргызской Республики на 1137,3 тыс. сомов, не учтенных при формировании республиканского бюджета на 2012 год;</w:t>
      </w:r>
    </w:p>
    <w:p>
      <w:pPr>
        <w:spacing w:after="120"/>
        <w:jc w:val="both"/>
      </w:pPr>
      <w:r>
        <w:rPr>
          <w:rFonts w:ascii="Arial" w:cs="Arial" w:eastAsia="Arial" w:hAnsi="Arial"/>
          <w:sz w:val="24"/>
          <w:szCs w:val="24"/>
        </w:rPr>
        <w:t xml:space="preserve">- планирование расходов по единой статье 2216 "Расходы, представленные единой статьей в системе здравоохранения" на 5386,4 млн. сомов, которые учреждениями здравоохранения направлены на выплату заработной платы, отчисления в Соцфонд, прочие услуги, ремонт, приобретение запасов и основных средств в противоречие Положению по ведению бухгалтерского учета в бюджетных организациях, утвержденному </w:t>
      </w:r>
      <w:hyperlink w:history="1" r:id="rIdgvlniefwkkuxkppsxl0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предусматривающему учет расходов учреждениями здравоохранения по соответствующим элементам экономической классификации;</w:t>
      </w:r>
    </w:p>
    <w:p>
      <w:pPr>
        <w:spacing w:after="120"/>
        <w:jc w:val="both"/>
      </w:pPr>
      <w:r>
        <w:rPr>
          <w:rFonts w:ascii="Arial" w:cs="Arial" w:eastAsia="Arial" w:hAnsi="Arial"/>
          <w:sz w:val="24"/>
          <w:szCs w:val="24"/>
        </w:rPr>
        <w:t xml:space="preserve">- не соблюдение утвержденной экономической классификации, повлекшее нецелевые расходы на 116,1 млн. сомов и искажение учета в нарушение приказа Министерства финансов КР от 19.05.2008 года № 98-п;</w:t>
      </w:r>
    </w:p>
    <w:p>
      <w:pPr>
        <w:spacing w:after="120"/>
        <w:jc w:val="both"/>
      </w:pPr>
      <w:r>
        <w:rPr>
          <w:rFonts w:ascii="Arial" w:cs="Arial" w:eastAsia="Arial" w:hAnsi="Arial"/>
          <w:sz w:val="24"/>
          <w:szCs w:val="24"/>
        </w:rPr>
        <w:t xml:space="preserve">- формирование сверхплановых доходов на 28,7 млн. сомов в нарушение Положения "О специальных средствах и депозитных суммах учреждений, состоящих на государственном бюджете КР", утвержденного </w:t>
      </w:r>
      <w:hyperlink w:history="1" r:id="rIdytbiozsfybycvpuabd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28.08.2000 года № 531;</w:t>
      </w:r>
    </w:p>
    <w:p>
      <w:pPr>
        <w:spacing w:after="120"/>
        <w:jc w:val="both"/>
      </w:pPr>
      <w:r>
        <w:rPr>
          <w:rFonts w:ascii="Arial" w:cs="Arial" w:eastAsia="Arial" w:hAnsi="Arial"/>
          <w:sz w:val="24"/>
          <w:szCs w:val="24"/>
        </w:rPr>
        <w:t xml:space="preserve">- допущение сверхнормативных запасов товарно-материальных ценностей и остатков средств на 198,3 млн. сомов в нарушение </w:t>
      </w:r>
      <w:hyperlink w:history="1" r:id="rIdxx7zp-longqadf6slolm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03.11.2011 года № 694 "Об утверждении </w:t>
      </w:r>
      <w:hyperlink w:history="1" r:id="rIdsaqr_xummf8lqzo9lcsj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(в ходе аудита восстановлено 81,0 млн. сомов);</w:t>
      </w:r>
    </w:p>
    <w:p>
      <w:pPr>
        <w:spacing w:after="120"/>
        <w:jc w:val="both"/>
      </w:pPr>
      <w:r>
        <w:rPr>
          <w:rFonts w:ascii="Arial" w:cs="Arial" w:eastAsia="Arial" w:hAnsi="Arial"/>
          <w:sz w:val="24"/>
          <w:szCs w:val="24"/>
        </w:rPr>
        <w:t xml:space="preserve">- формирование финансового плана доходов, ресурсов и расходов республиканского бюджета без учета реального и ожидаемого поступления ресурсов в нарушение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w:t>
      </w:r>
    </w:p>
    <w:p>
      <w:pPr>
        <w:spacing w:after="120"/>
        <w:jc w:val="both"/>
      </w:pPr>
      <w:r>
        <w:rPr>
          <w:rFonts w:ascii="Arial" w:cs="Arial" w:eastAsia="Arial" w:hAnsi="Arial"/>
          <w:sz w:val="24"/>
          <w:szCs w:val="24"/>
        </w:rPr>
        <w:t xml:space="preserve">- регулярное увеличение плановой расходной части путем утверждения дополнительных финансовых планов после 10-го числа с утверждением дополнительных финансовых планов по расходам и ресурсам;</w:t>
      </w:r>
    </w:p>
    <w:p>
      <w:pPr>
        <w:spacing w:after="120"/>
        <w:jc w:val="both"/>
      </w:pPr>
      <w:r>
        <w:rPr>
          <w:rFonts w:ascii="Arial" w:cs="Arial" w:eastAsia="Arial" w:hAnsi="Arial"/>
          <w:sz w:val="24"/>
          <w:szCs w:val="24"/>
        </w:rPr>
        <w:t xml:space="preserve">- без надлежаще оформленного решения Правительства Кыргызской Республики проведение возврата средств от нераспределенной прибыли ЗАО "Альфа Телеком" в сумме 640,5 млн. сомов;</w:t>
      </w:r>
    </w:p>
    <w:p>
      <w:pPr>
        <w:spacing w:after="120"/>
        <w:jc w:val="both"/>
      </w:pPr>
      <w:r>
        <w:rPr>
          <w:rFonts w:ascii="Arial" w:cs="Arial" w:eastAsia="Arial" w:hAnsi="Arial"/>
          <w:sz w:val="24"/>
          <w:szCs w:val="24"/>
        </w:rPr>
        <w:t xml:space="preserve">- нарушение </w:t>
      </w:r>
      <w:hyperlink w:history="1" r:id="rIdmcplwr6qljnqi_ftoaf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государственных закупках" в части не проведения тендера по отбору коммерческого банка на расчетно-кассовое обслуживание системы Казначейства;</w:t>
      </w:r>
    </w:p>
    <w:p>
      <w:pPr>
        <w:spacing w:after="120"/>
        <w:jc w:val="both"/>
      </w:pPr>
      <w:r>
        <w:rPr>
          <w:rFonts w:ascii="Arial" w:cs="Arial" w:eastAsia="Arial" w:hAnsi="Arial"/>
          <w:sz w:val="24"/>
          <w:szCs w:val="24"/>
        </w:rPr>
        <w:t xml:space="preserve">- слабое выполнение мероприятий, запланированных Государственной программой по внедрению безналичных платежей;</w:t>
      </w:r>
    </w:p>
    <w:p>
      <w:pPr>
        <w:spacing w:after="120"/>
        <w:jc w:val="both"/>
      </w:pPr>
      <w:r>
        <w:rPr>
          <w:rFonts w:ascii="Arial" w:cs="Arial" w:eastAsia="Arial" w:hAnsi="Arial"/>
          <w:sz w:val="24"/>
          <w:szCs w:val="24"/>
        </w:rPr>
        <w:t xml:space="preserve">- отсутствие информации в Центральном Казначействе по:</w:t>
      </w:r>
    </w:p>
    <w:p>
      <w:pPr>
        <w:spacing w:after="120"/>
        <w:jc w:val="both"/>
      </w:pPr>
      <w:r>
        <w:rPr>
          <w:rFonts w:ascii="Arial" w:cs="Arial" w:eastAsia="Arial" w:hAnsi="Arial"/>
          <w:sz w:val="24"/>
          <w:szCs w:val="24"/>
        </w:rPr>
        <w:t xml:space="preserve">по суммам, незаконность изъятия которых установлена судебными органами на 11,9 млн. сомов;</w:t>
      </w:r>
    </w:p>
    <w:p>
      <w:pPr>
        <w:spacing w:after="120"/>
        <w:jc w:val="both"/>
      </w:pPr>
      <w:r>
        <w:rPr>
          <w:rFonts w:ascii="Arial" w:cs="Arial" w:eastAsia="Arial" w:hAnsi="Arial"/>
          <w:sz w:val="24"/>
          <w:szCs w:val="24"/>
        </w:rPr>
        <w:t xml:space="preserve">не выясненным суммам по бюджетным и специальным средствам, незаконно изъятым в Жайыльском РОК в 2004 году на 25,3 млн. сомов, несмотря на возбуждение Генеральной прокуратурой Кыргызской Республики уголовного дела по факту хищения денежных средств;</w:t>
      </w:r>
    </w:p>
    <w:p>
      <w:pPr>
        <w:spacing w:after="120"/>
        <w:jc w:val="both"/>
      </w:pPr>
      <w:r>
        <w:rPr>
          <w:rFonts w:ascii="Arial" w:cs="Arial" w:eastAsia="Arial" w:hAnsi="Arial"/>
          <w:sz w:val="24"/>
          <w:szCs w:val="24"/>
        </w:rPr>
        <w:t xml:space="preserve">отрицательному сальдо на республиканских и местных (распределенных) бюджетных ресурсных счетах в Майли-Сууйском РОК на 3,2 млн. сомов, материалы по которым передавались Государственной службе финансовой полиции Кыргызской Республики;</w:t>
      </w:r>
    </w:p>
    <w:p>
      <w:pPr>
        <w:spacing w:after="120"/>
        <w:jc w:val="both"/>
      </w:pPr>
      <w:r>
        <w:rPr>
          <w:rFonts w:ascii="Arial" w:cs="Arial" w:eastAsia="Arial" w:hAnsi="Arial"/>
          <w:sz w:val="24"/>
          <w:szCs w:val="24"/>
        </w:rPr>
        <w:t xml:space="preserve">- увеличение суммы недостач и хищений за 2011 год на 57,4 млн. сомов и остатков незавершенного строительства относительно уровня на начало года на 3888,2 млн. сомов;</w:t>
      </w:r>
    </w:p>
    <w:p>
      <w:pPr>
        <w:spacing w:after="120"/>
        <w:jc w:val="both"/>
      </w:pPr>
      <w:r>
        <w:rPr>
          <w:rFonts w:ascii="Arial" w:cs="Arial" w:eastAsia="Arial" w:hAnsi="Arial"/>
          <w:sz w:val="24"/>
          <w:szCs w:val="24"/>
        </w:rPr>
        <w:t xml:space="preserve">- невыполнение Положения по ведению бухгалтерского учета в бюджетных организациях, утвержденного </w:t>
      </w:r>
      <w:hyperlink w:history="1" r:id="rIdgw0dqjegwlel_qocr2_3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связи с отсутствием методологии по оценке активов;</w:t>
      </w:r>
    </w:p>
    <w:p>
      <w:pPr>
        <w:spacing w:after="120"/>
        <w:jc w:val="both"/>
      </w:pPr>
      <w:r>
        <w:rPr>
          <w:rFonts w:ascii="Arial" w:cs="Arial" w:eastAsia="Arial" w:hAnsi="Arial"/>
          <w:sz w:val="24"/>
          <w:szCs w:val="24"/>
        </w:rPr>
        <w:t xml:space="preserve">- наличие задолженности по налогу на специальные средства на 78,9 млн. сомов;</w:t>
      </w:r>
    </w:p>
    <w:p>
      <w:pPr>
        <w:spacing w:after="120"/>
        <w:jc w:val="both"/>
      </w:pPr>
      <w:r>
        <w:rPr>
          <w:rFonts w:ascii="Arial" w:cs="Arial" w:eastAsia="Arial" w:hAnsi="Arial"/>
          <w:sz w:val="24"/>
          <w:szCs w:val="24"/>
        </w:rPr>
        <w:t xml:space="preserve">- разница между данными сводного отчета баланса главной книги по республиканскому бюджету Кыргызской Республики за 2011 год и КСК "Временный счет НБК - Б" на 7,8 млн. сомов.</w:t>
      </w:r>
    </w:p>
    <w:p>
      <w:pPr>
        <w:spacing w:after="120"/>
        <w:jc w:val="both"/>
      </w:pPr>
      <w:r>
        <w:rPr>
          <w:rFonts w:ascii="Arial" w:cs="Arial" w:eastAsia="Arial" w:hAnsi="Arial"/>
          <w:sz w:val="24"/>
          <w:szCs w:val="24"/>
        </w:rPr>
        <w:t xml:space="preserve">3. По аудиту Стратегического плана развития Министерства финансов КР, программ по реформированию Управления Государственными Финансами отмечено:</w:t>
      </w:r>
    </w:p>
    <w:p>
      <w:pPr>
        <w:spacing w:after="120"/>
        <w:jc w:val="both"/>
      </w:pPr>
      <w:r>
        <w:rPr>
          <w:rFonts w:ascii="Arial" w:cs="Arial" w:eastAsia="Arial" w:hAnsi="Arial"/>
          <w:sz w:val="24"/>
          <w:szCs w:val="24"/>
        </w:rPr>
        <w:t xml:space="preserve">- отсутствие правовой основы для СПБ и программного бюджетирования;</w:t>
      </w:r>
    </w:p>
    <w:p>
      <w:pPr>
        <w:spacing w:after="120"/>
        <w:jc w:val="both"/>
      </w:pPr>
      <w:r>
        <w:rPr>
          <w:rFonts w:ascii="Arial" w:cs="Arial" w:eastAsia="Arial" w:hAnsi="Arial"/>
          <w:sz w:val="24"/>
          <w:szCs w:val="24"/>
        </w:rPr>
        <w:t xml:space="preserve">- неинтегрированность секторальных стратегий с приоритетами развития страны;</w:t>
      </w:r>
    </w:p>
    <w:p>
      <w:pPr>
        <w:spacing w:after="120"/>
        <w:jc w:val="both"/>
      </w:pPr>
      <w:r>
        <w:rPr>
          <w:rFonts w:ascii="Arial" w:cs="Arial" w:eastAsia="Arial" w:hAnsi="Arial"/>
          <w:sz w:val="24"/>
          <w:szCs w:val="24"/>
        </w:rPr>
        <w:t xml:space="preserve">- слабая связь между СПБ и годовым бюджетом, а также секторальных стратегий, основанных на результате с имеющимися ресурсами СПБ;</w:t>
      </w:r>
    </w:p>
    <w:p>
      <w:pPr>
        <w:spacing w:after="120"/>
        <w:jc w:val="both"/>
      </w:pPr>
      <w:r>
        <w:rPr>
          <w:rFonts w:ascii="Arial" w:cs="Arial" w:eastAsia="Arial" w:hAnsi="Arial"/>
          <w:sz w:val="24"/>
          <w:szCs w:val="24"/>
        </w:rPr>
        <w:t xml:space="preserve">- формальность подготовки СПБ и годового бюджета, ограничивающая результативность при увязке бюджета с приоритетами развития;</w:t>
      </w:r>
    </w:p>
    <w:p>
      <w:pPr>
        <w:spacing w:after="120"/>
        <w:jc w:val="both"/>
      </w:pPr>
      <w:r>
        <w:rPr>
          <w:rFonts w:ascii="Arial" w:cs="Arial" w:eastAsia="Arial" w:hAnsi="Arial"/>
          <w:sz w:val="24"/>
          <w:szCs w:val="24"/>
        </w:rPr>
        <w:t xml:space="preserve">- недостаточная обоснованность расчета годовых расходов;</w:t>
      </w:r>
    </w:p>
    <w:p>
      <w:pPr>
        <w:spacing w:after="120"/>
        <w:jc w:val="both"/>
      </w:pPr>
      <w:r>
        <w:rPr>
          <w:rFonts w:ascii="Arial" w:cs="Arial" w:eastAsia="Arial" w:hAnsi="Arial"/>
          <w:sz w:val="24"/>
          <w:szCs w:val="24"/>
        </w:rPr>
        <w:t xml:space="preserve">- слабая финансовая предсказуемость и краткосрочное планирование, вызывающие значительные колебания в течение года между утвержденными и фактическими расходами;</w:t>
      </w:r>
    </w:p>
    <w:p>
      <w:pPr>
        <w:spacing w:after="120"/>
        <w:jc w:val="both"/>
      </w:pPr>
      <w:r>
        <w:rPr>
          <w:rFonts w:ascii="Arial" w:cs="Arial" w:eastAsia="Arial" w:hAnsi="Arial"/>
          <w:sz w:val="24"/>
          <w:szCs w:val="24"/>
        </w:rPr>
        <w:t xml:space="preserve">- отсутствие методологии распределения ресурсов с увязкой со стратегическими приоритетами и ресурсной базой при формировании годового бюджета;</w:t>
      </w:r>
    </w:p>
    <w:p>
      <w:pPr>
        <w:spacing w:after="120"/>
        <w:jc w:val="both"/>
      </w:pPr>
      <w:r>
        <w:rPr>
          <w:rFonts w:ascii="Arial" w:cs="Arial" w:eastAsia="Arial" w:hAnsi="Arial"/>
          <w:sz w:val="24"/>
          <w:szCs w:val="24"/>
        </w:rPr>
        <w:t xml:space="preserve">- отсутствие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неточность макрофискального прогнозирования;</w:t>
      </w:r>
    </w:p>
    <w:p>
      <w:pPr>
        <w:spacing w:after="120"/>
        <w:jc w:val="both"/>
      </w:pPr>
      <w:r>
        <w:rPr>
          <w:rFonts w:ascii="Arial" w:cs="Arial" w:eastAsia="Arial" w:hAnsi="Arial"/>
          <w:sz w:val="24"/>
          <w:szCs w:val="24"/>
        </w:rPr>
        <w:t xml:space="preserve">- недостаточный потенциал персонала в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 снижение доли расходов на образование до 2,1% к ВВП вместо их повышения до 23,9% в 2011 году, а также на программы здравоохранения до 2,1% вместо их повышения до 12,6% в 2011 году в противоречие приоритетам СПБ на 2011-2013 годы;</w:t>
      </w:r>
    </w:p>
    <w:p>
      <w:pPr>
        <w:spacing w:after="120"/>
        <w:jc w:val="both"/>
      </w:pPr>
      <w:r>
        <w:rPr>
          <w:rFonts w:ascii="Arial" w:cs="Arial" w:eastAsia="Arial" w:hAnsi="Arial"/>
          <w:sz w:val="24"/>
          <w:szCs w:val="24"/>
        </w:rPr>
        <w:t xml:space="preserve">- сложность и проблемность в реализации Проектов модернизации реформирования системы Казначейства и Управления Государственными Финансами.</w:t>
      </w:r>
    </w:p>
    <w:p>
      <w:pPr>
        <w:spacing w:after="120"/>
        <w:jc w:val="both"/>
      </w:pPr>
      <w:r>
        <w:rPr>
          <w:rFonts w:ascii="Arial" w:cs="Arial" w:eastAsia="Arial" w:hAnsi="Arial"/>
          <w:sz w:val="24"/>
          <w:szCs w:val="24"/>
        </w:rPr>
        <w:t xml:space="preserve">4. В реализации Программы государственных инвестиций отмечено:</w:t>
      </w:r>
    </w:p>
    <w:p>
      <w:pPr>
        <w:spacing w:after="120"/>
        <w:jc w:val="both"/>
      </w:pPr>
      <w:r>
        <w:rPr>
          <w:rFonts w:ascii="Arial" w:cs="Arial" w:eastAsia="Arial" w:hAnsi="Arial"/>
          <w:sz w:val="24"/>
          <w:szCs w:val="24"/>
        </w:rPr>
        <w:t xml:space="preserve">- недоосвоение средств Программы государственных инвестиций на 942,0 млн. сомов;</w:t>
      </w:r>
    </w:p>
    <w:p>
      <w:pPr>
        <w:spacing w:after="120"/>
        <w:jc w:val="both"/>
      </w:pPr>
      <w:r>
        <w:rPr>
          <w:rFonts w:ascii="Arial" w:cs="Arial" w:eastAsia="Arial" w:hAnsi="Arial"/>
          <w:sz w:val="24"/>
          <w:szCs w:val="24"/>
        </w:rPr>
        <w:t xml:space="preserve">- недостаточно качественное и прозрачное осуществление мэрией г.Каракол функций координации и мониторинга по надлежащему исполнению Проекта "Реабилитация системы питьевого водоснабжения города Каракол", не обеспечивающего прозрачность в использовании 17,3 млн. сомов, а также уплату налога с доходов нерезидента от консультационных услуг на 11,3 млн. сомов;</w:t>
      </w:r>
    </w:p>
    <w:p>
      <w:pPr>
        <w:spacing w:after="120"/>
        <w:jc w:val="both"/>
      </w:pPr>
      <w:r>
        <w:rPr>
          <w:rFonts w:ascii="Arial" w:cs="Arial" w:eastAsia="Arial" w:hAnsi="Arial"/>
          <w:sz w:val="24"/>
          <w:szCs w:val="24"/>
        </w:rPr>
        <w:t xml:space="preserve">- начисление штрафных санкций на 118,9 тыс. долларов США по компонентам проекта МАР "Оказание чрезвычайной помощи" (ERP) за несоблюдение и несвоевременное исполнение условий контрактов подрядчиками;</w:t>
      </w:r>
    </w:p>
    <w:p>
      <w:pPr>
        <w:spacing w:after="120"/>
        <w:jc w:val="both"/>
      </w:pPr>
      <w:r>
        <w:rPr>
          <w:rFonts w:ascii="Arial" w:cs="Arial" w:eastAsia="Arial" w:hAnsi="Arial"/>
          <w:sz w:val="24"/>
          <w:szCs w:val="24"/>
        </w:rPr>
        <w:t xml:space="preserve">- освобождение от уплаты налога с нерезидентов в сумме 16,3 млн. сомов на основании заключений Министерства экономики КР в противоречие статьи 181 Налогового </w:t>
      </w:r>
      <w:hyperlink w:history="1" r:id="rId3-wh9frqnjkjx-5jlag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 Государственному фонду развития экономики при Министерстве финансов Кыргызской Республики (ГФРЭ) выявлено:</w:t>
      </w:r>
    </w:p>
    <w:p>
      <w:pPr>
        <w:spacing w:after="120"/>
        <w:jc w:val="both"/>
      </w:pPr>
      <w:r>
        <w:rPr>
          <w:rFonts w:ascii="Arial" w:cs="Arial" w:eastAsia="Arial" w:hAnsi="Arial"/>
          <w:sz w:val="24"/>
          <w:szCs w:val="24"/>
        </w:rPr>
        <w:t xml:space="preserve">- остаток задолженности хозяйствующих субъектов республики по государственным заемным средствам составил 31272,2 млн. сомов, в том числе просроченной задолженности - 4344,2 млн. сомов;</w:t>
      </w:r>
    </w:p>
    <w:p>
      <w:pPr>
        <w:spacing w:after="120"/>
        <w:jc w:val="both"/>
      </w:pPr>
      <w:r>
        <w:rPr>
          <w:rFonts w:ascii="Arial" w:cs="Arial" w:eastAsia="Arial" w:hAnsi="Arial"/>
          <w:sz w:val="24"/>
          <w:szCs w:val="24"/>
        </w:rPr>
        <w:t xml:space="preserve">- формирование плана - прогноза по погашению задолженности хозяйствующих субъектов без учета суммы, погашенной в 2011 году, в размере 20,3 млн. сомов субъектами отрасли АПК в связи с ежегодным погашением задолженности хозсубъектов путем предложения семян согласно решений Правительства КР;</w:t>
      </w:r>
    </w:p>
    <w:p>
      <w:pPr>
        <w:spacing w:after="120"/>
        <w:jc w:val="both"/>
      </w:pPr>
      <w:r>
        <w:rPr>
          <w:rFonts w:ascii="Arial" w:cs="Arial" w:eastAsia="Arial" w:hAnsi="Arial"/>
          <w:sz w:val="24"/>
          <w:szCs w:val="24"/>
        </w:rPr>
        <w:t xml:space="preserve">- остаток задолженности по товарным кредитам, полученным из государственного материального резерва, составил 11420,1 тонны продовольственного зерна пшеницы;</w:t>
      </w:r>
    </w:p>
    <w:p>
      <w:pPr>
        <w:spacing w:after="120"/>
        <w:jc w:val="both"/>
      </w:pPr>
      <w:r>
        <w:rPr>
          <w:rFonts w:ascii="Arial" w:cs="Arial" w:eastAsia="Arial" w:hAnsi="Arial"/>
          <w:sz w:val="24"/>
          <w:szCs w:val="24"/>
        </w:rPr>
        <w:t xml:space="preserve">- проблематичность в зачете суммы стоимости зерна, образовавшейся в связи с повышением цен на уже сданное зерно 4243 тонн на 59,4 млн. сомов и вновь установленной ценой в виду наличия разногласий между ГФРЭ и ФГМР на почве отказа сельских заемщиков по заключению дополнительных соглашений, предусматривающих изменение условий в ранее заключенных договорах в соответствии с постановлением Правительства Кыргызской Республики от 13.02.2008 года № 43 "О внесении изменений и дополнений в </w:t>
      </w:r>
      <w:hyperlink w:history="1" r:id="rIdpqicytym1qmhtftxucq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23.11.2007 года № 559";</w:t>
      </w:r>
    </w:p>
    <w:p>
      <w:pPr>
        <w:spacing w:after="120"/>
        <w:jc w:val="both"/>
      </w:pPr>
      <w:r>
        <w:rPr>
          <w:rFonts w:ascii="Arial" w:cs="Arial" w:eastAsia="Arial" w:hAnsi="Arial"/>
          <w:sz w:val="24"/>
          <w:szCs w:val="24"/>
        </w:rPr>
        <w:t xml:space="preserve">- изменение в базе данных ГФРЭ сроков погашения бюджетной ссуды на 752,4 млн. сомов, из них по ОАО "Кыргызская агропродовольственная корпорация" - 457,5 млн. сомов при невыполнении постановления Правительства Кыргызской Республики от 29.04.2011 года № 193 "Об оказании государственной поддержки ОАО "Кыргызская агропродовольственная корпорация", а также по ОАО "Кыргызгаз" - 294,9 млн. сомов при невыполнении условий пролонгации сроков погашения государственных заемных средств, утвержденных </w:t>
      </w:r>
      <w:hyperlink w:history="1" r:id="rIdpfk68qqg5f2fhjocbc-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22.08.2011 года № 474 "Об изменении условий возврата задолженности по государственным заемным средствам и выделении бюджетной субсидии ОАО "Кыргызгаз" в части залогового обеспечения;</w:t>
      </w:r>
    </w:p>
    <w:p>
      <w:pPr>
        <w:spacing w:after="120"/>
        <w:jc w:val="both"/>
      </w:pPr>
      <w:r>
        <w:rPr>
          <w:rFonts w:ascii="Arial" w:cs="Arial" w:eastAsia="Arial" w:hAnsi="Arial"/>
          <w:sz w:val="24"/>
          <w:szCs w:val="24"/>
        </w:rPr>
        <w:t xml:space="preserve">- пролонгирование сроков погашения задолженности по 18 хозяйствующим субъектам на 8,2 млн. сомов в связи с несоблюдением постановления Правительства КР от 21.04.2010 года № 11 "Об оказании государственной поддержки сельским товаропроизводителям Кыргызской Республики";</w:t>
      </w:r>
    </w:p>
    <w:p>
      <w:pPr>
        <w:spacing w:after="120"/>
        <w:jc w:val="both"/>
      </w:pPr>
      <w:r>
        <w:rPr>
          <w:rFonts w:ascii="Arial" w:cs="Arial" w:eastAsia="Arial" w:hAnsi="Arial"/>
          <w:sz w:val="24"/>
          <w:szCs w:val="24"/>
        </w:rPr>
        <w:t xml:space="preserve">- не выполнение распоряжения Правительства Кыргызской Республики от 23.08.2011 года № 351-р в части реструктуризации кредиторской задолженности ОАО "Ак-Тилек" и ОАО "Завод "Достук" по государственным заемным средствам в связи с разногласиями в части определения стоимости активов ОАО "Ак-Тилек" и формирования дополнительного перечня залогового обеспечения ОАО "Завод "Достук";</w:t>
      </w:r>
    </w:p>
    <w:p>
      <w:pPr>
        <w:spacing w:after="120"/>
        <w:jc w:val="both"/>
      </w:pPr>
      <w:r>
        <w:rPr>
          <w:rFonts w:ascii="Arial" w:cs="Arial" w:eastAsia="Arial" w:hAnsi="Arial"/>
          <w:sz w:val="24"/>
          <w:szCs w:val="24"/>
        </w:rPr>
        <w:t xml:space="preserve">- проблематичность по оформлению залогового обеспечения кредитов ОАО "ККСК", ОАО "Кыргызско-Китайская бумажная фабрика", ОАО "Востокэлектро";</w:t>
      </w:r>
    </w:p>
    <w:p>
      <w:pPr>
        <w:spacing w:after="120"/>
        <w:jc w:val="both"/>
      </w:pPr>
      <w:r>
        <w:rPr>
          <w:rFonts w:ascii="Arial" w:cs="Arial" w:eastAsia="Arial" w:hAnsi="Arial"/>
          <w:sz w:val="24"/>
          <w:szCs w:val="24"/>
        </w:rPr>
        <w:t xml:space="preserve">- проблематичность обеспечения залоговым имуществом товарных кредитов по линии МАР, выданных Министерством сельского и водного хозяйства КР в 2002-2005 годах;</w:t>
      </w:r>
    </w:p>
    <w:p>
      <w:pPr>
        <w:spacing w:after="120"/>
        <w:jc w:val="both"/>
      </w:pPr>
      <w:r>
        <w:rPr>
          <w:rFonts w:ascii="Arial" w:cs="Arial" w:eastAsia="Arial" w:hAnsi="Arial"/>
          <w:sz w:val="24"/>
          <w:szCs w:val="24"/>
        </w:rPr>
        <w:t xml:space="preserve">- дополнительные расходы республиканского бюджета 1,1 млн. сомов в связи с невыполнением Дирекцией строящейся Кыргызско-Китайской фабрикой условий Долгового обязательства по погашению полученных кредитных средств;</w:t>
      </w:r>
    </w:p>
    <w:p>
      <w:pPr>
        <w:spacing w:after="120"/>
        <w:jc w:val="both"/>
      </w:pPr>
      <w:r>
        <w:rPr>
          <w:rFonts w:ascii="Arial" w:cs="Arial" w:eastAsia="Arial" w:hAnsi="Arial"/>
          <w:sz w:val="24"/>
          <w:szCs w:val="24"/>
        </w:rPr>
        <w:t xml:space="preserve">- судебные издержки республиканского бюджета в результате регрессного иска ОсОО "Би-Трест" к Министерству финансов Кыргызской Республики на сумму более 9,0 млн. сомов;</w:t>
      </w:r>
    </w:p>
    <w:p>
      <w:pPr>
        <w:spacing w:after="120"/>
        <w:jc w:val="both"/>
      </w:pPr>
      <w:r>
        <w:rPr>
          <w:rFonts w:ascii="Arial" w:cs="Arial" w:eastAsia="Arial" w:hAnsi="Arial"/>
          <w:sz w:val="24"/>
          <w:szCs w:val="24"/>
        </w:rPr>
        <w:t xml:space="preserve">- выделение вновь 20 хозсубъектам ссуд и иностранных кредитов Государственными (республиканскими) комиссиями по распределению товарных кредитов в нарушение статьи 15 Закона КР "Об основных принципах бюджетного права в Кыргызской Республике" при наличии задолженностей по заемным средствам по ранее полученным кредитам и бюджетным ссудам на 80,4 млн. сомов;</w:t>
      </w:r>
    </w:p>
    <w:p>
      <w:pPr>
        <w:spacing w:after="120"/>
        <w:jc w:val="both"/>
      </w:pPr>
      <w:r>
        <w:rPr>
          <w:rFonts w:ascii="Arial" w:cs="Arial" w:eastAsia="Arial" w:hAnsi="Arial"/>
          <w:sz w:val="24"/>
          <w:szCs w:val="24"/>
        </w:rPr>
        <w:t xml:space="preserve">- возвратность задолженности по линии грантов Правительства КНР составляет 85% и Правительства Японии - 70%;</w:t>
      </w:r>
    </w:p>
    <w:p>
      <w:pPr>
        <w:spacing w:after="120"/>
        <w:jc w:val="both"/>
      </w:pPr>
      <w:r>
        <w:rPr>
          <w:rFonts w:ascii="Arial" w:cs="Arial" w:eastAsia="Arial" w:hAnsi="Arial"/>
          <w:sz w:val="24"/>
          <w:szCs w:val="24"/>
        </w:rPr>
        <w:t xml:space="preserve">- уровень возвратности задолженностей хозсубъектов, получивших технику переводом долга, составляет 17,4% или из 37,9 млн. сомов возвращено 6,6 млн. сомов;</w:t>
      </w:r>
    </w:p>
    <w:p>
      <w:pPr>
        <w:spacing w:after="120"/>
        <w:jc w:val="both"/>
      </w:pPr>
      <w:r>
        <w:rPr>
          <w:rFonts w:ascii="Arial" w:cs="Arial" w:eastAsia="Arial" w:hAnsi="Arial"/>
          <w:sz w:val="24"/>
          <w:szCs w:val="24"/>
        </w:rPr>
        <w:t xml:space="preserve">- отсутствие переданных материалов в судебные органы по просроченной задолженности ОАО "МИС" на 64,7 млн. сомов;</w:t>
      </w:r>
    </w:p>
    <w:p>
      <w:pPr>
        <w:spacing w:after="120"/>
        <w:jc w:val="both"/>
      </w:pPr>
      <w:r>
        <w:rPr>
          <w:rFonts w:ascii="Arial" w:cs="Arial" w:eastAsia="Arial" w:hAnsi="Arial"/>
          <w:sz w:val="24"/>
          <w:szCs w:val="24"/>
        </w:rPr>
        <w:t xml:space="preserve">- переоформление долгов при отсутствии доказательной базы о наличии семян сельхозкультур, что повлияло на рост просроченной задолженности и ее погашение;</w:t>
      </w:r>
    </w:p>
    <w:p>
      <w:pPr>
        <w:spacing w:after="120"/>
        <w:jc w:val="both"/>
      </w:pPr>
      <w:r>
        <w:rPr>
          <w:rFonts w:ascii="Arial" w:cs="Arial" w:eastAsia="Arial" w:hAnsi="Arial"/>
          <w:sz w:val="24"/>
          <w:szCs w:val="24"/>
        </w:rPr>
        <w:t xml:space="preserve">- затягивание по разным процессуальным причинам взыскания задолженности по кредитным договорам с 2000 года по линии гранта Правительства Японии на 2,3 млн. сомов с Копуро-Базарского регионального центра агротехуслуг ГАЛК "Айылтехсервис", а также АКХ "Кызыл-Жар" на 2,7 млн. сомов.</w:t>
      </w:r>
    </w:p>
    <w:p>
      <w:pPr>
        <w:spacing w:after="120"/>
        <w:jc w:val="both"/>
      </w:pPr>
      <w:r>
        <w:rPr>
          <w:rFonts w:ascii="Arial" w:cs="Arial" w:eastAsia="Arial" w:hAnsi="Arial"/>
          <w:sz w:val="24"/>
          <w:szCs w:val="24"/>
        </w:rPr>
        <w:t xml:space="preserve">Всего по результатам аудита установлено финансовых нарушений и недостатков на сумму 2180,8 млн. сомов, в том числе:</w:t>
      </w:r>
    </w:p>
    <w:p>
      <w:pPr>
        <w:spacing w:after="120"/>
        <w:jc w:val="both"/>
      </w:pPr>
      <w:r>
        <w:rPr>
          <w:rFonts w:ascii="Arial" w:cs="Arial" w:eastAsia="Arial" w:hAnsi="Arial"/>
          <w:sz w:val="24"/>
          <w:szCs w:val="24"/>
        </w:rPr>
        <w:t xml:space="preserve">- нарушения и недостатки при расходовании средств - 2101,9 млн. сомов, из них: завышение объемов строительно-монтажных работ 0,1 млн. сомов; нецелевое использование государственных средств на 1874,5 млн. сомов; средства, выделенные из республиканского и местных бюджетов организациям, состоящим на бюджетах другого уровня, на 227,3 млн. сомов;</w:t>
      </w:r>
    </w:p>
    <w:p>
      <w:pPr>
        <w:spacing w:after="120"/>
        <w:jc w:val="both"/>
      </w:pPr>
      <w:r>
        <w:rPr>
          <w:rFonts w:ascii="Arial" w:cs="Arial" w:eastAsia="Arial" w:hAnsi="Arial"/>
          <w:sz w:val="24"/>
          <w:szCs w:val="24"/>
        </w:rPr>
        <w:t xml:space="preserve">- дополнительно начислено доходов бюджета - 78,9 млн. сомов.</w:t>
      </w:r>
    </w:p>
    <w:p>
      <w:pPr>
        <w:spacing w:after="120"/>
        <w:jc w:val="both"/>
      </w:pPr>
      <w:r>
        <w:rPr>
          <w:rFonts w:ascii="Arial" w:cs="Arial" w:eastAsia="Arial" w:hAnsi="Arial"/>
          <w:sz w:val="24"/>
          <w:szCs w:val="24"/>
        </w:rPr>
        <w:t xml:space="preserve">Кроме того, установлено резервов и потерь бюджета на 2871,2 млн. сомов (восстановлено в ходе аудита 272,9 млн. сомов) и нерационально использованных средств на 236,3 млн. сомов (в ходе аудита восстановлено 81,0 млн. сомов).</w:t>
      </w:r>
    </w:p>
    <w:p>
      <w:pPr>
        <w:spacing w:after="120"/>
        <w:jc w:val="both"/>
      </w:pPr>
      <w:r>
        <w:rPr>
          <w:rFonts w:ascii="Arial" w:cs="Arial" w:eastAsia="Arial" w:hAnsi="Arial"/>
          <w:sz w:val="24"/>
          <w:szCs w:val="24"/>
        </w:rPr>
        <w:t xml:space="preserve">Предложения:</w:t>
      </w:r>
    </w:p>
    <w:p>
      <w:pPr>
        <w:spacing w:after="120"/>
        <w:jc w:val="both"/>
      </w:pPr>
      <w:r>
        <w:rPr>
          <w:rFonts w:ascii="Arial" w:cs="Arial" w:eastAsia="Arial" w:hAnsi="Arial"/>
          <w:sz w:val="24"/>
          <w:szCs w:val="24"/>
        </w:rPr>
        <w:t xml:space="preserve">1. Обеспечить:</w:t>
      </w:r>
    </w:p>
    <w:p>
      <w:pPr>
        <w:spacing w:after="120"/>
        <w:jc w:val="both"/>
      </w:pPr>
      <w:r>
        <w:rPr>
          <w:rFonts w:ascii="Arial" w:cs="Arial" w:eastAsia="Arial" w:hAnsi="Arial"/>
          <w:sz w:val="24"/>
          <w:szCs w:val="24"/>
        </w:rPr>
        <w:t xml:space="preserve">- полное исполнение предписания Счетной палаты Кыргызской Республики по результатам предыдущего аудита;</w:t>
      </w:r>
    </w:p>
    <w:p>
      <w:pPr>
        <w:spacing w:after="120"/>
        <w:jc w:val="both"/>
      </w:pPr>
      <w:r>
        <w:rPr>
          <w:rFonts w:ascii="Arial" w:cs="Arial" w:eastAsia="Arial" w:hAnsi="Arial"/>
          <w:sz w:val="24"/>
          <w:szCs w:val="24"/>
        </w:rPr>
        <w:t xml:space="preserve">- разработку нормативного правового акта, устанавливающего для бюджетных учреждений лимиты по свободным остаткам наличных денежных средств с учетом фактических свободных остатков наличных денежных средств 38,0 млн. сомов при прогнозировании расходов на 2013 год;</w:t>
      </w:r>
    </w:p>
    <w:p>
      <w:pPr>
        <w:spacing w:after="120"/>
        <w:jc w:val="both"/>
      </w:pPr>
      <w:r>
        <w:rPr>
          <w:rFonts w:ascii="Arial" w:cs="Arial" w:eastAsia="Arial" w:hAnsi="Arial"/>
          <w:sz w:val="24"/>
          <w:szCs w:val="24"/>
        </w:rPr>
        <w:t xml:space="preserve">- разработку и принятие Методики прогнозирования объема оборотно-кассовой наличности, необходимой для покрытия кассовых разрывов при исполнении республиканского бюджета;</w:t>
      </w:r>
    </w:p>
    <w:p>
      <w:pPr>
        <w:spacing w:after="120"/>
        <w:jc w:val="both"/>
      </w:pPr>
      <w:r>
        <w:rPr>
          <w:rFonts w:ascii="Arial" w:cs="Arial" w:eastAsia="Arial" w:hAnsi="Arial"/>
          <w:sz w:val="24"/>
          <w:szCs w:val="24"/>
        </w:rPr>
        <w:t xml:space="preserve">- принятие нормативных правовых актов, регламентирующих порядок формирования и использования средств централизованных мероприятий Министерством образования и науки КР, Министерством культуры КР;</w:t>
      </w:r>
    </w:p>
    <w:p>
      <w:pPr>
        <w:spacing w:after="120"/>
        <w:jc w:val="both"/>
      </w:pPr>
      <w:r>
        <w:rPr>
          <w:rFonts w:ascii="Arial" w:cs="Arial" w:eastAsia="Arial" w:hAnsi="Arial"/>
          <w:sz w:val="24"/>
          <w:szCs w:val="24"/>
        </w:rPr>
        <w:t xml:space="preserve">- качественный анализ потребности в бюджетных средствах в заявках бюджетополучателей со стороны курирующих управлений Министерства финансов, внедрение программного подхода к исполнению бюджета;</w:t>
      </w:r>
    </w:p>
    <w:p>
      <w:pPr>
        <w:spacing w:after="120"/>
        <w:jc w:val="both"/>
      </w:pPr>
      <w:r>
        <w:rPr>
          <w:rFonts w:ascii="Arial" w:cs="Arial" w:eastAsia="Arial" w:hAnsi="Arial"/>
          <w:sz w:val="24"/>
          <w:szCs w:val="24"/>
        </w:rPr>
        <w:t xml:space="preserve">- мобильность в деятельности ответственных структур Министерства финансов в проведении зачета дебиторских задолженностей;</w:t>
      </w:r>
    </w:p>
    <w:p>
      <w:pPr>
        <w:spacing w:after="120"/>
        <w:jc w:val="both"/>
      </w:pPr>
      <w:r>
        <w:rPr>
          <w:rFonts w:ascii="Arial" w:cs="Arial" w:eastAsia="Arial" w:hAnsi="Arial"/>
          <w:sz w:val="24"/>
          <w:szCs w:val="24"/>
        </w:rPr>
        <w:t xml:space="preserve">- недопущение значительных остатков средств на счете обслуживания долга (СОД);</w:t>
      </w:r>
    </w:p>
    <w:p>
      <w:pPr>
        <w:spacing w:after="120"/>
        <w:jc w:val="both"/>
      </w:pPr>
      <w:r>
        <w:rPr>
          <w:rFonts w:ascii="Arial" w:cs="Arial" w:eastAsia="Arial" w:hAnsi="Arial"/>
          <w:sz w:val="24"/>
          <w:szCs w:val="24"/>
        </w:rPr>
        <w:t xml:space="preserve">- поступление и расходование средств Фонда развития Иссык-Кульской области в составе республиканского бюджета Кыргызской Республики.</w:t>
      </w:r>
    </w:p>
    <w:p>
      <w:pPr>
        <w:spacing w:after="120"/>
        <w:jc w:val="both"/>
      </w:pPr>
      <w:r>
        <w:rPr>
          <w:rFonts w:ascii="Arial" w:cs="Arial" w:eastAsia="Arial" w:hAnsi="Arial"/>
          <w:sz w:val="24"/>
          <w:szCs w:val="24"/>
        </w:rPr>
        <w:t xml:space="preserve">2. В целях достижения целей и задач программ по реформированию Управления Государственными Финансами принять меры по:</w:t>
      </w:r>
    </w:p>
    <w:p>
      <w:pPr>
        <w:spacing w:after="120"/>
        <w:jc w:val="both"/>
      </w:pPr>
      <w:r>
        <w:rPr>
          <w:rFonts w:ascii="Arial" w:cs="Arial" w:eastAsia="Arial" w:hAnsi="Arial"/>
          <w:sz w:val="24"/>
          <w:szCs w:val="24"/>
        </w:rPr>
        <w:t xml:space="preserve">- активизации и усилению работы в направлении модернизации Казначейства и реформированию Управления Государственными Финансами;</w:t>
      </w:r>
    </w:p>
    <w:p>
      <w:pPr>
        <w:spacing w:after="120"/>
        <w:jc w:val="both"/>
      </w:pPr>
      <w:r>
        <w:rPr>
          <w:rFonts w:ascii="Arial" w:cs="Arial" w:eastAsia="Arial" w:hAnsi="Arial"/>
          <w:sz w:val="24"/>
          <w:szCs w:val="24"/>
        </w:rPr>
        <w:t xml:space="preserve">- созданию правовой основы для среднесрочного прогнозирования бюджета (СПБ) и программного бюджетирования;</w:t>
      </w:r>
    </w:p>
    <w:p>
      <w:pPr>
        <w:spacing w:after="120"/>
        <w:jc w:val="both"/>
      </w:pPr>
      <w:r>
        <w:rPr>
          <w:rFonts w:ascii="Arial" w:cs="Arial" w:eastAsia="Arial" w:hAnsi="Arial"/>
          <w:sz w:val="24"/>
          <w:szCs w:val="24"/>
        </w:rPr>
        <w:t xml:space="preserve">- интеграции секторальных стратегий с приоритетами развития страны;</w:t>
      </w:r>
    </w:p>
    <w:p>
      <w:pPr>
        <w:spacing w:after="120"/>
        <w:jc w:val="both"/>
      </w:pPr>
      <w:r>
        <w:rPr>
          <w:rFonts w:ascii="Arial" w:cs="Arial" w:eastAsia="Arial" w:hAnsi="Arial"/>
          <w:sz w:val="24"/>
          <w:szCs w:val="24"/>
        </w:rPr>
        <w:t xml:space="preserve">- подготовке СПБ и годового бюджета, ориентированных на результативность с увязкой бюджета с приоритетами развития;</w:t>
      </w:r>
    </w:p>
    <w:p>
      <w:pPr>
        <w:spacing w:after="120"/>
        <w:jc w:val="both"/>
      </w:pPr>
      <w:r>
        <w:rPr>
          <w:rFonts w:ascii="Arial" w:cs="Arial" w:eastAsia="Arial" w:hAnsi="Arial"/>
          <w:sz w:val="24"/>
          <w:szCs w:val="24"/>
        </w:rPr>
        <w:t xml:space="preserve">- обоснованности составленных годовых расчетов по расходам;</w:t>
      </w:r>
    </w:p>
    <w:p>
      <w:pPr>
        <w:spacing w:after="120"/>
        <w:jc w:val="both"/>
      </w:pPr>
      <w:r>
        <w:rPr>
          <w:rFonts w:ascii="Arial" w:cs="Arial" w:eastAsia="Arial" w:hAnsi="Arial"/>
          <w:sz w:val="24"/>
          <w:szCs w:val="24"/>
        </w:rPr>
        <w:t xml:space="preserve">- улучшению финансовой предсказуемости, снижению существенных колебаний между утвержденными и фактическими расходами;</w:t>
      </w:r>
    </w:p>
    <w:p>
      <w:pPr>
        <w:spacing w:after="120"/>
        <w:jc w:val="both"/>
      </w:pPr>
      <w:r>
        <w:rPr>
          <w:rFonts w:ascii="Arial" w:cs="Arial" w:eastAsia="Arial" w:hAnsi="Arial"/>
          <w:sz w:val="24"/>
          <w:szCs w:val="24"/>
        </w:rPr>
        <w:t xml:space="preserve">- разработке методологии прогнозирования потребностей на непредвиденные расходы;</w:t>
      </w:r>
    </w:p>
    <w:p>
      <w:pPr>
        <w:spacing w:after="120"/>
        <w:jc w:val="both"/>
      </w:pPr>
      <w:r>
        <w:rPr>
          <w:rFonts w:ascii="Arial" w:cs="Arial" w:eastAsia="Arial" w:hAnsi="Arial"/>
          <w:sz w:val="24"/>
          <w:szCs w:val="24"/>
        </w:rPr>
        <w:t xml:space="preserve">- установлению системы мониторинга и оценки реализации секторальных стратегий;</w:t>
      </w:r>
    </w:p>
    <w:p>
      <w:pPr>
        <w:spacing w:after="120"/>
        <w:jc w:val="both"/>
      </w:pPr>
      <w:r>
        <w:rPr>
          <w:rFonts w:ascii="Arial" w:cs="Arial" w:eastAsia="Arial" w:hAnsi="Arial"/>
          <w:sz w:val="24"/>
          <w:szCs w:val="24"/>
        </w:rPr>
        <w:t xml:space="preserve">- повышению точности макрофискального прогнозирования;</w:t>
      </w:r>
    </w:p>
    <w:p>
      <w:pPr>
        <w:spacing w:after="120"/>
        <w:jc w:val="both"/>
      </w:pPr>
      <w:r>
        <w:rPr>
          <w:rFonts w:ascii="Arial" w:cs="Arial" w:eastAsia="Arial" w:hAnsi="Arial"/>
          <w:sz w:val="24"/>
          <w:szCs w:val="24"/>
        </w:rPr>
        <w:t xml:space="preserve">- разработке секторальных стратегий и оценке эффективности бюджетных программ;</w:t>
      </w:r>
    </w:p>
    <w:p>
      <w:pPr>
        <w:spacing w:after="120"/>
        <w:jc w:val="both"/>
      </w:pPr>
      <w:r>
        <w:rPr>
          <w:rFonts w:ascii="Arial" w:cs="Arial" w:eastAsia="Arial" w:hAnsi="Arial"/>
          <w:sz w:val="24"/>
          <w:szCs w:val="24"/>
        </w:rPr>
        <w:t xml:space="preserve">- достижению приоритетов СПБ в части повышения доли расходов на образование и здравоохранение.</w:t>
      </w:r>
    </w:p>
    <w:p>
      <w:pPr>
        <w:spacing w:after="120"/>
        <w:jc w:val="both"/>
      </w:pPr>
      <w:r>
        <w:rPr>
          <w:rFonts w:ascii="Arial" w:cs="Arial" w:eastAsia="Arial" w:hAnsi="Arial"/>
          <w:sz w:val="24"/>
          <w:szCs w:val="24"/>
        </w:rPr>
        <w:t xml:space="preserve">3. В целях повышения достоверности и качества отчетности по составлению и исполнению республиканского бюджета принять меры по:</w:t>
      </w:r>
    </w:p>
    <w:p>
      <w:pPr>
        <w:spacing w:after="120"/>
        <w:jc w:val="both"/>
      </w:pPr>
      <w:r>
        <w:rPr>
          <w:rFonts w:ascii="Arial" w:cs="Arial" w:eastAsia="Arial" w:hAnsi="Arial"/>
          <w:sz w:val="24"/>
          <w:szCs w:val="24"/>
        </w:rPr>
        <w:t xml:space="preserve">- совершенствованию форматов Закона о республиканском бюджете и Отчета об исполнении республиканского бюджета;</w:t>
      </w:r>
    </w:p>
    <w:p>
      <w:pPr>
        <w:spacing w:after="120"/>
        <w:jc w:val="both"/>
      </w:pPr>
      <w:r>
        <w:rPr>
          <w:rFonts w:ascii="Arial" w:cs="Arial" w:eastAsia="Arial" w:hAnsi="Arial"/>
          <w:sz w:val="24"/>
          <w:szCs w:val="24"/>
        </w:rPr>
        <w:t xml:space="preserve">- формированию и исполнению доходной части республиканского бюджета с включением всех видов поступлений государственным органам;</w:t>
      </w:r>
    </w:p>
    <w:p>
      <w:pPr>
        <w:spacing w:after="120"/>
        <w:jc w:val="both"/>
      </w:pPr>
      <w:r>
        <w:rPr>
          <w:rFonts w:ascii="Arial" w:cs="Arial" w:eastAsia="Arial" w:hAnsi="Arial"/>
          <w:sz w:val="24"/>
          <w:szCs w:val="24"/>
        </w:rPr>
        <w:t xml:space="preserve">- качественному прогнозированию расходов республиканского бюджета в соответствии с требованиями статей 15 и 20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недопущению финансирования расходов до их законодательного утверждения Жогорку Кенешем Кыргызской Республики;</w:t>
      </w:r>
    </w:p>
    <w:p>
      <w:pPr>
        <w:spacing w:after="120"/>
        <w:jc w:val="both"/>
      </w:pPr>
      <w:r>
        <w:rPr>
          <w:rFonts w:ascii="Arial" w:cs="Arial" w:eastAsia="Arial" w:hAnsi="Arial"/>
          <w:sz w:val="24"/>
          <w:szCs w:val="24"/>
        </w:rPr>
        <w:t xml:space="preserve">- учету переходящих остатков на начало финансового года в законе о республиканском бюджете на соответствующий год и прогнозированию переходящей оборотно-кассовой наличности с учетом потребностей покрытия кассовых разрывов в начале года;</w:t>
      </w:r>
    </w:p>
    <w:p>
      <w:pPr>
        <w:spacing w:after="120"/>
        <w:jc w:val="both"/>
      </w:pPr>
      <w:r>
        <w:rPr>
          <w:rFonts w:ascii="Arial" w:cs="Arial" w:eastAsia="Arial" w:hAnsi="Arial"/>
          <w:sz w:val="24"/>
          <w:szCs w:val="24"/>
        </w:rPr>
        <w:t xml:space="preserve">- конкретизации источников покрытия дефицита бюджета в Законе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полному отслеживанию и мониторингу долговых обязательств;</w:t>
      </w:r>
    </w:p>
    <w:p>
      <w:pPr>
        <w:spacing w:after="120"/>
        <w:jc w:val="both"/>
      </w:pPr>
      <w:r>
        <w:rPr>
          <w:rFonts w:ascii="Arial" w:cs="Arial" w:eastAsia="Arial" w:hAnsi="Arial"/>
          <w:sz w:val="24"/>
          <w:szCs w:val="24"/>
        </w:rPr>
        <w:t xml:space="preserve">- усилению контроля за соблюдением постановления Правительства Кыргызской Республики от 30 сентября 2009 года № 404 "Об утверждении примерных типовых штатов учреждений образования";</w:t>
      </w:r>
    </w:p>
    <w:p>
      <w:pPr>
        <w:spacing w:after="120"/>
        <w:jc w:val="both"/>
      </w:pPr>
      <w:r>
        <w:rPr>
          <w:rFonts w:ascii="Arial" w:cs="Arial" w:eastAsia="Arial" w:hAnsi="Arial"/>
          <w:sz w:val="24"/>
          <w:szCs w:val="24"/>
        </w:rPr>
        <w:t xml:space="preserve">- уточнению фактов излишнего укомплектования классов-комплектов в отдельных общеобразовательных учреждениях, необоснованного деления на подгруппы по лингвистическим предметам, превышения учебной нагрузки,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w:t>
      </w:r>
    </w:p>
    <w:p>
      <w:pPr>
        <w:spacing w:after="120"/>
        <w:jc w:val="both"/>
      </w:pPr>
      <w:r>
        <w:rPr>
          <w:rFonts w:ascii="Arial" w:cs="Arial" w:eastAsia="Arial" w:hAnsi="Arial"/>
          <w:sz w:val="24"/>
          <w:szCs w:val="24"/>
        </w:rPr>
        <w:t xml:space="preserve">- пересмотру лимитов в случаях объективного завышения лимитов, утвержденных </w:t>
      </w:r>
      <w:hyperlink w:history="1" r:id="rIdujrjhgdepkpwnt_wmoh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26.07.2011 года № 414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2011-2012 годы";</w:t>
      </w:r>
    </w:p>
    <w:p>
      <w:pPr>
        <w:spacing w:after="120"/>
        <w:jc w:val="both"/>
      </w:pPr>
      <w:r>
        <w:rPr>
          <w:rFonts w:ascii="Arial" w:cs="Arial" w:eastAsia="Arial" w:hAnsi="Arial"/>
          <w:sz w:val="24"/>
          <w:szCs w:val="24"/>
        </w:rPr>
        <w:t xml:space="preserve">- разработке методики бюджетного финансирования ВУЗов и СПУЗов, а также нормативного акта по выплате гонораров учреждениям культуры и средств массовой информации;</w:t>
      </w:r>
    </w:p>
    <w:p>
      <w:pPr>
        <w:spacing w:after="120"/>
        <w:jc w:val="both"/>
      </w:pPr>
      <w:r>
        <w:rPr>
          <w:rFonts w:ascii="Arial" w:cs="Arial" w:eastAsia="Arial" w:hAnsi="Arial"/>
          <w:sz w:val="24"/>
          <w:szCs w:val="24"/>
        </w:rPr>
        <w:t xml:space="preserve">- прогнозированию расходов строго в соответствии с экономической классификацией доходов и расходов;</w:t>
      </w:r>
    </w:p>
    <w:p>
      <w:pPr>
        <w:spacing w:after="120"/>
        <w:jc w:val="both"/>
      </w:pPr>
      <w:r>
        <w:rPr>
          <w:rFonts w:ascii="Arial" w:cs="Arial" w:eastAsia="Arial" w:hAnsi="Arial"/>
          <w:sz w:val="24"/>
          <w:szCs w:val="24"/>
        </w:rPr>
        <w:t xml:space="preserve">- планированию и финансированию расходов по единой статье 2216 "Расходы, представленные единой статьей в системе здравоохранения" в соответствии с Положением по ведению бухгалтерского учета в бюджетных организациях, утвержденным постановлением Правительства КР от 16.05.2011 года № 224 в части осуществления расходов учреждениями здравоохранения согласно элементам экономической классификации;</w:t>
      </w:r>
    </w:p>
    <w:p>
      <w:pPr>
        <w:spacing w:after="120"/>
        <w:jc w:val="both"/>
      </w:pPr>
      <w:r>
        <w:rPr>
          <w:rFonts w:ascii="Arial" w:cs="Arial" w:eastAsia="Arial" w:hAnsi="Arial"/>
          <w:sz w:val="24"/>
          <w:szCs w:val="24"/>
        </w:rPr>
        <w:t xml:space="preserve">- по выполнению приказа Министерства финансов Кыргызской Республики от 27.02.2009 года № 45-п "О порядке формирования, утверждения финансового плана доходов, ресурсов и бюджетных расходов республиканского бюджета" в части формирования финансового плана доходов, ресурсов и бюджетных расходов республиканского бюджета с учетом реального поступления ресурсов;</w:t>
      </w:r>
    </w:p>
    <w:p>
      <w:pPr>
        <w:spacing w:after="120"/>
        <w:jc w:val="both"/>
      </w:pPr>
      <w:r>
        <w:rPr>
          <w:rFonts w:ascii="Arial" w:cs="Arial" w:eastAsia="Arial" w:hAnsi="Arial"/>
          <w:sz w:val="24"/>
          <w:szCs w:val="24"/>
        </w:rPr>
        <w:t xml:space="preserve">- разработке механизма корректировки годовой отчетности на 116,1 млн. сомов, связанных с нецелевым прогнозированием и использованием средств в нарушение постановления Правительства Кыргызской Республики от 18.12.2009 года № 798 в части соблюдения утвержденной экономической классификации;</w:t>
      </w:r>
    </w:p>
    <w:p>
      <w:pPr>
        <w:spacing w:after="120"/>
        <w:jc w:val="both"/>
      </w:pPr>
      <w:r>
        <w:rPr>
          <w:rFonts w:ascii="Arial" w:cs="Arial" w:eastAsia="Arial" w:hAnsi="Arial"/>
          <w:sz w:val="24"/>
          <w:szCs w:val="24"/>
        </w:rPr>
        <w:t xml:space="preserve">- восстановлению 28,7 млн. сомов сверхплановых доходов, допущенных в нарушение Положения "О специальных средствах и депозитных суммах учреждений, состоящих на государственном бюджете КР", утвержденного постановлением Правительства КР от 28.08.2000 года № 531;</w:t>
      </w:r>
    </w:p>
    <w:p>
      <w:pPr>
        <w:spacing w:after="120"/>
        <w:jc w:val="both"/>
      </w:pPr>
      <w:r>
        <w:rPr>
          <w:rFonts w:ascii="Arial" w:cs="Arial" w:eastAsia="Arial" w:hAnsi="Arial"/>
          <w:sz w:val="24"/>
          <w:szCs w:val="24"/>
        </w:rPr>
        <w:t xml:space="preserve">- зачету сверхнормативных запасов товарно-материальных ценностей и остатков средств на 117,3 млн. сомов, образованных в нарушение постановления Правительства КР от 03.11.2011 года № 694 "Об утверждении Инструкции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w:t>
      </w:r>
    </w:p>
    <w:p>
      <w:pPr>
        <w:spacing w:after="120"/>
        <w:jc w:val="both"/>
      </w:pPr>
      <w:r>
        <w:rPr>
          <w:rFonts w:ascii="Arial" w:cs="Arial" w:eastAsia="Arial" w:hAnsi="Arial"/>
          <w:sz w:val="24"/>
          <w:szCs w:val="24"/>
        </w:rPr>
        <w:t xml:space="preserve">- включению в Закон КР "О республиканском бюджете на 2012 год и прогнозе на 2013-2014 годы" остатков на конец 2010 года на 1868,6 млн. сомов и излишне профинансированных средств на 1137,3 тыс. сомов Министерству труда, занятости и миграции Кыргызской Республики;</w:t>
      </w:r>
    </w:p>
    <w:p>
      <w:pPr>
        <w:spacing w:after="120"/>
        <w:jc w:val="both"/>
      </w:pPr>
      <w:r>
        <w:rPr>
          <w:rFonts w:ascii="Arial" w:cs="Arial" w:eastAsia="Arial" w:hAnsi="Arial"/>
          <w:sz w:val="24"/>
          <w:szCs w:val="24"/>
        </w:rPr>
        <w:t xml:space="preserve">- корректировке прогнозных данных на 2013 год в связи с нарушением экономической классификации расходов, приведшее к нецелевым расходам на общую сумму 1874,5 млн. сомов;</w:t>
      </w:r>
    </w:p>
    <w:p>
      <w:pPr>
        <w:spacing w:after="120"/>
        <w:jc w:val="both"/>
      </w:pPr>
      <w:r>
        <w:rPr>
          <w:rFonts w:ascii="Arial" w:cs="Arial" w:eastAsia="Arial" w:hAnsi="Arial"/>
          <w:sz w:val="24"/>
          <w:szCs w:val="24"/>
        </w:rPr>
        <w:t xml:space="preserve">- выделению средств по взаимным расчетам при обязательном наличии расчетов на компенсацию выпадающих доходов местного бюджета;</w:t>
      </w:r>
    </w:p>
    <w:p>
      <w:pPr>
        <w:spacing w:after="120"/>
        <w:jc w:val="both"/>
      </w:pPr>
      <w:r>
        <w:rPr>
          <w:rFonts w:ascii="Arial" w:cs="Arial" w:eastAsia="Arial" w:hAnsi="Arial"/>
          <w:sz w:val="24"/>
          <w:szCs w:val="24"/>
        </w:rPr>
        <w:t xml:space="preserve">- оформлению возврата средств от нераспределенной прибыли ЗАО "Альфа Телеком" на 640,5 млн. сомов соответствующим образом;</w:t>
      </w:r>
    </w:p>
    <w:p>
      <w:pPr>
        <w:spacing w:after="120"/>
        <w:jc w:val="both"/>
      </w:pPr>
      <w:r>
        <w:rPr>
          <w:rFonts w:ascii="Arial" w:cs="Arial" w:eastAsia="Arial" w:hAnsi="Arial"/>
          <w:sz w:val="24"/>
          <w:szCs w:val="24"/>
        </w:rPr>
        <w:t xml:space="preserve">- проведению тендера по отбору коммерческого банка на расчетно-кассовое обслуживание системы Казначейства согласно Закону Кыргызской Республики "О государственных закупках";</w:t>
      </w:r>
    </w:p>
    <w:p>
      <w:pPr>
        <w:spacing w:after="120"/>
        <w:jc w:val="both"/>
      </w:pPr>
      <w:r>
        <w:rPr>
          <w:rFonts w:ascii="Arial" w:cs="Arial" w:eastAsia="Arial" w:hAnsi="Arial"/>
          <w:sz w:val="24"/>
          <w:szCs w:val="24"/>
        </w:rPr>
        <w:t xml:space="preserve">- усилению работы по выполнению мероприятий, запланированных Государственной программой по внедрению безналичных платежей.</w:t>
      </w:r>
    </w:p>
    <w:p>
      <w:pPr>
        <w:spacing w:after="120"/>
        <w:jc w:val="both"/>
      </w:pPr>
      <w:r>
        <w:rPr>
          <w:rFonts w:ascii="Arial" w:cs="Arial" w:eastAsia="Arial" w:hAnsi="Arial"/>
          <w:sz w:val="24"/>
          <w:szCs w:val="24"/>
        </w:rPr>
        <w:t xml:space="preserve">4. Принять меры по усилению функций управления программами государственных инвестиций в части:</w:t>
      </w:r>
    </w:p>
    <w:p>
      <w:pPr>
        <w:spacing w:after="120"/>
        <w:jc w:val="both"/>
      </w:pPr>
      <w:r>
        <w:rPr>
          <w:rFonts w:ascii="Arial" w:cs="Arial" w:eastAsia="Arial" w:hAnsi="Arial"/>
          <w:sz w:val="24"/>
          <w:szCs w:val="24"/>
        </w:rPr>
        <w:t xml:space="preserve">- регулярного мониторинга и анализа реализации инвестиционных проектов в рамках внешних государственных инвестиций;</w:t>
      </w:r>
    </w:p>
    <w:p>
      <w:pPr>
        <w:spacing w:after="120"/>
        <w:jc w:val="both"/>
      </w:pPr>
      <w:r>
        <w:rPr>
          <w:rFonts w:ascii="Arial" w:cs="Arial" w:eastAsia="Arial" w:hAnsi="Arial"/>
          <w:sz w:val="24"/>
          <w:szCs w:val="24"/>
        </w:rPr>
        <w:t xml:space="preserve">- обеспечения своевременной реализации мероприятий компонентов проекта МАР "Оказание чрезвычайной помощи" (ERP).</w:t>
      </w:r>
    </w:p>
    <w:p>
      <w:pPr>
        <w:spacing w:after="120"/>
        <w:jc w:val="both"/>
      </w:pPr>
      <w:r>
        <w:rPr>
          <w:rFonts w:ascii="Arial" w:cs="Arial" w:eastAsia="Arial" w:hAnsi="Arial"/>
          <w:sz w:val="24"/>
          <w:szCs w:val="24"/>
        </w:rPr>
        <w:t xml:space="preserve">5. В целях обеспечения качественного составления баланса государственного сектора принять меры по:</w:t>
      </w:r>
    </w:p>
    <w:p>
      <w:pPr>
        <w:spacing w:after="120"/>
        <w:jc w:val="both"/>
      </w:pPr>
      <w:r>
        <w:rPr>
          <w:rFonts w:ascii="Arial" w:cs="Arial" w:eastAsia="Arial" w:hAnsi="Arial"/>
          <w:sz w:val="24"/>
          <w:szCs w:val="24"/>
        </w:rPr>
        <w:t xml:space="preserve">- рассмотрению ответственности лиц, допустивших рост недостач и хищений за 2011 год на 57,4 млн. сомов и остатков незавершенного строительства относительно уровня на начало года на 3888,2 млн. сомов;</w:t>
      </w:r>
    </w:p>
    <w:p>
      <w:pPr>
        <w:spacing w:after="120"/>
        <w:jc w:val="both"/>
      </w:pPr>
      <w:r>
        <w:rPr>
          <w:rFonts w:ascii="Arial" w:cs="Arial" w:eastAsia="Arial" w:hAnsi="Arial"/>
          <w:sz w:val="24"/>
          <w:szCs w:val="24"/>
        </w:rPr>
        <w:t xml:space="preserve">- выполнению Положения по ведению бухгалтерского учета в бюджетных организациях, утвержденного </w:t>
      </w:r>
      <w:hyperlink w:history="1" r:id="rIdmt1xu5yaf4pmyoye-na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16.05.2011 года № 224, в части начисления амортизации основных средств, формирования нормативно-правовой базы для проведения оценки активов;</w:t>
      </w:r>
    </w:p>
    <w:p>
      <w:pPr>
        <w:spacing w:after="120"/>
        <w:jc w:val="both"/>
      </w:pPr>
      <w:r>
        <w:rPr>
          <w:rFonts w:ascii="Arial" w:cs="Arial" w:eastAsia="Arial" w:hAnsi="Arial"/>
          <w:sz w:val="24"/>
          <w:szCs w:val="24"/>
        </w:rPr>
        <w:t xml:space="preserve">- обеспечению взыскания задолженности по налогу на специальные средства на 78,9 млн. сомов;</w:t>
      </w:r>
    </w:p>
    <w:p>
      <w:pPr>
        <w:spacing w:after="120"/>
        <w:jc w:val="both"/>
      </w:pPr>
      <w:r>
        <w:rPr>
          <w:rFonts w:ascii="Arial" w:cs="Arial" w:eastAsia="Arial" w:hAnsi="Arial"/>
          <w:sz w:val="24"/>
          <w:szCs w:val="24"/>
        </w:rPr>
        <w:t xml:space="preserve">- усилению взаимодействия с судебными органами по выяснению и уточнению принятых решений относительно незаконно изъятых 11,9 млн. сомов;</w:t>
      </w:r>
    </w:p>
    <w:p>
      <w:pPr>
        <w:spacing w:after="120"/>
        <w:jc w:val="both"/>
      </w:pPr>
      <w:r>
        <w:rPr>
          <w:rFonts w:ascii="Arial" w:cs="Arial" w:eastAsia="Arial" w:hAnsi="Arial"/>
          <w:sz w:val="24"/>
          <w:szCs w:val="24"/>
        </w:rPr>
        <w:t xml:space="preserve">- проведению работы по упорядочению методологии бухгалтерского учета и отчетности;</w:t>
      </w:r>
    </w:p>
    <w:p>
      <w:pPr>
        <w:spacing w:after="120"/>
        <w:jc w:val="both"/>
      </w:pPr>
      <w:r>
        <w:rPr>
          <w:rFonts w:ascii="Arial" w:cs="Arial" w:eastAsia="Arial" w:hAnsi="Arial"/>
          <w:sz w:val="24"/>
          <w:szCs w:val="24"/>
        </w:rPr>
        <w:t xml:space="preserve">- устранению разницы между данными сводного отчета баланса главной книги по республиканскому бюджету Кыргызской Республики за 2011 год и КСК "Временный счет НБК - Б" на 7,8 млн. сомов.</w:t>
      </w:r>
    </w:p>
    <w:p>
      <w:pPr>
        <w:spacing w:after="120"/>
        <w:jc w:val="both"/>
      </w:pPr>
      <w:r>
        <w:rPr>
          <w:rFonts w:ascii="Arial" w:cs="Arial" w:eastAsia="Arial" w:hAnsi="Arial"/>
          <w:sz w:val="24"/>
          <w:szCs w:val="24"/>
        </w:rPr>
        <w:t xml:space="preserve">6. Отметить безответственность работников Министерства финансов Кыргызской Республики, нарушивших статью 7 </w:t>
      </w:r>
      <w:hyperlink w:history="1" r:id="rIdktup_jla0nf7cg-hrsk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части необеспечения государственной тайны и конфиденциальности в связи с предоставлением Генеральной прокуратуре Кыргызской Республики рабочего документа Счетной палаты КР по аудиту составления и исполнения республиканского бюджета Кыргызской Республики за 2011 год и принять к ним меры административной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7. Государственному фонду развития экономики при Министерстве финансов Кыргызской Республики принять меры по:</w:t>
      </w:r>
    </w:p>
    <w:p>
      <w:pPr>
        <w:spacing w:after="120"/>
        <w:jc w:val="both"/>
      </w:pPr>
      <w:r>
        <w:rPr>
          <w:rFonts w:ascii="Arial" w:cs="Arial" w:eastAsia="Arial" w:hAnsi="Arial"/>
          <w:sz w:val="24"/>
          <w:szCs w:val="24"/>
        </w:rPr>
        <w:t xml:space="preserve">- инициированию совместно с Фондом госматрезервов вопроса по погашению задолженности 4243 тонн зерна продовольственной пшеницы на 59,4 млн. сомов путем соответствующих изменений в </w:t>
      </w:r>
      <w:hyperlink w:history="1" r:id="rIdyhhyzujbdsvfsnbwdg8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23.11.2007 года № 559 "О закладке зерна пшеницы урожая 2007 года в государственный резерв Кыргызской Республики";</w:t>
      </w:r>
    </w:p>
    <w:p>
      <w:pPr>
        <w:spacing w:after="120"/>
        <w:jc w:val="both"/>
      </w:pPr>
      <w:r>
        <w:rPr>
          <w:rFonts w:ascii="Arial" w:cs="Arial" w:eastAsia="Arial" w:hAnsi="Arial"/>
          <w:sz w:val="24"/>
          <w:szCs w:val="24"/>
        </w:rPr>
        <w:t xml:space="preserve">- отмене пролонгаций и восстановлению сроков погашения задолженности по 18 хозяйствующим субъектам на 8,2 млн. сомов;</w:t>
      </w:r>
    </w:p>
    <w:p>
      <w:pPr>
        <w:spacing w:after="120"/>
        <w:jc w:val="both"/>
      </w:pPr>
      <w:r>
        <w:rPr>
          <w:rFonts w:ascii="Arial" w:cs="Arial" w:eastAsia="Arial" w:hAnsi="Arial"/>
          <w:sz w:val="24"/>
          <w:szCs w:val="24"/>
        </w:rPr>
        <w:t xml:space="preserve">- усилению работы по полному завершению оформления залоговым имуществом кредитов ОАО "ККСК", ОАО "Кыргызско-Китайская бумажная фабрика", ОАО "Востокэлектро", семеноводческих хозяйств по кредитной линии МАР;</w:t>
      </w:r>
    </w:p>
    <w:p>
      <w:pPr>
        <w:spacing w:after="120"/>
        <w:jc w:val="both"/>
      </w:pPr>
      <w:r>
        <w:rPr>
          <w:rFonts w:ascii="Arial" w:cs="Arial" w:eastAsia="Arial" w:hAnsi="Arial"/>
          <w:sz w:val="24"/>
          <w:szCs w:val="24"/>
        </w:rPr>
        <w:t xml:space="preserve">- усилению работы по завершению исполнения решения суда по взысканию с КХ "Эдем" Аламудунского района задолженности по полученным кредитам;</w:t>
      </w:r>
    </w:p>
    <w:p>
      <w:pPr>
        <w:spacing w:after="120"/>
        <w:jc w:val="both"/>
      </w:pPr>
      <w:r>
        <w:rPr>
          <w:rFonts w:ascii="Arial" w:cs="Arial" w:eastAsia="Arial" w:hAnsi="Arial"/>
          <w:sz w:val="24"/>
          <w:szCs w:val="24"/>
        </w:rPr>
        <w:t xml:space="preserve">- усилению работы по обеспечению возврата кредитов по линии грантов Правительства КНР и Правительства Японии;</w:t>
      </w:r>
    </w:p>
    <w:p>
      <w:pPr>
        <w:spacing w:after="120"/>
        <w:jc w:val="both"/>
      </w:pPr>
      <w:r>
        <w:rPr>
          <w:rFonts w:ascii="Arial" w:cs="Arial" w:eastAsia="Arial" w:hAnsi="Arial"/>
          <w:sz w:val="24"/>
          <w:szCs w:val="24"/>
        </w:rPr>
        <w:t xml:space="preserve">- недопущению с учетом диспозитивной нормы передачи на вновь получаемых хозяйствующих субъектов задолженности должников, у которых производится изъятие техники в связи с неисполнением договорных обязательств;</w:t>
      </w:r>
    </w:p>
    <w:p>
      <w:pPr>
        <w:spacing w:after="120"/>
        <w:jc w:val="both"/>
      </w:pPr>
      <w:r>
        <w:rPr>
          <w:rFonts w:ascii="Arial" w:cs="Arial" w:eastAsia="Arial" w:hAnsi="Arial"/>
          <w:sz w:val="24"/>
          <w:szCs w:val="24"/>
        </w:rPr>
        <w:t xml:space="preserve">- передачи в прокуратуру материалов по КХ "Оскар-АН", КХ "Назиржан Мамарасулова", ФХ "Байгазы-Ажы", КХ "Алтын-Кол", ЧЛ Эрматову Б.;</w:t>
      </w:r>
    </w:p>
    <w:p>
      <w:pPr>
        <w:spacing w:after="120"/>
        <w:jc w:val="both"/>
      </w:pPr>
      <w:r>
        <w:rPr>
          <w:rFonts w:ascii="Arial" w:cs="Arial" w:eastAsia="Arial" w:hAnsi="Arial"/>
          <w:sz w:val="24"/>
          <w:szCs w:val="24"/>
        </w:rPr>
        <w:t xml:space="preserve">- передачи в судебные органы материалов по просроченной задолженности ОАО "МИС" на 64,7 млн. сомов, Оморова М.Д. - 1369,9 тыс. сомов, Кыйсабек уулу Кошой - 2079,1 тыс. сомов, а также по кредитам (тракторам), полученным по гранту КНР;</w:t>
      </w:r>
    </w:p>
    <w:p>
      <w:pPr>
        <w:spacing w:after="120"/>
        <w:jc w:val="both"/>
      </w:pPr>
      <w:r>
        <w:rPr>
          <w:rFonts w:ascii="Arial" w:cs="Arial" w:eastAsia="Arial" w:hAnsi="Arial"/>
          <w:sz w:val="24"/>
          <w:szCs w:val="24"/>
        </w:rPr>
        <w:t xml:space="preserve">- недопущению в дальнейшем оформления кредитов при отсутствии необходимого пакета документов (справок о наличии земли для посева, отсутствии задолженностей перед бюджетом по налогам, Соцфондом по страховым отчислениям и банками по полученным ссудам) и посевной документации;</w:t>
      </w:r>
    </w:p>
    <w:p>
      <w:pPr>
        <w:spacing w:after="120"/>
        <w:jc w:val="both"/>
      </w:pPr>
      <w:r>
        <w:rPr>
          <w:rFonts w:ascii="Arial" w:cs="Arial" w:eastAsia="Arial" w:hAnsi="Arial"/>
          <w:sz w:val="24"/>
          <w:szCs w:val="24"/>
        </w:rPr>
        <w:t xml:space="preserve">- обеспечению погашения товарных кредитов, выданных в 2005 году Байгазиеву Т. на 720,0 тыс. сомов и СХ "Иязган-Эне" на 6873,4 тыс. сомов;</w:t>
      </w:r>
    </w:p>
    <w:p>
      <w:pPr>
        <w:spacing w:after="120"/>
        <w:jc w:val="both"/>
      </w:pPr>
      <w:r>
        <w:rPr>
          <w:rFonts w:ascii="Arial" w:cs="Arial" w:eastAsia="Arial" w:hAnsi="Arial"/>
          <w:sz w:val="24"/>
          <w:szCs w:val="24"/>
        </w:rPr>
        <w:t xml:space="preserve">- взысканию задолженности по кредитным договорам с 2000 года по линии гранта Правительства Японии с Копуро-Базарского регионального центра агротехуслуг ГАЛК "Айылтехсервис" на 2351,9 тыс. сомов, АКХ "Кызыл-Жар" на 2688,0 тыс. сомов.</w:t>
      </w:r>
    </w:p>
    <w:p>
      <w:pPr>
        <w:spacing w:after="120"/>
        <w:jc w:val="both"/>
      </w:pPr>
      <w:r>
        <w:rPr>
          <w:rFonts w:ascii="Arial" w:cs="Arial" w:eastAsia="Arial" w:hAnsi="Arial"/>
          <w:sz w:val="24"/>
          <w:szCs w:val="24"/>
        </w:rPr>
        <w:t xml:space="preserve">По итогам аудита направить в:</w:t>
      </w:r>
    </w:p>
    <w:p>
      <w:pPr>
        <w:spacing w:after="120"/>
        <w:jc w:val="both"/>
      </w:pPr>
      <w:r>
        <w:rPr>
          <w:rFonts w:ascii="Arial" w:cs="Arial" w:eastAsia="Arial" w:hAnsi="Arial"/>
          <w:sz w:val="24"/>
          <w:szCs w:val="24"/>
        </w:rPr>
        <w:t xml:space="preserve">- Жогорку Кенеш Кыргызской Республики и Правительство Кыргызской Республики - Отчет;</w:t>
      </w:r>
    </w:p>
    <w:p>
      <w:pPr>
        <w:spacing w:after="120"/>
        <w:jc w:val="both"/>
      </w:pPr>
      <w:r>
        <w:rPr>
          <w:rFonts w:ascii="Arial" w:cs="Arial" w:eastAsia="Arial" w:hAnsi="Arial"/>
          <w:sz w:val="24"/>
          <w:szCs w:val="24"/>
        </w:rPr>
        <w:t xml:space="preserve">- Министерство финансов Кыргызской Республики, Министерство экономики Кыргызской Республики и Государственную налоговую службу при Правительстве Кыргызской Республики - предписание.</w:t>
      </w:r>
    </w:p>
    <w:p>
      <w:pPr>
        <w:spacing w:after="120"/>
        <w:jc w:val="both"/>
      </w:pPr>
      <w:r>
        <w:rPr>
          <w:rFonts w:ascii="Arial" w:cs="Arial" w:eastAsia="Arial" w:hAnsi="Arial"/>
          <w:sz w:val="24"/>
          <w:szCs w:val="24"/>
        </w:rPr>
        <w:t xml:space="preserve">Аудит проведен рабочей группой под руководством аудитора Иманалиева Ж.У. в составе главного государственного инспектора Жумагуловой Г.К., государственных инспекторов Бегалиева К.Ж., Ашимовой Г.Дж., Суйналиевой М.М., Кабылбекова М.Б., Турсункожоева О.Т., Усубалиева А.А. и государственного инспектора территориального подразделения Счетной палаты по г.Бишкек, Чуйской и Таласской областям Байтерекова У.А.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Аудитор</w:t>
      </w:r>
      <w:r>
        <w:rPr>
          <w:rFonts w:ascii="Arial" w:cs="Arial" w:eastAsia="Arial" w:hAnsi="Arial"/>
          <w:sz w:val="24"/>
          <w:szCs w:val="24"/>
        </w:rPr>
        <w:t xml:space="preserve">	</w:t>
      </w:r>
      <w:r>
        <w:rPr>
          <w:rFonts w:ascii="Arial" w:cs="Arial" w:eastAsia="Arial" w:hAnsi="Arial"/>
          <w:b/>
          <w:bCs/>
          <w:sz w:val="24"/>
          <w:szCs w:val="24"/>
        </w:rPr>
        <w:t xml:space="preserve">Ж.Иманалиев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3n-ixgzeapmpuvur_w6z" Type="http://schemas.openxmlformats.org/officeDocument/2006/relationships/hyperlink" Target="http://kodeks.duckdns.org/document/94315" TargetMode="External"/><Relationship Id="rIdtjaqkfo1wcktiotd_fi9m" Type="http://schemas.openxmlformats.org/officeDocument/2006/relationships/hyperlink" Target="http://kodeks.duckdns.org/document/1516" TargetMode="External"/><Relationship Id="rIdwmywq4gfs5bfb54z83dnx" Type="http://schemas.openxmlformats.org/officeDocument/2006/relationships/hyperlink" Target="http://kodeks.duckdns.org/document/203252" TargetMode="External"/><Relationship Id="rIdi_yigacxvpi3wtvjjalar" Type="http://schemas.openxmlformats.org/officeDocument/2006/relationships/hyperlink" Target="http://kodeks.duckdns.org/document/56899" TargetMode="External"/><Relationship Id="rId43fyggckvolu_kjeyzt4l" Type="http://schemas.openxmlformats.org/officeDocument/2006/relationships/hyperlink" Target="http://kodeks.duckdns.org/document/92879" TargetMode="External"/><Relationship Id="rIdwgl-7i5pnt_l2omz2zwue" Type="http://schemas.openxmlformats.org/officeDocument/2006/relationships/hyperlink" Target="http://kodeks.duckdns.org/document/203252" TargetMode="External"/><Relationship Id="rId2m66n14vzxkmulh_4xman" Type="http://schemas.openxmlformats.org/officeDocument/2006/relationships/hyperlink" Target="http://kodeks.duckdns.org/document/1587" TargetMode="External"/><Relationship Id="rIdj1mx-g20yeocw6ljpowac" Type="http://schemas.openxmlformats.org/officeDocument/2006/relationships/hyperlink" Target="http://kodeks.duckdns.org/document/202445" TargetMode="External"/><Relationship Id="rIdapw2lz5rjx7zyrhzzhr58" Type="http://schemas.openxmlformats.org/officeDocument/2006/relationships/hyperlink" Target="http://kodeks.duckdns.org/document/202445" TargetMode="External"/><Relationship Id="rIdxkkeejl2-traggn8eqm8k" Type="http://schemas.openxmlformats.org/officeDocument/2006/relationships/hyperlink" Target="http://kodeks.duckdns.org/document/24615" TargetMode="External"/><Relationship Id="rIdi_4liyhpw787iejxsnnbk" Type="http://schemas.openxmlformats.org/officeDocument/2006/relationships/hyperlink" Target="http://kodeks.duckdns.org/document/202834" TargetMode="External"/><Relationship Id="rIdhqcrv5icstjpy6cwmdnvt" Type="http://schemas.openxmlformats.org/officeDocument/2006/relationships/hyperlink" Target="http://kodeks.duckdns.org/document/203430" TargetMode="External"/><Relationship Id="rId35aga7dvh8mhhs9pv8yk9" Type="http://schemas.openxmlformats.org/officeDocument/2006/relationships/hyperlink" Target="http://kodeks.duckdns.org/document/203430" TargetMode="External"/><Relationship Id="rIds-gl5gdyc91_kg1kg7wgp" Type="http://schemas.openxmlformats.org/officeDocument/2006/relationships/hyperlink" Target="http://kodeks.duckdns.org/document/202785" TargetMode="External"/><Relationship Id="rIdmjcw68ggmt_rgz8fcwd7j" Type="http://schemas.openxmlformats.org/officeDocument/2006/relationships/hyperlink" Target="http://kodeks.duckdns.org/document/202591" TargetMode="External"/><Relationship Id="rIdogdrtdwb0gzwae83sigm6" Type="http://schemas.openxmlformats.org/officeDocument/2006/relationships/hyperlink" Target="http://kodeks.duckdns.org/document/92584#&#1088;1" TargetMode="External"/><Relationship Id="rId37l41fiub1phriuvv2nfl" Type="http://schemas.openxmlformats.org/officeDocument/2006/relationships/hyperlink" Target="http://kodeks.duckdns.org/document/92584" TargetMode="External"/><Relationship Id="rIdlrc8fy-drjjjnzljdffg2" Type="http://schemas.openxmlformats.org/officeDocument/2006/relationships/hyperlink" Target="http://kodeks.duckdns.org/document/60056" TargetMode="External"/><Relationship Id="rIdvmqviwnkon09ap4gz6_dz" Type="http://schemas.openxmlformats.org/officeDocument/2006/relationships/hyperlink" Target="http://kodeks.duckdns.org/document/36510" TargetMode="External"/><Relationship Id="rIdqldqgmmzy71wjwy9c5nf6" Type="http://schemas.openxmlformats.org/officeDocument/2006/relationships/hyperlink" Target="http://kodeks.duckdns.org/document/56899" TargetMode="External"/><Relationship Id="rId6pa3xgocwbsxqfpxx6w9r" Type="http://schemas.openxmlformats.org/officeDocument/2006/relationships/hyperlink" Target="http://kodeks.duckdns.org/document/36510" TargetMode="External"/><Relationship Id="rIdbg3syc1ktx6oxctcatu0e" Type="http://schemas.openxmlformats.org/officeDocument/2006/relationships/hyperlink" Target="http://kodeks.duckdns.org/document/92685" TargetMode="External"/><Relationship Id="rIdmt2j6p_idytxunimdywjw" Type="http://schemas.openxmlformats.org/officeDocument/2006/relationships/hyperlink" Target="http://kodeks.duckdns.org/document/202445" TargetMode="External"/><Relationship Id="rIdmqml49tzpjqyw8j3uvtov" Type="http://schemas.openxmlformats.org/officeDocument/2006/relationships/hyperlink" Target="http://kodeks.duckdns.org/document/90070" TargetMode="External"/><Relationship Id="rIdr8-5jt85u7wa30adzq7dm" Type="http://schemas.openxmlformats.org/officeDocument/2006/relationships/hyperlink" Target="http://kodeks.duckdns.org/document/90071" TargetMode="External"/><Relationship Id="rIdmzige1nnanjwe8vuz6z2u" Type="http://schemas.openxmlformats.org/officeDocument/2006/relationships/hyperlink" Target="http://kodeks.duckdns.org/document/92879" TargetMode="External"/><Relationship Id="rId2rdujp2zyybdverut24s5" Type="http://schemas.openxmlformats.org/officeDocument/2006/relationships/hyperlink" Target="http://kodeks.duckdns.org/document/92584#&#1088;1" TargetMode="External"/><Relationship Id="rIdbvqsj-_lsad80cfigezik" Type="http://schemas.openxmlformats.org/officeDocument/2006/relationships/hyperlink" Target="http://kodeks.duckdns.org/document/92584" TargetMode="External"/><Relationship Id="rIdux5pmbtk85wckkvcdkpmn" Type="http://schemas.openxmlformats.org/officeDocument/2006/relationships/hyperlink" Target="http://kodeks.duckdns.org/document/7606" TargetMode="External"/><Relationship Id="rIdh5h7y9au8vo51js0hhf3c" Type="http://schemas.openxmlformats.org/officeDocument/2006/relationships/hyperlink" Target="http://kodeks.duckdns.org/document/7614" TargetMode="External"/><Relationship Id="rId_cwmvmvhrwna57xglx4cc" Type="http://schemas.openxmlformats.org/officeDocument/2006/relationships/hyperlink" Target="http://kodeks.duckdns.org/document/95431" TargetMode="External"/><Relationship Id="rId9n7gshibtfgdp714vt2q_" Type="http://schemas.openxmlformats.org/officeDocument/2006/relationships/hyperlink" Target="http://kodeks.duckdns.org/document/95443" TargetMode="External"/><Relationship Id="rIdvtefuehysn7amlz7ubxrd" Type="http://schemas.openxmlformats.org/officeDocument/2006/relationships/hyperlink" Target="http://kodeks.duckdns.org/document/1455" TargetMode="External"/><Relationship Id="rIdw6d4e9s7dkt7lycn5ncic" Type="http://schemas.openxmlformats.org/officeDocument/2006/relationships/hyperlink" Target="http://kodeks.duckdns.org/document/92563" TargetMode="External"/><Relationship Id="rIdgcqdaesfnmqgaihpjm-lk" Type="http://schemas.openxmlformats.org/officeDocument/2006/relationships/hyperlink" Target="http://kodeks.duckdns.org/document/60000" TargetMode="External"/><Relationship Id="rId6lnbbbmihlwljnnilknk0" Type="http://schemas.openxmlformats.org/officeDocument/2006/relationships/hyperlink" Target="http://kodeks.duckdns.org/document/350" TargetMode="External"/><Relationship Id="rIdlku2b3x7irsb1bwk95cvf" Type="http://schemas.openxmlformats.org/officeDocument/2006/relationships/hyperlink" Target="http://kodeks.duckdns.org/document/4783" TargetMode="External"/><Relationship Id="rIdpyvdsholpoy9wsba2rsgx" Type="http://schemas.openxmlformats.org/officeDocument/2006/relationships/hyperlink" Target="http://kodeks.duckdns.org/document/80028" TargetMode="External"/><Relationship Id="rIde1wf61jl6zr5k41xtgcl6" Type="http://schemas.openxmlformats.org/officeDocument/2006/relationships/hyperlink" Target="http://kodeks.duckdns.org/document/56899" TargetMode="External"/><Relationship Id="rIdg3qdce25byl7janpm2foh" Type="http://schemas.openxmlformats.org/officeDocument/2006/relationships/hyperlink" Target="http://kodeks.duckdns.org/document/36510" TargetMode="External"/><Relationship Id="rIdhlrfxlzelcssccujtnu1c" Type="http://schemas.openxmlformats.org/officeDocument/2006/relationships/hyperlink" Target="http://kodeks.duckdns.org/document/202310" TargetMode="External"/><Relationship Id="rIdgvlniefwkkuxkppsxl0mh" Type="http://schemas.openxmlformats.org/officeDocument/2006/relationships/hyperlink" Target="http://kodeks.duckdns.org/document/92584" TargetMode="External"/><Relationship Id="rIdytbiozsfybycvpuabdh-h" Type="http://schemas.openxmlformats.org/officeDocument/2006/relationships/hyperlink" Target="http://kodeks.duckdns.org/document/7614" TargetMode="External"/><Relationship Id="rIdxx7zp-longqadf6slolmk" Type="http://schemas.openxmlformats.org/officeDocument/2006/relationships/hyperlink" Target="http://kodeks.duckdns.org/document/95431" TargetMode="External"/><Relationship Id="rIdsaqr_xummf8lqzo9lcsjx" Type="http://schemas.openxmlformats.org/officeDocument/2006/relationships/hyperlink" Target="http://kodeks.duckdns.org/document/95443" TargetMode="External"/><Relationship Id="rIdmcplwr6qljnqi_ftoafix" Type="http://schemas.openxmlformats.org/officeDocument/2006/relationships/hyperlink" Target="http://kodeks.duckdns.org/document/1455" TargetMode="External"/><Relationship Id="rIdgw0dqjegwlel_qocr2_37" Type="http://schemas.openxmlformats.org/officeDocument/2006/relationships/hyperlink" Target="http://kodeks.duckdns.org/document/92584" TargetMode="External"/><Relationship Id="rId3-wh9frqnjkjx-5jlagvo" Type="http://schemas.openxmlformats.org/officeDocument/2006/relationships/hyperlink" Target="http://kodeks.duckdns.org/document/202445" TargetMode="External"/><Relationship Id="rIdpqicytym1qmhtftxucq0e" Type="http://schemas.openxmlformats.org/officeDocument/2006/relationships/hyperlink" Target="http://kodeks.duckdns.org/document/58736" TargetMode="External"/><Relationship Id="rIdpfk68qqg5f2fhjocbc-oe" Type="http://schemas.openxmlformats.org/officeDocument/2006/relationships/hyperlink" Target="http://kodeks.duckdns.org/document/92777" TargetMode="External"/><Relationship Id="rIdujrjhgdepkpwnt_wmohha" Type="http://schemas.openxmlformats.org/officeDocument/2006/relationships/hyperlink" Target="http://kodeks.duckdns.org/document/92685" TargetMode="External"/><Relationship Id="rIdmt1xu5yaf4pmyoye-nawk" Type="http://schemas.openxmlformats.org/officeDocument/2006/relationships/hyperlink" Target="http://kodeks.duckdns.org/document/92584" TargetMode="External"/><Relationship Id="rIdktup_jla0nf7cg-hrskmo" Type="http://schemas.openxmlformats.org/officeDocument/2006/relationships/hyperlink" Target="http://kodeks.duckdns.org/document/1513" TargetMode="External"/><Relationship Id="rIdyhhyzujbdsvfsnbwdg8io" Type="http://schemas.openxmlformats.org/officeDocument/2006/relationships/hyperlink" Target="http://kodeks.duckdns.org/document/58736" TargetMode="External"/><Relationship Id="rId7" Type="http://schemas.openxmlformats.org/officeDocument/2006/relationships/image" Target="media/93bec1c1538034512fe33c1434ae0ea86b639d33.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2026-09-23T13:10:24.396Z</dcterms:created>
  <dcterms:modified xsi:type="dcterms:W3CDTF">2026-09-23T13:10:24.396Z</dcterms:modified>
</cp:coreProperties>
</file>

<file path=docProps/custom.xml><?xml version="1.0" encoding="utf-8"?>
<Properties xmlns="http://schemas.openxmlformats.org/officeDocument/2006/custom-properties" xmlns:vt="http://schemas.openxmlformats.org/officeDocument/2006/docPropsVTypes"/>
</file>