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hpivx9cl9zh3xu4wxm_ln">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Правительства Кыргызской Республики</w:t>
      </w:r>
    </w:p>
    <w:p>
      <w:pPr>
        <w:spacing w:after="120"/>
        <w:jc w:val="center"/>
      </w:pPr>
      <w:r>
        <w:rPr>
          <w:rFonts w:ascii="Arial" w:cs="Arial" w:eastAsia="Arial" w:hAnsi="Arial"/>
          <w:i/>
          <w:iCs/>
          <w:sz w:val="24"/>
          <w:szCs w:val="24"/>
        </w:rPr>
        <w:t xml:space="preserve">от 15 июня 2015 года № 358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w:t>
      </w:r>
    </w:p>
    <w:p>
      <w:pPr>
        <w:spacing w:after="120"/>
        <w:jc w:val="both"/>
      </w:pPr>
      <w:r>
        <w:rPr>
          <w:rFonts w:ascii="Arial" w:cs="Arial" w:eastAsia="Arial" w:hAnsi="Arial"/>
          <w:sz w:val="24"/>
          <w:szCs w:val="24"/>
        </w:rPr>
        <w:t xml:space="preserve">заполнения и представления формы отчета по налогу на добавленную стоимость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1j5hfhizpgmfvzobhiei">
        <w:r>
          <w:rPr>
            <w:rFonts w:ascii="Arial" w:cs="Arial" w:eastAsia="Arial" w:hAnsi="Arial"/>
            <w:color w:val="1D4ED8"/>
            <w:sz w:val="24"/>
            <w:szCs w:val="24"/>
            <w:u w:val="single"/>
          </w:rPr>
          <w:t xml:space="preserve">15 февраля 2013 года № 73</w:t>
        </w:r>
      </w:hyperlink>
      <w:r>
        <w:rPr>
          <w:rFonts w:ascii="Arial" w:cs="Arial" w:eastAsia="Arial" w:hAnsi="Arial"/>
          <w:sz w:val="24"/>
          <w:szCs w:val="24"/>
        </w:rPr>
        <w:t xml:space="preserve">, </w:t>
      </w:r>
      <w:hyperlink w:history="1" r:id="rId7ews-8eo9ioru5nd6mgrx">
        <w:r>
          <w:rPr>
            <w:rFonts w:ascii="Arial" w:cs="Arial" w:eastAsia="Arial" w:hAnsi="Arial"/>
            <w:color w:val="1D4ED8"/>
            <w:sz w:val="24"/>
            <w:szCs w:val="24"/>
            <w:u w:val="single"/>
          </w:rPr>
          <w:t xml:space="preserve">11 марта 2013 года № 126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разработан в соответствии с Налоговым кодексом Кыргызской Республики (далее - Налоговый кодекс) и определяет порядок заполнения формы отчета по налогу на добавленную стоимость, предназначенного для исчисления и уплаты налога на добавленную стоимость согласно разделу IX Налогового кодекса.</w:t>
      </w:r>
    </w:p>
    <w:p>
      <w:pPr>
        <w:spacing w:after="120"/>
        <w:jc w:val="both"/>
      </w:pPr>
      <w:r>
        <w:rPr>
          <w:rFonts w:ascii="Arial" w:cs="Arial" w:eastAsia="Arial" w:hAnsi="Arial"/>
          <w:sz w:val="24"/>
          <w:szCs w:val="24"/>
        </w:rPr>
        <w:t xml:space="preserve">2. Отчет по налогу на добавленную стоимость состоит из:</w:t>
      </w:r>
    </w:p>
    <w:p>
      <w:pPr>
        <w:spacing w:after="120"/>
        <w:jc w:val="both"/>
      </w:pPr>
      <w:r>
        <w:rPr>
          <w:rFonts w:ascii="Arial" w:cs="Arial" w:eastAsia="Arial" w:hAnsi="Arial"/>
          <w:sz w:val="24"/>
          <w:szCs w:val="24"/>
        </w:rPr>
        <w:t xml:space="preserve">1) отчета по налогу на добавленную стоимость (FORM STI-062);</w:t>
      </w:r>
    </w:p>
    <w:p>
      <w:pPr>
        <w:spacing w:after="120"/>
        <w:jc w:val="both"/>
      </w:pPr>
      <w:r>
        <w:rPr>
          <w:rFonts w:ascii="Arial" w:cs="Arial" w:eastAsia="Arial" w:hAnsi="Arial"/>
          <w:sz w:val="24"/>
          <w:szCs w:val="24"/>
        </w:rPr>
        <w:t xml:space="preserve">2) приложения 01 к отчету по НДС "Поставки товаров (работ, услуг), облагаемые по стандартной ставке, отличной от нулевой ставки" (FORM STI-062-001);</w:t>
      </w:r>
    </w:p>
    <w:p>
      <w:pPr>
        <w:spacing w:after="120"/>
        <w:jc w:val="both"/>
      </w:pPr>
      <w:r>
        <w:rPr>
          <w:rFonts w:ascii="Arial" w:cs="Arial" w:eastAsia="Arial" w:hAnsi="Arial"/>
          <w:sz w:val="24"/>
          <w:szCs w:val="24"/>
        </w:rPr>
        <w:t xml:space="preserve">3) приложения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STI-062-002);</w:t>
      </w:r>
    </w:p>
    <w:p>
      <w:pPr>
        <w:spacing w:after="120"/>
        <w:jc w:val="both"/>
      </w:pPr>
      <w:r>
        <w:rPr>
          <w:rFonts w:ascii="Arial" w:cs="Arial" w:eastAsia="Arial" w:hAnsi="Arial"/>
          <w:sz w:val="24"/>
          <w:szCs w:val="24"/>
        </w:rPr>
        <w:t xml:space="preserve">4) приложения 03 к отчету по НДС "Поставки товаров (работ, услуг), облагаемые по нулевой ставке" (FORM STI-062-003);</w:t>
      </w:r>
    </w:p>
    <w:p>
      <w:pPr>
        <w:spacing w:after="120"/>
        <w:jc w:val="both"/>
      </w:pPr>
      <w:r>
        <w:rPr>
          <w:rFonts w:ascii="Arial" w:cs="Arial" w:eastAsia="Arial" w:hAnsi="Arial"/>
          <w:sz w:val="24"/>
          <w:szCs w:val="24"/>
        </w:rPr>
        <w:t xml:space="preserve">5) приложения 04 к отчету по НДС "Поставки товаров (работ, услуг), освобожденные от НДС" (FORM STI-062-004);</w:t>
      </w:r>
    </w:p>
    <w:p>
      <w:pPr>
        <w:spacing w:after="120"/>
        <w:jc w:val="both"/>
      </w:pPr>
      <w:r>
        <w:rPr>
          <w:rFonts w:ascii="Arial" w:cs="Arial" w:eastAsia="Arial" w:hAnsi="Arial"/>
          <w:sz w:val="24"/>
          <w:szCs w:val="24"/>
        </w:rPr>
        <w:t xml:space="preserve">6) приложения 05 к отчету по НДС "Сумма НДС, подлежащая зачету по приобретенным материальным ресурсам" (FORM STI-062-005).</w:t>
      </w:r>
    </w:p>
    <w:p>
      <w:pPr>
        <w:spacing w:after="120"/>
        <w:jc w:val="both"/>
      </w:pPr>
      <w:r>
        <w:rPr>
          <w:rFonts w:ascii="Arial" w:cs="Arial" w:eastAsia="Arial" w:hAnsi="Arial"/>
          <w:sz w:val="24"/>
          <w:szCs w:val="24"/>
        </w:rPr>
        <w:t xml:space="preserve">3. Информация, отражаемая в строках 001, 201 и 202 отчета по налогу на добавленную стоимость и его приложений должна быть идентична.</w:t>
      </w:r>
    </w:p>
    <w:p>
      <w:pPr>
        <w:spacing w:after="120"/>
        <w:jc w:val="both"/>
      </w:pPr>
      <w:r>
        <w:rPr>
          <w:rFonts w:ascii="Arial" w:cs="Arial" w:eastAsia="Arial" w:hAnsi="Arial"/>
          <w:sz w:val="24"/>
          <w:szCs w:val="24"/>
        </w:rPr>
        <w:t xml:space="preserve">4. Отчет по НДС представляется не позднее дня, следующего за 25 числом месяца, следующего за отчетным налоговым периодом, а крупным налогоплательщиком - не позднее последнего дня месяца, следующего за отчетным налоговым периодом.</w:t>
      </w:r>
    </w:p>
    <w:p>
      <w:pPr>
        <w:spacing w:after="120"/>
        <w:jc w:val="left"/>
      </w:pPr>
      <w:r>
        <w:rPr>
          <w:rFonts w:ascii="Arial" w:cs="Arial" w:eastAsia="Arial" w:hAnsi="Arial"/>
          <w:sz w:val="24"/>
          <w:szCs w:val="24"/>
        </w:rPr>
        <w:t xml:space="preserve"> (В редакции</w:t>
      </w:r>
      <w:hyperlink w:history="1" r:id="rId31_znfls7obqwvmupj70m">
        <w:r>
          <w:rPr>
            <w:rFonts w:ascii="Arial" w:cs="Arial" w:eastAsia="Arial" w:hAnsi="Arial"/>
            <w:color w:val="1D4ED8"/>
            <w:sz w:val="24"/>
            <w:szCs w:val="24"/>
            <w:u w:val="single"/>
          </w:rPr>
          <w:t xml:space="preserve"> постановления</w:t>
        </w:r>
      </w:hyperlink>
      <w:r>
        <w:rPr>
          <w:rFonts w:ascii="Arial" w:cs="Arial" w:eastAsia="Arial" w:hAnsi="Arial"/>
          <w:sz w:val="24"/>
          <w:szCs w:val="24"/>
        </w:rPr>
        <w:t xml:space="preserve"> Правительства КР от 11 марта 2013 года № 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Заполнение формы отчета по НДС (FORM STI-062)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соответствующих ячейках строки 002 следует проставить отметки знаком "X", что является подтверждением представления соответствующих приложений к отчету по НДС.</w:t>
      </w:r>
    </w:p>
    <w:p>
      <w:pPr>
        <w:spacing w:after="120"/>
        <w:jc w:val="both"/>
      </w:pPr>
      <w:r>
        <w:rPr>
          <w:rFonts w:ascii="Arial" w:cs="Arial" w:eastAsia="Arial" w:hAnsi="Arial"/>
          <w:sz w:val="24"/>
          <w:szCs w:val="24"/>
        </w:rPr>
        <w:t xml:space="preserve">6. В строку 203 переносится:</w:t>
      </w:r>
    </w:p>
    <w:p>
      <w:pPr>
        <w:spacing w:after="120"/>
        <w:jc w:val="both"/>
      </w:pPr>
      <w:r>
        <w:rPr>
          <w:rFonts w:ascii="Arial" w:cs="Arial" w:eastAsia="Arial" w:hAnsi="Arial"/>
          <w:sz w:val="24"/>
          <w:szCs w:val="24"/>
        </w:rPr>
        <w:t xml:space="preserve">1) величина строки 500 приложения 01 к отчету по НДС "Поставки товаров (работ, услуг), облагаемые по стандартной ставке, отличной от нулевой ставки" (FORM STI-062-001);</w:t>
      </w:r>
    </w:p>
    <w:p>
      <w:pPr>
        <w:spacing w:after="120"/>
        <w:jc w:val="both"/>
      </w:pPr>
      <w:r>
        <w:rPr>
          <w:rFonts w:ascii="Arial" w:cs="Arial" w:eastAsia="Arial" w:hAnsi="Arial"/>
          <w:sz w:val="24"/>
          <w:szCs w:val="24"/>
        </w:rPr>
        <w:t xml:space="preserve">2) величина строки 500 приложения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STI-062-002).</w:t>
      </w:r>
    </w:p>
    <w:p>
      <w:pPr>
        <w:spacing w:after="120"/>
        <w:jc w:val="both"/>
      </w:pPr>
      <w:r>
        <w:rPr>
          <w:rFonts w:ascii="Arial" w:cs="Arial" w:eastAsia="Arial" w:hAnsi="Arial"/>
          <w:sz w:val="24"/>
          <w:szCs w:val="24"/>
        </w:rPr>
        <w:t xml:space="preserve">7. В строку 204 переносится величина строки 207 приложения 03 к отчету по НДС "Поставки товаров (работ, услуг), облагаемые по нулевой ставке" (FORM STI-062-003).</w:t>
      </w:r>
    </w:p>
    <w:p>
      <w:pPr>
        <w:spacing w:after="120"/>
        <w:jc w:val="both"/>
      </w:pPr>
      <w:r>
        <w:rPr>
          <w:rFonts w:ascii="Arial" w:cs="Arial" w:eastAsia="Arial" w:hAnsi="Arial"/>
          <w:sz w:val="24"/>
          <w:szCs w:val="24"/>
        </w:rPr>
        <w:t xml:space="preserve">8. В строку 205 переносится величина строки 220 приложения 04 к отчету по НДС "Поставки товаров (работ, услуг), освобожденные от НДС" (FORM STI-062-004).</w:t>
      </w:r>
    </w:p>
    <w:p>
      <w:pPr>
        <w:spacing w:after="120"/>
        <w:jc w:val="both"/>
      </w:pPr>
      <w:r>
        <w:rPr>
          <w:rFonts w:ascii="Arial" w:cs="Arial" w:eastAsia="Arial" w:hAnsi="Arial"/>
          <w:sz w:val="24"/>
          <w:szCs w:val="24"/>
        </w:rPr>
        <w:t xml:space="preserve">9. Значение строки 206 равняется сумме строк 203, 204 и 205 отчета по НДС (FORM STI-062).</w:t>
      </w:r>
    </w:p>
    <w:p>
      <w:pPr>
        <w:spacing w:after="120"/>
        <w:jc w:val="both"/>
      </w:pPr>
      <w:r>
        <w:rPr>
          <w:rFonts w:ascii="Arial" w:cs="Arial" w:eastAsia="Arial" w:hAnsi="Arial"/>
          <w:sz w:val="24"/>
          <w:szCs w:val="24"/>
        </w:rPr>
        <w:t xml:space="preserve">10. В строку 207 переносится величина строки 550 приложения 05 к отчету по НДС "Сумма НДС, подлежащая зачету по приобретенным материальным ресурсам" (FORM STI-062-005).</w:t>
      </w:r>
    </w:p>
    <w:p>
      <w:pPr>
        <w:spacing w:after="120"/>
        <w:jc w:val="both"/>
      </w:pPr>
      <w:r>
        <w:rPr>
          <w:rFonts w:ascii="Arial" w:cs="Arial" w:eastAsia="Arial" w:hAnsi="Arial"/>
          <w:sz w:val="24"/>
          <w:szCs w:val="24"/>
        </w:rPr>
        <w:t xml:space="preserve">11. В строку 208 переносится величина строки 850 приложения 05 к отчету по НДС "Сумма НДС, подлежащая зачету по приобретенным материальным ресурсам" (FORM STI-062-005).</w:t>
      </w:r>
    </w:p>
    <w:p>
      <w:pPr>
        <w:spacing w:after="120"/>
        <w:jc w:val="both"/>
      </w:pPr>
      <w:r>
        <w:rPr>
          <w:rFonts w:ascii="Arial" w:cs="Arial" w:eastAsia="Arial" w:hAnsi="Arial"/>
          <w:sz w:val="24"/>
          <w:szCs w:val="24"/>
        </w:rPr>
        <w:t xml:space="preserve">12. Значение строки 209 равняется сумме строк 207 и 208 отчета по НДС (FORM STI-062).</w:t>
      </w:r>
    </w:p>
    <w:p>
      <w:pPr>
        <w:spacing w:after="120"/>
        <w:jc w:val="both"/>
      </w:pPr>
      <w:r>
        <w:rPr>
          <w:rFonts w:ascii="Arial" w:cs="Arial" w:eastAsia="Arial" w:hAnsi="Arial"/>
          <w:sz w:val="24"/>
          <w:szCs w:val="24"/>
        </w:rPr>
        <w:t xml:space="preserve">13. В строку 210 переносится:</w:t>
      </w:r>
    </w:p>
    <w:p>
      <w:pPr>
        <w:spacing w:after="120"/>
        <w:jc w:val="both"/>
      </w:pPr>
      <w:r>
        <w:rPr>
          <w:rFonts w:ascii="Arial" w:cs="Arial" w:eastAsia="Arial" w:hAnsi="Arial"/>
          <w:sz w:val="24"/>
          <w:szCs w:val="24"/>
        </w:rPr>
        <w:t xml:space="preserve">1) величина строки 501 приложения 01 к отчету по НДС "Поставки товаров (работ, услуг), облагаемые по стандартной ставке, отличной от нулевой ставки" (FORM STI-062-001);</w:t>
      </w:r>
    </w:p>
    <w:p>
      <w:pPr>
        <w:spacing w:after="120"/>
        <w:jc w:val="both"/>
      </w:pPr>
      <w:r>
        <w:rPr>
          <w:rFonts w:ascii="Arial" w:cs="Arial" w:eastAsia="Arial" w:hAnsi="Arial"/>
          <w:sz w:val="24"/>
          <w:szCs w:val="24"/>
        </w:rPr>
        <w:t xml:space="preserve">2) величина строки 501, умноженная на 65 процентов и деленная на 100 процентов, приложения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STI-062-002).</w:t>
      </w:r>
    </w:p>
    <w:p>
      <w:pPr>
        <w:spacing w:after="120"/>
        <w:jc w:val="both"/>
      </w:pPr>
      <w:r>
        <w:rPr>
          <w:rFonts w:ascii="Arial" w:cs="Arial" w:eastAsia="Arial" w:hAnsi="Arial"/>
          <w:sz w:val="24"/>
          <w:szCs w:val="24"/>
        </w:rPr>
        <w:t xml:space="preserve">14. В строку 211 переносится:</w:t>
      </w:r>
    </w:p>
    <w:p>
      <w:pPr>
        <w:spacing w:after="120"/>
        <w:jc w:val="both"/>
      </w:pPr>
      <w:r>
        <w:rPr>
          <w:rFonts w:ascii="Arial" w:cs="Arial" w:eastAsia="Arial" w:hAnsi="Arial"/>
          <w:sz w:val="24"/>
          <w:szCs w:val="24"/>
        </w:rPr>
        <w:t xml:space="preserve">1) величина строки 553, умноженная на 65 процентов и деленная на 100 процентов, приложения 05 к отчету по НДС "Сумма НДС, подлежащая зачету по приобретенным материальным ресурсам" (FORM STI-062-005);</w:t>
      </w:r>
    </w:p>
    <w:p>
      <w:pPr>
        <w:spacing w:after="120"/>
        <w:jc w:val="both"/>
      </w:pPr>
      <w:r>
        <w:rPr>
          <w:rFonts w:ascii="Arial" w:cs="Arial" w:eastAsia="Arial" w:hAnsi="Arial"/>
          <w:sz w:val="24"/>
          <w:szCs w:val="24"/>
        </w:rPr>
        <w:t xml:space="preserve">2) величина строки 554 приложения 05 к отчету по НДС "Сумма НДС, подлежащая зачету по приобретенным материальным ресурсам" (FORM STI-062-005).</w:t>
      </w:r>
    </w:p>
    <w:p>
      <w:pPr>
        <w:spacing w:after="120"/>
        <w:jc w:val="both"/>
      </w:pPr>
      <w:r>
        <w:rPr>
          <w:rFonts w:ascii="Arial" w:cs="Arial" w:eastAsia="Arial" w:hAnsi="Arial"/>
          <w:sz w:val="24"/>
          <w:szCs w:val="24"/>
        </w:rPr>
        <w:t xml:space="preserve">15. В строку 212 переносится:</w:t>
      </w:r>
    </w:p>
    <w:p>
      <w:pPr>
        <w:spacing w:after="120"/>
        <w:jc w:val="both"/>
      </w:pPr>
      <w:r>
        <w:rPr>
          <w:rFonts w:ascii="Arial" w:cs="Arial" w:eastAsia="Arial" w:hAnsi="Arial"/>
          <w:sz w:val="24"/>
          <w:szCs w:val="24"/>
        </w:rPr>
        <w:t xml:space="preserve">1) величина строки 853, умноженная на 65 процентов и деленная на 100 процентов, приложения 05 к отчету по НДС "Сумма НДС, подлежащая зачету по приобретенным материальным ресурсам" (FORM STI-062-005);</w:t>
      </w:r>
    </w:p>
    <w:p>
      <w:pPr>
        <w:spacing w:after="120"/>
        <w:jc w:val="both"/>
      </w:pPr>
      <w:r>
        <w:rPr>
          <w:rFonts w:ascii="Arial" w:cs="Arial" w:eastAsia="Arial" w:hAnsi="Arial"/>
          <w:sz w:val="24"/>
          <w:szCs w:val="24"/>
        </w:rPr>
        <w:t xml:space="preserve">2) величина строки 854 приложения 05 к отчету по НДС "Сумма НДС, подлежащая зачету по приобретенным материальным ресурсам" (FORM STI-062-005).</w:t>
      </w:r>
    </w:p>
    <w:p>
      <w:pPr>
        <w:spacing w:after="120"/>
        <w:jc w:val="both"/>
      </w:pPr>
      <w:r>
        <w:rPr>
          <w:rFonts w:ascii="Arial" w:cs="Arial" w:eastAsia="Arial" w:hAnsi="Arial"/>
          <w:sz w:val="24"/>
          <w:szCs w:val="24"/>
        </w:rPr>
        <w:t xml:space="preserve">16. Значение строки 214 равняется величине, которая определяется на основе данных приложения 05 к отчету по НДС "Сумма НДС, подлежащая зачету по приобретенным материальным ресурсам" (FORM STI-062-005) по формуле: (строка 551 - строка 552) + (строка 851 - строка 852).</w:t>
      </w:r>
    </w:p>
    <w:p>
      <w:pPr>
        <w:spacing w:after="120"/>
        <w:jc w:val="both"/>
      </w:pPr>
      <w:r>
        <w:rPr>
          <w:rFonts w:ascii="Arial" w:cs="Arial" w:eastAsia="Arial" w:hAnsi="Arial"/>
          <w:sz w:val="24"/>
          <w:szCs w:val="24"/>
        </w:rPr>
        <w:t xml:space="preserve">17. Значение строки 215 равняется сумме строк 211 и 212.</w:t>
      </w:r>
    </w:p>
    <w:p>
      <w:pPr>
        <w:spacing w:after="120"/>
        <w:jc w:val="both"/>
      </w:pPr>
      <w:r>
        <w:rPr>
          <w:rFonts w:ascii="Arial" w:cs="Arial" w:eastAsia="Arial" w:hAnsi="Arial"/>
          <w:sz w:val="24"/>
          <w:szCs w:val="24"/>
        </w:rPr>
        <w:t xml:space="preserve">18. Значение строки 216 равняется сумме строк: строка 359 + строка 410 + строка 508 + строка 518 + строка 605 + строка 613 + строка 655 + строка 663 + строка 801+ строка 809 приложения 05 к отчету по НДС "Сумма НДС, подлежащая зачету по приобретенным материальным ресурсам" (FORM STI-062-005).</w:t>
      </w:r>
    </w:p>
    <w:p>
      <w:pPr>
        <w:spacing w:after="120"/>
        <w:jc w:val="both"/>
      </w:pPr>
      <w:r>
        <w:rPr>
          <w:rFonts w:ascii="Arial" w:cs="Arial" w:eastAsia="Arial" w:hAnsi="Arial"/>
          <w:sz w:val="24"/>
          <w:szCs w:val="24"/>
        </w:rPr>
        <w:t xml:space="preserve">19. В строке 217 указывается разность строк 210 и 215 отчета по НДС (FORM STI-062). Если значение отрицательное, то указывается знак минус "-" в специальной ячейке, расположенной слева "кода строки" по данной строке.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Заполнение приложения 01 к отчету по НДС "Поставки товаров (работ, услуг), облагаемые по стандартной ставке, отличной от нулевой ставки" (FORM STI-062-001)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В приложении 01 к отчету по НДС "Поставки товаров (работ, услуг), облагаемые по стандартной ставке, отличной от нулевой ставки" (FORM STI-062-001) (далее - Приложение 01) указываются сведения по поставкам, облагаемым по стандартным ставкам, отличным от нулевой ставки, осуществленным облагаемым субъектом за отчетный налоговый период, за исключением товаров промышленной переработки сельскохозяйственной продукции.</w:t>
      </w:r>
    </w:p>
    <w:p>
      <w:pPr>
        <w:spacing w:after="120"/>
        <w:jc w:val="both"/>
      </w:pPr>
      <w:r>
        <w:rPr>
          <w:rFonts w:ascii="Arial" w:cs="Arial" w:eastAsia="Arial" w:hAnsi="Arial"/>
          <w:sz w:val="24"/>
          <w:szCs w:val="24"/>
        </w:rPr>
        <w:t xml:space="preserve">Поставки товаров промышленной переработки сельскохозяйственной продукции, облагаемые по стандартной ставке, отличной от нулевой ставки, отражаются в приложении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STI-062-002).</w:t>
      </w:r>
    </w:p>
    <w:p>
      <w:pPr>
        <w:spacing w:after="120"/>
        <w:jc w:val="both"/>
      </w:pPr>
      <w:r>
        <w:rPr>
          <w:rFonts w:ascii="Arial" w:cs="Arial" w:eastAsia="Arial" w:hAnsi="Arial"/>
          <w:sz w:val="24"/>
          <w:szCs w:val="24"/>
        </w:rPr>
        <w:t xml:space="preserve">21. Информация, указанная в строках 102, 103, 104, 107, 201 и 202 Приложения 01, должна быть идентичной информации, указанной в соответствующих строках отчета по НДС (FORM STI-062).</w:t>
      </w:r>
    </w:p>
    <w:p>
      <w:pPr>
        <w:spacing w:after="120"/>
        <w:jc w:val="both"/>
      </w:pPr>
      <w:r>
        <w:rPr>
          <w:rFonts w:ascii="Arial" w:cs="Arial" w:eastAsia="Arial" w:hAnsi="Arial"/>
          <w:sz w:val="24"/>
          <w:szCs w:val="24"/>
        </w:rPr>
        <w:t xml:space="preserve">22. В разделе I "Поставки, облагаемые по ставке 20 процентов" Приложения 01 указываются информация относительно поставок, облагаемых по ставке 20 процентов, и суммы НДС по таким поставкам.</w:t>
      </w:r>
    </w:p>
    <w:p>
      <w:pPr>
        <w:spacing w:after="120"/>
        <w:jc w:val="both"/>
      </w:pPr>
      <w:r>
        <w:rPr>
          <w:rFonts w:ascii="Arial" w:cs="Arial" w:eastAsia="Arial" w:hAnsi="Arial"/>
          <w:sz w:val="24"/>
          <w:szCs w:val="24"/>
        </w:rPr>
        <w:t xml:space="preserve">23. В строках 203 и 204 указываются объем поставок товаров (работ, услуг) по бартеру и сумма НДС по таким поставкам.</w:t>
      </w:r>
    </w:p>
    <w:p>
      <w:pPr>
        <w:spacing w:after="120"/>
        <w:jc w:val="both"/>
      </w:pPr>
      <w:r>
        <w:rPr>
          <w:rFonts w:ascii="Arial" w:cs="Arial" w:eastAsia="Arial" w:hAnsi="Arial"/>
          <w:sz w:val="24"/>
          <w:szCs w:val="24"/>
        </w:rPr>
        <w:t xml:space="preserve">24. В строках 205 и 206 указываются объемы безвозмездной передачи товаров (работ, услуг) и сумма НДС по таким поставкам.</w:t>
      </w:r>
    </w:p>
    <w:p>
      <w:pPr>
        <w:spacing w:after="120"/>
        <w:jc w:val="both"/>
      </w:pPr>
      <w:r>
        <w:rPr>
          <w:rFonts w:ascii="Arial" w:cs="Arial" w:eastAsia="Arial" w:hAnsi="Arial"/>
          <w:sz w:val="24"/>
          <w:szCs w:val="24"/>
        </w:rPr>
        <w:t xml:space="preserve">25. В строках 207 и 208 - объем поставок товаров (работ, услуг) и сумма НДС по ним, которые не отражены в строках 203, 205 и 204, 206.</w:t>
      </w:r>
    </w:p>
    <w:p>
      <w:pPr>
        <w:spacing w:after="120"/>
        <w:jc w:val="both"/>
      </w:pPr>
      <w:r>
        <w:rPr>
          <w:rFonts w:ascii="Arial" w:cs="Arial" w:eastAsia="Arial" w:hAnsi="Arial"/>
          <w:sz w:val="24"/>
          <w:szCs w:val="24"/>
        </w:rPr>
        <w:t xml:space="preserve">26. В строках 209 и 210 - объем оплаты до осуществления поставок и сумма НДС по таким оплатам.</w:t>
      </w:r>
    </w:p>
    <w:p>
      <w:pPr>
        <w:spacing w:after="120"/>
        <w:jc w:val="both"/>
      </w:pPr>
      <w:r>
        <w:rPr>
          <w:rFonts w:ascii="Arial" w:cs="Arial" w:eastAsia="Arial" w:hAnsi="Arial"/>
          <w:sz w:val="24"/>
          <w:szCs w:val="24"/>
        </w:rPr>
        <w:t xml:space="preserve">27. В строке 211 - объем сверх норм естественной убыли материальных ресурсов.</w:t>
      </w:r>
    </w:p>
    <w:p>
      <w:pPr>
        <w:spacing w:after="120"/>
        <w:jc w:val="both"/>
      </w:pPr>
      <w:r>
        <w:rPr>
          <w:rFonts w:ascii="Arial" w:cs="Arial" w:eastAsia="Arial" w:hAnsi="Arial"/>
          <w:sz w:val="24"/>
          <w:szCs w:val="24"/>
        </w:rPr>
        <w:t xml:space="preserve">28. В строке 212 - сумма налога на добавленную стоимость, исчисленная по формуле: строка 211 х 20 процентов / 100 процентов.</w:t>
      </w:r>
    </w:p>
    <w:p>
      <w:pPr>
        <w:spacing w:after="120"/>
        <w:jc w:val="both"/>
      </w:pPr>
      <w:r>
        <w:rPr>
          <w:rFonts w:ascii="Arial" w:cs="Arial" w:eastAsia="Arial" w:hAnsi="Arial"/>
          <w:sz w:val="24"/>
          <w:szCs w:val="24"/>
        </w:rPr>
        <w:t xml:space="preserve">29. В строках 213 и 214 -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w:t>
      </w:r>
    </w:p>
    <w:p>
      <w:pPr>
        <w:spacing w:after="120"/>
        <w:jc w:val="both"/>
      </w:pPr>
      <w:r>
        <w:rPr>
          <w:rFonts w:ascii="Arial" w:cs="Arial" w:eastAsia="Arial" w:hAnsi="Arial"/>
          <w:sz w:val="24"/>
          <w:szCs w:val="24"/>
        </w:rPr>
        <w:t xml:space="preserve">30. В строках 215 и 216 -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31. В строках 217 и 218 -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товаров (работ, услуг), то объем таких поставок товаров (работ, услуг) и сумма НДС по ним должны быть одновременно отражены в строках 207, 208 или 209, 210 раздела I Приложения 01.</w:t>
      </w:r>
    </w:p>
    <w:p>
      <w:pPr>
        <w:spacing w:after="120"/>
        <w:jc w:val="both"/>
      </w:pPr>
      <w:r>
        <w:rPr>
          <w:rFonts w:ascii="Arial" w:cs="Arial" w:eastAsia="Arial" w:hAnsi="Arial"/>
          <w:sz w:val="24"/>
          <w:szCs w:val="24"/>
        </w:rPr>
        <w:t xml:space="preserve">32. Значение строк 219 и 220 равняется сумме строк: (203 + 205 + 207 + 209 + 211 + 213 + 215 + 217) и (204 + 206 + 208 + 210 + 212 + 214 + 216 + 218).</w:t>
      </w:r>
    </w:p>
    <w:p>
      <w:pPr>
        <w:spacing w:after="120"/>
        <w:jc w:val="both"/>
      </w:pPr>
      <w:r>
        <w:rPr>
          <w:rFonts w:ascii="Arial" w:cs="Arial" w:eastAsia="Arial" w:hAnsi="Arial"/>
          <w:sz w:val="24"/>
          <w:szCs w:val="24"/>
        </w:rPr>
        <w:t xml:space="preserve">33. В разделе II "Поставки, облагаемые по ставке 12 процентов" Приложения 01 указываются информация относительно поставок, облагаемых по ставке 12 процентов, и суммы НДС по таким поставкам.</w:t>
      </w:r>
    </w:p>
    <w:p>
      <w:pPr>
        <w:spacing w:after="120"/>
        <w:jc w:val="both"/>
      </w:pPr>
      <w:r>
        <w:rPr>
          <w:rFonts w:ascii="Arial" w:cs="Arial" w:eastAsia="Arial" w:hAnsi="Arial"/>
          <w:sz w:val="24"/>
          <w:szCs w:val="24"/>
        </w:rPr>
        <w:t xml:space="preserve">34. В строках 300 и 301 указываются объем поставок товаров (работ, услуг) по бартеру и сумма НДС по таким поставкам.</w:t>
      </w:r>
    </w:p>
    <w:p>
      <w:pPr>
        <w:spacing w:after="120"/>
        <w:jc w:val="both"/>
      </w:pPr>
      <w:r>
        <w:rPr>
          <w:rFonts w:ascii="Arial" w:cs="Arial" w:eastAsia="Arial" w:hAnsi="Arial"/>
          <w:sz w:val="24"/>
          <w:szCs w:val="24"/>
        </w:rPr>
        <w:t xml:space="preserve">35. В строках 302 и 303 - объемы безвозмездной передачи товаров (работ, услуг) и сумма НДС по таким поставкам.</w:t>
      </w:r>
    </w:p>
    <w:p>
      <w:pPr>
        <w:spacing w:after="120"/>
        <w:jc w:val="both"/>
      </w:pPr>
      <w:r>
        <w:rPr>
          <w:rFonts w:ascii="Arial" w:cs="Arial" w:eastAsia="Arial" w:hAnsi="Arial"/>
          <w:sz w:val="24"/>
          <w:szCs w:val="24"/>
        </w:rPr>
        <w:t xml:space="preserve">36. В строках 304 и 305 - объем поставок товаров (работ, услуг) и сумма НДС по ним, которые не отражены в строках 300, 302 и 301, 303.</w:t>
      </w:r>
    </w:p>
    <w:p>
      <w:pPr>
        <w:spacing w:after="120"/>
        <w:jc w:val="both"/>
      </w:pPr>
      <w:r>
        <w:rPr>
          <w:rFonts w:ascii="Arial" w:cs="Arial" w:eastAsia="Arial" w:hAnsi="Arial"/>
          <w:sz w:val="24"/>
          <w:szCs w:val="24"/>
        </w:rPr>
        <w:t xml:space="preserve">37. В строках 306 и 307 - объем оплаты до осуществления поставок и сумма НДС по таким оплатам.</w:t>
      </w:r>
    </w:p>
    <w:p>
      <w:pPr>
        <w:spacing w:after="120"/>
        <w:jc w:val="both"/>
      </w:pPr>
      <w:r>
        <w:rPr>
          <w:rFonts w:ascii="Arial" w:cs="Arial" w:eastAsia="Arial" w:hAnsi="Arial"/>
          <w:sz w:val="24"/>
          <w:szCs w:val="24"/>
        </w:rPr>
        <w:t xml:space="preserve">38. В строке 308 - объем сверх норм естественной убыли материальных ресурсов. В строке 309 указывается сумма налога на добавленную стоимость, исчисленная по формуле: строка 308 х 12 процентов / 100 процентов.</w:t>
      </w:r>
    </w:p>
    <w:p>
      <w:pPr>
        <w:spacing w:after="120"/>
        <w:jc w:val="both"/>
      </w:pPr>
      <w:r>
        <w:rPr>
          <w:rFonts w:ascii="Arial" w:cs="Arial" w:eastAsia="Arial" w:hAnsi="Arial"/>
          <w:sz w:val="24"/>
          <w:szCs w:val="24"/>
        </w:rPr>
        <w:t xml:space="preserve">39. В строках 310 и 311 -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w:t>
      </w:r>
    </w:p>
    <w:p>
      <w:pPr>
        <w:spacing w:after="120"/>
        <w:jc w:val="both"/>
      </w:pPr>
      <w:r>
        <w:rPr>
          <w:rFonts w:ascii="Arial" w:cs="Arial" w:eastAsia="Arial" w:hAnsi="Arial"/>
          <w:sz w:val="24"/>
          <w:szCs w:val="24"/>
        </w:rPr>
        <w:t xml:space="preserve">40. В строках 312 и 313 -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41. В строках 314 и 315 -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товара (работ, услуг), то объем таких поставок товаров (работ, услуг) и сумма НДС по ним должны быть одновременно отражены в строках 304, 305 или 306, 307 раздела II Приложения 01.</w:t>
      </w:r>
    </w:p>
    <w:p>
      <w:pPr>
        <w:spacing w:after="120"/>
        <w:jc w:val="both"/>
      </w:pPr>
      <w:r>
        <w:rPr>
          <w:rFonts w:ascii="Arial" w:cs="Arial" w:eastAsia="Arial" w:hAnsi="Arial"/>
          <w:sz w:val="24"/>
          <w:szCs w:val="24"/>
        </w:rPr>
        <w:t xml:space="preserve">42. Значение строк 316 и 317 равняется сумме строк: (300 + 302 + 304 + 306 + 308 + 310 + 312 + 314) и (301 + 303 + 305 + 307 + 309 + 311 + 313 + 315).</w:t>
      </w:r>
    </w:p>
    <w:p>
      <w:pPr>
        <w:spacing w:after="120"/>
        <w:jc w:val="both"/>
      </w:pPr>
      <w:r>
        <w:rPr>
          <w:rFonts w:ascii="Arial" w:cs="Arial" w:eastAsia="Arial" w:hAnsi="Arial"/>
          <w:sz w:val="24"/>
          <w:szCs w:val="24"/>
        </w:rPr>
        <w:t xml:space="preserve">43. В разделе III "Поставки, облагаемые по ставке 10 процентов" Приложения 01 указываются информация относительно поставок, облагаемых по ставке 10 процентов, и суммы НДС по таким поставкам.</w:t>
      </w:r>
    </w:p>
    <w:p>
      <w:pPr>
        <w:spacing w:after="120"/>
        <w:jc w:val="both"/>
      </w:pPr>
      <w:r>
        <w:rPr>
          <w:rFonts w:ascii="Arial" w:cs="Arial" w:eastAsia="Arial" w:hAnsi="Arial"/>
          <w:sz w:val="24"/>
          <w:szCs w:val="24"/>
        </w:rPr>
        <w:t xml:space="preserve">44. В строках 400 и 401 указываются объем поставок товаров (работ, услуг) по бартеру и сумма НДС по таким поставкам.</w:t>
      </w:r>
    </w:p>
    <w:p>
      <w:pPr>
        <w:spacing w:after="120"/>
        <w:jc w:val="both"/>
      </w:pPr>
      <w:r>
        <w:rPr>
          <w:rFonts w:ascii="Arial" w:cs="Arial" w:eastAsia="Arial" w:hAnsi="Arial"/>
          <w:sz w:val="24"/>
          <w:szCs w:val="24"/>
        </w:rPr>
        <w:t xml:space="preserve">45. В строках 402 и 403 - объемы безвозмездной передачи товаров (работ, услуг) и сумма НДС по таким поставкам.</w:t>
      </w:r>
    </w:p>
    <w:p>
      <w:pPr>
        <w:spacing w:after="120"/>
        <w:jc w:val="both"/>
      </w:pPr>
      <w:r>
        <w:rPr>
          <w:rFonts w:ascii="Arial" w:cs="Arial" w:eastAsia="Arial" w:hAnsi="Arial"/>
          <w:sz w:val="24"/>
          <w:szCs w:val="24"/>
        </w:rPr>
        <w:t xml:space="preserve">46. В строках 404 и 405 - объем поставок товаров (работ, услуг) и сумма НДС по таким поставкам, которые не отражены в строках 400, 402 и 401, 403.</w:t>
      </w:r>
    </w:p>
    <w:p>
      <w:pPr>
        <w:spacing w:after="120"/>
        <w:jc w:val="both"/>
      </w:pPr>
      <w:r>
        <w:rPr>
          <w:rFonts w:ascii="Arial" w:cs="Arial" w:eastAsia="Arial" w:hAnsi="Arial"/>
          <w:sz w:val="24"/>
          <w:szCs w:val="24"/>
        </w:rPr>
        <w:t xml:space="preserve">47. В строках 406 и 407 - объем оплаты до осуществления поставок и сумма НДС по таким оплатам.</w:t>
      </w:r>
    </w:p>
    <w:p>
      <w:pPr>
        <w:spacing w:after="120"/>
        <w:jc w:val="both"/>
      </w:pPr>
      <w:r>
        <w:rPr>
          <w:rFonts w:ascii="Arial" w:cs="Arial" w:eastAsia="Arial" w:hAnsi="Arial"/>
          <w:sz w:val="24"/>
          <w:szCs w:val="24"/>
        </w:rPr>
        <w:t xml:space="preserve">48. В строке 408 - объем сверх норм естественной убыли материальных ресурсов.</w:t>
      </w:r>
    </w:p>
    <w:p>
      <w:pPr>
        <w:spacing w:after="120"/>
        <w:jc w:val="both"/>
      </w:pPr>
      <w:r>
        <w:rPr>
          <w:rFonts w:ascii="Arial" w:cs="Arial" w:eastAsia="Arial" w:hAnsi="Arial"/>
          <w:sz w:val="24"/>
          <w:szCs w:val="24"/>
        </w:rPr>
        <w:t xml:space="preserve">49. В строке 409 - сумма налога на добавленную стоимость, исчисленная по формуле: строка 408 х 10 процентов / 100 процентов.</w:t>
      </w:r>
    </w:p>
    <w:p>
      <w:pPr>
        <w:spacing w:after="120"/>
        <w:jc w:val="both"/>
      </w:pPr>
      <w:r>
        <w:rPr>
          <w:rFonts w:ascii="Arial" w:cs="Arial" w:eastAsia="Arial" w:hAnsi="Arial"/>
          <w:sz w:val="24"/>
          <w:szCs w:val="24"/>
        </w:rPr>
        <w:t xml:space="preserve">50. В строках 410 и 411 -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w:t>
      </w:r>
    </w:p>
    <w:p>
      <w:pPr>
        <w:spacing w:after="120"/>
        <w:jc w:val="both"/>
      </w:pPr>
      <w:r>
        <w:rPr>
          <w:rFonts w:ascii="Arial" w:cs="Arial" w:eastAsia="Arial" w:hAnsi="Arial"/>
          <w:sz w:val="24"/>
          <w:szCs w:val="24"/>
        </w:rPr>
        <w:t xml:space="preserve">51. В строках 412 и 413 -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52. В строках 414 и 415 -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товара (работ, услуг), то объем таких поставок товаров (работ, услуг) и сумма НДС по ним должны быть одновременно отражены в строках 404, 405 или 406, 407 раздела III Приложения 01.</w:t>
      </w:r>
    </w:p>
    <w:p>
      <w:pPr>
        <w:spacing w:after="120"/>
        <w:jc w:val="both"/>
      </w:pPr>
      <w:r>
        <w:rPr>
          <w:rFonts w:ascii="Arial" w:cs="Arial" w:eastAsia="Arial" w:hAnsi="Arial"/>
          <w:sz w:val="24"/>
          <w:szCs w:val="24"/>
        </w:rPr>
        <w:t xml:space="preserve">53. Значение строк 416 и 417 равняется сумме строк: (400 + 402 + 404 + 406 + 408 + 410 + 412 + 414) и (401 + 403 + 405 + 407 + 409 + 411 + 413 + 415).</w:t>
      </w:r>
    </w:p>
    <w:p>
      <w:pPr>
        <w:spacing w:after="120"/>
        <w:jc w:val="both"/>
      </w:pPr>
      <w:r>
        <w:rPr>
          <w:rFonts w:ascii="Arial" w:cs="Arial" w:eastAsia="Arial" w:hAnsi="Arial"/>
          <w:sz w:val="24"/>
          <w:szCs w:val="24"/>
        </w:rPr>
        <w:t xml:space="preserve">54. В разделе IV "Всего поставок, облагаемых по стандартной ставке, отличной от нулевой ставки" указываются объемы облагаемых поставок и сумма НДС по ним.</w:t>
      </w:r>
    </w:p>
    <w:p>
      <w:pPr>
        <w:spacing w:after="120"/>
        <w:jc w:val="both"/>
      </w:pPr>
      <w:r>
        <w:rPr>
          <w:rFonts w:ascii="Arial" w:cs="Arial" w:eastAsia="Arial" w:hAnsi="Arial"/>
          <w:sz w:val="24"/>
          <w:szCs w:val="24"/>
        </w:rPr>
        <w:t xml:space="preserve">55. Значение строк 500 и 501 равняется сумме строк: (219 + 316 + 416) и (220 + 317 + 417).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Заполнение приложения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STI-062-002)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В приложении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STI-062-002) (далее - Приложение 02) указываются сведения по поставкам товаров промышленной переработки сельскохозяйственной продукции, облагаемым по стандартным ставкам, отличным от нулевой ставки, осуществленным облагаемым субъектом за отчетный налоговый период.</w:t>
      </w:r>
    </w:p>
    <w:p>
      <w:pPr>
        <w:spacing w:after="120"/>
        <w:jc w:val="both"/>
      </w:pPr>
      <w:r>
        <w:rPr>
          <w:rFonts w:ascii="Arial" w:cs="Arial" w:eastAsia="Arial" w:hAnsi="Arial"/>
          <w:sz w:val="24"/>
          <w:szCs w:val="24"/>
        </w:rPr>
        <w:t xml:space="preserve">57. Информация, указываемая в строках 102, 103, 104, 107, 201 и 202 Приложения 02, должна быть идентичной информации, указанной в соответствующих строках отчета по НДС (FORM STI-062).</w:t>
      </w:r>
    </w:p>
    <w:p>
      <w:pPr>
        <w:spacing w:after="120"/>
        <w:jc w:val="both"/>
      </w:pPr>
      <w:r>
        <w:rPr>
          <w:rFonts w:ascii="Arial" w:cs="Arial" w:eastAsia="Arial" w:hAnsi="Arial"/>
          <w:sz w:val="24"/>
          <w:szCs w:val="24"/>
        </w:rPr>
        <w:t xml:space="preserve">58. В разделе I "Поставки, облагаемые по ставке 20 процентов" Приложения 02 указываются информация относительно поставок, облагаемых по ставке 20 процентов, и суммы НДС по таким поставкам.</w:t>
      </w:r>
    </w:p>
    <w:p>
      <w:pPr>
        <w:spacing w:after="120"/>
        <w:jc w:val="both"/>
      </w:pPr>
      <w:r>
        <w:rPr>
          <w:rFonts w:ascii="Arial" w:cs="Arial" w:eastAsia="Arial" w:hAnsi="Arial"/>
          <w:sz w:val="24"/>
          <w:szCs w:val="24"/>
        </w:rPr>
        <w:t xml:space="preserve">59. В строках 203 и 204 - объем поставок товаров (работ, услуг) по бартеру и сумма НДС по таким поставкам.</w:t>
      </w:r>
    </w:p>
    <w:p>
      <w:pPr>
        <w:spacing w:after="120"/>
        <w:jc w:val="both"/>
      </w:pPr>
      <w:r>
        <w:rPr>
          <w:rFonts w:ascii="Arial" w:cs="Arial" w:eastAsia="Arial" w:hAnsi="Arial"/>
          <w:sz w:val="24"/>
          <w:szCs w:val="24"/>
        </w:rPr>
        <w:t xml:space="preserve">60. В строках 205 и 206 - объемы безвозмездной передачи товаров (работ, услуг) и сумма НДС по таким поставкам.</w:t>
      </w:r>
    </w:p>
    <w:p>
      <w:pPr>
        <w:spacing w:after="120"/>
        <w:jc w:val="both"/>
      </w:pPr>
      <w:r>
        <w:rPr>
          <w:rFonts w:ascii="Arial" w:cs="Arial" w:eastAsia="Arial" w:hAnsi="Arial"/>
          <w:sz w:val="24"/>
          <w:szCs w:val="24"/>
        </w:rPr>
        <w:t xml:space="preserve">61. В строках 207 и 208 - объем поставок товаров (работ, услуг) и сумма НДС по ним, которые не отражены в строках 203, 205 и 204, 206.</w:t>
      </w:r>
    </w:p>
    <w:p>
      <w:pPr>
        <w:spacing w:after="120"/>
        <w:jc w:val="both"/>
      </w:pPr>
      <w:r>
        <w:rPr>
          <w:rFonts w:ascii="Arial" w:cs="Arial" w:eastAsia="Arial" w:hAnsi="Arial"/>
          <w:sz w:val="24"/>
          <w:szCs w:val="24"/>
        </w:rPr>
        <w:t xml:space="preserve">62. В строках 209 и 210 - объем оплаты до осуществления поставок и сумма НДС по таким оплатам.</w:t>
      </w:r>
    </w:p>
    <w:p>
      <w:pPr>
        <w:spacing w:after="120"/>
        <w:jc w:val="both"/>
      </w:pPr>
      <w:r>
        <w:rPr>
          <w:rFonts w:ascii="Arial" w:cs="Arial" w:eastAsia="Arial" w:hAnsi="Arial"/>
          <w:sz w:val="24"/>
          <w:szCs w:val="24"/>
        </w:rPr>
        <w:t xml:space="preserve">63. В строке 211 - объем сверх норм естественной убыли материальных ресурсов.</w:t>
      </w:r>
    </w:p>
    <w:p>
      <w:pPr>
        <w:spacing w:after="120"/>
        <w:jc w:val="both"/>
      </w:pPr>
      <w:r>
        <w:rPr>
          <w:rFonts w:ascii="Arial" w:cs="Arial" w:eastAsia="Arial" w:hAnsi="Arial"/>
          <w:sz w:val="24"/>
          <w:szCs w:val="24"/>
        </w:rPr>
        <w:t xml:space="preserve">64. В строке 212 - сумма налога на добавленную стоимость, исчисленная по формуле: строка 211 х 20 процентов / 100 процентов.</w:t>
      </w:r>
    </w:p>
    <w:p>
      <w:pPr>
        <w:spacing w:after="120"/>
        <w:jc w:val="both"/>
      </w:pPr>
      <w:r>
        <w:rPr>
          <w:rFonts w:ascii="Arial" w:cs="Arial" w:eastAsia="Arial" w:hAnsi="Arial"/>
          <w:sz w:val="24"/>
          <w:szCs w:val="24"/>
        </w:rPr>
        <w:t xml:space="preserve">65. В строках 213 и 214 -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w:t>
      </w:r>
    </w:p>
    <w:p>
      <w:pPr>
        <w:spacing w:after="120"/>
        <w:jc w:val="both"/>
      </w:pPr>
      <w:r>
        <w:rPr>
          <w:rFonts w:ascii="Arial" w:cs="Arial" w:eastAsia="Arial" w:hAnsi="Arial"/>
          <w:sz w:val="24"/>
          <w:szCs w:val="24"/>
        </w:rPr>
        <w:t xml:space="preserve">66. В строках 215 и 216 -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67. В строках 217 и 218 -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товаров (работ, услуг), то объем таких поставок товаров (работ, услуг) и сумма НДС по ним должны быть одновременно отражены в строках 207, 208 или 209, 210 раздела I Приложения 02.</w:t>
      </w:r>
    </w:p>
    <w:p>
      <w:pPr>
        <w:spacing w:after="120"/>
        <w:jc w:val="both"/>
      </w:pPr>
      <w:r>
        <w:rPr>
          <w:rFonts w:ascii="Arial" w:cs="Arial" w:eastAsia="Arial" w:hAnsi="Arial"/>
          <w:sz w:val="24"/>
          <w:szCs w:val="24"/>
        </w:rPr>
        <w:t xml:space="preserve">68. Значение строк 219 и 220 равняется сумме строк: (203 + 205 + 207 + 209 + 211 + 213 + 215 + 217) и (204 + 206 + 208 + 210 + 212 + 214 + 216 + 218).</w:t>
      </w:r>
    </w:p>
    <w:p>
      <w:pPr>
        <w:spacing w:after="120"/>
        <w:jc w:val="both"/>
      </w:pPr>
      <w:r>
        <w:rPr>
          <w:rFonts w:ascii="Arial" w:cs="Arial" w:eastAsia="Arial" w:hAnsi="Arial"/>
          <w:sz w:val="24"/>
          <w:szCs w:val="24"/>
        </w:rPr>
        <w:t xml:space="preserve">69. В разделе II "Поставки, облагаемые по ставке 12 процентов" Приложения 02 указываются информация относительно поставок, облагаемых по ставке 12 процентов, и суммы НДС по таким поставкам.</w:t>
      </w:r>
    </w:p>
    <w:p>
      <w:pPr>
        <w:spacing w:after="120"/>
        <w:jc w:val="both"/>
      </w:pPr>
      <w:r>
        <w:rPr>
          <w:rFonts w:ascii="Arial" w:cs="Arial" w:eastAsia="Arial" w:hAnsi="Arial"/>
          <w:sz w:val="24"/>
          <w:szCs w:val="24"/>
        </w:rPr>
        <w:t xml:space="preserve">70. В строках 300 и 301 - объем поставок товаров (работ, услуг) по бартеру и сумма НДС по таким поставкам.</w:t>
      </w:r>
    </w:p>
    <w:p>
      <w:pPr>
        <w:spacing w:after="120"/>
        <w:jc w:val="both"/>
      </w:pPr>
      <w:r>
        <w:rPr>
          <w:rFonts w:ascii="Arial" w:cs="Arial" w:eastAsia="Arial" w:hAnsi="Arial"/>
          <w:sz w:val="24"/>
          <w:szCs w:val="24"/>
        </w:rPr>
        <w:t xml:space="preserve">71. В строках 302 и 303 - объемы безвозмездной передачи товаров (работ, услуг) и сумма НДС по таким поставкам.</w:t>
      </w:r>
    </w:p>
    <w:p>
      <w:pPr>
        <w:spacing w:after="120"/>
        <w:jc w:val="both"/>
      </w:pPr>
      <w:r>
        <w:rPr>
          <w:rFonts w:ascii="Arial" w:cs="Arial" w:eastAsia="Arial" w:hAnsi="Arial"/>
          <w:sz w:val="24"/>
          <w:szCs w:val="24"/>
        </w:rPr>
        <w:t xml:space="preserve">72. В строках 304 и 305 - объем поставок товаров (работ, услуг) и сумма НДС по ним, которые не отражены в строках 300, 302 и 301, 303.</w:t>
      </w:r>
    </w:p>
    <w:p>
      <w:pPr>
        <w:spacing w:after="120"/>
        <w:jc w:val="both"/>
      </w:pPr>
      <w:r>
        <w:rPr>
          <w:rFonts w:ascii="Arial" w:cs="Arial" w:eastAsia="Arial" w:hAnsi="Arial"/>
          <w:sz w:val="24"/>
          <w:szCs w:val="24"/>
        </w:rPr>
        <w:t xml:space="preserve">73. В строках 306 и 307 - объем оплаты до осуществления поставок и сумма НДС по таким оплатам.</w:t>
      </w:r>
    </w:p>
    <w:p>
      <w:pPr>
        <w:spacing w:after="120"/>
        <w:jc w:val="both"/>
      </w:pPr>
      <w:r>
        <w:rPr>
          <w:rFonts w:ascii="Arial" w:cs="Arial" w:eastAsia="Arial" w:hAnsi="Arial"/>
          <w:sz w:val="24"/>
          <w:szCs w:val="24"/>
        </w:rPr>
        <w:t xml:space="preserve">74. В строке 308 - объем сверх норм естественной убыли материальных ресурсов.</w:t>
      </w:r>
    </w:p>
    <w:p>
      <w:pPr>
        <w:spacing w:after="120"/>
        <w:jc w:val="both"/>
      </w:pPr>
      <w:r>
        <w:rPr>
          <w:rFonts w:ascii="Arial" w:cs="Arial" w:eastAsia="Arial" w:hAnsi="Arial"/>
          <w:sz w:val="24"/>
          <w:szCs w:val="24"/>
        </w:rPr>
        <w:t xml:space="preserve">75. В строке 309 указывается сумма налога на добавленную стоимость, исчисленная по формуле: строка 308 х 12 процентов / 100 процентов.</w:t>
      </w:r>
    </w:p>
    <w:p>
      <w:pPr>
        <w:spacing w:after="120"/>
        <w:jc w:val="both"/>
      </w:pPr>
      <w:r>
        <w:rPr>
          <w:rFonts w:ascii="Arial" w:cs="Arial" w:eastAsia="Arial" w:hAnsi="Arial"/>
          <w:sz w:val="24"/>
          <w:szCs w:val="24"/>
        </w:rPr>
        <w:t xml:space="preserve">76. В строках 310 и 311 -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w:t>
      </w:r>
    </w:p>
    <w:p>
      <w:pPr>
        <w:spacing w:after="120"/>
        <w:jc w:val="both"/>
      </w:pPr>
      <w:r>
        <w:rPr>
          <w:rFonts w:ascii="Arial" w:cs="Arial" w:eastAsia="Arial" w:hAnsi="Arial"/>
          <w:sz w:val="24"/>
          <w:szCs w:val="24"/>
        </w:rPr>
        <w:t xml:space="preserve">77. В строках 312 и 313 -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78. В строках 314 и 315 -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товара (работ, услуг), то объем таких поставок товаров (работ, услуг) и сумма НДС по ним должны быть одновременно отражены в строках 304, 305 или 306, 307 раздела II Приложения 02.</w:t>
      </w:r>
    </w:p>
    <w:p>
      <w:pPr>
        <w:spacing w:after="120"/>
        <w:jc w:val="both"/>
      </w:pPr>
      <w:r>
        <w:rPr>
          <w:rFonts w:ascii="Arial" w:cs="Arial" w:eastAsia="Arial" w:hAnsi="Arial"/>
          <w:sz w:val="24"/>
          <w:szCs w:val="24"/>
        </w:rPr>
        <w:t xml:space="preserve">79. Значение строк 316 и 317 равняется сумме строк: (300 + 302 + 304 + 306 + 308 + 310 + 312 + 314) и (301 + 303 + 305 + 307 + 309 + 311 + 313 + 315).</w:t>
      </w:r>
    </w:p>
    <w:p>
      <w:pPr>
        <w:spacing w:after="120"/>
        <w:jc w:val="both"/>
      </w:pPr>
      <w:r>
        <w:rPr>
          <w:rFonts w:ascii="Arial" w:cs="Arial" w:eastAsia="Arial" w:hAnsi="Arial"/>
          <w:sz w:val="24"/>
          <w:szCs w:val="24"/>
        </w:rPr>
        <w:t xml:space="preserve">80. В разделе III "Поставки, облагаемые по ставке 10 процентов" Приложения 02 указываются информация относительно поставок, облагаемых по ставке 10 процентов, и суммы НДС по таким поставкам.</w:t>
      </w:r>
    </w:p>
    <w:p>
      <w:pPr>
        <w:spacing w:after="120"/>
        <w:jc w:val="both"/>
      </w:pPr>
      <w:r>
        <w:rPr>
          <w:rFonts w:ascii="Arial" w:cs="Arial" w:eastAsia="Arial" w:hAnsi="Arial"/>
          <w:sz w:val="24"/>
          <w:szCs w:val="24"/>
        </w:rPr>
        <w:t xml:space="preserve">81. В строках 400 и 401 - объем поставок товаров (работ, услуг) по бартеру и сумма НДС по таким поставкам.</w:t>
      </w:r>
    </w:p>
    <w:p>
      <w:pPr>
        <w:spacing w:after="120"/>
        <w:jc w:val="both"/>
      </w:pPr>
      <w:r>
        <w:rPr>
          <w:rFonts w:ascii="Arial" w:cs="Arial" w:eastAsia="Arial" w:hAnsi="Arial"/>
          <w:sz w:val="24"/>
          <w:szCs w:val="24"/>
        </w:rPr>
        <w:t xml:space="preserve">82. В строках 402 и 403 - объемы безвозмездной передачи товаров (работ, услуг) и сумма НДС по таким поставкам.</w:t>
      </w:r>
    </w:p>
    <w:p>
      <w:pPr>
        <w:spacing w:after="120"/>
        <w:jc w:val="both"/>
      </w:pPr>
      <w:r>
        <w:rPr>
          <w:rFonts w:ascii="Arial" w:cs="Arial" w:eastAsia="Arial" w:hAnsi="Arial"/>
          <w:sz w:val="24"/>
          <w:szCs w:val="24"/>
        </w:rPr>
        <w:t xml:space="preserve">83. В строках 404 и 405 - объем поставок товаров (работ, услуг) и сумма НДС по таким поставкам, которые не отражены в строках 400, 402 и 401, 403.</w:t>
      </w:r>
    </w:p>
    <w:p>
      <w:pPr>
        <w:spacing w:after="120"/>
        <w:jc w:val="both"/>
      </w:pPr>
      <w:r>
        <w:rPr>
          <w:rFonts w:ascii="Arial" w:cs="Arial" w:eastAsia="Arial" w:hAnsi="Arial"/>
          <w:sz w:val="24"/>
          <w:szCs w:val="24"/>
        </w:rPr>
        <w:t xml:space="preserve">84. В строках 406 и 407 - объем оплаты до осуществления поставок и сумма НДС по таким оплатам.</w:t>
      </w:r>
    </w:p>
    <w:p>
      <w:pPr>
        <w:spacing w:after="120"/>
        <w:jc w:val="both"/>
      </w:pPr>
      <w:r>
        <w:rPr>
          <w:rFonts w:ascii="Arial" w:cs="Arial" w:eastAsia="Arial" w:hAnsi="Arial"/>
          <w:sz w:val="24"/>
          <w:szCs w:val="24"/>
        </w:rPr>
        <w:t xml:space="preserve">85. В строке 408 - объем сверх норм естественной убыли материальных ресурсов.</w:t>
      </w:r>
    </w:p>
    <w:p>
      <w:pPr>
        <w:spacing w:after="120"/>
        <w:jc w:val="both"/>
      </w:pPr>
      <w:r>
        <w:rPr>
          <w:rFonts w:ascii="Arial" w:cs="Arial" w:eastAsia="Arial" w:hAnsi="Arial"/>
          <w:sz w:val="24"/>
          <w:szCs w:val="24"/>
        </w:rPr>
        <w:t xml:space="preserve">86. В строке 409 - сумма налога на добавленную стоимость, исчисленная по формуле: строка 408 х 10 процентов / 100 процентов.</w:t>
      </w:r>
    </w:p>
    <w:p>
      <w:pPr>
        <w:spacing w:after="120"/>
        <w:jc w:val="both"/>
      </w:pPr>
      <w:r>
        <w:rPr>
          <w:rFonts w:ascii="Arial" w:cs="Arial" w:eastAsia="Arial" w:hAnsi="Arial"/>
          <w:sz w:val="24"/>
          <w:szCs w:val="24"/>
        </w:rPr>
        <w:t xml:space="preserve">87. В строках 410 и 411 -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w:t>
      </w:r>
    </w:p>
    <w:p>
      <w:pPr>
        <w:spacing w:after="120"/>
        <w:jc w:val="both"/>
      </w:pPr>
      <w:r>
        <w:rPr>
          <w:rFonts w:ascii="Arial" w:cs="Arial" w:eastAsia="Arial" w:hAnsi="Arial"/>
          <w:sz w:val="24"/>
          <w:szCs w:val="24"/>
        </w:rPr>
        <w:t xml:space="preserve">88. В строках 412 и 413 -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89. В строках 414 и 415 -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товара (работ, услуг), то объем таких поставок товаров (работ, услуг) и сумма НДС по ним должны быть одновременно отражены в строках 404, 405 или 406, 407 раздела III Приложения 02.</w:t>
      </w:r>
    </w:p>
    <w:p>
      <w:pPr>
        <w:spacing w:after="120"/>
        <w:jc w:val="both"/>
      </w:pPr>
      <w:r>
        <w:rPr>
          <w:rFonts w:ascii="Arial" w:cs="Arial" w:eastAsia="Arial" w:hAnsi="Arial"/>
          <w:sz w:val="24"/>
          <w:szCs w:val="24"/>
        </w:rPr>
        <w:t xml:space="preserve">90. Значение строк 416 и 417 равняется сумме строк: (400 + 402 + 404 + 406 + 408 + 410 + 412 + 414) и (401 + 403 + 405 + 407 + 409 + 411 + 413 + 415).</w:t>
      </w:r>
    </w:p>
    <w:p>
      <w:pPr>
        <w:spacing w:after="120"/>
        <w:jc w:val="both"/>
      </w:pPr>
      <w:r>
        <w:rPr>
          <w:rFonts w:ascii="Arial" w:cs="Arial" w:eastAsia="Arial" w:hAnsi="Arial"/>
          <w:sz w:val="24"/>
          <w:szCs w:val="24"/>
        </w:rPr>
        <w:t xml:space="preserve">91. В разделе IV "Всего поставок, облагаемых по стандартной ставке, отличной от нулевой ставки" Приложения 02 указываются объемы облагаемых поставок и сумма НДС по ним.</w:t>
      </w:r>
    </w:p>
    <w:p>
      <w:pPr>
        <w:spacing w:after="120"/>
        <w:jc w:val="both"/>
      </w:pPr>
      <w:r>
        <w:rPr>
          <w:rFonts w:ascii="Arial" w:cs="Arial" w:eastAsia="Arial" w:hAnsi="Arial"/>
          <w:sz w:val="24"/>
          <w:szCs w:val="24"/>
        </w:rPr>
        <w:t xml:space="preserve">92. Значение строк 500 и 501 равняется сумме строк: (219 + 316 + 416) и (220 + 317 + 417).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Заполнение приложения 03 к отчету по НДС "Поставки товаров (работ, услуг), облагаемые по нулевой ставке" (FORM STI-062-003)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В приложении 03 к отчету по НДС "Поставки товаров (работ, услуг), облагаемые по нулевой ставке (FORM STI-062-003) (далее - Приложение 03) указываются сведения по поставкам, облагаемым по нулевой ставке, осуществленным облагаемым субъектом за отчетный налоговый период.</w:t>
      </w:r>
    </w:p>
    <w:p>
      <w:pPr>
        <w:spacing w:after="120"/>
        <w:jc w:val="both"/>
      </w:pPr>
      <w:r>
        <w:rPr>
          <w:rFonts w:ascii="Arial" w:cs="Arial" w:eastAsia="Arial" w:hAnsi="Arial"/>
          <w:sz w:val="24"/>
          <w:szCs w:val="24"/>
        </w:rPr>
        <w:t xml:space="preserve">94. Информация, указываемая в строках 102, 103, 104, 107, 201 и 202 Приложения 03, должна быть идентичной информации, указанной в соответствующих строках отчета по НДС (FORM STI-062).</w:t>
      </w:r>
    </w:p>
    <w:p>
      <w:pPr>
        <w:spacing w:after="120"/>
        <w:jc w:val="both"/>
      </w:pPr>
      <w:r>
        <w:rPr>
          <w:rFonts w:ascii="Arial" w:cs="Arial" w:eastAsia="Arial" w:hAnsi="Arial"/>
          <w:sz w:val="24"/>
          <w:szCs w:val="24"/>
        </w:rPr>
        <w:t xml:space="preserve">95. В разделе I "Поставки, облагаемые по нулевой ставке" Приложения 03 указывается информация относительно поставок, облагаемых по нулевой ставке.</w:t>
      </w:r>
    </w:p>
    <w:p>
      <w:pPr>
        <w:spacing w:after="120"/>
        <w:jc w:val="both"/>
      </w:pPr>
      <w:r>
        <w:rPr>
          <w:rFonts w:ascii="Arial" w:cs="Arial" w:eastAsia="Arial" w:hAnsi="Arial"/>
          <w:sz w:val="24"/>
          <w:szCs w:val="24"/>
        </w:rPr>
        <w:t xml:space="preserve">96. В строке 203 - объем экспорта товаров, включая экспорт товаров промышленной переработки сельскохозяйственной продукции.</w:t>
      </w:r>
    </w:p>
    <w:p>
      <w:pPr>
        <w:spacing w:after="120"/>
        <w:jc w:val="both"/>
      </w:pPr>
      <w:r>
        <w:rPr>
          <w:rFonts w:ascii="Arial" w:cs="Arial" w:eastAsia="Arial" w:hAnsi="Arial"/>
          <w:sz w:val="24"/>
          <w:szCs w:val="24"/>
        </w:rPr>
        <w:t xml:space="preserve">97. В строке 204 - объем экспорта товаров промышленной переработки сельскохозяйственной продукции.</w:t>
      </w:r>
    </w:p>
    <w:p>
      <w:pPr>
        <w:spacing w:after="120"/>
        <w:jc w:val="both"/>
      </w:pPr>
      <w:r>
        <w:rPr>
          <w:rFonts w:ascii="Arial" w:cs="Arial" w:eastAsia="Arial" w:hAnsi="Arial"/>
          <w:sz w:val="24"/>
          <w:szCs w:val="24"/>
        </w:rPr>
        <w:t xml:space="preserve">98. В строке 205 - объем международной перевозки пассажиров, багажа и грузов, за исключением перевозок, осуществляемых железнодорожным транспортом. Международная перевозка пассажиров, багажа и грузов, осуществляемая железнодорожным транспортом, является поставкой, освобожденной от НДС в соответствии со статьей 246 Налогового кодекса и подлежит отражению в Приложении 04 к отчету по НДС "Поставки товаров (работ, услуг), освобожденные от НДС".</w:t>
      </w:r>
    </w:p>
    <w:p>
      <w:pPr>
        <w:spacing w:after="120"/>
        <w:jc w:val="both"/>
      </w:pPr>
      <w:r>
        <w:rPr>
          <w:rFonts w:ascii="Arial" w:cs="Arial" w:eastAsia="Arial" w:hAnsi="Arial"/>
          <w:sz w:val="24"/>
          <w:szCs w:val="24"/>
        </w:rPr>
        <w:t xml:space="preserve">99. В строке 206 - объемы услуг, связанные с обслуживанием транзитных рейсов воздушных судов и международной перевозкой.</w:t>
      </w:r>
    </w:p>
    <w:p>
      <w:pPr>
        <w:spacing w:after="120"/>
        <w:jc w:val="both"/>
      </w:pPr>
      <w:r>
        <w:rPr>
          <w:rFonts w:ascii="Arial" w:cs="Arial" w:eastAsia="Arial" w:hAnsi="Arial"/>
          <w:sz w:val="24"/>
          <w:szCs w:val="24"/>
        </w:rPr>
        <w:t xml:space="preserve">100. Значение строки 207 равняется сумме строк 203, 205, 206.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Заполнение приложения 04 к отчету по НДС "Поставки товаров (работ, услуг), освобожденные от НДС" (FORM STI-062-004)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В приложении 04 к отчету по НДС "Поставки товаров (работ, услуг), освобожденные от НДС" (FORM STI-062-004) (далее - Приложение 04) указываются сведения по освобожденным от НДС поставкам, осуществленным облагаемым субъектом за отчетный налоговый период.</w:t>
      </w:r>
    </w:p>
    <w:p>
      <w:pPr>
        <w:spacing w:after="120"/>
        <w:jc w:val="both"/>
      </w:pPr>
      <w:r>
        <w:rPr>
          <w:rFonts w:ascii="Arial" w:cs="Arial" w:eastAsia="Arial" w:hAnsi="Arial"/>
          <w:sz w:val="24"/>
          <w:szCs w:val="24"/>
        </w:rPr>
        <w:t xml:space="preserve">102. Информация, указываемая в строках 102, 103, 104, 107, 201 и 202 Приложения 04, должна быть идентичной информации, указанной в соответствующих строках отчета по НДС (FORM STI-062).</w:t>
      </w:r>
    </w:p>
    <w:p>
      <w:pPr>
        <w:spacing w:after="120"/>
        <w:jc w:val="both"/>
      </w:pPr>
      <w:r>
        <w:rPr>
          <w:rFonts w:ascii="Arial" w:cs="Arial" w:eastAsia="Arial" w:hAnsi="Arial"/>
          <w:sz w:val="24"/>
          <w:szCs w:val="24"/>
        </w:rPr>
        <w:t xml:space="preserve">103. В разделе I "Поставки, освобожденные от НДС" Приложения 04 указывается информация относительно поставок, освобожденных от НДС.</w:t>
      </w:r>
    </w:p>
    <w:p>
      <w:pPr>
        <w:spacing w:after="120"/>
        <w:jc w:val="both"/>
      </w:pPr>
      <w:r>
        <w:rPr>
          <w:rFonts w:ascii="Arial" w:cs="Arial" w:eastAsia="Arial" w:hAnsi="Arial"/>
          <w:sz w:val="24"/>
          <w:szCs w:val="24"/>
        </w:rPr>
        <w:t xml:space="preserve">104. В строке 203 - объем поставки земли, жилых сооружений и помещений согласно статье 238 Налогового </w:t>
      </w:r>
      <w:hyperlink w:history="1" r:id="rIdnj12zx9o77ez_xeo01xq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 В строке 204 - объем поставки продуктов промышленной переработки ягод, плодов и овощей в соответствии с частью 2 статьи 239 Налогового кодекса.</w:t>
      </w:r>
    </w:p>
    <w:p>
      <w:pPr>
        <w:spacing w:after="120"/>
        <w:jc w:val="both"/>
      </w:pPr>
      <w:r>
        <w:rPr>
          <w:rFonts w:ascii="Arial" w:cs="Arial" w:eastAsia="Arial" w:hAnsi="Arial"/>
          <w:sz w:val="24"/>
          <w:szCs w:val="24"/>
        </w:rPr>
        <w:t xml:space="preserve">106. (Утратил силу в соответствии с постановлением Правительства КР от </w:t>
      </w:r>
      <w:hyperlink w:history="1" r:id="rIdgxqns8fkfyprtwm_dezy3">
        <w:r>
          <w:rPr>
            <w:rFonts w:ascii="Arial" w:cs="Arial" w:eastAsia="Arial" w:hAnsi="Arial"/>
            <w:color w:val="1D4ED8"/>
            <w:sz w:val="24"/>
            <w:szCs w:val="24"/>
            <w:u w:val="single"/>
          </w:rPr>
          <w:t xml:space="preserve">15 февраля 2013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107. В строке 206 - поставка учебных пособий и школьных принадлежностей, научных изданий на государственном языке согласно статье 248 Налогового кодекса.</w:t>
      </w:r>
    </w:p>
    <w:p>
      <w:pPr>
        <w:spacing w:after="120"/>
        <w:jc w:val="both"/>
      </w:pPr>
      <w:r>
        <w:rPr>
          <w:rFonts w:ascii="Arial" w:cs="Arial" w:eastAsia="Arial" w:hAnsi="Arial"/>
          <w:sz w:val="24"/>
          <w:szCs w:val="24"/>
        </w:rPr>
        <w:t xml:space="preserve">108. В строке 207 - поставка коммунальных услуг согласно части 1 статьи 240 Налогового </w:t>
      </w:r>
      <w:hyperlink w:history="1" r:id="rId1dgexy8r_uqmpzl6hs2v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109. В строке 208 - объем поставки финансовых услуг согласно статье 243 Налогового </w:t>
      </w:r>
      <w:hyperlink w:history="1" r:id="rIdymktxyifje4tpp36s6t6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110. В строке 209 - поставка услуг по страхованию согласно статье 244 Налогового </w:t>
      </w:r>
      <w:hyperlink w:history="1" r:id="rIdjxipfzyqgmxt_dh1ijyt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 (Утратил силу в соответствии с постановлением Правительства КР от </w:t>
      </w:r>
      <w:hyperlink w:history="1" r:id="rIdexc1sxfft5k5efkwhjm3h">
        <w:r>
          <w:rPr>
            <w:rFonts w:ascii="Arial" w:cs="Arial" w:eastAsia="Arial" w:hAnsi="Arial"/>
            <w:color w:val="1D4ED8"/>
            <w:sz w:val="24"/>
            <w:szCs w:val="24"/>
            <w:u w:val="single"/>
          </w:rPr>
          <w:t xml:space="preserve">15 февраля 2013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 В строке 211 - поставка протезно-ортопедических изделий и специализированных товаров для инвалидов согласно статье 242 Налогового кодекса.</w:t>
      </w:r>
    </w:p>
    <w:p>
      <w:pPr>
        <w:spacing w:after="120"/>
        <w:jc w:val="both"/>
      </w:pPr>
      <w:r>
        <w:rPr>
          <w:rFonts w:ascii="Arial" w:cs="Arial" w:eastAsia="Arial" w:hAnsi="Arial"/>
          <w:sz w:val="24"/>
          <w:szCs w:val="24"/>
        </w:rPr>
        <w:t xml:space="preserve">113. В строке 212 - поставка лекарственных средств согласно статье 242 Налогового кодекса.</w:t>
      </w:r>
    </w:p>
    <w:p>
      <w:pPr>
        <w:spacing w:after="120"/>
        <w:jc w:val="both"/>
      </w:pPr>
      <w:r>
        <w:rPr>
          <w:rFonts w:ascii="Arial" w:cs="Arial" w:eastAsia="Arial" w:hAnsi="Arial"/>
          <w:sz w:val="24"/>
          <w:szCs w:val="24"/>
        </w:rPr>
        <w:t xml:space="preserve">114. В строке 213 - поставка вакцин и лекарственных средств для животных согласно статье 255 Налогового кодекса.</w:t>
      </w:r>
    </w:p>
    <w:p>
      <w:pPr>
        <w:spacing w:after="120"/>
        <w:jc w:val="both"/>
      </w:pPr>
      <w:r>
        <w:rPr>
          <w:rFonts w:ascii="Arial" w:cs="Arial" w:eastAsia="Arial" w:hAnsi="Arial"/>
          <w:sz w:val="24"/>
          <w:szCs w:val="24"/>
        </w:rPr>
        <w:t xml:space="preserve">115. В строке 214 - поставка минеральных удобрений и средств химической защиты растений в соответствии со статьей 255 Налогового кодекса.</w:t>
      </w:r>
    </w:p>
    <w:p>
      <w:pPr>
        <w:spacing w:after="120"/>
        <w:jc w:val="both"/>
      </w:pPr>
      <w:r>
        <w:rPr>
          <w:rFonts w:ascii="Arial" w:cs="Arial" w:eastAsia="Arial" w:hAnsi="Arial"/>
          <w:sz w:val="24"/>
          <w:szCs w:val="24"/>
        </w:rPr>
        <w:t xml:space="preserve">116. В строке 215 - поставка услуг по переработке товаров, помещенных под таможенные режимы "Переработка товаров на таможенной территории" и "Переработка товаров под таможенным контролем" согласно статье 249 Налогового кодекса.</w:t>
      </w:r>
    </w:p>
    <w:p>
      <w:pPr>
        <w:spacing w:after="120"/>
        <w:jc w:val="both"/>
      </w:pPr>
      <w:r>
        <w:rPr>
          <w:rFonts w:ascii="Arial" w:cs="Arial" w:eastAsia="Arial" w:hAnsi="Arial"/>
          <w:sz w:val="24"/>
          <w:szCs w:val="24"/>
        </w:rPr>
        <w:t xml:space="preserve">117. В строке 216 - объемы транспортных пассажирских перевозок на территории Кыргызской Республики, за исключением перевозок легковым транспортом с количеством мест менее 6, а также объемы международных перевозок пассажиров, багажа и грузов, осуществляемых железнодорожным транспортом в соответствии со статьей 246 Налогового кодекса.</w:t>
      </w:r>
    </w:p>
    <w:p>
      <w:pPr>
        <w:spacing w:after="120"/>
        <w:jc w:val="both"/>
      </w:pPr>
      <w:r>
        <w:rPr>
          <w:rFonts w:ascii="Arial" w:cs="Arial" w:eastAsia="Arial" w:hAnsi="Arial"/>
          <w:sz w:val="24"/>
          <w:szCs w:val="24"/>
        </w:rPr>
        <w:t xml:space="preserve">118. В строке 217 - объемы поставок и экспорта золотого и серебряного сплавов и аффинированного золота и серебра согласно статье 256 Налогового </w:t>
      </w:r>
      <w:hyperlink w:history="1" r:id="rId-fmuvkbhsbed8aecgdwew">
        <w:r>
          <w:rPr>
            <w:rFonts w:ascii="Arial" w:cs="Arial" w:eastAsia="Arial" w:hAnsi="Arial"/>
            <w:color w:val="1D4ED8"/>
            <w:sz w:val="24"/>
            <w:szCs w:val="24"/>
            <w:u w:val="single"/>
          </w:rPr>
          <w:t xml:space="preserve">кодекса.</w:t>
        </w:r>
      </w:hyperlink>
    </w:p>
    <w:p>
      <w:pPr>
        <w:spacing w:after="120"/>
        <w:jc w:val="both"/>
      </w:pPr>
      <w:r>
        <w:rPr>
          <w:rFonts w:ascii="Arial" w:cs="Arial" w:eastAsia="Arial" w:hAnsi="Arial"/>
          <w:sz w:val="24"/>
          <w:szCs w:val="24"/>
        </w:rPr>
        <w:t xml:space="preserve">(В редакции постановления Правительства КР от </w:t>
      </w:r>
      <w:hyperlink w:history="1" r:id="rIdvh_mhwtkuvytvya8pu7mw">
        <w:r>
          <w:rPr>
            <w:rFonts w:ascii="Arial" w:cs="Arial" w:eastAsia="Arial" w:hAnsi="Arial"/>
            <w:color w:val="1D4ED8"/>
            <w:sz w:val="24"/>
            <w:szCs w:val="24"/>
            <w:u w:val="single"/>
          </w:rPr>
          <w:t xml:space="preserve">15 февраля 2013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119. В строке 218 - объем экспорта работ и услуг в соответствии со статьей 260 Налогового </w:t>
      </w:r>
      <w:hyperlink w:history="1" r:id="rIdly_ry1rjhsvz02dxbfpu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120. В строке 219 - освобожденные поставки, не указанные в строках с 203 по 218.</w:t>
      </w:r>
    </w:p>
    <w:p>
      <w:pPr>
        <w:spacing w:after="120"/>
        <w:jc w:val="both"/>
      </w:pPr>
      <w:r>
        <w:rPr>
          <w:rFonts w:ascii="Arial" w:cs="Arial" w:eastAsia="Arial" w:hAnsi="Arial"/>
          <w:sz w:val="24"/>
          <w:szCs w:val="24"/>
        </w:rPr>
        <w:t xml:space="preserve">121. Значение строки 220 равняется сумме строк с 203 по 219.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Заполнение приложения 05 к отчету по НДС "Сумма НДС, подлежащая зачету по приобретенным материальным ресурсам" (FORM STI-062-005)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В приложении 05 к отчету по НДС "Сумма НДС, подлежащая зачету по приобретенным материальным ресурсам" (FORM STI-062-005) (далее Приложения 05) указываются сведения по суммам НДС, подлежащим зачету по приобретенным материальным ресурсам за отчетный налоговый период.</w:t>
      </w:r>
    </w:p>
    <w:p>
      <w:pPr>
        <w:spacing w:after="120"/>
        <w:jc w:val="both"/>
      </w:pPr>
      <w:r>
        <w:rPr>
          <w:rFonts w:ascii="Arial" w:cs="Arial" w:eastAsia="Arial" w:hAnsi="Arial"/>
          <w:sz w:val="24"/>
          <w:szCs w:val="24"/>
        </w:rPr>
        <w:t xml:space="preserve">123. Информация, указываемая в строках 102, 103, 104, 107, 201 и 202 Приложения 05, должна быть идентична информации, указанной в соответствующих строках отчета по НДС (FORM STI-062).</w:t>
      </w:r>
    </w:p>
    <w:p>
      <w:pPr>
        <w:spacing w:after="120"/>
        <w:jc w:val="both"/>
      </w:pPr>
      <w:r>
        <w:rPr>
          <w:rFonts w:ascii="Arial" w:cs="Arial" w:eastAsia="Arial" w:hAnsi="Arial"/>
          <w:sz w:val="24"/>
          <w:szCs w:val="24"/>
        </w:rPr>
        <w:t xml:space="preserve">124. В разделе I "Расчет удельного веса облагаемых и освобожденных поставок в общем объеме поставок" Приложения 05 указывается информация относительно определения удельного веса облагаемых и освобожденных поставок в общем объеме поставок.</w:t>
      </w:r>
    </w:p>
    <w:p>
      <w:pPr>
        <w:spacing w:after="120"/>
        <w:jc w:val="both"/>
      </w:pPr>
      <w:r>
        <w:rPr>
          <w:rFonts w:ascii="Arial" w:cs="Arial" w:eastAsia="Arial" w:hAnsi="Arial"/>
          <w:sz w:val="24"/>
          <w:szCs w:val="24"/>
        </w:rPr>
        <w:t xml:space="preserve">125. В строки 203 и 205 переносится:</w:t>
      </w:r>
    </w:p>
    <w:p>
      <w:pPr>
        <w:spacing w:after="120"/>
        <w:jc w:val="both"/>
      </w:pPr>
      <w:r>
        <w:rPr>
          <w:rFonts w:ascii="Arial" w:cs="Arial" w:eastAsia="Arial" w:hAnsi="Arial"/>
          <w:sz w:val="24"/>
          <w:szCs w:val="24"/>
        </w:rPr>
        <w:t xml:space="preserve">1) величина строки 500 Приложения 01 к отчету по НДС "Поставки товаров (работ, услуг), облагаемые по стандартной ставке, отличной от нулевой ставки" (FORM STI-062-001);</w:t>
      </w:r>
    </w:p>
    <w:p>
      <w:pPr>
        <w:spacing w:after="120"/>
        <w:jc w:val="both"/>
      </w:pPr>
      <w:r>
        <w:rPr>
          <w:rFonts w:ascii="Arial" w:cs="Arial" w:eastAsia="Arial" w:hAnsi="Arial"/>
          <w:sz w:val="24"/>
          <w:szCs w:val="24"/>
        </w:rPr>
        <w:t xml:space="preserve">2) величина строки 500 Приложения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STI-062-002).</w:t>
      </w:r>
    </w:p>
    <w:p>
      <w:pPr>
        <w:spacing w:after="120"/>
        <w:jc w:val="both"/>
      </w:pPr>
      <w:r>
        <w:rPr>
          <w:rFonts w:ascii="Arial" w:cs="Arial" w:eastAsia="Arial" w:hAnsi="Arial"/>
          <w:sz w:val="24"/>
          <w:szCs w:val="24"/>
        </w:rPr>
        <w:t xml:space="preserve">126. В строки 207 и 209 переносится величина строки 500 Приложения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STI-062-002).</w:t>
      </w:r>
    </w:p>
    <w:p>
      <w:pPr>
        <w:spacing w:after="120"/>
        <w:jc w:val="both"/>
      </w:pPr>
      <w:r>
        <w:rPr>
          <w:rFonts w:ascii="Arial" w:cs="Arial" w:eastAsia="Arial" w:hAnsi="Arial"/>
          <w:sz w:val="24"/>
          <w:szCs w:val="24"/>
        </w:rPr>
        <w:t xml:space="preserve">127. В строки 211 и 213 переносится величина строки 207 Приложения 03 к отчету по НДС "Поставки товаров (работ, услуг), облагаемые по нулевой ставке" (FORM STI-062-003).</w:t>
      </w:r>
    </w:p>
    <w:p>
      <w:pPr>
        <w:spacing w:after="120"/>
        <w:jc w:val="both"/>
      </w:pPr>
      <w:r>
        <w:rPr>
          <w:rFonts w:ascii="Arial" w:cs="Arial" w:eastAsia="Arial" w:hAnsi="Arial"/>
          <w:sz w:val="24"/>
          <w:szCs w:val="24"/>
        </w:rPr>
        <w:t xml:space="preserve">128. В строки 215 и 217 переносится величина строки 204 Приложения 03 к отчету по НДС "Поставки товаров (работ, услуг), облагаемые по нулевой ставке" (FORM STI-062-003).</w:t>
      </w:r>
    </w:p>
    <w:p>
      <w:pPr>
        <w:spacing w:after="120"/>
        <w:jc w:val="both"/>
      </w:pPr>
      <w:r>
        <w:rPr>
          <w:rFonts w:ascii="Arial" w:cs="Arial" w:eastAsia="Arial" w:hAnsi="Arial"/>
          <w:sz w:val="24"/>
          <w:szCs w:val="24"/>
        </w:rPr>
        <w:t xml:space="preserve">129. В строки 219 и 221 переносится величина строки 220 Приложения 04 к отчету по НДС "Поставки товаров (работ, услуг), освобожденные от НДС" (FORM STI-062-004).</w:t>
      </w:r>
    </w:p>
    <w:p>
      <w:pPr>
        <w:spacing w:after="120"/>
        <w:jc w:val="both"/>
      </w:pPr>
      <w:r>
        <w:rPr>
          <w:rFonts w:ascii="Arial" w:cs="Arial" w:eastAsia="Arial" w:hAnsi="Arial"/>
          <w:sz w:val="24"/>
          <w:szCs w:val="24"/>
        </w:rPr>
        <w:t xml:space="preserve">130. Величина строк 223 и 225 равняется сумме строк (203 + 211 + 219) и (205 + 213 + 221).</w:t>
      </w:r>
    </w:p>
    <w:p>
      <w:pPr>
        <w:spacing w:after="120"/>
        <w:jc w:val="both"/>
      </w:pPr>
      <w:r>
        <w:rPr>
          <w:rFonts w:ascii="Arial" w:cs="Arial" w:eastAsia="Arial" w:hAnsi="Arial"/>
          <w:sz w:val="24"/>
          <w:szCs w:val="24"/>
        </w:rPr>
        <w:t xml:space="preserve">131. Величина строк 204, 206 определяется по формуле: строки 203, 205 / строки 223, 225 х 100 процентов.</w:t>
      </w:r>
    </w:p>
    <w:p>
      <w:pPr>
        <w:spacing w:after="120"/>
        <w:jc w:val="both"/>
      </w:pPr>
      <w:r>
        <w:rPr>
          <w:rFonts w:ascii="Arial" w:cs="Arial" w:eastAsia="Arial" w:hAnsi="Arial"/>
          <w:sz w:val="24"/>
          <w:szCs w:val="24"/>
        </w:rPr>
        <w:t xml:space="preserve">132. Величина строк 208, 210 определяется по формуле: строки 207, 209 / строки 223, 225 х 100 процентов.</w:t>
      </w:r>
    </w:p>
    <w:p>
      <w:pPr>
        <w:spacing w:after="120"/>
        <w:jc w:val="both"/>
      </w:pPr>
      <w:r>
        <w:rPr>
          <w:rFonts w:ascii="Arial" w:cs="Arial" w:eastAsia="Arial" w:hAnsi="Arial"/>
          <w:sz w:val="24"/>
          <w:szCs w:val="24"/>
        </w:rPr>
        <w:t xml:space="preserve">133. Величина строк 212, 214 определяется по формуле: строки 211, 213 / строки 223, 225 х 100 процентов.</w:t>
      </w:r>
    </w:p>
    <w:p>
      <w:pPr>
        <w:spacing w:after="120"/>
        <w:jc w:val="both"/>
      </w:pPr>
      <w:r>
        <w:rPr>
          <w:rFonts w:ascii="Arial" w:cs="Arial" w:eastAsia="Arial" w:hAnsi="Arial"/>
          <w:sz w:val="24"/>
          <w:szCs w:val="24"/>
        </w:rPr>
        <w:t xml:space="preserve">134. Величина строк 216, 218 определяется по формуле: строки 215, 217 / строки 223, 225 х 100 процентов.</w:t>
      </w:r>
    </w:p>
    <w:p>
      <w:pPr>
        <w:spacing w:after="120"/>
        <w:jc w:val="both"/>
      </w:pPr>
      <w:r>
        <w:rPr>
          <w:rFonts w:ascii="Arial" w:cs="Arial" w:eastAsia="Arial" w:hAnsi="Arial"/>
          <w:sz w:val="24"/>
          <w:szCs w:val="24"/>
        </w:rPr>
        <w:t xml:space="preserve">135. Величина строк 220, 222 определяется по формуле: строки 219, 221 / строки 223, 225 х 100 процентов.</w:t>
      </w:r>
    </w:p>
    <w:p>
      <w:pPr>
        <w:spacing w:after="120"/>
        <w:jc w:val="both"/>
      </w:pPr>
      <w:r>
        <w:rPr>
          <w:rFonts w:ascii="Arial" w:cs="Arial" w:eastAsia="Arial" w:hAnsi="Arial"/>
          <w:sz w:val="24"/>
          <w:szCs w:val="24"/>
        </w:rPr>
        <w:t xml:space="preserve">136. В разделе II "Материальные ресурсы, приобретенные на территории Кыргызской Республики и используемые в целях поставок, облагаемых по стандартным ставкам, отличным от нулевой ставки" Приложения 05 указывается информация относительно материальных ресурсов, по которым сумма НДС подлежит зачету, за исключением материальных ресурсов, подлежащих использованию в целях промышленной переработки сельскохозяйственной продукции. Материальные ресурсы, приобретенные в целях промышленной переработки сельскохозяйственной продукции (за исключением плодов, ягод и овощей), и сумма НДС по которым подлежит зачету, указываются в разделе III "Материальные ресурсы, приобретенные на территории Кыргызской Республики и используемые в целях промышленной переработки сельскохозяйственной продукции, облагаемые по стандартным ставкам, отличным от нулевой ставки" Приложения 05.</w:t>
      </w:r>
    </w:p>
    <w:p>
      <w:pPr>
        <w:spacing w:after="120"/>
        <w:jc w:val="both"/>
      </w:pPr>
      <w:r>
        <w:rPr>
          <w:rFonts w:ascii="Arial" w:cs="Arial" w:eastAsia="Arial" w:hAnsi="Arial"/>
          <w:sz w:val="24"/>
          <w:szCs w:val="24"/>
        </w:rPr>
        <w:t xml:space="preserve">137. В строках 250, 251 и 252 указываются объем материальных ресурсов, приобретенных с НДС, сумма НДС по ним и сумма НДС, подлежащая зачету.</w:t>
      </w:r>
    </w:p>
    <w:p>
      <w:pPr>
        <w:spacing w:after="120"/>
        <w:jc w:val="both"/>
      </w:pPr>
      <w:r>
        <w:rPr>
          <w:rFonts w:ascii="Arial" w:cs="Arial" w:eastAsia="Arial" w:hAnsi="Arial"/>
          <w:sz w:val="24"/>
          <w:szCs w:val="24"/>
        </w:rPr>
        <w:t xml:space="preserve">138. В строке 253 - объем материальных ресурсов, приобретенных без НДС.</w:t>
      </w:r>
    </w:p>
    <w:p>
      <w:pPr>
        <w:spacing w:after="120"/>
        <w:jc w:val="both"/>
      </w:pPr>
      <w:r>
        <w:rPr>
          <w:rFonts w:ascii="Arial" w:cs="Arial" w:eastAsia="Arial" w:hAnsi="Arial"/>
          <w:sz w:val="24"/>
          <w:szCs w:val="24"/>
        </w:rPr>
        <w:t xml:space="preserve">139. В строках 256, 257 и 258 - значения корректировок объема материальных ресурсов, приобретенных с НДС, суммы НДС по ним и суммы НДС, подлежащие зачету.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140. Величина строк 259, 260 и 261 равняется сумме строк: (250 + 253 + 256); (251 + 257) и (252 + 258).</w:t>
      </w:r>
    </w:p>
    <w:p>
      <w:pPr>
        <w:spacing w:after="120"/>
        <w:jc w:val="both"/>
      </w:pPr>
      <w:r>
        <w:rPr>
          <w:rFonts w:ascii="Arial" w:cs="Arial" w:eastAsia="Arial" w:hAnsi="Arial"/>
          <w:sz w:val="24"/>
          <w:szCs w:val="24"/>
        </w:rPr>
        <w:t xml:space="preserve">141. В разделе III "Материальные ресурсы, приобретенные на территории Кыргызской Республики и используемые в целях промышленной переработки сельскохозяйственной продукции, облагаемые по стандартным ставкам, отличным от нулевой ставки" Приложения 05 указываются информация относительно материальных ресурсов, приобретенных в целях промышленной переработки сельскохозяйственной продукции (за исключением плодов, ягод и овощей), облагаемых по стандартной ставке, отличной от нулевой ставки и сумма НДС, подлежащая зачету по ним.</w:t>
      </w:r>
    </w:p>
    <w:p>
      <w:pPr>
        <w:spacing w:after="120"/>
        <w:jc w:val="both"/>
      </w:pPr>
      <w:r>
        <w:rPr>
          <w:rFonts w:ascii="Arial" w:cs="Arial" w:eastAsia="Arial" w:hAnsi="Arial"/>
          <w:sz w:val="24"/>
          <w:szCs w:val="24"/>
        </w:rPr>
        <w:t xml:space="preserve">142. В строках 300, 301 и 302 указываются объем материальных ресурсов, приобретенных с НДС, сумма НДС по ним и сумма НДС, подлежащая зачету.</w:t>
      </w:r>
    </w:p>
    <w:p>
      <w:pPr>
        <w:spacing w:after="120"/>
        <w:jc w:val="both"/>
      </w:pPr>
      <w:r>
        <w:rPr>
          <w:rFonts w:ascii="Arial" w:cs="Arial" w:eastAsia="Arial" w:hAnsi="Arial"/>
          <w:sz w:val="24"/>
          <w:szCs w:val="24"/>
        </w:rPr>
        <w:t xml:space="preserve">143. В строке 303 - объем материальных ресурсов, приобретенных без НДС.</w:t>
      </w:r>
    </w:p>
    <w:p>
      <w:pPr>
        <w:spacing w:after="120"/>
        <w:jc w:val="both"/>
      </w:pPr>
      <w:r>
        <w:rPr>
          <w:rFonts w:ascii="Arial" w:cs="Arial" w:eastAsia="Arial" w:hAnsi="Arial"/>
          <w:sz w:val="24"/>
          <w:szCs w:val="24"/>
        </w:rPr>
        <w:t xml:space="preserve">144. В строках 306, 307 и 308 - значения корректировок объема материальных ресурсов, приобретенных с НДС, суммы НДС по ним и суммы НДС, подлежащие зачету.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145. Величина строк 309, 310 и 311 равняется сумме строк: (300 + 303 + 306); (301 + 307) и (302 + 308).</w:t>
      </w:r>
    </w:p>
    <w:p>
      <w:pPr>
        <w:spacing w:after="120"/>
        <w:jc w:val="both"/>
      </w:pPr>
      <w:r>
        <w:rPr>
          <w:rFonts w:ascii="Arial" w:cs="Arial" w:eastAsia="Arial" w:hAnsi="Arial"/>
          <w:sz w:val="24"/>
          <w:szCs w:val="24"/>
        </w:rPr>
        <w:t xml:space="preserve">146. В разделе IV "Материальные ресурсы, приобретенные на территории Кыргызской Республики и используемые в целях поставок, облагаемых по нулевой ставке" Приложения 05 указывается информация относительно материальных ресурсов, по которым сумма НДС подлежит зачету, за исключением материальных ресурсов, подлежащих использованию в целях промышленной переработки сельскохозяйственной продукции. Материальные ресурсы, приобретенные в целях промышленной переработки сельскохозяйственной продукции (за исключением плодов, ягод и овощей), и сумма НДС, подлежащая зачету по ним, указываются в разделе V "Материальные ресурсы, приобретенные на территории Кыргызской Республики и используемые в целях промышленной переработки сельскохозяйственной продукции, облагаемых по нулевой ставке" Приложения 05.</w:t>
      </w:r>
    </w:p>
    <w:p>
      <w:pPr>
        <w:spacing w:after="120"/>
        <w:jc w:val="both"/>
      </w:pPr>
      <w:r>
        <w:rPr>
          <w:rFonts w:ascii="Arial" w:cs="Arial" w:eastAsia="Arial" w:hAnsi="Arial"/>
          <w:sz w:val="24"/>
          <w:szCs w:val="24"/>
        </w:rPr>
        <w:t xml:space="preserve">147. В строках 350, 351 и 352 указываются объем материальных ресурсов, приобретенных с НДС, сумма НДС по ним и сумма НДС, подлежащая зачету.</w:t>
      </w:r>
    </w:p>
    <w:p>
      <w:pPr>
        <w:spacing w:after="120"/>
        <w:jc w:val="both"/>
      </w:pPr>
      <w:r>
        <w:rPr>
          <w:rFonts w:ascii="Arial" w:cs="Arial" w:eastAsia="Arial" w:hAnsi="Arial"/>
          <w:sz w:val="24"/>
          <w:szCs w:val="24"/>
        </w:rPr>
        <w:t xml:space="preserve">148. В строке 353 - объем материальных ресурсов, приобретенных без НДС.</w:t>
      </w:r>
    </w:p>
    <w:p>
      <w:pPr>
        <w:spacing w:after="120"/>
        <w:jc w:val="both"/>
      </w:pPr>
      <w:r>
        <w:rPr>
          <w:rFonts w:ascii="Arial" w:cs="Arial" w:eastAsia="Arial" w:hAnsi="Arial"/>
          <w:sz w:val="24"/>
          <w:szCs w:val="24"/>
        </w:rPr>
        <w:t xml:space="preserve">149. В строках 354, 355 и 356 - значения корректировок объема материальных ресурсов, приобретенных с НДС, суммы НДС по ним и суммы НДС, подлежащие зачету.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150. Величина строк 357, 358 и 359 равняется сумме строк: (350 + 353 + 354); (351 + 355) и (352 + 356).</w:t>
      </w:r>
    </w:p>
    <w:p>
      <w:pPr>
        <w:spacing w:after="120"/>
        <w:jc w:val="both"/>
      </w:pPr>
      <w:r>
        <w:rPr>
          <w:rFonts w:ascii="Arial" w:cs="Arial" w:eastAsia="Arial" w:hAnsi="Arial"/>
          <w:sz w:val="24"/>
          <w:szCs w:val="24"/>
        </w:rPr>
        <w:t xml:space="preserve">151. В разделе V "Материальные ресурсы, приобретенные на территории Кыргызской Республики и используемые в целях промышленной переработки сельскохозяйственной продукции, облагаемые по нулевой ставке" Приложения 05 указываются информация относительно материальных ресурсов, приобретенных в целях промышленной переработки сельскохозяйственной продукции (за исключением плодов, ягод и овощей), облагаемых по нулевой ставке, и сумма НДС, подлежащая зачету по ним.</w:t>
      </w:r>
    </w:p>
    <w:p>
      <w:pPr>
        <w:spacing w:after="120"/>
        <w:jc w:val="both"/>
      </w:pPr>
      <w:r>
        <w:rPr>
          <w:rFonts w:ascii="Arial" w:cs="Arial" w:eastAsia="Arial" w:hAnsi="Arial"/>
          <w:sz w:val="24"/>
          <w:szCs w:val="24"/>
        </w:rPr>
        <w:t xml:space="preserve">152. В строках 400, 401 и 402 указываются объем материальных ресурсов, приобретенных с НДС, сумма НДС по ним и сумма НДС, подлежащая зачету.</w:t>
      </w:r>
    </w:p>
    <w:p>
      <w:pPr>
        <w:spacing w:after="120"/>
        <w:jc w:val="both"/>
      </w:pPr>
      <w:r>
        <w:rPr>
          <w:rFonts w:ascii="Arial" w:cs="Arial" w:eastAsia="Arial" w:hAnsi="Arial"/>
          <w:sz w:val="24"/>
          <w:szCs w:val="24"/>
        </w:rPr>
        <w:t xml:space="preserve">153. В строке 403 - объем материальных ресурсов, приобретенных без НДС.</w:t>
      </w:r>
    </w:p>
    <w:p>
      <w:pPr>
        <w:spacing w:after="120"/>
        <w:jc w:val="both"/>
      </w:pPr>
      <w:r>
        <w:rPr>
          <w:rFonts w:ascii="Arial" w:cs="Arial" w:eastAsia="Arial" w:hAnsi="Arial"/>
          <w:sz w:val="24"/>
          <w:szCs w:val="24"/>
        </w:rPr>
        <w:t xml:space="preserve">154. В строках 405, 406 и 407 - значения корректировок объема материальных ресурсов, приобретенных с НДС, суммы НДС по ним и суммы НДС, подлежащие зачету.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155. Величина строк 408, 409 и 410 равняется сумме строк: (400 + 403 + 405); (401 + 406) и (402 + 407).</w:t>
      </w:r>
    </w:p>
    <w:p>
      <w:pPr>
        <w:spacing w:after="120"/>
        <w:jc w:val="both"/>
      </w:pPr>
      <w:r>
        <w:rPr>
          <w:rFonts w:ascii="Arial" w:cs="Arial" w:eastAsia="Arial" w:hAnsi="Arial"/>
          <w:sz w:val="24"/>
          <w:szCs w:val="24"/>
        </w:rPr>
        <w:t xml:space="preserve">156. В разделе VI "Материальные ресурсы, приобретенные на территории Кыргызской Республики и используемые в целях освобожденных поставок" Приложения 05 указывается информация относительно материальных ресурсов, приобретенных на территории Кыргызской Республики и используемых в целях освобожденных поставок.</w:t>
      </w:r>
    </w:p>
    <w:p>
      <w:pPr>
        <w:spacing w:after="120"/>
        <w:jc w:val="both"/>
      </w:pPr>
      <w:r>
        <w:rPr>
          <w:rFonts w:ascii="Arial" w:cs="Arial" w:eastAsia="Arial" w:hAnsi="Arial"/>
          <w:sz w:val="24"/>
          <w:szCs w:val="24"/>
        </w:rPr>
        <w:t xml:space="preserve">157. В строках 450 и 451 - объем материальных ресурсов, приобретенных с НДС, и сумма НДС по ним.</w:t>
      </w:r>
    </w:p>
    <w:p>
      <w:pPr>
        <w:spacing w:after="120"/>
        <w:jc w:val="both"/>
      </w:pPr>
      <w:r>
        <w:rPr>
          <w:rFonts w:ascii="Arial" w:cs="Arial" w:eastAsia="Arial" w:hAnsi="Arial"/>
          <w:sz w:val="24"/>
          <w:szCs w:val="24"/>
        </w:rPr>
        <w:t xml:space="preserve">158. В строке 452 - объем материальных ресурсов, приобретенных без НДС.</w:t>
      </w:r>
    </w:p>
    <w:p>
      <w:pPr>
        <w:spacing w:after="120"/>
        <w:jc w:val="both"/>
      </w:pPr>
      <w:r>
        <w:rPr>
          <w:rFonts w:ascii="Arial" w:cs="Arial" w:eastAsia="Arial" w:hAnsi="Arial"/>
          <w:sz w:val="24"/>
          <w:szCs w:val="24"/>
        </w:rPr>
        <w:t xml:space="preserve">159. В строках 453 и 454 - значения корректировок объема материальных ресурсов, приобретенных с НДС, и суммы НДС по ним.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160. Величина строк 455 и 456 равняется сумме строк: (450 + 452 + 453) и (451 + 454).</w:t>
      </w:r>
    </w:p>
    <w:p>
      <w:pPr>
        <w:spacing w:after="120"/>
        <w:jc w:val="both"/>
      </w:pPr>
      <w:r>
        <w:rPr>
          <w:rFonts w:ascii="Arial" w:cs="Arial" w:eastAsia="Arial" w:hAnsi="Arial"/>
          <w:sz w:val="24"/>
          <w:szCs w:val="24"/>
        </w:rPr>
        <w:t xml:space="preserve">161. В разделе VII "Материальные ресурсы, приобретенные на территории Кыргызской Республики и используемые в целях облагаемых и освобожденных поставок" Приложения 05 указываются информация относительно материальных ресурсов, приобретенных на территории Кыргызской Республики и используемых в целях облагаемых и освобожденных поставок, и суммы НДС по ним, подлежащие распределению в соответствии со статьей 272 Налогового кодекса.</w:t>
      </w:r>
    </w:p>
    <w:p>
      <w:pPr>
        <w:spacing w:after="120"/>
        <w:jc w:val="both"/>
      </w:pPr>
      <w:r>
        <w:rPr>
          <w:rFonts w:ascii="Arial" w:cs="Arial" w:eastAsia="Arial" w:hAnsi="Arial"/>
          <w:sz w:val="24"/>
          <w:szCs w:val="24"/>
        </w:rPr>
        <w:t xml:space="preserve">162. В строках 500 и 501 указываются объем материальных ресурсов, приобретенных с НДС, и сумма НДС по ним.</w:t>
      </w:r>
    </w:p>
    <w:p>
      <w:pPr>
        <w:spacing w:after="120"/>
        <w:jc w:val="both"/>
      </w:pPr>
      <w:r>
        <w:rPr>
          <w:rFonts w:ascii="Arial" w:cs="Arial" w:eastAsia="Arial" w:hAnsi="Arial"/>
          <w:sz w:val="24"/>
          <w:szCs w:val="24"/>
        </w:rPr>
        <w:t xml:space="preserve">163. Величина строки 502 равняется сумме строк 504 и 508.</w:t>
      </w:r>
    </w:p>
    <w:p>
      <w:pPr>
        <w:spacing w:after="120"/>
        <w:jc w:val="both"/>
      </w:pPr>
      <w:r>
        <w:rPr>
          <w:rFonts w:ascii="Arial" w:cs="Arial" w:eastAsia="Arial" w:hAnsi="Arial"/>
          <w:sz w:val="24"/>
          <w:szCs w:val="24"/>
        </w:rPr>
        <w:t xml:space="preserve">164. Величина строки 504 определяется по формуле: строка 501 х строку 204 / 100 процентов.</w:t>
      </w:r>
    </w:p>
    <w:p>
      <w:pPr>
        <w:spacing w:after="120"/>
        <w:jc w:val="both"/>
      </w:pPr>
      <w:r>
        <w:rPr>
          <w:rFonts w:ascii="Arial" w:cs="Arial" w:eastAsia="Arial" w:hAnsi="Arial"/>
          <w:sz w:val="24"/>
          <w:szCs w:val="24"/>
        </w:rPr>
        <w:t xml:space="preserve">165. Величина строки 506 определяется по формуле: строка 501 х строку 208 / 100 процентов.</w:t>
      </w:r>
    </w:p>
    <w:p>
      <w:pPr>
        <w:spacing w:after="120"/>
        <w:jc w:val="both"/>
      </w:pPr>
      <w:r>
        <w:rPr>
          <w:rFonts w:ascii="Arial" w:cs="Arial" w:eastAsia="Arial" w:hAnsi="Arial"/>
          <w:sz w:val="24"/>
          <w:szCs w:val="24"/>
        </w:rPr>
        <w:t xml:space="preserve">166. Величина строки 508 определяется по формуле: строка 501 х строку 212 /100 процентов.</w:t>
      </w:r>
    </w:p>
    <w:p>
      <w:pPr>
        <w:spacing w:after="120"/>
        <w:jc w:val="both"/>
      </w:pPr>
      <w:r>
        <w:rPr>
          <w:rFonts w:ascii="Arial" w:cs="Arial" w:eastAsia="Arial" w:hAnsi="Arial"/>
          <w:sz w:val="24"/>
          <w:szCs w:val="24"/>
        </w:rPr>
        <w:t xml:space="preserve">167. Величина строки 510 определяется по формуле: строка 501 х строку 216 / 100 процентов.</w:t>
      </w:r>
    </w:p>
    <w:p>
      <w:pPr>
        <w:spacing w:after="120"/>
        <w:jc w:val="both"/>
      </w:pPr>
      <w:r>
        <w:rPr>
          <w:rFonts w:ascii="Arial" w:cs="Arial" w:eastAsia="Arial" w:hAnsi="Arial"/>
          <w:sz w:val="24"/>
          <w:szCs w:val="24"/>
        </w:rPr>
        <w:t xml:space="preserve">168. В строках 503, 505, 507 и 509 указываются соответствующие удельные веса, исчисленные в разделе I "Расчет удельного веса облагаемых и освобожденных поставок в общем объеме поставок" Приложения 05.</w:t>
      </w:r>
    </w:p>
    <w:p>
      <w:pPr>
        <w:spacing w:after="120"/>
        <w:jc w:val="both"/>
      </w:pPr>
      <w:r>
        <w:rPr>
          <w:rFonts w:ascii="Arial" w:cs="Arial" w:eastAsia="Arial" w:hAnsi="Arial"/>
          <w:sz w:val="24"/>
          <w:szCs w:val="24"/>
        </w:rPr>
        <w:t xml:space="preserve">169. В строке 511 - объем материальных ресурсов, приобретенных без НДС и используемых в целях облагаемых и освобожденных поставок.</w:t>
      </w:r>
    </w:p>
    <w:p>
      <w:pPr>
        <w:spacing w:after="120"/>
        <w:jc w:val="both"/>
      </w:pPr>
      <w:r>
        <w:rPr>
          <w:rFonts w:ascii="Arial" w:cs="Arial" w:eastAsia="Arial" w:hAnsi="Arial"/>
          <w:sz w:val="24"/>
          <w:szCs w:val="24"/>
        </w:rPr>
        <w:t xml:space="preserve">170. В строках 513 и 514 - значения корректировок объема материальных ресурсов, приобретенных с НДС, суммы НДС по ним и суммы НДС, подлежащие зачету.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171. Величина строки 515 равняется сумме строк 516 и 518.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172. В строке 516 - значение корректировки суммы НДС по материальным ресурсам, используемым в целях поставок, облагаемых по стандартной ставке, отличной от нулевой ставки.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173. В строке 517 - значение корректировки суммы НДС по материальным ресурсам, используемым в целях промышленной переработки сельскохозяйственной продукции (за исключением плодов, ягод и овощей).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174. В строке 518 - значение корректировки суммы НДС по материальным ресурсам, используемым в целях поставок, облагаемых по нулевой ставке.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175. В строке 519 - значение корректировки суммы НДС по материальным ресурсам, используемым в целях промышленной переработки сельскохозяйственной продукции (за исключением плодов, ягод и овощей).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176. Величина строк 520, 521 и 522 равняется сумме строк: (500 + 511 + 513); (501 + 514) и (502 + 515).</w:t>
      </w:r>
    </w:p>
    <w:p>
      <w:pPr>
        <w:spacing w:after="120"/>
        <w:jc w:val="both"/>
      </w:pPr>
      <w:r>
        <w:rPr>
          <w:rFonts w:ascii="Arial" w:cs="Arial" w:eastAsia="Arial" w:hAnsi="Arial"/>
          <w:sz w:val="24"/>
          <w:szCs w:val="24"/>
        </w:rPr>
        <w:t xml:space="preserve">177. Величина строки 524 складывается из суммы строк (506 + 510 + 517 + 519).</w:t>
      </w:r>
    </w:p>
    <w:p>
      <w:pPr>
        <w:spacing w:after="120"/>
        <w:jc w:val="both"/>
      </w:pPr>
      <w:r>
        <w:rPr>
          <w:rFonts w:ascii="Arial" w:cs="Arial" w:eastAsia="Arial" w:hAnsi="Arial"/>
          <w:sz w:val="24"/>
          <w:szCs w:val="24"/>
        </w:rPr>
        <w:t xml:space="preserve">178. В разделе VIII "Всего материальных ресурсов, приобретенных на территории Кыргызской Республики" Приложения 05 указывается информация относительно материальных ресурсов, приобретенных на территории Кыргызской Республики.</w:t>
      </w:r>
    </w:p>
    <w:p>
      <w:pPr>
        <w:spacing w:after="120"/>
        <w:jc w:val="both"/>
      </w:pPr>
      <w:r>
        <w:rPr>
          <w:rFonts w:ascii="Arial" w:cs="Arial" w:eastAsia="Arial" w:hAnsi="Arial"/>
          <w:sz w:val="24"/>
          <w:szCs w:val="24"/>
        </w:rPr>
        <w:t xml:space="preserve">179. Величина строк 550, 551 и 552 равняется сумме строк: (259 + 309 + 357 + 408 + 455 + 520); (260 + 310 + 358 + 409 + 456 + 521) и (261 + 311 + 359 + 410 + 522).</w:t>
      </w:r>
    </w:p>
    <w:p>
      <w:pPr>
        <w:spacing w:after="120"/>
        <w:jc w:val="both"/>
      </w:pPr>
      <w:r>
        <w:rPr>
          <w:rFonts w:ascii="Arial" w:cs="Arial" w:eastAsia="Arial" w:hAnsi="Arial"/>
          <w:sz w:val="24"/>
          <w:szCs w:val="24"/>
        </w:rPr>
        <w:t xml:space="preserve">180. Величина строки 553 складывается из суммы строк (311 + 410 + 524).</w:t>
      </w:r>
    </w:p>
    <w:p>
      <w:pPr>
        <w:spacing w:after="120"/>
        <w:jc w:val="both"/>
      </w:pPr>
      <w:r>
        <w:rPr>
          <w:rFonts w:ascii="Arial" w:cs="Arial" w:eastAsia="Arial" w:hAnsi="Arial"/>
          <w:sz w:val="24"/>
          <w:szCs w:val="24"/>
        </w:rPr>
        <w:t xml:space="preserve">181. Величина строки 554 равняется разности строк 552 и 553.</w:t>
      </w:r>
    </w:p>
    <w:p>
      <w:pPr>
        <w:spacing w:after="120"/>
        <w:jc w:val="both"/>
      </w:pPr>
      <w:r>
        <w:rPr>
          <w:rFonts w:ascii="Arial" w:cs="Arial" w:eastAsia="Arial" w:hAnsi="Arial"/>
          <w:sz w:val="24"/>
          <w:szCs w:val="24"/>
        </w:rPr>
        <w:t xml:space="preserve">182. В разделе IX "Импорт товаров на таможенную территорию Кыргызской Республики, за исключением импорта товаров, освобожденных от НДС" Приложения 05 указывается информация относительно импорта материальных ресурсов, ввезенных на таможенную территорию Кыргызской Республики, за исключением товаров, освобожденных от НДС, а также за исключением товаров, используемых в промышленной переработке сельскохозяйственной продукции.</w:t>
      </w:r>
    </w:p>
    <w:p>
      <w:pPr>
        <w:spacing w:after="120"/>
        <w:jc w:val="both"/>
      </w:pPr>
      <w:r>
        <w:rPr>
          <w:rFonts w:ascii="Arial" w:cs="Arial" w:eastAsia="Arial" w:hAnsi="Arial"/>
          <w:sz w:val="24"/>
          <w:szCs w:val="24"/>
        </w:rPr>
        <w:t xml:space="preserve">Импорт материальных ресурсов, ввезенных на таможенную территорию Кыргызской Республики, за исключением товаров, освобожденных от НДС и используемых в целях в промышленной переработке сельскохозяйственной продукции, отражается в разделе X "Импорт товаров на таможенную территорию Кыргызской Республики в целях промышленной переработки сельскохозяйственной продукции, за исключением импорта товаров, освобожденных от НДС" Приложения 05.</w:t>
      </w:r>
    </w:p>
    <w:p>
      <w:pPr>
        <w:spacing w:after="120"/>
        <w:jc w:val="both"/>
      </w:pPr>
      <w:r>
        <w:rPr>
          <w:rFonts w:ascii="Arial" w:cs="Arial" w:eastAsia="Arial" w:hAnsi="Arial"/>
          <w:sz w:val="24"/>
          <w:szCs w:val="24"/>
        </w:rPr>
        <w:t xml:space="preserve">Импорт товаров, освобожденных от НДС и используемых в целях облагаемых и освобожденных поставок, отражается в разделе XI "Импорт товаров на таможенную территорию Кыргызской Республики, освобожденных от НДС" Приложения 05.</w:t>
      </w:r>
    </w:p>
    <w:p>
      <w:pPr>
        <w:spacing w:after="120"/>
        <w:jc w:val="both"/>
      </w:pPr>
      <w:r>
        <w:rPr>
          <w:rFonts w:ascii="Arial" w:cs="Arial" w:eastAsia="Arial" w:hAnsi="Arial"/>
          <w:sz w:val="24"/>
          <w:szCs w:val="24"/>
        </w:rPr>
        <w:t xml:space="preserve">Импорт товаров, используемых в целях облагаемых и освобожденных поставок и подлежащих распределению в соответствии со статьей 272 Налогового кодекса отражается в разделе XII "Импорт товаров на таможенную территорию Кыргызской Республики, используемых в целях облагаемых и освобожденных поставок" Приложения 05.</w:t>
      </w:r>
    </w:p>
    <w:p>
      <w:pPr>
        <w:spacing w:after="120"/>
        <w:jc w:val="both"/>
      </w:pPr>
      <w:r>
        <w:rPr>
          <w:rFonts w:ascii="Arial" w:cs="Arial" w:eastAsia="Arial" w:hAnsi="Arial"/>
          <w:sz w:val="24"/>
          <w:szCs w:val="24"/>
        </w:rPr>
        <w:t xml:space="preserve">183. В строках 600, 601 и 602 указываются объем товаров, ввезенных на таможенную территорию Кыргызской Республики и используемых в целях поставок, облагаемых по стандартной ставке, отличной от нулевой ставки, сумма уплаченного НДС при их ввозе и сумма НДС, подлежащая зачету.</w:t>
      </w:r>
    </w:p>
    <w:p>
      <w:pPr>
        <w:spacing w:after="120"/>
        <w:jc w:val="both"/>
      </w:pPr>
      <w:r>
        <w:rPr>
          <w:rFonts w:ascii="Arial" w:cs="Arial" w:eastAsia="Arial" w:hAnsi="Arial"/>
          <w:sz w:val="24"/>
          <w:szCs w:val="24"/>
        </w:rPr>
        <w:t xml:space="preserve">184. В строках 603, 604 и 605 - объем товаров, ввезенных на таможенную территорию Кыргызской Республики и используемых в целях поставок, облагаемых по нулевой ставке, сумма уплаченного НДС при их ввозе и сумма НДС, подлежащая зачету.</w:t>
      </w:r>
    </w:p>
    <w:p>
      <w:pPr>
        <w:spacing w:after="120"/>
        <w:jc w:val="both"/>
      </w:pPr>
      <w:r>
        <w:rPr>
          <w:rFonts w:ascii="Arial" w:cs="Arial" w:eastAsia="Arial" w:hAnsi="Arial"/>
          <w:sz w:val="24"/>
          <w:szCs w:val="24"/>
        </w:rPr>
        <w:t xml:space="preserve">185. В строках 606 и 607 - объем товаров, ввезенных на таможенную территорию Кыргызской Республики и используемых в целях поставок, освобожденных от НДС, и сумма НДС, уплаченная при их ввозе.</w:t>
      </w:r>
    </w:p>
    <w:p>
      <w:pPr>
        <w:spacing w:after="120"/>
        <w:jc w:val="both"/>
      </w:pPr>
      <w:r>
        <w:rPr>
          <w:rFonts w:ascii="Arial" w:cs="Arial" w:eastAsia="Arial" w:hAnsi="Arial"/>
          <w:sz w:val="24"/>
          <w:szCs w:val="24"/>
        </w:rPr>
        <w:t xml:space="preserve">186. В строках 608, 609 и 610 - значения корректировок объема товаров, ввезенных на таможенную территорию Кыргызской Республики и используемых в целях поставок, облагаемых по стандартной ставке, отличной от нулевой ставки, суммы уплаченного НДС при их ввозе и суммы НДС, подлежащие зачету.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187. В строках 611, 612 и 613 - значения корректировок объема товаров, ввезенных на таможенную территорию Кыргызской Республики и используемых в целях поставок, облагаемых по нулевой ставке, суммы уплаченного НДС при их ввозе и суммы НДС, подлежащие зачету.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188. В строках 614 и 615 - значения корректировок объема товаров, ввезенных на таможенную территорию Кыргызской Республики и используемых в целях поставок, освобожденных от НДС, и суммы уплаченного НДС при их ввозе.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189. Величина строк 616, 617 и 618 равняется сумме строк: (600 + 603 + 606 + 608 + 611 + 614); (601 + 604 + 607 + 609 + 612 + 615) и (602 + 605 + 610 + 613).</w:t>
      </w:r>
    </w:p>
    <w:p>
      <w:pPr>
        <w:spacing w:after="120"/>
        <w:jc w:val="both"/>
      </w:pPr>
      <w:r>
        <w:rPr>
          <w:rFonts w:ascii="Arial" w:cs="Arial" w:eastAsia="Arial" w:hAnsi="Arial"/>
          <w:sz w:val="24"/>
          <w:szCs w:val="24"/>
        </w:rPr>
        <w:t xml:space="preserve">190. В разделе X "Импорт товаров на таможенную территорию Кыргызской Республики в целях промышленной переработки сельскохозяйственной продукции, за исключением импорта товаров, освобожденных от НДС" Приложения 05 указывается информация относительно импорта материальных ресурсов, ввезенных на таможенную территорию Кыргызской Республики, в целях использования в промышленной переработке сельскохозяйственной продукции, за исключением импорта товаров, освобожденных от НДС.</w:t>
      </w:r>
    </w:p>
    <w:p>
      <w:pPr>
        <w:spacing w:after="120"/>
        <w:jc w:val="both"/>
      </w:pPr>
      <w:r>
        <w:rPr>
          <w:rFonts w:ascii="Arial" w:cs="Arial" w:eastAsia="Arial" w:hAnsi="Arial"/>
          <w:sz w:val="24"/>
          <w:szCs w:val="24"/>
        </w:rPr>
        <w:t xml:space="preserve">Импорт товаров на таможенную территорию Кыргызской Республики, освобожденных от НДС, и используемых в целях промышленной переработки сельскохозяйственной продукции, отражается в разделе XI "Импорт товаров на таможенную территорию Кыргызской Республики, освобожденных от НДС" Приложения 05.</w:t>
      </w:r>
    </w:p>
    <w:p>
      <w:pPr>
        <w:spacing w:after="120"/>
        <w:jc w:val="both"/>
      </w:pPr>
      <w:r>
        <w:rPr>
          <w:rFonts w:ascii="Arial" w:cs="Arial" w:eastAsia="Arial" w:hAnsi="Arial"/>
          <w:sz w:val="24"/>
          <w:szCs w:val="24"/>
        </w:rPr>
        <w:t xml:space="preserve">191. В строках 650, 651 и 652 указываются объем товаров, ввезенных на таможенную территорию Кыргызской Республики и используемых в целях поставок, облагаемых по стандартной ставке, отличной от нулевой ставки, сумма уплаченного НДС при их ввозе и сумма НДС, подлежащая зачету.</w:t>
      </w:r>
    </w:p>
    <w:p>
      <w:pPr>
        <w:spacing w:after="120"/>
        <w:jc w:val="both"/>
      </w:pPr>
      <w:r>
        <w:rPr>
          <w:rFonts w:ascii="Arial" w:cs="Arial" w:eastAsia="Arial" w:hAnsi="Arial"/>
          <w:sz w:val="24"/>
          <w:szCs w:val="24"/>
        </w:rPr>
        <w:t xml:space="preserve">192. В строках 653, 654 и 655 - объем товаров, ввезенных на таможенную территорию Кыргызской Республики и используемых в целях поставок, облагаемых по нулевой ставке, сумма уплаченного НДС по ним и сумма НДС, подлежащая зачету.</w:t>
      </w:r>
    </w:p>
    <w:p>
      <w:pPr>
        <w:spacing w:after="120"/>
        <w:jc w:val="both"/>
      </w:pPr>
      <w:r>
        <w:rPr>
          <w:rFonts w:ascii="Arial" w:cs="Arial" w:eastAsia="Arial" w:hAnsi="Arial"/>
          <w:sz w:val="24"/>
          <w:szCs w:val="24"/>
        </w:rPr>
        <w:t xml:space="preserve">193. В строках 656 и 657 - объем товаров, ввезенных на таможенную территорию Кыргызской Республики и используемых в целях поставок, освобожденных от НДС, и сумма НДС на импорт, уплаченная по ним.</w:t>
      </w:r>
    </w:p>
    <w:p>
      <w:pPr>
        <w:spacing w:after="120"/>
        <w:jc w:val="both"/>
      </w:pPr>
      <w:r>
        <w:rPr>
          <w:rFonts w:ascii="Arial" w:cs="Arial" w:eastAsia="Arial" w:hAnsi="Arial"/>
          <w:sz w:val="24"/>
          <w:szCs w:val="24"/>
        </w:rPr>
        <w:t xml:space="preserve">194. В строках 658, 659 и 660 - значения корректировок объема товаров, ввезенных на таможенную территорию Кыргызской Республики и используемых в целях поставок, облагаемых по стандартной ставке, отличной от нулевой ставки, суммы уплаченного НДС на импорт и суммы НДС, подлежащие зачету.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195. В строках 661, 662 и 663 - значения корректировок объема товаров, ввезенных на таможенную территорию Кыргызской Республики и используемых в целях поставок, облагаемых по нулевой ставке, суммы уплаченного НДС на импорт и суммы НДС, подлежащие зачету.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196. В строках 664 и 665 - значения корректировок объема товаров, ввезенных на таможенную территорию Кыргызской Республики и используемых в целях поставок, освобожденных от НДС, и суммы уплаченного НДС по ним.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197. Величина строк 666, 667 и 668 равняется сумме строк: (650 + 653 + 656 + 658 + 661 + 664); (651 + 654 + 657 + 659 + 662 + 665) и (652 + 655 + 660 + 663).</w:t>
      </w:r>
    </w:p>
    <w:p>
      <w:pPr>
        <w:spacing w:after="120"/>
        <w:jc w:val="both"/>
      </w:pPr>
      <w:r>
        <w:rPr>
          <w:rFonts w:ascii="Arial" w:cs="Arial" w:eastAsia="Arial" w:hAnsi="Arial"/>
          <w:sz w:val="24"/>
          <w:szCs w:val="24"/>
        </w:rPr>
        <w:t xml:space="preserve">198. В разделе XI "Импорт товаров на таможенную территорию Кыргызской Республики, освобожденных от НДС" Приложения 05 отражается информация относительно товаров, освобожденных от НДС при ввозе на таможенную территорию Кыргызской Республики.</w:t>
      </w:r>
    </w:p>
    <w:p>
      <w:pPr>
        <w:spacing w:after="120"/>
        <w:jc w:val="both"/>
      </w:pPr>
      <w:r>
        <w:rPr>
          <w:rFonts w:ascii="Arial" w:cs="Arial" w:eastAsia="Arial" w:hAnsi="Arial"/>
          <w:sz w:val="24"/>
          <w:szCs w:val="24"/>
        </w:rPr>
        <w:t xml:space="preserve">199. В строке 700 указывается величина импорта товаров, используемых в целях облагаемых поставок.</w:t>
      </w:r>
    </w:p>
    <w:p>
      <w:pPr>
        <w:spacing w:after="120"/>
        <w:jc w:val="both"/>
      </w:pPr>
      <w:r>
        <w:rPr>
          <w:rFonts w:ascii="Arial" w:cs="Arial" w:eastAsia="Arial" w:hAnsi="Arial"/>
          <w:sz w:val="24"/>
          <w:szCs w:val="24"/>
        </w:rPr>
        <w:t xml:space="preserve">200. В строке 701 - величина импорта товаров, используемых в целях поставок, освобожденных от НДС.</w:t>
      </w:r>
    </w:p>
    <w:p>
      <w:pPr>
        <w:spacing w:after="120"/>
        <w:jc w:val="both"/>
      </w:pPr>
      <w:r>
        <w:rPr>
          <w:rFonts w:ascii="Arial" w:cs="Arial" w:eastAsia="Arial" w:hAnsi="Arial"/>
          <w:sz w:val="24"/>
          <w:szCs w:val="24"/>
        </w:rPr>
        <w:t xml:space="preserve">201. В строке 702 - значение корректировок объема импорта товаров, используемых в целях облагаемых поставок.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202. В строке 703 - значение корректировок объема импорта товаров, используемых в целях поставок, освобожденных от НДС.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203. Величина строки 704 равняется сумме строк с 700 по 704.</w:t>
      </w:r>
    </w:p>
    <w:p>
      <w:pPr>
        <w:spacing w:after="120"/>
        <w:jc w:val="both"/>
      </w:pPr>
      <w:r>
        <w:rPr>
          <w:rFonts w:ascii="Arial" w:cs="Arial" w:eastAsia="Arial" w:hAnsi="Arial"/>
          <w:sz w:val="24"/>
          <w:szCs w:val="24"/>
        </w:rPr>
        <w:t xml:space="preserve">204. В разделе XII "Импорт товаров на таможенную территорию Кыргызской Республики, используемых в целях облагаемых и освобожденных поставок" Приложения 05 отражается информация относительно импорта товаров, используемых в целях облагаемых и освобожденных поставок, и суммы НДС, уплаченной при их ввозе и подлежащей распределению в соответствии со статьей 272 Налогового кодекса.</w:t>
      </w:r>
    </w:p>
    <w:p>
      <w:pPr>
        <w:spacing w:after="120"/>
        <w:jc w:val="both"/>
      </w:pPr>
      <w:r>
        <w:rPr>
          <w:rFonts w:ascii="Arial" w:cs="Arial" w:eastAsia="Arial" w:hAnsi="Arial"/>
          <w:sz w:val="24"/>
          <w:szCs w:val="24"/>
        </w:rPr>
        <w:t xml:space="preserve">205. В строках 750 и 751 указываются объем товаров, ввезенных на таможенную территорию Кыргызской Республики, и сумма уплаченного НДС на импорт.</w:t>
      </w:r>
    </w:p>
    <w:p>
      <w:pPr>
        <w:spacing w:after="120"/>
        <w:jc w:val="both"/>
      </w:pPr>
      <w:r>
        <w:rPr>
          <w:rFonts w:ascii="Arial" w:cs="Arial" w:eastAsia="Arial" w:hAnsi="Arial"/>
          <w:sz w:val="24"/>
          <w:szCs w:val="24"/>
        </w:rPr>
        <w:t xml:space="preserve">206. Величина строки 752 равняется сумме строк 754 и 801.</w:t>
      </w:r>
    </w:p>
    <w:p>
      <w:pPr>
        <w:spacing w:after="120"/>
        <w:jc w:val="both"/>
      </w:pPr>
      <w:r>
        <w:rPr>
          <w:rFonts w:ascii="Arial" w:cs="Arial" w:eastAsia="Arial" w:hAnsi="Arial"/>
          <w:sz w:val="24"/>
          <w:szCs w:val="24"/>
        </w:rPr>
        <w:t xml:space="preserve">207. Величина строки 754 определяется по формуле: строка 751 х строку 204 / 100 процентов.</w:t>
      </w:r>
    </w:p>
    <w:p>
      <w:pPr>
        <w:spacing w:after="120"/>
        <w:jc w:val="both"/>
      </w:pPr>
      <w:r>
        <w:rPr>
          <w:rFonts w:ascii="Arial" w:cs="Arial" w:eastAsia="Arial" w:hAnsi="Arial"/>
          <w:sz w:val="24"/>
          <w:szCs w:val="24"/>
        </w:rPr>
        <w:t xml:space="preserve">208. Величина строки 756 определяется по формуле: строка 751 х строку 208 / 100 процентов.</w:t>
      </w:r>
    </w:p>
    <w:p>
      <w:pPr>
        <w:spacing w:after="120"/>
        <w:jc w:val="both"/>
      </w:pPr>
      <w:r>
        <w:rPr>
          <w:rFonts w:ascii="Arial" w:cs="Arial" w:eastAsia="Arial" w:hAnsi="Arial"/>
          <w:sz w:val="24"/>
          <w:szCs w:val="24"/>
        </w:rPr>
        <w:t xml:space="preserve">209. Величина строки 801 определяется по формуле: строка 751 х строку 212 / 100 процентов.</w:t>
      </w:r>
    </w:p>
    <w:p>
      <w:pPr>
        <w:spacing w:after="120"/>
        <w:jc w:val="both"/>
      </w:pPr>
      <w:r>
        <w:rPr>
          <w:rFonts w:ascii="Arial" w:cs="Arial" w:eastAsia="Arial" w:hAnsi="Arial"/>
          <w:sz w:val="24"/>
          <w:szCs w:val="24"/>
        </w:rPr>
        <w:t xml:space="preserve">210. Величина строки 803 определяется по формуле: строка 751 х строку 216 / 100 процентов.</w:t>
      </w:r>
    </w:p>
    <w:p>
      <w:pPr>
        <w:spacing w:after="120"/>
        <w:jc w:val="both"/>
      </w:pPr>
      <w:r>
        <w:rPr>
          <w:rFonts w:ascii="Arial" w:cs="Arial" w:eastAsia="Arial" w:hAnsi="Arial"/>
          <w:sz w:val="24"/>
          <w:szCs w:val="24"/>
        </w:rPr>
        <w:t xml:space="preserve">211. В строках 753, 755, 800 и 802 указываются соответствующие удельные веса, исчисленные в разделе I "Расчет удельного веса облагаемых и освобожденных поставок в общем объеме поставок" Приложения 05.</w:t>
      </w:r>
    </w:p>
    <w:p>
      <w:pPr>
        <w:spacing w:after="120"/>
        <w:jc w:val="both"/>
      </w:pPr>
      <w:r>
        <w:rPr>
          <w:rFonts w:ascii="Arial" w:cs="Arial" w:eastAsia="Arial" w:hAnsi="Arial"/>
          <w:sz w:val="24"/>
          <w:szCs w:val="24"/>
        </w:rPr>
        <w:t xml:space="preserve">212. В строках 804 и 805 - значения корректировок объема импорта товаров, суммы уплаченного НДС по ним и суммы НДС, подлежащие зачету.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213. Величина строки 806 равняется сумме строк 807 и 809.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214. В строке 807 - значение корректировки суммы НДС, уплаченной при ввозе товаров на таможенную территорию Кыргызской Республики, используемых в целях поставок, облагаемых по стандартной ставке, отличной от нулевой ставки.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215. В строке 808 - значение корректировки суммы НДС, уплаченной при ввозе товаров на таможенную территорию Кыргызской Республики, используемых в целях промышленной переработки сельскохозяйственной продукции (за исключением плодов, ягод и овощей), облагаемых по стандартной ставке, отличной от нулевой ставки.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216. В строке 809 - значение корректировки суммы НДС, уплаченной при ввозе товаров, на таможенную территорию Кыргызской Республики, используемых в целях поставок, облагаемых по нулевой ставке.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217. В строке 810 - значение корректировки суммы НДС, уплаченной при ввозе товаров на таможенную территорию Кыргызской Республики, используемых в целях промышленной переработки сельскохозяйственной продукции (за исключением плодов, ягод и овощей), облагаемых по нулевой ставке.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218. Величина строк 811, 812 и 813 равняется сумме строк: (750 + 804), (751 + 805) и (752 + 806).</w:t>
      </w:r>
    </w:p>
    <w:p>
      <w:pPr>
        <w:spacing w:after="120"/>
        <w:jc w:val="both"/>
      </w:pPr>
      <w:r>
        <w:rPr>
          <w:rFonts w:ascii="Arial" w:cs="Arial" w:eastAsia="Arial" w:hAnsi="Arial"/>
          <w:sz w:val="24"/>
          <w:szCs w:val="24"/>
        </w:rPr>
        <w:t xml:space="preserve">219. Величина строки 815 равняется сумме строк (756 + 803 + 808 + 810).</w:t>
      </w:r>
    </w:p>
    <w:p>
      <w:pPr>
        <w:spacing w:after="120"/>
        <w:jc w:val="both"/>
      </w:pPr>
      <w:r>
        <w:rPr>
          <w:rFonts w:ascii="Arial" w:cs="Arial" w:eastAsia="Arial" w:hAnsi="Arial"/>
          <w:sz w:val="24"/>
          <w:szCs w:val="24"/>
        </w:rPr>
        <w:t xml:space="preserve">220. В разделе XIII "Всего импорт товаров на таможенную территорию Кыргызской Республики" Приложения 05 указывается информация относительно импорта товаров на таможенную территорию Кыргызской Республики, суммы уплаченного НДС при их ввозе и суммы НДС, подлежащей зачету.</w:t>
      </w:r>
    </w:p>
    <w:p>
      <w:pPr>
        <w:spacing w:after="120"/>
        <w:jc w:val="both"/>
      </w:pPr>
      <w:r>
        <w:rPr>
          <w:rFonts w:ascii="Arial" w:cs="Arial" w:eastAsia="Arial" w:hAnsi="Arial"/>
          <w:sz w:val="24"/>
          <w:szCs w:val="24"/>
        </w:rPr>
        <w:t xml:space="preserve">221. Величина строк 850, 851 и 852 равняется сумме строк: (616 + 666 + 704 + 811); (617 + 667 + 812) и (618 + 668 + 813).</w:t>
      </w:r>
    </w:p>
    <w:p>
      <w:pPr>
        <w:spacing w:after="120"/>
        <w:jc w:val="both"/>
      </w:pPr>
      <w:r>
        <w:rPr>
          <w:rFonts w:ascii="Arial" w:cs="Arial" w:eastAsia="Arial" w:hAnsi="Arial"/>
          <w:sz w:val="24"/>
          <w:szCs w:val="24"/>
        </w:rPr>
        <w:t xml:space="preserve">222. Величина строки 853 равняется сумме строк 668 и 815.</w:t>
      </w:r>
    </w:p>
    <w:p>
      <w:pPr>
        <w:spacing w:after="120"/>
        <w:jc w:val="both"/>
      </w:pPr>
      <w:r>
        <w:rPr>
          <w:rFonts w:ascii="Arial" w:cs="Arial" w:eastAsia="Arial" w:hAnsi="Arial"/>
          <w:sz w:val="24"/>
          <w:szCs w:val="24"/>
        </w:rPr>
        <w:t xml:space="preserve">223. Величина строки 854 равняется разности строк 852 и 853.</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pivx9cl9zh3xu4wxm_ln" Type="http://schemas.openxmlformats.org/officeDocument/2006/relationships/hyperlink" Target="http://kodeks.duckdns.org/document/97664" TargetMode="External"/><Relationship Id="rIdv1j5hfhizpgmfvzobhiei" Type="http://schemas.openxmlformats.org/officeDocument/2006/relationships/hyperlink" Target="http://kodeks.duckdns.org/document/94250" TargetMode="External"/><Relationship Id="rId7ews-8eo9ioru5nd6mgrx" Type="http://schemas.openxmlformats.org/officeDocument/2006/relationships/hyperlink" Target="http://kodeks.duckdns.org/document/94320" TargetMode="External"/><Relationship Id="rId31_znfls7obqwvmupj70m" Type="http://schemas.openxmlformats.org/officeDocument/2006/relationships/hyperlink" Target="http://kodeks.duckdns.org/document/94320" TargetMode="External"/><Relationship Id="rIdnj12zx9o77ez_xeo01xq7" Type="http://schemas.openxmlformats.org/officeDocument/2006/relationships/hyperlink" Target="http://kodeks.duckdns.org/document/202445" TargetMode="External"/><Relationship Id="rIdgxqns8fkfyprtwm_dezy3" Type="http://schemas.openxmlformats.org/officeDocument/2006/relationships/hyperlink" Target="http://kodeks.duckdns.org/document/94250" TargetMode="External"/><Relationship Id="rId1dgexy8r_uqmpzl6hs2vy" Type="http://schemas.openxmlformats.org/officeDocument/2006/relationships/hyperlink" Target="http://kodeks.duckdns.org/document/202445" TargetMode="External"/><Relationship Id="rIdymktxyifje4tpp36s6t6q" Type="http://schemas.openxmlformats.org/officeDocument/2006/relationships/hyperlink" Target="http://kodeks.duckdns.org/document/202445" TargetMode="External"/><Relationship Id="rIdjxipfzyqgmxt_dh1ijyti" Type="http://schemas.openxmlformats.org/officeDocument/2006/relationships/hyperlink" Target="http://kodeks.duckdns.org/document/202445" TargetMode="External"/><Relationship Id="rIdexc1sxfft5k5efkwhjm3h" Type="http://schemas.openxmlformats.org/officeDocument/2006/relationships/hyperlink" Target="http://kodeks.duckdns.org/document/94250" TargetMode="External"/><Relationship Id="rId-fmuvkbhsbed8aecgdwew" Type="http://schemas.openxmlformats.org/officeDocument/2006/relationships/hyperlink" Target="http://kodeks.duckdns.org/document/202445" TargetMode="External"/><Relationship Id="rIdvh_mhwtkuvytvya8pu7mw" Type="http://schemas.openxmlformats.org/officeDocument/2006/relationships/hyperlink" Target="http://kodeks.duckdns.org/document/94250" TargetMode="External"/><Relationship Id="rIdly_ry1rjhsvz02dxbfpux" Type="http://schemas.openxmlformats.org/officeDocument/2006/relationships/hyperlink" Target="http://kodeks.duckdns.org/document/202445"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2026-09-23T05:37:29.453Z</dcterms:created>
  <dcterms:modified xsi:type="dcterms:W3CDTF">2026-09-23T05:37:29.453Z</dcterms:modified>
</cp:coreProperties>
</file>

<file path=docProps/custom.xml><?xml version="1.0" encoding="utf-8"?>
<Properties xmlns="http://schemas.openxmlformats.org/officeDocument/2006/custom-properties" xmlns:vt="http://schemas.openxmlformats.org/officeDocument/2006/docPropsVTypes"/>
</file>