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uduu2drnkaxmmr6syzk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апреля 2011 года №187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В соответствии со статьей 79 </w:t>
      </w:r>
      <w:hyperlink w:history="1" r:id="rId3xz_kiiqq3zqwwwgptsr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порядке проведения проверок субъектов предпринимательства" (Ведомости Жогорку Кенеша Кыргызской Республики, 2007 г., № 5, ст.463)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Если международным договором, вступившем в установленном законом порядке в силу, участницей которого является Кыргызская Республика, установлены иные правила, чем предусмотрены настоящим Законом, то применяются правила международного договора.";</w:t>
      </w:r>
    </w:p>
    <w:p>
      <w:pPr>
        <w:spacing w:after="120"/>
        <w:jc w:val="both"/>
      </w:pP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Данный Закон не регулирует порядок и процедуры проведения проверок, которые проводятся:</w:t>
      </w:r>
    </w:p>
    <w:p>
      <w:pPr>
        <w:spacing w:after="120"/>
        <w:jc w:val="both"/>
      </w:pPr>
      <w:r>
        <w:rPr>
          <w:rFonts w:ascii="Arial" w:cs="Arial" w:eastAsia="Arial" w:hAnsi="Arial"/>
          <w:sz w:val="24"/>
          <w:szCs w:val="24"/>
        </w:rPr>
        <w:t xml:space="preserve">- Национальным банком Кыргызской Республики;</w:t>
      </w:r>
    </w:p>
    <w:p>
      <w:pPr>
        <w:spacing w:after="120"/>
        <w:jc w:val="both"/>
      </w:pPr>
      <w:r>
        <w:rPr>
          <w:rFonts w:ascii="Arial" w:cs="Arial" w:eastAsia="Arial" w:hAnsi="Arial"/>
          <w:sz w:val="24"/>
          <w:szCs w:val="24"/>
        </w:rPr>
        <w:t xml:space="preserve">- органами, осуществляющими проверки субъектов предпринимательства в рамках уголовного, административного, гражданского, исполнительного судопроизводства;</w:t>
      </w:r>
    </w:p>
    <w:p>
      <w:pPr>
        <w:spacing w:after="120"/>
        <w:jc w:val="both"/>
      </w:pPr>
      <w:r>
        <w:rPr>
          <w:rFonts w:ascii="Arial" w:cs="Arial" w:eastAsia="Arial" w:hAnsi="Arial"/>
          <w:sz w:val="24"/>
          <w:szCs w:val="24"/>
        </w:rPr>
        <w:t xml:space="preserve">- органами внутренних дел Кыргызской Республики с целью обеспечения безопасности дорожного движения;</w:t>
      </w:r>
    </w:p>
    <w:p>
      <w:pPr>
        <w:spacing w:after="120"/>
        <w:jc w:val="both"/>
      </w:pPr>
      <w:r>
        <w:rPr>
          <w:rFonts w:ascii="Arial" w:cs="Arial" w:eastAsia="Arial" w:hAnsi="Arial"/>
          <w:sz w:val="24"/>
          <w:szCs w:val="24"/>
        </w:rPr>
        <w:t xml:space="preserve">- органами, осуществляющими пограничный, таможенный, иммиграционный, санитарный, карантинный, фитосанитарный, ветеринарный контроль в пунктах пропуска на государственной границе Кыргызской Республики;</w:t>
      </w:r>
    </w:p>
    <w:p>
      <w:pPr>
        <w:spacing w:after="120"/>
        <w:jc w:val="both"/>
      </w:pPr>
      <w:r>
        <w:rPr>
          <w:rFonts w:ascii="Arial" w:cs="Arial" w:eastAsia="Arial" w:hAnsi="Arial"/>
          <w:sz w:val="24"/>
          <w:szCs w:val="24"/>
        </w:rPr>
        <w:t xml:space="preserve">- Омбудсменом (Акыйкатчы) Кыргызской Республики.".</w:t>
      </w:r>
    </w:p>
    <w:p>
      <w:pPr>
        <w:spacing w:after="120"/>
        <w:jc w:val="both"/>
      </w:pPr>
      <w:r>
        <w:rPr>
          <w:rFonts w:ascii="Arial" w:cs="Arial" w:eastAsia="Arial" w:hAnsi="Arial"/>
          <w:sz w:val="24"/>
          <w:szCs w:val="24"/>
        </w:rPr>
        <w:t xml:space="preserve">2. Статью 2 дополнить частями 8, 9, 10 следующего содержания:</w:t>
      </w:r>
    </w:p>
    <w:p>
      <w:pPr>
        <w:spacing w:after="120"/>
        <w:jc w:val="both"/>
      </w:pPr>
      <w:r>
        <w:rPr>
          <w:rFonts w:ascii="Arial" w:cs="Arial" w:eastAsia="Arial" w:hAnsi="Arial"/>
          <w:sz w:val="24"/>
          <w:szCs w:val="24"/>
        </w:rPr>
        <w:t xml:space="preserve">"Риск - вероятность возникновения негативных последствий от осуществления предпринимательской деятельности и предполагаемый размер ущерба вследствие их действия, а также вероятность невыполнения (выполнения не в полном объеме, выполнения не должным образом) субъектами предпринимательства своих обязанностей, предусмотренных законодательством Кыргызской Республики.</w:t>
      </w:r>
    </w:p>
    <w:p>
      <w:pPr>
        <w:spacing w:after="120"/>
        <w:jc w:val="both"/>
      </w:pPr>
      <w:r>
        <w:rPr>
          <w:rFonts w:ascii="Arial" w:cs="Arial" w:eastAsia="Arial" w:hAnsi="Arial"/>
          <w:sz w:val="24"/>
          <w:szCs w:val="24"/>
        </w:rPr>
        <w:t xml:space="preserve">Критерии оценки степени риска - совокупность количественных и/или качественных показателей, связанных с непосредственной деятельностью субъекта предпринимательства, позволяющих отнести субъекты предпринимательства к различным степеням риска.</w:t>
      </w:r>
    </w:p>
    <w:p>
      <w:pPr>
        <w:spacing w:after="120"/>
        <w:jc w:val="both"/>
      </w:pPr>
      <w:r>
        <w:rPr>
          <w:rFonts w:ascii="Arial" w:cs="Arial" w:eastAsia="Arial" w:hAnsi="Arial"/>
          <w:sz w:val="24"/>
          <w:szCs w:val="24"/>
        </w:rPr>
        <w:t xml:space="preserve">Проверочные листы - проверочный лист включает в себя перечень требований к деятельности субъектов предпринимательства, предусмотренных законодательством Кыргызской Республики, несоблюдение которых влечет за собой угрозу жизни и здоровью человека, окружающей среде, имущественным интересам граждан, юридических лиц и государства.".</w:t>
      </w:r>
    </w:p>
    <w:p>
      <w:pPr>
        <w:spacing w:after="120"/>
        <w:jc w:val="both"/>
      </w:pPr>
      <w:r>
        <w:rPr>
          <w:rFonts w:ascii="Arial" w:cs="Arial" w:eastAsia="Arial" w:hAnsi="Arial"/>
          <w:sz w:val="24"/>
          <w:szCs w:val="24"/>
        </w:rPr>
        <w:t xml:space="preserve">3. Статью 6 изложить в следующей редакции:</w:t>
      </w:r>
    </w:p>
    <w:p>
      <w:pPr>
        <w:spacing w:after="120"/>
        <w:jc w:val="both"/>
      </w:pPr>
      <w:r>
        <w:rPr>
          <w:rFonts w:ascii="Arial" w:cs="Arial" w:eastAsia="Arial" w:hAnsi="Arial"/>
          <w:sz w:val="24"/>
          <w:szCs w:val="24"/>
        </w:rPr>
        <w:t xml:space="preserve">"Статья 6. Плановые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Плановые проверки осуществляются в соответствии с квартальным планом, который утверждается уполномоченным органом за 30 календарных дней до начала планируемого планом периода.</w:t>
      </w:r>
    </w:p>
    <w:p>
      <w:pPr>
        <w:spacing w:after="120"/>
        <w:jc w:val="both"/>
      </w:pPr>
      <w:r>
        <w:rPr>
          <w:rFonts w:ascii="Arial" w:cs="Arial" w:eastAsia="Arial" w:hAnsi="Arial"/>
          <w:sz w:val="24"/>
          <w:szCs w:val="24"/>
        </w:rPr>
        <w:t xml:space="preserve">2. Уполномоченный орган разрабатывает критерии, по которым оценивается степень риска при осуществлении предпринимательской деятельности в сфере, отнесенной к его ведению.</w:t>
      </w:r>
    </w:p>
    <w:p>
      <w:pPr>
        <w:spacing w:after="120"/>
        <w:jc w:val="both"/>
      </w:pPr>
      <w:r>
        <w:rPr>
          <w:rFonts w:ascii="Arial" w:cs="Arial" w:eastAsia="Arial" w:hAnsi="Arial"/>
          <w:sz w:val="24"/>
          <w:szCs w:val="24"/>
        </w:rPr>
        <w:t xml:space="preserve">Критерии оценки степени риска при осуществлении предпринимательской деятельности утверждаются Правительством Кыргызской Республики по представлению уполномоченного органа.</w:t>
      </w:r>
    </w:p>
    <w:p>
      <w:pPr>
        <w:spacing w:after="120"/>
        <w:jc w:val="both"/>
      </w:pPr>
      <w:r>
        <w:rPr>
          <w:rFonts w:ascii="Arial" w:cs="Arial" w:eastAsia="Arial" w:hAnsi="Arial"/>
          <w:sz w:val="24"/>
          <w:szCs w:val="24"/>
        </w:rPr>
        <w:t xml:space="preserve">3. С учетом величины риска все подлежащие проверке субъекты предпринимательства, относятся к одной из трех степеней риска: высокой, средней и незначительной.</w:t>
      </w:r>
    </w:p>
    <w:p>
      <w:pPr>
        <w:spacing w:after="120"/>
        <w:jc w:val="both"/>
      </w:pPr>
      <w:r>
        <w:rPr>
          <w:rFonts w:ascii="Arial" w:cs="Arial" w:eastAsia="Arial" w:hAnsi="Arial"/>
          <w:sz w:val="24"/>
          <w:szCs w:val="24"/>
        </w:rPr>
        <w:t xml:space="preserve">В зависимости от степени риска уполномоченный орган определяет периодичность проведения плановых проверок, но не более одного раза в год для субъектов с высокой степенью риска, не более одного раза в три года - для субъектов со средней степенью риска, не более одного раза в пять лет - для субъектов с незначительной степенью риска.</w:t>
      </w:r>
    </w:p>
    <w:p>
      <w:pPr>
        <w:spacing w:after="120"/>
        <w:jc w:val="both"/>
      </w:pPr>
      <w:r>
        <w:rPr>
          <w:rFonts w:ascii="Arial" w:cs="Arial" w:eastAsia="Arial" w:hAnsi="Arial"/>
          <w:sz w:val="24"/>
          <w:szCs w:val="24"/>
        </w:rPr>
        <w:t xml:space="preserve">Проверки объектов с высоким санитарно-эпидемиологическим риском, осуществляемые органами санитарно-эпидемиологического контроля, и высокой степенью риска, осуществляемые органами ветеринарного надзора и охраны окружающей среды, могут проводиться до 4 раз в год.</w:t>
      </w:r>
    </w:p>
    <w:p>
      <w:pPr>
        <w:spacing w:after="120"/>
        <w:jc w:val="both"/>
      </w:pPr>
      <w:r>
        <w:rPr>
          <w:rFonts w:ascii="Arial" w:cs="Arial" w:eastAsia="Arial" w:hAnsi="Arial"/>
          <w:sz w:val="24"/>
          <w:szCs w:val="24"/>
        </w:rPr>
        <w:t xml:space="preserve">4. Если определение степени риска и соответственно определение периодичности проведения проверки не представляются возможными для субъекта, считается, что данный субъект относится к группе субъектов с незначительной степенью риска.</w:t>
      </w:r>
    </w:p>
    <w:p>
      <w:pPr>
        <w:spacing w:after="120"/>
        <w:jc w:val="both"/>
      </w:pPr>
      <w:r>
        <w:rPr>
          <w:rFonts w:ascii="Arial" w:cs="Arial" w:eastAsia="Arial" w:hAnsi="Arial"/>
          <w:sz w:val="24"/>
          <w:szCs w:val="24"/>
        </w:rPr>
        <w:t xml:space="preserve">5. Уполномоченные органы обязаны сформировать для однородных групп субъектов предпринимательства проверочные листы.</w:t>
      </w:r>
    </w:p>
    <w:p>
      <w:pPr>
        <w:spacing w:after="120"/>
        <w:jc w:val="both"/>
      </w:pPr>
      <w:r>
        <w:rPr>
          <w:rFonts w:ascii="Arial" w:cs="Arial" w:eastAsia="Arial" w:hAnsi="Arial"/>
          <w:sz w:val="24"/>
          <w:szCs w:val="24"/>
        </w:rPr>
        <w:t xml:space="preserve">Проверочные листы не должны содержать вопросов, касающихся требований, соблюдение которых не является обязательным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Формы проверочных листов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w:t>
      </w:r>
    </w:p>
    <w:p>
      <w:pPr>
        <w:spacing w:after="120"/>
        <w:jc w:val="both"/>
      </w:pPr>
      <w:r>
        <w:rPr>
          <w:rFonts w:ascii="Arial" w:cs="Arial" w:eastAsia="Arial" w:hAnsi="Arial"/>
          <w:sz w:val="24"/>
          <w:szCs w:val="24"/>
        </w:rPr>
        <w:t xml:space="preserve">Проведение плановых проверок без использования проверочных листов не допускается.</w:t>
      </w:r>
    </w:p>
    <w:p>
      <w:pPr>
        <w:spacing w:after="120"/>
        <w:jc w:val="both"/>
      </w:pPr>
      <w:r>
        <w:rPr>
          <w:rFonts w:ascii="Arial" w:cs="Arial" w:eastAsia="Arial" w:hAnsi="Arial"/>
          <w:sz w:val="24"/>
          <w:szCs w:val="24"/>
        </w:rPr>
        <w:t xml:space="preserve">6. Уполномоченные органы осуществляют плановые проверки при условии письменного уведомления субъекта предпринимательства о проведении проверки не позднее, чем за десять календарных дней до дня осуществления этой проверки.</w:t>
      </w:r>
    </w:p>
    <w:p>
      <w:pPr>
        <w:spacing w:after="120"/>
        <w:jc w:val="both"/>
      </w:pPr>
      <w:r>
        <w:rPr>
          <w:rFonts w:ascii="Arial" w:cs="Arial" w:eastAsia="Arial" w:hAnsi="Arial"/>
          <w:sz w:val="24"/>
          <w:szCs w:val="24"/>
        </w:rPr>
        <w:t xml:space="preserve">В уведомлении должны быть указаны:</w:t>
      </w:r>
    </w:p>
    <w:p>
      <w:pPr>
        <w:spacing w:after="120"/>
        <w:jc w:val="both"/>
      </w:pPr>
      <w:r>
        <w:rPr>
          <w:rFonts w:ascii="Arial" w:cs="Arial" w:eastAsia="Arial" w:hAnsi="Arial"/>
          <w:sz w:val="24"/>
          <w:szCs w:val="24"/>
        </w:rPr>
        <w:t xml:space="preserve">дата начала и окончания осуществления плановой проверки;</w:t>
      </w:r>
    </w:p>
    <w:p>
      <w:pPr>
        <w:spacing w:after="120"/>
        <w:jc w:val="both"/>
      </w:pPr>
      <w:r>
        <w:rPr>
          <w:rFonts w:ascii="Arial" w:cs="Arial" w:eastAsia="Arial" w:hAnsi="Arial"/>
          <w:sz w:val="24"/>
          <w:szCs w:val="24"/>
        </w:rPr>
        <w:t xml:space="preserve">наименование юридического лица или фамилия, имя и отчество физического лица - предпринимателя, в отношении деятельности которых осуществляется проверка;</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Уведомление направляется заказным письмом или телефонограммой за счет средств уполномоченного органа или вручается лично руководителю или уполномоченному лицу субъекта предпринимательства под роспись.</w:t>
      </w:r>
    </w:p>
    <w:p>
      <w:pPr>
        <w:spacing w:after="120"/>
        <w:jc w:val="both"/>
      </w:pPr>
      <w:r>
        <w:rPr>
          <w:rFonts w:ascii="Arial" w:cs="Arial" w:eastAsia="Arial" w:hAnsi="Arial"/>
          <w:sz w:val="24"/>
          <w:szCs w:val="24"/>
        </w:rPr>
        <w:t xml:space="preserve">Руководитель или уполномоченное лицо субъекта предпринимательства после получения уведомления обязан присутствовать на объекте проверки в назначенное для проведения плановой проверки время.</w:t>
      </w:r>
    </w:p>
    <w:p>
      <w:pPr>
        <w:spacing w:after="120"/>
        <w:jc w:val="both"/>
      </w:pPr>
      <w:r>
        <w:rPr>
          <w:rFonts w:ascii="Arial" w:cs="Arial" w:eastAsia="Arial" w:hAnsi="Arial"/>
          <w:sz w:val="24"/>
          <w:szCs w:val="24"/>
        </w:rPr>
        <w:t xml:space="preserve">Субъект предпринимательства имеет право не допускать должностное лицо уполномоченного органа к осуществлению плановой проверки в случае неполучения уведомления об осуществлении плановой проверки.".</w:t>
      </w:r>
    </w:p>
    <w:p>
      <w:pPr>
        <w:spacing w:after="120"/>
        <w:jc w:val="both"/>
      </w:pPr>
      <w:r>
        <w:rPr>
          <w:rFonts w:ascii="Arial" w:cs="Arial" w:eastAsia="Arial" w:hAnsi="Arial"/>
          <w:sz w:val="24"/>
          <w:szCs w:val="24"/>
        </w:rPr>
        <w:t xml:space="preserve">4. Часть 4 статьи 12 изложить в следующей редакции:</w:t>
      </w:r>
    </w:p>
    <w:p>
      <w:pPr>
        <w:spacing w:after="120"/>
        <w:jc w:val="both"/>
      </w:pPr>
      <w:r>
        <w:rPr>
          <w:rFonts w:ascii="Arial" w:cs="Arial" w:eastAsia="Arial" w:hAnsi="Arial"/>
          <w:sz w:val="24"/>
          <w:szCs w:val="24"/>
        </w:rPr>
        <w:t xml:space="preserve">"4. Срок проведения плановых проверок не может превышать 15 рабочих дней, для субъектов малого предпринимательства - 5 рабочих дней. Этот срок проведения плановой проверки может быть продлен по письменному распоряжению (приказу, предписанию) руководителя уполномоченного органа, осуществляющего проверку, не более одного раза на срок не более 10 рабочих дней.</w:t>
      </w:r>
    </w:p>
    <w:p>
      <w:pPr>
        <w:spacing w:after="120"/>
        <w:jc w:val="both"/>
      </w:pPr>
      <w:r>
        <w:rPr>
          <w:rFonts w:ascii="Arial" w:cs="Arial" w:eastAsia="Arial" w:hAnsi="Arial"/>
          <w:sz w:val="24"/>
          <w:szCs w:val="24"/>
        </w:rPr>
        <w:t xml:space="preserve">Решение о продлении срока проведения проверки может быть обжаловано в суд.".</w:t>
      </w:r>
    </w:p>
    <w:p>
      <w:pPr>
        <w:spacing w:after="120"/>
        <w:jc w:val="both"/>
      </w:pPr>
      <w:r>
        <w:rPr>
          <w:rFonts w:ascii="Arial" w:cs="Arial" w:eastAsia="Arial" w:hAnsi="Arial"/>
          <w:sz w:val="24"/>
          <w:szCs w:val="24"/>
        </w:rPr>
        <w:t xml:space="preserve">5. Главу 2 дополнить статьями 15-1 и 15-2 следующего содержания:</w:t>
      </w:r>
    </w:p>
    <w:p>
      <w:pPr>
        <w:spacing w:after="120"/>
        <w:jc w:val="both"/>
      </w:pPr>
      <w:r>
        <w:rPr>
          <w:rFonts w:ascii="Arial" w:cs="Arial" w:eastAsia="Arial" w:hAnsi="Arial"/>
          <w:sz w:val="24"/>
          <w:szCs w:val="24"/>
        </w:rPr>
        <w:t xml:space="preserve">"Статья 15-1. Осуществление уполномоченным органом по развитию</w:t>
      </w:r>
    </w:p>
    <w:p>
      <w:pPr>
        <w:spacing w:after="120"/>
        <w:jc w:val="both"/>
      </w:pPr>
      <w:r>
        <w:rPr>
          <w:rFonts w:ascii="Arial" w:cs="Arial" w:eastAsia="Arial" w:hAnsi="Arial"/>
          <w:sz w:val="24"/>
          <w:szCs w:val="24"/>
        </w:rPr>
        <w:t xml:space="preserve">предпринимательства мониторинга законодательства</w:t>
      </w:r>
    </w:p>
    <w:p>
      <w:pPr>
        <w:spacing w:after="120"/>
        <w:jc w:val="both"/>
      </w:pPr>
      <w:r>
        <w:rPr>
          <w:rFonts w:ascii="Arial" w:cs="Arial" w:eastAsia="Arial" w:hAnsi="Arial"/>
          <w:sz w:val="24"/>
          <w:szCs w:val="24"/>
        </w:rPr>
        <w:t xml:space="preserve">о проверках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уполномоченный орган по развитию предпринимательства и его соответствующие территориальные подразделения возлагаются функции мониторинга соблюдения законодательства о проверках уполномоченными органами по всем видам проверок, регулируемых настоящим Законом.</w:t>
      </w:r>
    </w:p>
    <w:p>
      <w:pPr>
        <w:spacing w:after="120"/>
        <w:jc w:val="both"/>
      </w:pPr>
      <w:r>
        <w:rPr>
          <w:rFonts w:ascii="Arial" w:cs="Arial" w:eastAsia="Arial" w:hAnsi="Arial"/>
          <w:sz w:val="24"/>
          <w:szCs w:val="24"/>
        </w:rPr>
        <w:t xml:space="preserve">2. Уполномоченный орган по развитию предпринимательства для проведения мониторинга сотрудничает с организациями, осуществляющими защиту прав и законных интересов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База данных учета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Уполномоченные органы ведут электронную базу данных по объектам проверок.</w:t>
      </w:r>
    </w:p>
    <w:p>
      <w:pPr>
        <w:spacing w:after="120"/>
        <w:jc w:val="both"/>
      </w:pPr>
      <w:r>
        <w:rPr>
          <w:rFonts w:ascii="Arial" w:cs="Arial" w:eastAsia="Arial" w:hAnsi="Arial"/>
          <w:sz w:val="24"/>
          <w:szCs w:val="24"/>
        </w:rPr>
        <w:t xml:space="preserve">2. Порядок организации и ведения базы данных по объектам проверок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течение трех месяцев со дня опубликования настоящего Закона:</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утвердить критерии распределения субъектов предпринимательства по степеням риска их предпринимательской деятельности для безопасности жизни и здоровья населения, окружающей среды.</w:t>
      </w:r>
    </w:p>
    <w:p>
      <w:pPr>
        <w:spacing w:after="120"/>
        <w:jc w:val="both"/>
      </w:pPr>
      <w:r>
        <w:rPr>
          <w:rFonts w:ascii="Arial" w:cs="Arial" w:eastAsia="Arial" w:hAnsi="Arial"/>
          <w:sz w:val="24"/>
          <w:szCs w:val="24"/>
        </w:rPr>
        <w:t xml:space="preserve">Уполномоченным органам в течение шести месяцев со дня опубликования настоящего закона:</w:t>
      </w:r>
    </w:p>
    <w:p>
      <w:pPr>
        <w:spacing w:after="120"/>
        <w:jc w:val="both"/>
      </w:pPr>
      <w:r>
        <w:rPr>
          <w:rFonts w:ascii="Arial" w:cs="Arial" w:eastAsia="Arial" w:hAnsi="Arial"/>
          <w:sz w:val="24"/>
          <w:szCs w:val="24"/>
        </w:rPr>
        <w:t xml:space="preserve">- разработать и утвердить проверочные листы;</w:t>
      </w:r>
    </w:p>
    <w:p>
      <w:pPr>
        <w:spacing w:after="120"/>
        <w:jc w:val="both"/>
      </w:pPr>
      <w:r>
        <w:rPr>
          <w:rFonts w:ascii="Arial" w:cs="Arial" w:eastAsia="Arial" w:hAnsi="Arial"/>
          <w:sz w:val="24"/>
          <w:szCs w:val="24"/>
        </w:rPr>
        <w:t xml:space="preserve">- создать базу данных по объектам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через три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к Закону Кыргызской Республики "О порядке</w:t>
      </w:r>
    </w:p>
    <w:p>
      <w:pPr>
        <w:spacing w:after="120"/>
        <w:jc w:val="both"/>
      </w:pPr>
      <w:r>
        <w:rPr>
          <w:rFonts w:ascii="Arial" w:cs="Arial" w:eastAsia="Arial" w:hAnsi="Arial"/>
          <w:sz w:val="24"/>
          <w:szCs w:val="24"/>
        </w:rPr>
        <w:t xml:space="preserve">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Действующая редакция       │В редакции предлагаемого проекта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│1│Статья 1. Сфера применения       │Статья 1. Сфера применения       │</w:t>
      </w:r>
    </w:p>
    <w:p>
      <w:pPr>
        <w:spacing w:after="120"/>
        <w:jc w:val="center"/>
      </w:pPr>
      <w:r>
        <w:rPr>
          <w:rFonts w:ascii="Arial" w:cs="Arial" w:eastAsia="Arial" w:hAnsi="Arial"/>
          <w:sz w:val="24"/>
          <w:szCs w:val="24"/>
        </w:rPr>
        <w:t xml:space="preserve">│ │          настоящего Закона      │          настоящего Закона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│3. Если международным договором  │[3. Если международным договором,│</w:t>
      </w:r>
    </w:p>
    <w:p>
      <w:pPr>
        <w:spacing w:after="120"/>
        <w:jc w:val="center"/>
      </w:pPr>
      <w:r>
        <w:rPr>
          <w:rFonts w:ascii="Arial" w:cs="Arial" w:eastAsia="Arial" w:hAnsi="Arial"/>
          <w:sz w:val="24"/>
          <w:szCs w:val="24"/>
        </w:rPr>
        <w:t xml:space="preserve">│ │Кыргызской Республики,           │вступившем в установленном       │</w:t>
      </w:r>
    </w:p>
    <w:p>
      <w:pPr>
        <w:spacing w:after="120"/>
        <w:jc w:val="center"/>
      </w:pPr>
      <w:r>
        <w:rPr>
          <w:rFonts w:ascii="Arial" w:cs="Arial" w:eastAsia="Arial" w:hAnsi="Arial"/>
          <w:sz w:val="24"/>
          <w:szCs w:val="24"/>
        </w:rPr>
        <w:t xml:space="preserve">│ │ратифицированным в установленном │законом порядке в силу,          │</w:t>
      </w:r>
    </w:p>
    <w:p>
      <w:pPr>
        <w:spacing w:after="120"/>
        <w:jc w:val="center"/>
      </w:pPr>
      <w:r>
        <w:rPr>
          <w:rFonts w:ascii="Arial" w:cs="Arial" w:eastAsia="Arial" w:hAnsi="Arial"/>
          <w:sz w:val="24"/>
          <w:szCs w:val="24"/>
        </w:rPr>
        <w:t xml:space="preserve">│ │порядке, предусмотрены иные      │участницей которого является     │</w:t>
      </w:r>
    </w:p>
    <w:p>
      <w:pPr>
        <w:spacing w:after="120"/>
        <w:jc w:val="center"/>
      </w:pPr>
      <w:r>
        <w:rPr>
          <w:rFonts w:ascii="Arial" w:cs="Arial" w:eastAsia="Arial" w:hAnsi="Arial"/>
          <w:sz w:val="24"/>
          <w:szCs w:val="24"/>
        </w:rPr>
        <w:t xml:space="preserve">│ │правила, чем предусмотрены       │Кыргызская Республика,           │</w:t>
      </w:r>
    </w:p>
    <w:p>
      <w:pPr>
        <w:spacing w:after="120"/>
        <w:jc w:val="center"/>
      </w:pPr>
      <w:r>
        <w:rPr>
          <w:rFonts w:ascii="Arial" w:cs="Arial" w:eastAsia="Arial" w:hAnsi="Arial"/>
          <w:sz w:val="24"/>
          <w:szCs w:val="24"/>
        </w:rPr>
        <w:t xml:space="preserve">│ │настоящим Законом, то применяются│установлены иные правила, чем    │</w:t>
      </w:r>
    </w:p>
    <w:p>
      <w:pPr>
        <w:spacing w:after="120"/>
        <w:jc w:val="center"/>
      </w:pPr>
      <w:r>
        <w:rPr>
          <w:rFonts w:ascii="Arial" w:cs="Arial" w:eastAsia="Arial" w:hAnsi="Arial"/>
          <w:sz w:val="24"/>
          <w:szCs w:val="24"/>
        </w:rPr>
        <w:t xml:space="preserve">│ │правила международного договора. │предусмотрены настоящим Законом, │</w:t>
      </w:r>
    </w:p>
    <w:p>
      <w:pPr>
        <w:spacing w:after="120"/>
        <w:jc w:val="center"/>
      </w:pPr>
      <w:r>
        <w:rPr>
          <w:rFonts w:ascii="Arial" w:cs="Arial" w:eastAsia="Arial" w:hAnsi="Arial"/>
          <w:sz w:val="24"/>
          <w:szCs w:val="24"/>
        </w:rPr>
        <w:t xml:space="preserve">│ │                                 │то применяются правила           │</w:t>
      </w:r>
    </w:p>
    <w:p>
      <w:pPr>
        <w:spacing w:after="120"/>
        <w:jc w:val="center"/>
      </w:pPr>
      <w:r>
        <w:rPr>
          <w:rFonts w:ascii="Arial" w:cs="Arial" w:eastAsia="Arial" w:hAnsi="Arial"/>
          <w:sz w:val="24"/>
          <w:szCs w:val="24"/>
        </w:rPr>
        <w:t xml:space="preserve">│ │                                 │международного договора";        │</w:t>
      </w:r>
    </w:p>
    <w:p>
      <w:pPr>
        <w:spacing w:after="120"/>
        <w:jc w:val="center"/>
      </w:pPr>
      <w:r>
        <w:rPr>
          <w:rFonts w:ascii="Arial" w:cs="Arial" w:eastAsia="Arial" w:hAnsi="Arial"/>
          <w:sz w:val="24"/>
          <w:szCs w:val="24"/>
        </w:rPr>
        <w:t xml:space="preserve">│ │                                 │5. Данный Закон не регулирует    │</w:t>
      </w:r>
    </w:p>
    <w:p>
      <w:pPr>
        <w:spacing w:after="120"/>
        <w:jc w:val="center"/>
      </w:pPr>
      <w:r>
        <w:rPr>
          <w:rFonts w:ascii="Arial" w:cs="Arial" w:eastAsia="Arial" w:hAnsi="Arial"/>
          <w:sz w:val="24"/>
          <w:szCs w:val="24"/>
        </w:rPr>
        <w:t xml:space="preserve">│ │                                 │порядок и процедуры проведения   │</w:t>
      </w:r>
    </w:p>
    <w:p>
      <w:pPr>
        <w:spacing w:after="120"/>
        <w:jc w:val="center"/>
      </w:pPr>
      <w:r>
        <w:rPr>
          <w:rFonts w:ascii="Arial" w:cs="Arial" w:eastAsia="Arial" w:hAnsi="Arial"/>
          <w:sz w:val="24"/>
          <w:szCs w:val="24"/>
        </w:rPr>
        <w:t xml:space="preserve">│ │                                 │проверок, которые проводятся:    │</w:t>
      </w:r>
    </w:p>
    <w:p>
      <w:pPr>
        <w:spacing w:after="120"/>
        <w:jc w:val="center"/>
      </w:pPr>
      <w:r>
        <w:rPr>
          <w:rFonts w:ascii="Arial" w:cs="Arial" w:eastAsia="Arial" w:hAnsi="Arial"/>
          <w:sz w:val="24"/>
          <w:szCs w:val="24"/>
        </w:rPr>
        <w:t xml:space="preserve">│ │                                 │- Национальным банком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 органами, осуществляющими      │</w:t>
      </w:r>
    </w:p>
    <w:p>
      <w:pPr>
        <w:spacing w:after="120"/>
        <w:jc w:val="center"/>
      </w:pPr>
      <w:r>
        <w:rPr>
          <w:rFonts w:ascii="Arial" w:cs="Arial" w:eastAsia="Arial" w:hAnsi="Arial"/>
          <w:sz w:val="24"/>
          <w:szCs w:val="24"/>
        </w:rPr>
        <w:t xml:space="preserve">│ │                                 │проверки субъектов               │</w:t>
      </w:r>
    </w:p>
    <w:p>
      <w:pPr>
        <w:spacing w:after="120"/>
        <w:jc w:val="center"/>
      </w:pPr>
      <w:r>
        <w:rPr>
          <w:rFonts w:ascii="Arial" w:cs="Arial" w:eastAsia="Arial" w:hAnsi="Arial"/>
          <w:sz w:val="24"/>
          <w:szCs w:val="24"/>
        </w:rPr>
        <w:t xml:space="preserve">│ │                                 │предпринимательства в рамках     │</w:t>
      </w:r>
    </w:p>
    <w:p>
      <w:pPr>
        <w:spacing w:after="120"/>
        <w:jc w:val="center"/>
      </w:pPr>
      <w:r>
        <w:rPr>
          <w:rFonts w:ascii="Arial" w:cs="Arial" w:eastAsia="Arial" w:hAnsi="Arial"/>
          <w:sz w:val="24"/>
          <w:szCs w:val="24"/>
        </w:rPr>
        <w:t xml:space="preserve">│ │                                 │уголовного, административного,   │</w:t>
      </w:r>
    </w:p>
    <w:p>
      <w:pPr>
        <w:spacing w:after="120"/>
        <w:jc w:val="center"/>
      </w:pPr>
      <w:r>
        <w:rPr>
          <w:rFonts w:ascii="Arial" w:cs="Arial" w:eastAsia="Arial" w:hAnsi="Arial"/>
          <w:sz w:val="24"/>
          <w:szCs w:val="24"/>
        </w:rPr>
        <w:t xml:space="preserve">│ │                                 │гражданского, исполнительного    │</w:t>
      </w:r>
    </w:p>
    <w:p>
      <w:pPr>
        <w:spacing w:after="120"/>
        <w:jc w:val="center"/>
      </w:pPr>
      <w:r>
        <w:rPr>
          <w:rFonts w:ascii="Arial" w:cs="Arial" w:eastAsia="Arial" w:hAnsi="Arial"/>
          <w:sz w:val="24"/>
          <w:szCs w:val="24"/>
        </w:rPr>
        <w:t xml:space="preserve">│ │                                 │судопроизводства;                │</w:t>
      </w:r>
    </w:p>
    <w:p>
      <w:pPr>
        <w:spacing w:after="120"/>
        <w:jc w:val="center"/>
      </w:pPr>
      <w:r>
        <w:rPr>
          <w:rFonts w:ascii="Arial" w:cs="Arial" w:eastAsia="Arial" w:hAnsi="Arial"/>
          <w:sz w:val="24"/>
          <w:szCs w:val="24"/>
        </w:rPr>
        <w:t xml:space="preserve">│ │                                 │- органами внутренних дел        │</w:t>
      </w:r>
    </w:p>
    <w:p>
      <w:pPr>
        <w:spacing w:after="120"/>
        <w:jc w:val="center"/>
      </w:pPr>
      <w:r>
        <w:rPr>
          <w:rFonts w:ascii="Arial" w:cs="Arial" w:eastAsia="Arial" w:hAnsi="Arial"/>
          <w:sz w:val="24"/>
          <w:szCs w:val="24"/>
        </w:rPr>
        <w:t xml:space="preserve">│ │                                 │Кыргызской Республики с целью    │</w:t>
      </w:r>
    </w:p>
    <w:p>
      <w:pPr>
        <w:spacing w:after="120"/>
        <w:jc w:val="center"/>
      </w:pPr>
      <w:r>
        <w:rPr>
          <w:rFonts w:ascii="Arial" w:cs="Arial" w:eastAsia="Arial" w:hAnsi="Arial"/>
          <w:sz w:val="24"/>
          <w:szCs w:val="24"/>
        </w:rPr>
        <w:t xml:space="preserve">│ │                                 │обеспечения безопасности         │</w:t>
      </w:r>
    </w:p>
    <w:p>
      <w:pPr>
        <w:spacing w:after="120"/>
        <w:jc w:val="center"/>
      </w:pPr>
      <w:r>
        <w:rPr>
          <w:rFonts w:ascii="Arial" w:cs="Arial" w:eastAsia="Arial" w:hAnsi="Arial"/>
          <w:sz w:val="24"/>
          <w:szCs w:val="24"/>
        </w:rPr>
        <w:t xml:space="preserve">│ │                                 │дорожного движения;              │</w:t>
      </w:r>
    </w:p>
    <w:p>
      <w:pPr>
        <w:spacing w:after="120"/>
        <w:jc w:val="center"/>
      </w:pPr>
      <w:r>
        <w:rPr>
          <w:rFonts w:ascii="Arial" w:cs="Arial" w:eastAsia="Arial" w:hAnsi="Arial"/>
          <w:sz w:val="24"/>
          <w:szCs w:val="24"/>
        </w:rPr>
        <w:t xml:space="preserve">│ │                                 │- органами, осуществляющими      │</w:t>
      </w:r>
    </w:p>
    <w:p>
      <w:pPr>
        <w:spacing w:after="120"/>
        <w:jc w:val="center"/>
      </w:pPr>
      <w:r>
        <w:rPr>
          <w:rFonts w:ascii="Arial" w:cs="Arial" w:eastAsia="Arial" w:hAnsi="Arial"/>
          <w:sz w:val="24"/>
          <w:szCs w:val="24"/>
        </w:rPr>
        <w:t xml:space="preserve">│ │                                 │пограничный, таможенный,         │</w:t>
      </w:r>
    </w:p>
    <w:p>
      <w:pPr>
        <w:spacing w:after="120"/>
        <w:jc w:val="center"/>
      </w:pPr>
      <w:r>
        <w:rPr>
          <w:rFonts w:ascii="Arial" w:cs="Arial" w:eastAsia="Arial" w:hAnsi="Arial"/>
          <w:sz w:val="24"/>
          <w:szCs w:val="24"/>
        </w:rPr>
        <w:t xml:space="preserve">│ │                                 │иммиграционный, санитарный,      │</w:t>
      </w:r>
    </w:p>
    <w:p>
      <w:pPr>
        <w:spacing w:after="120"/>
        <w:jc w:val="center"/>
      </w:pPr>
      <w:r>
        <w:rPr>
          <w:rFonts w:ascii="Arial" w:cs="Arial" w:eastAsia="Arial" w:hAnsi="Arial"/>
          <w:sz w:val="24"/>
          <w:szCs w:val="24"/>
        </w:rPr>
        <w:t xml:space="preserve">│ │                                 │карантинный, фитосанитарный,     │</w:t>
      </w:r>
    </w:p>
    <w:p>
      <w:pPr>
        <w:spacing w:after="120"/>
        <w:jc w:val="center"/>
      </w:pPr>
      <w:r>
        <w:rPr>
          <w:rFonts w:ascii="Arial" w:cs="Arial" w:eastAsia="Arial" w:hAnsi="Arial"/>
          <w:sz w:val="24"/>
          <w:szCs w:val="24"/>
        </w:rPr>
        <w:t xml:space="preserve">│ │                                 │ветеринарный контроль в пунктах  │</w:t>
      </w:r>
    </w:p>
    <w:p>
      <w:pPr>
        <w:spacing w:after="120"/>
        <w:jc w:val="center"/>
      </w:pPr>
      <w:r>
        <w:rPr>
          <w:rFonts w:ascii="Arial" w:cs="Arial" w:eastAsia="Arial" w:hAnsi="Arial"/>
          <w:sz w:val="24"/>
          <w:szCs w:val="24"/>
        </w:rPr>
        <w:t xml:space="preserve">│ │                                 │пропуска на государственной      │</w:t>
      </w:r>
    </w:p>
    <w:p>
      <w:pPr>
        <w:spacing w:after="120"/>
        <w:jc w:val="center"/>
      </w:pPr>
      <w:r>
        <w:rPr>
          <w:rFonts w:ascii="Arial" w:cs="Arial" w:eastAsia="Arial" w:hAnsi="Arial"/>
          <w:sz w:val="24"/>
          <w:szCs w:val="24"/>
        </w:rPr>
        <w:t xml:space="preserve">│ │                                 │границе Кыргызской Республики;   │</w:t>
      </w:r>
    </w:p>
    <w:p>
      <w:pPr>
        <w:spacing w:after="120"/>
        <w:jc w:val="center"/>
      </w:pPr>
      <w:r>
        <w:rPr>
          <w:rFonts w:ascii="Arial" w:cs="Arial" w:eastAsia="Arial" w:hAnsi="Arial"/>
          <w:sz w:val="24"/>
          <w:szCs w:val="24"/>
        </w:rPr>
        <w:t xml:space="preserve">│ │                                 │- Омбудсменом (Акыйкатчы)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│2│Статья 2. Основные понятия,      │Статья 2. Основные понятия,      │</w:t>
      </w:r>
    </w:p>
    <w:p>
      <w:pPr>
        <w:spacing w:after="120"/>
        <w:jc w:val="center"/>
      </w:pPr>
      <w:r>
        <w:rPr>
          <w:rFonts w:ascii="Arial" w:cs="Arial" w:eastAsia="Arial" w:hAnsi="Arial"/>
          <w:sz w:val="24"/>
          <w:szCs w:val="24"/>
        </w:rPr>
        <w:t xml:space="preserve">│ │          применяемые в настоящем│          применяемые в настоящем│</w:t>
      </w:r>
    </w:p>
    <w:p>
      <w:pPr>
        <w:spacing w:after="120"/>
        <w:jc w:val="center"/>
      </w:pPr>
      <w:r>
        <w:rPr>
          <w:rFonts w:ascii="Arial" w:cs="Arial" w:eastAsia="Arial" w:hAnsi="Arial"/>
          <w:sz w:val="24"/>
          <w:szCs w:val="24"/>
        </w:rPr>
        <w:t xml:space="preserve">│ │          Законе                 │          Законе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│[Риск - вероятность возникновения│</w:t>
      </w:r>
    </w:p>
    <w:p>
      <w:pPr>
        <w:spacing w:after="120"/>
        <w:jc w:val="center"/>
      </w:pPr>
      <w:r>
        <w:rPr>
          <w:rFonts w:ascii="Arial" w:cs="Arial" w:eastAsia="Arial" w:hAnsi="Arial"/>
          <w:sz w:val="24"/>
          <w:szCs w:val="24"/>
        </w:rPr>
        <w:t xml:space="preserve">│ │                                 │негативных последствий от        │</w:t>
      </w:r>
    </w:p>
    <w:p>
      <w:pPr>
        <w:spacing w:after="120"/>
        <w:jc w:val="center"/>
      </w:pPr>
      <w:r>
        <w:rPr>
          <w:rFonts w:ascii="Arial" w:cs="Arial" w:eastAsia="Arial" w:hAnsi="Arial"/>
          <w:sz w:val="24"/>
          <w:szCs w:val="24"/>
        </w:rPr>
        <w:t xml:space="preserve">│ │                                 │осуществления предпринимательской│</w:t>
      </w:r>
    </w:p>
    <w:p>
      <w:pPr>
        <w:spacing w:after="120"/>
        <w:jc w:val="center"/>
      </w:pPr>
      <w:r>
        <w:rPr>
          <w:rFonts w:ascii="Arial" w:cs="Arial" w:eastAsia="Arial" w:hAnsi="Arial"/>
          <w:sz w:val="24"/>
          <w:szCs w:val="24"/>
        </w:rPr>
        <w:t xml:space="preserve">│ │                                 │деятельности и предполагаемый    │</w:t>
      </w:r>
    </w:p>
    <w:p>
      <w:pPr>
        <w:spacing w:after="120"/>
        <w:jc w:val="center"/>
      </w:pPr>
      <w:r>
        <w:rPr>
          <w:rFonts w:ascii="Arial" w:cs="Arial" w:eastAsia="Arial" w:hAnsi="Arial"/>
          <w:sz w:val="24"/>
          <w:szCs w:val="24"/>
        </w:rPr>
        <w:t xml:space="preserve">│ │                                 │размер ущерба вследствие их      │</w:t>
      </w:r>
    </w:p>
    <w:p>
      <w:pPr>
        <w:spacing w:after="120"/>
        <w:jc w:val="center"/>
      </w:pPr>
      <w:r>
        <w:rPr>
          <w:rFonts w:ascii="Arial" w:cs="Arial" w:eastAsia="Arial" w:hAnsi="Arial"/>
          <w:sz w:val="24"/>
          <w:szCs w:val="24"/>
        </w:rPr>
        <w:t xml:space="preserve">│ │                                 │действия, а также вероятность    │</w:t>
      </w:r>
    </w:p>
    <w:p>
      <w:pPr>
        <w:spacing w:after="120"/>
        <w:jc w:val="center"/>
      </w:pPr>
      <w:r>
        <w:rPr>
          <w:rFonts w:ascii="Arial" w:cs="Arial" w:eastAsia="Arial" w:hAnsi="Arial"/>
          <w:sz w:val="24"/>
          <w:szCs w:val="24"/>
        </w:rPr>
        <w:t xml:space="preserve">│ │                                 │невыполнения (выполнения не в    │</w:t>
      </w:r>
    </w:p>
    <w:p>
      <w:pPr>
        <w:spacing w:after="120"/>
        <w:jc w:val="center"/>
      </w:pPr>
      <w:r>
        <w:rPr>
          <w:rFonts w:ascii="Arial" w:cs="Arial" w:eastAsia="Arial" w:hAnsi="Arial"/>
          <w:sz w:val="24"/>
          <w:szCs w:val="24"/>
        </w:rPr>
        <w:t xml:space="preserve">│ │                                 │полном объеме, выполнения не     │</w:t>
      </w:r>
    </w:p>
    <w:p>
      <w:pPr>
        <w:spacing w:after="120"/>
        <w:jc w:val="center"/>
      </w:pPr>
      <w:r>
        <w:rPr>
          <w:rFonts w:ascii="Arial" w:cs="Arial" w:eastAsia="Arial" w:hAnsi="Arial"/>
          <w:sz w:val="24"/>
          <w:szCs w:val="24"/>
        </w:rPr>
        <w:t xml:space="preserve">│ │                                 │должным образом) субъектами      │</w:t>
      </w:r>
    </w:p>
    <w:p>
      <w:pPr>
        <w:spacing w:after="120"/>
        <w:jc w:val="center"/>
      </w:pPr>
      <w:r>
        <w:rPr>
          <w:rFonts w:ascii="Arial" w:cs="Arial" w:eastAsia="Arial" w:hAnsi="Arial"/>
          <w:sz w:val="24"/>
          <w:szCs w:val="24"/>
        </w:rPr>
        <w:t xml:space="preserve">│ │                                 │предпринимательства своих        │</w:t>
      </w:r>
    </w:p>
    <w:p>
      <w:pPr>
        <w:spacing w:after="120"/>
        <w:jc w:val="center"/>
      </w:pPr>
      <w:r>
        <w:rPr>
          <w:rFonts w:ascii="Arial" w:cs="Arial" w:eastAsia="Arial" w:hAnsi="Arial"/>
          <w:sz w:val="24"/>
          <w:szCs w:val="24"/>
        </w:rPr>
        <w:t xml:space="preserve">│ │                                 │обязанностей, предусмотренных    │</w:t>
      </w:r>
    </w:p>
    <w:p>
      <w:pPr>
        <w:spacing w:after="120"/>
        <w:jc w:val="center"/>
      </w:pPr>
      <w:r>
        <w:rPr>
          <w:rFonts w:ascii="Arial" w:cs="Arial" w:eastAsia="Arial" w:hAnsi="Arial"/>
          <w:sz w:val="24"/>
          <w:szCs w:val="24"/>
        </w:rPr>
        <w:t xml:space="preserve">│ │                                 │законодательством Кыргызской     │</w:t>
      </w:r>
    </w:p>
    <w:p>
      <w:pPr>
        <w:spacing w:after="120"/>
        <w:jc w:val="center"/>
      </w:pPr>
      <w:r>
        <w:rPr>
          <w:rFonts w:ascii="Arial" w:cs="Arial" w:eastAsia="Arial" w:hAnsi="Arial"/>
          <w:sz w:val="24"/>
          <w:szCs w:val="24"/>
        </w:rPr>
        <w:t xml:space="preserve">│ │                                 │Республики.".                    │</w:t>
      </w:r>
    </w:p>
    <w:p>
      <w:pPr>
        <w:spacing w:after="120"/>
        <w:jc w:val="center"/>
      </w:pPr>
      <w:r>
        <w:rPr>
          <w:rFonts w:ascii="Arial" w:cs="Arial" w:eastAsia="Arial" w:hAnsi="Arial"/>
          <w:sz w:val="24"/>
          <w:szCs w:val="24"/>
        </w:rPr>
        <w:t xml:space="preserve">│ │                                 │Критерии оценки степени риска -  │</w:t>
      </w:r>
    </w:p>
    <w:p>
      <w:pPr>
        <w:spacing w:after="120"/>
        <w:jc w:val="center"/>
      </w:pPr>
      <w:r>
        <w:rPr>
          <w:rFonts w:ascii="Arial" w:cs="Arial" w:eastAsia="Arial" w:hAnsi="Arial"/>
          <w:sz w:val="24"/>
          <w:szCs w:val="24"/>
        </w:rPr>
        <w:t xml:space="preserve">│ │                                 │совокупность количественных и/или│</w:t>
      </w:r>
    </w:p>
    <w:p>
      <w:pPr>
        <w:spacing w:after="120"/>
        <w:jc w:val="center"/>
      </w:pPr>
      <w:r>
        <w:rPr>
          <w:rFonts w:ascii="Arial" w:cs="Arial" w:eastAsia="Arial" w:hAnsi="Arial"/>
          <w:sz w:val="24"/>
          <w:szCs w:val="24"/>
        </w:rPr>
        <w:t xml:space="preserve">│ │                                 │качественных показателей,        │</w:t>
      </w:r>
    </w:p>
    <w:p>
      <w:pPr>
        <w:spacing w:after="120"/>
        <w:jc w:val="center"/>
      </w:pPr>
      <w:r>
        <w:rPr>
          <w:rFonts w:ascii="Arial" w:cs="Arial" w:eastAsia="Arial" w:hAnsi="Arial"/>
          <w:sz w:val="24"/>
          <w:szCs w:val="24"/>
        </w:rPr>
        <w:t xml:space="preserve">│ │                                 │связанных с непосредственной     │</w:t>
      </w:r>
    </w:p>
    <w:p>
      <w:pPr>
        <w:spacing w:after="120"/>
        <w:jc w:val="center"/>
      </w:pPr>
      <w:r>
        <w:rPr>
          <w:rFonts w:ascii="Arial" w:cs="Arial" w:eastAsia="Arial" w:hAnsi="Arial"/>
          <w:sz w:val="24"/>
          <w:szCs w:val="24"/>
        </w:rPr>
        <w:t xml:space="preserve">│ │                                 │деятельностью субъекта           │</w:t>
      </w:r>
    </w:p>
    <w:p>
      <w:pPr>
        <w:spacing w:after="120"/>
        <w:jc w:val="center"/>
      </w:pPr>
      <w:r>
        <w:rPr>
          <w:rFonts w:ascii="Arial" w:cs="Arial" w:eastAsia="Arial" w:hAnsi="Arial"/>
          <w:sz w:val="24"/>
          <w:szCs w:val="24"/>
        </w:rPr>
        <w:t xml:space="preserve">│ │                                 │предпринимательства, позволяющих │</w:t>
      </w:r>
    </w:p>
    <w:p>
      <w:pPr>
        <w:spacing w:after="120"/>
        <w:jc w:val="center"/>
      </w:pPr>
      <w:r>
        <w:rPr>
          <w:rFonts w:ascii="Arial" w:cs="Arial" w:eastAsia="Arial" w:hAnsi="Arial"/>
          <w:sz w:val="24"/>
          <w:szCs w:val="24"/>
        </w:rPr>
        <w:t xml:space="preserve">│ │                                 │отнести субъекты                 │</w:t>
      </w:r>
    </w:p>
    <w:p>
      <w:pPr>
        <w:spacing w:after="120"/>
        <w:jc w:val="center"/>
      </w:pPr>
      <w:r>
        <w:rPr>
          <w:rFonts w:ascii="Arial" w:cs="Arial" w:eastAsia="Arial" w:hAnsi="Arial"/>
          <w:sz w:val="24"/>
          <w:szCs w:val="24"/>
        </w:rPr>
        <w:t xml:space="preserve">│ │                                 │предпринимательства к различным  │</w:t>
      </w:r>
    </w:p>
    <w:p>
      <w:pPr>
        <w:spacing w:after="120"/>
        <w:jc w:val="center"/>
      </w:pPr>
      <w:r>
        <w:rPr>
          <w:rFonts w:ascii="Arial" w:cs="Arial" w:eastAsia="Arial" w:hAnsi="Arial"/>
          <w:sz w:val="24"/>
          <w:szCs w:val="24"/>
        </w:rPr>
        <w:t xml:space="preserve">│ │                                 │степеням риска.                  │</w:t>
      </w:r>
    </w:p>
    <w:p>
      <w:pPr>
        <w:spacing w:after="120"/>
        <w:jc w:val="center"/>
      </w:pPr>
      <w:r>
        <w:rPr>
          <w:rFonts w:ascii="Arial" w:cs="Arial" w:eastAsia="Arial" w:hAnsi="Arial"/>
          <w:sz w:val="24"/>
          <w:szCs w:val="24"/>
        </w:rPr>
        <w:t xml:space="preserve">│ │                                 │Проверочные листы - проверочный  │</w:t>
      </w:r>
    </w:p>
    <w:p>
      <w:pPr>
        <w:spacing w:after="120"/>
        <w:jc w:val="center"/>
      </w:pPr>
      <w:r>
        <w:rPr>
          <w:rFonts w:ascii="Arial" w:cs="Arial" w:eastAsia="Arial" w:hAnsi="Arial"/>
          <w:sz w:val="24"/>
          <w:szCs w:val="24"/>
        </w:rPr>
        <w:t xml:space="preserve">│ │                                 │лист включает в себя перечень    │</w:t>
      </w:r>
    </w:p>
    <w:p>
      <w:pPr>
        <w:spacing w:after="120"/>
        <w:jc w:val="center"/>
      </w:pPr>
      <w:r>
        <w:rPr>
          <w:rFonts w:ascii="Arial" w:cs="Arial" w:eastAsia="Arial" w:hAnsi="Arial"/>
          <w:sz w:val="24"/>
          <w:szCs w:val="24"/>
        </w:rPr>
        <w:t xml:space="preserve">│ │                                 │требований к деятельности        │</w:t>
      </w:r>
    </w:p>
    <w:p>
      <w:pPr>
        <w:spacing w:after="120"/>
        <w:jc w:val="center"/>
      </w:pPr>
      <w:r>
        <w:rPr>
          <w:rFonts w:ascii="Arial" w:cs="Arial" w:eastAsia="Arial" w:hAnsi="Arial"/>
          <w:sz w:val="24"/>
          <w:szCs w:val="24"/>
        </w:rPr>
        <w:t xml:space="preserve">│ │                                 │субъектов предпринимательства,   │</w:t>
      </w:r>
    </w:p>
    <w:p>
      <w:pPr>
        <w:spacing w:after="120"/>
        <w:jc w:val="center"/>
      </w:pPr>
      <w:r>
        <w:rPr>
          <w:rFonts w:ascii="Arial" w:cs="Arial" w:eastAsia="Arial" w:hAnsi="Arial"/>
          <w:sz w:val="24"/>
          <w:szCs w:val="24"/>
        </w:rPr>
        <w:t xml:space="preserve">│ │                                 │предусмотренных законодательством│</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│несоблюдение которых влечет за   │</w:t>
      </w:r>
    </w:p>
    <w:p>
      <w:pPr>
        <w:spacing w:after="120"/>
        <w:jc w:val="center"/>
      </w:pPr>
      <w:r>
        <w:rPr>
          <w:rFonts w:ascii="Arial" w:cs="Arial" w:eastAsia="Arial" w:hAnsi="Arial"/>
          <w:sz w:val="24"/>
          <w:szCs w:val="24"/>
        </w:rPr>
        <w:t xml:space="preserve">│ │                                 │собой угрозу жизни 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заблуждение потребителей     │[(*) незначительной степенью     │</w:t>
      </w:r>
    </w:p>
    <w:p>
      <w:pPr>
        <w:spacing w:after="120"/>
        <w:jc w:val="center"/>
      </w:pPr>
      <w:r>
        <w:rPr>
          <w:rFonts w:ascii="Arial" w:cs="Arial" w:eastAsia="Arial" w:hAnsi="Arial"/>
          <w:sz w:val="24"/>
          <w:szCs w:val="24"/>
        </w:rPr>
        <w:t xml:space="preserve">│ │продукции, устанавливаются       │риска.                           │</w:t>
      </w:r>
    </w:p>
    <w:p>
      <w:pPr>
        <w:spacing w:after="120"/>
        <w:jc w:val="center"/>
      </w:pPr>
      <w:r>
        <w:rPr>
          <w:rFonts w:ascii="Arial" w:cs="Arial" w:eastAsia="Arial" w:hAnsi="Arial"/>
          <w:sz w:val="24"/>
          <w:szCs w:val="24"/>
        </w:rPr>
        <w:t xml:space="preserve">│ │техническими регламентами.       │Проверки объектов с высоким      │</w:t>
      </w:r>
    </w:p>
    <w:p>
      <w:pPr>
        <w:spacing w:after="120"/>
        <w:jc w:val="center"/>
      </w:pPr>
      <w:r>
        <w:rPr>
          <w:rFonts w:ascii="Arial" w:cs="Arial" w:eastAsia="Arial" w:hAnsi="Arial"/>
          <w:sz w:val="24"/>
          <w:szCs w:val="24"/>
        </w:rPr>
        <w:t xml:space="preserve">│ │В зависимости от                 │санитарно-эпидемиологическим     │</w:t>
      </w:r>
    </w:p>
    <w:p>
      <w:pPr>
        <w:spacing w:after="120"/>
        <w:jc w:val="center"/>
      </w:pPr>
      <w:r>
        <w:rPr>
          <w:rFonts w:ascii="Arial" w:cs="Arial" w:eastAsia="Arial" w:hAnsi="Arial"/>
          <w:sz w:val="24"/>
          <w:szCs w:val="24"/>
        </w:rPr>
        <w:t xml:space="preserve">│ │эпидемиологической значимости и  │риском, осуществляемые органами  │</w:t>
      </w:r>
    </w:p>
    <w:p>
      <w:pPr>
        <w:spacing w:after="120"/>
        <w:jc w:val="center"/>
      </w:pPr>
      <w:r>
        <w:rPr>
          <w:rFonts w:ascii="Arial" w:cs="Arial" w:eastAsia="Arial" w:hAnsi="Arial"/>
          <w:sz w:val="24"/>
          <w:szCs w:val="24"/>
        </w:rPr>
        <w:t xml:space="preserve">│ │риска объекта плановые проверки в│санитарно-эпидемиологического    │</w:t>
      </w:r>
    </w:p>
    <w:p>
      <w:pPr>
        <w:spacing w:after="120"/>
        <w:jc w:val="center"/>
      </w:pPr>
      <w:r>
        <w:rPr>
          <w:rFonts w:ascii="Arial" w:cs="Arial" w:eastAsia="Arial" w:hAnsi="Arial"/>
          <w:sz w:val="24"/>
          <w:szCs w:val="24"/>
        </w:rPr>
        <w:t xml:space="preserve">│ │эпидемиологических опасных       │контроля, и высокой степенью     │</w:t>
      </w:r>
    </w:p>
    <w:p>
      <w:pPr>
        <w:spacing w:after="120"/>
        <w:jc w:val="center"/>
      </w:pPr>
      <w:r>
        <w:rPr>
          <w:rFonts w:ascii="Arial" w:cs="Arial" w:eastAsia="Arial" w:hAnsi="Arial"/>
          <w:sz w:val="24"/>
          <w:szCs w:val="24"/>
        </w:rPr>
        <w:t xml:space="preserve">│ │объектах могут проводиться до    │риска, осуществляемые органами   │</w:t>
      </w:r>
    </w:p>
    <w:p>
      <w:pPr>
        <w:spacing w:after="120"/>
        <w:jc w:val="center"/>
      </w:pPr>
      <w:r>
        <w:rPr>
          <w:rFonts w:ascii="Arial" w:cs="Arial" w:eastAsia="Arial" w:hAnsi="Arial"/>
          <w:sz w:val="24"/>
          <w:szCs w:val="24"/>
        </w:rPr>
        <w:t xml:space="preserve">│ │четырех раз в год. Перечень      │ветеринарного надзора и охраны   │</w:t>
      </w:r>
    </w:p>
    <w:p>
      <w:pPr>
        <w:spacing w:after="120"/>
        <w:jc w:val="center"/>
      </w:pPr>
      <w:r>
        <w:rPr>
          <w:rFonts w:ascii="Arial" w:cs="Arial" w:eastAsia="Arial" w:hAnsi="Arial"/>
          <w:sz w:val="24"/>
          <w:szCs w:val="24"/>
        </w:rPr>
        <w:t xml:space="preserve">│ │объектов высокого                │окружающей среды могут           │</w:t>
      </w:r>
    </w:p>
    <w:p>
      <w:pPr>
        <w:spacing w:after="120"/>
        <w:jc w:val="center"/>
      </w:pPr>
      <w:r>
        <w:rPr>
          <w:rFonts w:ascii="Arial" w:cs="Arial" w:eastAsia="Arial" w:hAnsi="Arial"/>
          <w:sz w:val="24"/>
          <w:szCs w:val="24"/>
        </w:rPr>
        <w:t xml:space="preserve">│ │эпидемиологического риска        │проводиться до 4 раз в год.      │</w:t>
      </w:r>
    </w:p>
    <w:p>
      <w:pPr>
        <w:spacing w:after="120"/>
        <w:jc w:val="center"/>
      </w:pPr>
      <w:r>
        <w:rPr>
          <w:rFonts w:ascii="Arial" w:cs="Arial" w:eastAsia="Arial" w:hAnsi="Arial"/>
          <w:sz w:val="24"/>
          <w:szCs w:val="24"/>
        </w:rPr>
        <w:t xml:space="preserve">│ │определяется Правительством      │4. Если определение степени риска│</w:t>
      </w:r>
    </w:p>
    <w:p>
      <w:pPr>
        <w:spacing w:after="120"/>
        <w:jc w:val="center"/>
      </w:pPr>
      <w:r>
        <w:rPr>
          <w:rFonts w:ascii="Arial" w:cs="Arial" w:eastAsia="Arial" w:hAnsi="Arial"/>
          <w:sz w:val="24"/>
          <w:szCs w:val="24"/>
        </w:rPr>
        <w:t xml:space="preserve">│ │Кыргызской Республики.           │и соответственно определение     │</w:t>
      </w:r>
    </w:p>
    <w:p>
      <w:pPr>
        <w:spacing w:after="120"/>
        <w:jc w:val="center"/>
      </w:pPr>
      <w:r>
        <w:rPr>
          <w:rFonts w:ascii="Arial" w:cs="Arial" w:eastAsia="Arial" w:hAnsi="Arial"/>
          <w:sz w:val="24"/>
          <w:szCs w:val="24"/>
        </w:rPr>
        <w:t xml:space="preserve">│ │                                 │периодичности проведения проверки│</w:t>
      </w:r>
    </w:p>
    <w:p>
      <w:pPr>
        <w:spacing w:after="120"/>
        <w:jc w:val="center"/>
      </w:pPr>
      <w:r>
        <w:rPr>
          <w:rFonts w:ascii="Arial" w:cs="Arial" w:eastAsia="Arial" w:hAnsi="Arial"/>
          <w:sz w:val="24"/>
          <w:szCs w:val="24"/>
        </w:rPr>
        <w:t xml:space="preserve">│ │                                 │не представляются возможным для  │</w:t>
      </w:r>
    </w:p>
    <w:p>
      <w:pPr>
        <w:spacing w:after="120"/>
        <w:jc w:val="center"/>
      </w:pPr>
      <w:r>
        <w:rPr>
          <w:rFonts w:ascii="Arial" w:cs="Arial" w:eastAsia="Arial" w:hAnsi="Arial"/>
          <w:sz w:val="24"/>
          <w:szCs w:val="24"/>
        </w:rPr>
        <w:t xml:space="preserve">│ │                                 │субъекта, считается, что данный  │</w:t>
      </w:r>
    </w:p>
    <w:p>
      <w:pPr>
        <w:spacing w:after="120"/>
        <w:jc w:val="center"/>
      </w:pPr>
      <w:r>
        <w:rPr>
          <w:rFonts w:ascii="Arial" w:cs="Arial" w:eastAsia="Arial" w:hAnsi="Arial"/>
          <w:sz w:val="24"/>
          <w:szCs w:val="24"/>
        </w:rPr>
        <w:t xml:space="preserve">│ │                                 │субъект относится к группе       │</w:t>
      </w:r>
    </w:p>
    <w:p>
      <w:pPr>
        <w:spacing w:after="120"/>
        <w:jc w:val="center"/>
      </w:pPr>
      <w:r>
        <w:rPr>
          <w:rFonts w:ascii="Arial" w:cs="Arial" w:eastAsia="Arial" w:hAnsi="Arial"/>
          <w:sz w:val="24"/>
          <w:szCs w:val="24"/>
        </w:rPr>
        <w:t xml:space="preserve">│ │                                 │субъектов с незначительной       │</w:t>
      </w:r>
    </w:p>
    <w:p>
      <w:pPr>
        <w:spacing w:after="120"/>
        <w:jc w:val="center"/>
      </w:pPr>
      <w:r>
        <w:rPr>
          <w:rFonts w:ascii="Arial" w:cs="Arial" w:eastAsia="Arial" w:hAnsi="Arial"/>
          <w:sz w:val="24"/>
          <w:szCs w:val="24"/>
        </w:rPr>
        <w:t xml:space="preserve">│ │                                 │степенью риска.                  │</w:t>
      </w:r>
    </w:p>
    <w:p>
      <w:pPr>
        <w:spacing w:after="120"/>
        <w:jc w:val="center"/>
      </w:pPr>
      <w:r>
        <w:rPr>
          <w:rFonts w:ascii="Arial" w:cs="Arial" w:eastAsia="Arial" w:hAnsi="Arial"/>
          <w:sz w:val="24"/>
          <w:szCs w:val="24"/>
        </w:rPr>
        <w:t xml:space="preserve">│ │                                 │5. Уполномоченные органы обязаны │</w:t>
      </w:r>
    </w:p>
    <w:p>
      <w:pPr>
        <w:spacing w:after="120"/>
        <w:jc w:val="center"/>
      </w:pPr>
      <w:r>
        <w:rPr>
          <w:rFonts w:ascii="Arial" w:cs="Arial" w:eastAsia="Arial" w:hAnsi="Arial"/>
          <w:sz w:val="24"/>
          <w:szCs w:val="24"/>
        </w:rPr>
        <w:t xml:space="preserve">│ │                                 │сформировать для однородных групп│</w:t>
      </w:r>
    </w:p>
    <w:p>
      <w:pPr>
        <w:spacing w:after="120"/>
        <w:jc w:val="center"/>
      </w:pPr>
      <w:r>
        <w:rPr>
          <w:rFonts w:ascii="Arial" w:cs="Arial" w:eastAsia="Arial" w:hAnsi="Arial"/>
          <w:sz w:val="24"/>
          <w:szCs w:val="24"/>
        </w:rPr>
        <w:t xml:space="preserve">│ │                                 │субъектов предпринимательства    │</w:t>
      </w:r>
    </w:p>
    <w:p>
      <w:pPr>
        <w:spacing w:after="120"/>
        <w:jc w:val="center"/>
      </w:pPr>
      <w:r>
        <w:rPr>
          <w:rFonts w:ascii="Arial" w:cs="Arial" w:eastAsia="Arial" w:hAnsi="Arial"/>
          <w:sz w:val="24"/>
          <w:szCs w:val="24"/>
        </w:rPr>
        <w:t xml:space="preserve">│ │                                 │проверочные листы.               │</w:t>
      </w:r>
    </w:p>
    <w:p>
      <w:pPr>
        <w:spacing w:after="120"/>
        <w:jc w:val="center"/>
      </w:pPr>
      <w:r>
        <w:rPr>
          <w:rFonts w:ascii="Arial" w:cs="Arial" w:eastAsia="Arial" w:hAnsi="Arial"/>
          <w:sz w:val="24"/>
          <w:szCs w:val="24"/>
        </w:rPr>
        <w:t xml:space="preserve">│ │                                 │Проверочные листы не должны      │</w:t>
      </w:r>
    </w:p>
    <w:p>
      <w:pPr>
        <w:spacing w:after="120"/>
        <w:jc w:val="center"/>
      </w:pPr>
      <w:r>
        <w:rPr>
          <w:rFonts w:ascii="Arial" w:cs="Arial" w:eastAsia="Arial" w:hAnsi="Arial"/>
          <w:sz w:val="24"/>
          <w:szCs w:val="24"/>
        </w:rPr>
        <w:t xml:space="preserve">│ │                                 │содержать вопросов, касающихся   │</w:t>
      </w:r>
    </w:p>
    <w:p>
      <w:pPr>
        <w:spacing w:after="120"/>
        <w:jc w:val="center"/>
      </w:pPr>
      <w:r>
        <w:rPr>
          <w:rFonts w:ascii="Arial" w:cs="Arial" w:eastAsia="Arial" w:hAnsi="Arial"/>
          <w:sz w:val="24"/>
          <w:szCs w:val="24"/>
        </w:rPr>
        <w:t xml:space="preserve">│ │                                 │требований, соблюдение которых не│</w:t>
      </w:r>
    </w:p>
    <w:p>
      <w:pPr>
        <w:spacing w:after="120"/>
        <w:jc w:val="center"/>
      </w:pPr>
      <w:r>
        <w:rPr>
          <w:rFonts w:ascii="Arial" w:cs="Arial" w:eastAsia="Arial" w:hAnsi="Arial"/>
          <w:sz w:val="24"/>
          <w:szCs w:val="24"/>
        </w:rPr>
        <w:t xml:space="preserve">│ │                                 │является обязательным в          │</w:t>
      </w:r>
    </w:p>
    <w:p>
      <w:pPr>
        <w:spacing w:after="120"/>
        <w:jc w:val="center"/>
      </w:pPr>
      <w:r>
        <w:rPr>
          <w:rFonts w:ascii="Arial" w:cs="Arial" w:eastAsia="Arial" w:hAnsi="Arial"/>
          <w:sz w:val="24"/>
          <w:szCs w:val="24"/>
        </w:rPr>
        <w:t xml:space="preserve">│ │                                 │соответствии с законодательством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 │                                 │Формы проверочных листов         │</w:t>
      </w:r>
    </w:p>
    <w:p>
      <w:pPr>
        <w:spacing w:after="120"/>
        <w:jc w:val="center"/>
      </w:pPr>
      <w:r>
        <w:rPr>
          <w:rFonts w:ascii="Arial" w:cs="Arial" w:eastAsia="Arial" w:hAnsi="Arial"/>
          <w:sz w:val="24"/>
          <w:szCs w:val="24"/>
        </w:rPr>
        <w:t xml:space="preserve">│ │                                 │утверждаются совместным приказом │</w:t>
      </w:r>
    </w:p>
    <w:p>
      <w:pPr>
        <w:spacing w:after="120"/>
        <w:jc w:val="center"/>
      </w:pPr>
      <w:r>
        <w:rPr>
          <w:rFonts w:ascii="Arial" w:cs="Arial" w:eastAsia="Arial" w:hAnsi="Arial"/>
          <w:sz w:val="24"/>
          <w:szCs w:val="24"/>
        </w:rPr>
        <w:t xml:space="preserve">│ │                                 │уполномоченного органа и         │</w:t>
      </w:r>
    </w:p>
    <w:p>
      <w:pPr>
        <w:spacing w:after="120"/>
        <w:jc w:val="center"/>
      </w:pPr>
      <w:r>
        <w:rPr>
          <w:rFonts w:ascii="Arial" w:cs="Arial" w:eastAsia="Arial" w:hAnsi="Arial"/>
          <w:sz w:val="24"/>
          <w:szCs w:val="24"/>
        </w:rPr>
        <w:t xml:space="preserve">│ │                                 │уполномоченного органа по        │</w:t>
      </w:r>
    </w:p>
    <w:p>
      <w:pPr>
        <w:spacing w:after="120"/>
        <w:jc w:val="center"/>
      </w:pPr>
      <w:r>
        <w:rPr>
          <w:rFonts w:ascii="Arial" w:cs="Arial" w:eastAsia="Arial" w:hAnsi="Arial"/>
          <w:sz w:val="24"/>
          <w:szCs w:val="24"/>
        </w:rPr>
        <w:t xml:space="preserve">│ │                                 │развитию предпринимательства и   │</w:t>
      </w:r>
    </w:p>
    <w:p>
      <w:pPr>
        <w:spacing w:after="120"/>
        <w:jc w:val="center"/>
      </w:pPr>
      <w:r>
        <w:rPr>
          <w:rFonts w:ascii="Arial" w:cs="Arial" w:eastAsia="Arial" w:hAnsi="Arial"/>
          <w:sz w:val="24"/>
          <w:szCs w:val="24"/>
        </w:rPr>
        <w:t xml:space="preserve">│ │                                 │публикуются на официальных сайтах│</w:t>
      </w:r>
    </w:p>
    <w:p>
      <w:pPr>
        <w:spacing w:after="120"/>
        <w:jc w:val="center"/>
      </w:pPr>
      <w:r>
        <w:rPr>
          <w:rFonts w:ascii="Arial" w:cs="Arial" w:eastAsia="Arial" w:hAnsi="Arial"/>
          <w:sz w:val="24"/>
          <w:szCs w:val="24"/>
        </w:rPr>
        <w:t xml:space="preserve">│ │                                 │этих уполномоченных органов.     │</w:t>
      </w:r>
    </w:p>
    <w:p>
      <w:pPr>
        <w:spacing w:after="120"/>
        <w:jc w:val="center"/>
      </w:pPr>
      <w:r>
        <w:rPr>
          <w:rFonts w:ascii="Arial" w:cs="Arial" w:eastAsia="Arial" w:hAnsi="Arial"/>
          <w:sz w:val="24"/>
          <w:szCs w:val="24"/>
        </w:rPr>
        <w:t xml:space="preserve">│ │                                 │Проведение плановых проверок без │</w:t>
      </w:r>
    </w:p>
    <w:p>
      <w:pPr>
        <w:spacing w:after="120"/>
        <w:jc w:val="center"/>
      </w:pPr>
      <w:r>
        <w:rPr>
          <w:rFonts w:ascii="Arial" w:cs="Arial" w:eastAsia="Arial" w:hAnsi="Arial"/>
          <w:sz w:val="24"/>
          <w:szCs w:val="24"/>
        </w:rPr>
        <w:t xml:space="preserve">│ │                                 │использования проверочных листов │</w:t>
      </w:r>
    </w:p>
    <w:p>
      <w:pPr>
        <w:spacing w:after="120"/>
        <w:jc w:val="center"/>
      </w:pPr>
      <w:r>
        <w:rPr>
          <w:rFonts w:ascii="Arial" w:cs="Arial" w:eastAsia="Arial" w:hAnsi="Arial"/>
          <w:sz w:val="24"/>
          <w:szCs w:val="24"/>
        </w:rPr>
        <w:t xml:space="preserve">│ │                                 │не допускается.                  │</w:t>
      </w:r>
    </w:p>
    <w:p>
      <w:pPr>
        <w:spacing w:after="120"/>
        <w:jc w:val="center"/>
      </w:pPr>
      <w:r>
        <w:rPr>
          <w:rFonts w:ascii="Arial" w:cs="Arial" w:eastAsia="Arial" w:hAnsi="Arial"/>
          <w:sz w:val="24"/>
          <w:szCs w:val="24"/>
        </w:rPr>
        <w:t xml:space="preserve">│ │                                 │6. Уполномоченные органы         │</w:t>
      </w:r>
    </w:p>
    <w:p>
      <w:pPr>
        <w:spacing w:after="120"/>
        <w:jc w:val="center"/>
      </w:pPr>
      <w:r>
        <w:rPr>
          <w:rFonts w:ascii="Arial" w:cs="Arial" w:eastAsia="Arial" w:hAnsi="Arial"/>
          <w:sz w:val="24"/>
          <w:szCs w:val="24"/>
        </w:rPr>
        <w:t xml:space="preserve">│ │                                 │осуществляют плановые проверки   │</w:t>
      </w:r>
    </w:p>
    <w:p>
      <w:pPr>
        <w:spacing w:after="120"/>
        <w:jc w:val="center"/>
      </w:pPr>
      <w:r>
        <w:rPr>
          <w:rFonts w:ascii="Arial" w:cs="Arial" w:eastAsia="Arial" w:hAnsi="Arial"/>
          <w:sz w:val="24"/>
          <w:szCs w:val="24"/>
        </w:rPr>
        <w:t xml:space="preserve">│ │                                 │при условии письменного          │</w:t>
      </w:r>
    </w:p>
    <w:p>
      <w:pPr>
        <w:spacing w:after="120"/>
        <w:jc w:val="center"/>
      </w:pPr>
      <w:r>
        <w:rPr>
          <w:rFonts w:ascii="Arial" w:cs="Arial" w:eastAsia="Arial" w:hAnsi="Arial"/>
          <w:sz w:val="24"/>
          <w:szCs w:val="24"/>
        </w:rPr>
        <w:t xml:space="preserve">│ │                                 │уведомления субъекта             │</w:t>
      </w:r>
    </w:p>
    <w:p>
      <w:pPr>
        <w:spacing w:after="120"/>
        <w:jc w:val="center"/>
      </w:pPr>
      <w:r>
        <w:rPr>
          <w:rFonts w:ascii="Arial" w:cs="Arial" w:eastAsia="Arial" w:hAnsi="Arial"/>
          <w:sz w:val="24"/>
          <w:szCs w:val="24"/>
        </w:rPr>
        <w:t xml:space="preserve">│ │                                 │предпринимательства о проведении │</w:t>
      </w:r>
    </w:p>
    <w:p>
      <w:pPr>
        <w:spacing w:after="120"/>
        <w:jc w:val="center"/>
      </w:pPr>
      <w:r>
        <w:rPr>
          <w:rFonts w:ascii="Arial" w:cs="Arial" w:eastAsia="Arial" w:hAnsi="Arial"/>
          <w:sz w:val="24"/>
          <w:szCs w:val="24"/>
        </w:rPr>
        <w:t xml:space="preserve">│ │                                 │проверки не позднее, чем за      │</w:t>
      </w:r>
    </w:p>
    <w:p>
      <w:pPr>
        <w:spacing w:after="120"/>
        <w:jc w:val="center"/>
      </w:pPr>
      <w:r>
        <w:rPr>
          <w:rFonts w:ascii="Arial" w:cs="Arial" w:eastAsia="Arial" w:hAnsi="Arial"/>
          <w:sz w:val="24"/>
          <w:szCs w:val="24"/>
        </w:rPr>
        <w:t xml:space="preserve">│ │                                 │десять календарных дней до дня   │</w:t>
      </w:r>
    </w:p>
    <w:p>
      <w:pPr>
        <w:spacing w:after="120"/>
        <w:jc w:val="center"/>
      </w:pPr>
      <w:r>
        <w:rPr>
          <w:rFonts w:ascii="Arial" w:cs="Arial" w:eastAsia="Arial" w:hAnsi="Arial"/>
          <w:sz w:val="24"/>
          <w:szCs w:val="24"/>
        </w:rPr>
        <w:t xml:space="preserve">│ │                                 │осуществления этой проверки.     │</w:t>
      </w:r>
    </w:p>
    <w:p>
      <w:pPr>
        <w:spacing w:after="120"/>
        <w:jc w:val="center"/>
      </w:pPr>
      <w:r>
        <w:rPr>
          <w:rFonts w:ascii="Arial" w:cs="Arial" w:eastAsia="Arial" w:hAnsi="Arial"/>
          <w:sz w:val="24"/>
          <w:szCs w:val="24"/>
        </w:rPr>
        <w:t xml:space="preserve">│ │                                 │В уведомлении должны быть        │</w:t>
      </w:r>
    </w:p>
    <w:p>
      <w:pPr>
        <w:spacing w:after="120"/>
        <w:jc w:val="center"/>
      </w:pPr>
      <w:r>
        <w:rPr>
          <w:rFonts w:ascii="Arial" w:cs="Arial" w:eastAsia="Arial" w:hAnsi="Arial"/>
          <w:sz w:val="24"/>
          <w:szCs w:val="24"/>
        </w:rPr>
        <w:t xml:space="preserve">│ │                                 │указаны:                         │</w:t>
      </w:r>
    </w:p>
    <w:p>
      <w:pPr>
        <w:spacing w:after="120"/>
        <w:jc w:val="center"/>
      </w:pPr>
      <w:r>
        <w:rPr>
          <w:rFonts w:ascii="Arial" w:cs="Arial" w:eastAsia="Arial" w:hAnsi="Arial"/>
          <w:sz w:val="24"/>
          <w:szCs w:val="24"/>
        </w:rPr>
        <w:t xml:space="preserve">│ │                                 │дата начала и окончания          │</w:t>
      </w:r>
    </w:p>
    <w:p>
      <w:pPr>
        <w:spacing w:after="120"/>
        <w:jc w:val="center"/>
      </w:pPr>
      <w:r>
        <w:rPr>
          <w:rFonts w:ascii="Arial" w:cs="Arial" w:eastAsia="Arial" w:hAnsi="Arial"/>
          <w:sz w:val="24"/>
          <w:szCs w:val="24"/>
        </w:rPr>
        <w:t xml:space="preserve">│ │                                 │осуществления плановой проверки; │</w:t>
      </w:r>
    </w:p>
    <w:p>
      <w:pPr>
        <w:spacing w:after="120"/>
        <w:jc w:val="center"/>
      </w:pPr>
      <w:r>
        <w:rPr>
          <w:rFonts w:ascii="Arial" w:cs="Arial" w:eastAsia="Arial" w:hAnsi="Arial"/>
          <w:sz w:val="24"/>
          <w:szCs w:val="24"/>
        </w:rPr>
        <w:t xml:space="preserve">│ │                                 │наименование юридического лица   │</w:t>
      </w:r>
    </w:p>
    <w:p>
      <w:pPr>
        <w:spacing w:after="120"/>
        <w:jc w:val="center"/>
      </w:pPr>
      <w:r>
        <w:rPr>
          <w:rFonts w:ascii="Arial" w:cs="Arial" w:eastAsia="Arial" w:hAnsi="Arial"/>
          <w:sz w:val="24"/>
          <w:szCs w:val="24"/>
        </w:rPr>
        <w:t xml:space="preserve">│ │                                 │или фамилия, имя и отчество      │</w:t>
      </w:r>
    </w:p>
    <w:p>
      <w:pPr>
        <w:spacing w:after="120"/>
        <w:jc w:val="center"/>
      </w:pPr>
      <w:r>
        <w:rPr>
          <w:rFonts w:ascii="Arial" w:cs="Arial" w:eastAsia="Arial" w:hAnsi="Arial"/>
          <w:sz w:val="24"/>
          <w:szCs w:val="24"/>
        </w:rPr>
        <w:t xml:space="preserve">│ │                                 │физического лица -               │</w:t>
      </w:r>
    </w:p>
    <w:p>
      <w:pPr>
        <w:spacing w:after="120"/>
        <w:jc w:val="center"/>
      </w:pPr>
      <w:r>
        <w:rPr>
          <w:rFonts w:ascii="Arial" w:cs="Arial" w:eastAsia="Arial" w:hAnsi="Arial"/>
          <w:sz w:val="24"/>
          <w:szCs w:val="24"/>
        </w:rPr>
        <w:t xml:space="preserve">│ │                                 │предпринимателя, в отношении     │</w:t>
      </w:r>
    </w:p>
    <w:p>
      <w:pPr>
        <w:spacing w:after="120"/>
        <w:jc w:val="center"/>
      </w:pPr>
      <w:r>
        <w:rPr>
          <w:rFonts w:ascii="Arial" w:cs="Arial" w:eastAsia="Arial" w:hAnsi="Arial"/>
          <w:sz w:val="24"/>
          <w:szCs w:val="24"/>
        </w:rPr>
        <w:t xml:space="preserve">│ │                                 │деятельности которых             │</w:t>
      </w:r>
    </w:p>
    <w:p>
      <w:pPr>
        <w:spacing w:after="120"/>
        <w:jc w:val="center"/>
      </w:pPr>
      <w:r>
        <w:rPr>
          <w:rFonts w:ascii="Arial" w:cs="Arial" w:eastAsia="Arial" w:hAnsi="Arial"/>
          <w:sz w:val="24"/>
          <w:szCs w:val="24"/>
        </w:rPr>
        <w:t xml:space="preserve">│ │                                 │осуществляется проверка;         │</w:t>
      </w:r>
    </w:p>
    <w:p>
      <w:pPr>
        <w:spacing w:after="120"/>
        <w:jc w:val="center"/>
      </w:pPr>
      <w:r>
        <w:rPr>
          <w:rFonts w:ascii="Arial" w:cs="Arial" w:eastAsia="Arial" w:hAnsi="Arial"/>
          <w:sz w:val="24"/>
          <w:szCs w:val="24"/>
        </w:rPr>
        <w:t xml:space="preserve">│ │                                 │наименование уполномоченного     │</w:t>
      </w:r>
    </w:p>
    <w:p>
      <w:pPr>
        <w:spacing w:after="120"/>
        <w:jc w:val="center"/>
      </w:pPr>
      <w:r>
        <w:rPr>
          <w:rFonts w:ascii="Arial" w:cs="Arial" w:eastAsia="Arial" w:hAnsi="Arial"/>
          <w:sz w:val="24"/>
          <w:szCs w:val="24"/>
        </w:rPr>
        <w:t xml:space="preserve">│ │                                 │органа.                          │</w:t>
      </w:r>
    </w:p>
    <w:p>
      <w:pPr>
        <w:spacing w:after="120"/>
        <w:jc w:val="center"/>
      </w:pPr>
      <w:r>
        <w:rPr>
          <w:rFonts w:ascii="Arial" w:cs="Arial" w:eastAsia="Arial" w:hAnsi="Arial"/>
          <w:sz w:val="24"/>
          <w:szCs w:val="24"/>
        </w:rPr>
        <w:t xml:space="preserve">│ │                                 │Уведомление направляется заказным│</w:t>
      </w:r>
    </w:p>
    <w:p>
      <w:pPr>
        <w:spacing w:after="120"/>
        <w:jc w:val="center"/>
      </w:pPr>
      <w:r>
        <w:rPr>
          <w:rFonts w:ascii="Arial" w:cs="Arial" w:eastAsia="Arial" w:hAnsi="Arial"/>
          <w:sz w:val="24"/>
          <w:szCs w:val="24"/>
        </w:rPr>
        <w:t xml:space="preserve">│ │                                 │письмом или телефонограммой за   │</w:t>
      </w:r>
    </w:p>
    <w:p>
      <w:pPr>
        <w:spacing w:after="120"/>
        <w:jc w:val="center"/>
      </w:pPr>
      <w:r>
        <w:rPr>
          <w:rFonts w:ascii="Arial" w:cs="Arial" w:eastAsia="Arial" w:hAnsi="Arial"/>
          <w:sz w:val="24"/>
          <w:szCs w:val="24"/>
        </w:rPr>
        <w:t xml:space="preserve">│ │                                 │счет средств уполномоченного     │</w:t>
      </w:r>
    </w:p>
    <w:p>
      <w:pPr>
        <w:spacing w:after="120"/>
        <w:jc w:val="center"/>
      </w:pPr>
      <w:r>
        <w:rPr>
          <w:rFonts w:ascii="Arial" w:cs="Arial" w:eastAsia="Arial" w:hAnsi="Arial"/>
          <w:sz w:val="24"/>
          <w:szCs w:val="24"/>
        </w:rPr>
        <w:t xml:space="preserve">│ │                                 │органа или вручается лично       │</w:t>
      </w:r>
    </w:p>
    <w:p>
      <w:pPr>
        <w:spacing w:after="120"/>
        <w:jc w:val="center"/>
      </w:pPr>
      <w:r>
        <w:rPr>
          <w:rFonts w:ascii="Arial" w:cs="Arial" w:eastAsia="Arial" w:hAnsi="Arial"/>
          <w:sz w:val="24"/>
          <w:szCs w:val="24"/>
        </w:rPr>
        <w:t xml:space="preserve">│ │                                 │руководителю или уполномоченному │</w:t>
      </w:r>
    </w:p>
    <w:p>
      <w:pPr>
        <w:spacing w:after="120"/>
        <w:jc w:val="center"/>
      </w:pPr>
      <w:r>
        <w:rPr>
          <w:rFonts w:ascii="Arial" w:cs="Arial" w:eastAsia="Arial" w:hAnsi="Arial"/>
          <w:sz w:val="24"/>
          <w:szCs w:val="24"/>
        </w:rPr>
        <w:t xml:space="preserve">│ │                                 │лицу субъекта предпринимательства│</w:t>
      </w:r>
    </w:p>
    <w:p>
      <w:pPr>
        <w:spacing w:after="120"/>
        <w:jc w:val="center"/>
      </w:pPr>
      <w:r>
        <w:rPr>
          <w:rFonts w:ascii="Arial" w:cs="Arial" w:eastAsia="Arial" w:hAnsi="Arial"/>
          <w:sz w:val="24"/>
          <w:szCs w:val="24"/>
        </w:rPr>
        <w:t xml:space="preserve">│ │                                 │под роспись.                     │</w:t>
      </w:r>
    </w:p>
    <w:p>
      <w:pPr>
        <w:spacing w:after="120"/>
        <w:jc w:val="center"/>
      </w:pPr>
      <w:r>
        <w:rPr>
          <w:rFonts w:ascii="Arial" w:cs="Arial" w:eastAsia="Arial" w:hAnsi="Arial"/>
          <w:sz w:val="24"/>
          <w:szCs w:val="24"/>
        </w:rPr>
        <w:t xml:space="preserve">│ │                                 │Руководитель или уполномоченное  │</w:t>
      </w:r>
    </w:p>
    <w:p>
      <w:pPr>
        <w:spacing w:after="120"/>
        <w:jc w:val="center"/>
      </w:pPr>
      <w:r>
        <w:rPr>
          <w:rFonts w:ascii="Arial" w:cs="Arial" w:eastAsia="Arial" w:hAnsi="Arial"/>
          <w:sz w:val="24"/>
          <w:szCs w:val="24"/>
        </w:rPr>
        <w:t xml:space="preserve">│ │                                 │лицо субъекта предпринимательства│</w:t>
      </w:r>
    </w:p>
    <w:p>
      <w:pPr>
        <w:spacing w:after="120"/>
        <w:jc w:val="center"/>
      </w:pPr>
      <w:r>
        <w:rPr>
          <w:rFonts w:ascii="Arial" w:cs="Arial" w:eastAsia="Arial" w:hAnsi="Arial"/>
          <w:sz w:val="24"/>
          <w:szCs w:val="24"/>
        </w:rPr>
        <w:t xml:space="preserve">│ │                                 │после получения уведомления      │</w:t>
      </w:r>
    </w:p>
    <w:p>
      <w:pPr>
        <w:spacing w:after="120"/>
        <w:jc w:val="center"/>
      </w:pPr>
      <w:r>
        <w:rPr>
          <w:rFonts w:ascii="Arial" w:cs="Arial" w:eastAsia="Arial" w:hAnsi="Arial"/>
          <w:sz w:val="24"/>
          <w:szCs w:val="24"/>
        </w:rPr>
        <w:t xml:space="preserve">│ │                                 │обязан присутствовать на объекте │</w:t>
      </w:r>
    </w:p>
    <w:p>
      <w:pPr>
        <w:spacing w:after="120"/>
        <w:jc w:val="center"/>
      </w:pPr>
      <w:r>
        <w:rPr>
          <w:rFonts w:ascii="Arial" w:cs="Arial" w:eastAsia="Arial" w:hAnsi="Arial"/>
          <w:sz w:val="24"/>
          <w:szCs w:val="24"/>
        </w:rPr>
        <w:t xml:space="preserve">│ │                                 │проверки в назначенное для       │</w:t>
      </w:r>
    </w:p>
    <w:p>
      <w:pPr>
        <w:spacing w:after="120"/>
        <w:jc w:val="center"/>
      </w:pPr>
      <w:r>
        <w:rPr>
          <w:rFonts w:ascii="Arial" w:cs="Arial" w:eastAsia="Arial" w:hAnsi="Arial"/>
          <w:sz w:val="24"/>
          <w:szCs w:val="24"/>
        </w:rPr>
        <w:t xml:space="preserve">│ │                                 │проведения плановой проверки     │</w:t>
      </w:r>
    </w:p>
    <w:p>
      <w:pPr>
        <w:spacing w:after="120"/>
        <w:jc w:val="center"/>
      </w:pPr>
      <w:r>
        <w:rPr>
          <w:rFonts w:ascii="Arial" w:cs="Arial" w:eastAsia="Arial" w:hAnsi="Arial"/>
          <w:sz w:val="24"/>
          <w:szCs w:val="24"/>
        </w:rPr>
        <w:t xml:space="preserve">│ │                                 │время.                           │</w:t>
      </w:r>
    </w:p>
    <w:p>
      <w:pPr>
        <w:spacing w:after="120"/>
        <w:jc w:val="center"/>
      </w:pPr>
      <w:r>
        <w:rPr>
          <w:rFonts w:ascii="Arial" w:cs="Arial" w:eastAsia="Arial" w:hAnsi="Arial"/>
          <w:sz w:val="24"/>
          <w:szCs w:val="24"/>
        </w:rPr>
        <w:t xml:space="preserve">│ │                                 │Субъект предпринимательства имеет│</w:t>
      </w:r>
    </w:p>
    <w:p>
      <w:pPr>
        <w:spacing w:after="120"/>
        <w:jc w:val="center"/>
      </w:pPr>
      <w:r>
        <w:rPr>
          <w:rFonts w:ascii="Arial" w:cs="Arial" w:eastAsia="Arial" w:hAnsi="Arial"/>
          <w:sz w:val="24"/>
          <w:szCs w:val="24"/>
        </w:rPr>
        <w:t xml:space="preserve">│ │                                 │право не допускать должностное   │</w:t>
      </w:r>
    </w:p>
    <w:p>
      <w:pPr>
        <w:spacing w:after="120"/>
        <w:jc w:val="center"/>
      </w:pPr>
      <w:r>
        <w:rPr>
          <w:rFonts w:ascii="Arial" w:cs="Arial" w:eastAsia="Arial" w:hAnsi="Arial"/>
          <w:sz w:val="24"/>
          <w:szCs w:val="24"/>
        </w:rPr>
        <w:t xml:space="preserve">│ │                                 │лицо уполномоченного органа к    │</w:t>
      </w:r>
    </w:p>
    <w:p>
      <w:pPr>
        <w:spacing w:after="120"/>
        <w:jc w:val="center"/>
      </w:pPr>
      <w:r>
        <w:rPr>
          <w:rFonts w:ascii="Arial" w:cs="Arial" w:eastAsia="Arial" w:hAnsi="Arial"/>
          <w:sz w:val="24"/>
          <w:szCs w:val="24"/>
        </w:rPr>
        <w:t xml:space="preserve">│ │                                 │осуществлению плановой проверки в│</w:t>
      </w:r>
    </w:p>
    <w:p>
      <w:pPr>
        <w:spacing w:after="120"/>
        <w:jc w:val="center"/>
      </w:pPr>
      <w:r>
        <w:rPr>
          <w:rFonts w:ascii="Arial" w:cs="Arial" w:eastAsia="Arial" w:hAnsi="Arial"/>
          <w:sz w:val="24"/>
          <w:szCs w:val="24"/>
        </w:rPr>
        <w:t xml:space="preserve">│ │                                 │случае неполучения уведомления об│</w:t>
      </w:r>
    </w:p>
    <w:p>
      <w:pPr>
        <w:spacing w:after="120"/>
        <w:jc w:val="center"/>
      </w:pPr>
      <w:r>
        <w:rPr>
          <w:rFonts w:ascii="Arial" w:cs="Arial" w:eastAsia="Arial" w:hAnsi="Arial"/>
          <w:sz w:val="24"/>
          <w:szCs w:val="24"/>
        </w:rPr>
        <w:t xml:space="preserve">│ │                                 │осуществлении плановой           │</w:t>
      </w:r>
    </w:p>
    <w:p>
      <w:pPr>
        <w:spacing w:after="120"/>
        <w:jc w:val="center"/>
      </w:pPr>
      <w:r>
        <w:rPr>
          <w:rFonts w:ascii="Arial" w:cs="Arial" w:eastAsia="Arial" w:hAnsi="Arial"/>
          <w:sz w:val="24"/>
          <w:szCs w:val="24"/>
        </w:rPr>
        <w:t xml:space="preserve">│ │                                 │проверки.".]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│Статья 12. Порядок организации   │Статья 12. Порядок организации   │</w:t>
      </w:r>
    </w:p>
    <w:p>
      <w:pPr>
        <w:spacing w:after="120"/>
        <w:jc w:val="center"/>
      </w:pPr>
      <w:r>
        <w:rPr>
          <w:rFonts w:ascii="Arial" w:cs="Arial" w:eastAsia="Arial" w:hAnsi="Arial"/>
          <w:sz w:val="24"/>
          <w:szCs w:val="24"/>
        </w:rPr>
        <w:t xml:space="preserve">│ │           проведения проверок   │           проведения проверок   │</w:t>
      </w:r>
    </w:p>
    <w:p>
      <w:pPr>
        <w:spacing w:after="120"/>
        <w:jc w:val="center"/>
      </w:pPr>
      <w:r>
        <w:rPr>
          <w:rFonts w:ascii="Arial" w:cs="Arial" w:eastAsia="Arial" w:hAnsi="Arial"/>
          <w:sz w:val="24"/>
          <w:szCs w:val="24"/>
        </w:rPr>
        <w:t xml:space="preserve">│ │           уполномоченными       │           уполномоченными       │</w:t>
      </w:r>
    </w:p>
    <w:p>
      <w:pPr>
        <w:spacing w:after="120"/>
        <w:jc w:val="center"/>
      </w:pPr>
      <w:r>
        <w:rPr>
          <w:rFonts w:ascii="Arial" w:cs="Arial" w:eastAsia="Arial" w:hAnsi="Arial"/>
          <w:sz w:val="24"/>
          <w:szCs w:val="24"/>
        </w:rPr>
        <w:t xml:space="preserve">│ │           органами              │           органами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│4. Срок проведения проверок      │[4. Срок проведения плановых     │</w:t>
      </w:r>
    </w:p>
    <w:p>
      <w:pPr>
        <w:spacing w:after="120"/>
        <w:jc w:val="center"/>
      </w:pPr>
      <w:r>
        <w:rPr>
          <w:rFonts w:ascii="Arial" w:cs="Arial" w:eastAsia="Arial" w:hAnsi="Arial"/>
          <w:sz w:val="24"/>
          <w:szCs w:val="24"/>
        </w:rPr>
        <w:t xml:space="preserve">│ │деятельности субъектов           │проверок не может превышать 15   │</w:t>
      </w:r>
    </w:p>
    <w:p>
      <w:pPr>
        <w:spacing w:after="120"/>
        <w:jc w:val="center"/>
      </w:pPr>
      <w:r>
        <w:rPr>
          <w:rFonts w:ascii="Arial" w:cs="Arial" w:eastAsia="Arial" w:hAnsi="Arial"/>
          <w:sz w:val="24"/>
          <w:szCs w:val="24"/>
        </w:rPr>
        <w:t xml:space="preserve">│ │предпринимательства не должен    │рабочих дней, для субъектов      │</w:t>
      </w:r>
    </w:p>
    <w:p>
      <w:pPr>
        <w:spacing w:after="120"/>
        <w:jc w:val="center"/>
      </w:pPr>
      <w:r>
        <w:rPr>
          <w:rFonts w:ascii="Arial" w:cs="Arial" w:eastAsia="Arial" w:hAnsi="Arial"/>
          <w:sz w:val="24"/>
          <w:szCs w:val="24"/>
        </w:rPr>
        <w:t xml:space="preserve">│ │превышать 30 календарных дней.   │малого предпринимательства - 5   │</w:t>
      </w:r>
    </w:p>
    <w:p>
      <w:pPr>
        <w:spacing w:after="120"/>
        <w:jc w:val="center"/>
      </w:pPr>
      <w:r>
        <w:rPr>
          <w:rFonts w:ascii="Arial" w:cs="Arial" w:eastAsia="Arial" w:hAnsi="Arial"/>
          <w:sz w:val="24"/>
          <w:szCs w:val="24"/>
        </w:rPr>
        <w:t xml:space="preserve">│ │Этот срок может быть продлен в   │рабочих дней. Этот срок          │</w:t>
      </w:r>
    </w:p>
    <w:p>
      <w:pPr>
        <w:spacing w:after="120"/>
        <w:jc w:val="center"/>
      </w:pPr>
      <w:r>
        <w:rPr>
          <w:rFonts w:ascii="Arial" w:cs="Arial" w:eastAsia="Arial" w:hAnsi="Arial"/>
          <w:sz w:val="24"/>
          <w:szCs w:val="24"/>
        </w:rPr>
        <w:t xml:space="preserve">│ │исключительных случаях по        │проведения плановой проверки     │</w:t>
      </w:r>
    </w:p>
    <w:p>
      <w:pPr>
        <w:spacing w:after="120"/>
        <w:jc w:val="center"/>
      </w:pPr>
      <w:r>
        <w:rPr>
          <w:rFonts w:ascii="Arial" w:cs="Arial" w:eastAsia="Arial" w:hAnsi="Arial"/>
          <w:sz w:val="24"/>
          <w:szCs w:val="24"/>
        </w:rPr>
        <w:t xml:space="preserve">│ │письменному распоряжению         │может быть продлен по письменному│</w:t>
      </w:r>
    </w:p>
    <w:p>
      <w:pPr>
        <w:spacing w:after="120"/>
        <w:jc w:val="center"/>
      </w:pPr>
      <w:r>
        <w:rPr>
          <w:rFonts w:ascii="Arial" w:cs="Arial" w:eastAsia="Arial" w:hAnsi="Arial"/>
          <w:sz w:val="24"/>
          <w:szCs w:val="24"/>
        </w:rPr>
        <w:t xml:space="preserve">│ │руководителя уполномоченного     │распоряжению (приказу,           │</w:t>
      </w:r>
    </w:p>
    <w:p>
      <w:pPr>
        <w:spacing w:after="120"/>
        <w:jc w:val="center"/>
      </w:pPr>
      <w:r>
        <w:rPr>
          <w:rFonts w:ascii="Arial" w:cs="Arial" w:eastAsia="Arial" w:hAnsi="Arial"/>
          <w:sz w:val="24"/>
          <w:szCs w:val="24"/>
        </w:rPr>
        <w:t xml:space="preserve">│ │органа, осуществляющего проверку,│предписанию) руководителя        │</w:t>
      </w:r>
    </w:p>
    <w:p>
      <w:pPr>
        <w:spacing w:after="120"/>
        <w:jc w:val="center"/>
      </w:pPr>
      <w:r>
        <w:rPr>
          <w:rFonts w:ascii="Arial" w:cs="Arial" w:eastAsia="Arial" w:hAnsi="Arial"/>
          <w:sz w:val="24"/>
          <w:szCs w:val="24"/>
        </w:rPr>
        <w:t xml:space="preserve">│ │не более одного раза на срок     │уполномоченного органа,          │</w:t>
      </w:r>
    </w:p>
    <w:p>
      <w:pPr>
        <w:spacing w:after="120"/>
        <w:jc w:val="center"/>
      </w:pPr>
      <w:r>
        <w:rPr>
          <w:rFonts w:ascii="Arial" w:cs="Arial" w:eastAsia="Arial" w:hAnsi="Arial"/>
          <w:sz w:val="24"/>
          <w:szCs w:val="24"/>
        </w:rPr>
        <w:t xml:space="preserve">│ │не более 10 дней.                │осуществляющего проверку, не     │</w:t>
      </w:r>
    </w:p>
    <w:p>
      <w:pPr>
        <w:spacing w:after="120"/>
        <w:jc w:val="center"/>
      </w:pPr>
      <w:r>
        <w:rPr>
          <w:rFonts w:ascii="Arial" w:cs="Arial" w:eastAsia="Arial" w:hAnsi="Arial"/>
          <w:sz w:val="24"/>
          <w:szCs w:val="24"/>
        </w:rPr>
        <w:t xml:space="preserve">│ │Решение о продлении срока        │более одного раза на срок не     │</w:t>
      </w:r>
    </w:p>
    <w:p>
      <w:pPr>
        <w:spacing w:after="120"/>
        <w:jc w:val="center"/>
      </w:pPr>
      <w:r>
        <w:rPr>
          <w:rFonts w:ascii="Arial" w:cs="Arial" w:eastAsia="Arial" w:hAnsi="Arial"/>
          <w:sz w:val="24"/>
          <w:szCs w:val="24"/>
        </w:rPr>
        <w:t xml:space="preserve">│ │проверки может быть обжаловано   │более 10 рабочих дней.           │</w:t>
      </w:r>
    </w:p>
    <w:p>
      <w:pPr>
        <w:spacing w:after="120"/>
        <w:jc w:val="center"/>
      </w:pPr>
      <w:r>
        <w:rPr>
          <w:rFonts w:ascii="Arial" w:cs="Arial" w:eastAsia="Arial" w:hAnsi="Arial"/>
          <w:sz w:val="24"/>
          <w:szCs w:val="24"/>
        </w:rPr>
        <w:t xml:space="preserve">│ │в суд.                           │Решение о продлении срока        │</w:t>
      </w:r>
    </w:p>
    <w:p>
      <w:pPr>
        <w:spacing w:after="120"/>
        <w:jc w:val="center"/>
      </w:pPr>
      <w:r>
        <w:rPr>
          <w:rFonts w:ascii="Arial" w:cs="Arial" w:eastAsia="Arial" w:hAnsi="Arial"/>
          <w:sz w:val="24"/>
          <w:szCs w:val="24"/>
        </w:rPr>
        <w:t xml:space="preserve">│ │                                 │проведения проверки может быть   │</w:t>
      </w:r>
    </w:p>
    <w:p>
      <w:pPr>
        <w:spacing w:after="120"/>
        <w:jc w:val="center"/>
      </w:pPr>
      <w:r>
        <w:rPr>
          <w:rFonts w:ascii="Arial" w:cs="Arial" w:eastAsia="Arial" w:hAnsi="Arial"/>
          <w:sz w:val="24"/>
          <w:szCs w:val="24"/>
        </w:rPr>
        <w:t xml:space="preserve">│ │                                 │обжаловано в суд.".]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Глава 2              │             Глава 2             │</w:t>
      </w:r>
    </w:p>
    <w:p>
      <w:pPr>
        <w:spacing w:after="120"/>
        <w:jc w:val="center"/>
      </w:pPr>
      <w:r>
        <w:rPr>
          <w:rFonts w:ascii="Arial" w:cs="Arial" w:eastAsia="Arial" w:hAnsi="Arial"/>
          <w:sz w:val="24"/>
          <w:szCs w:val="24"/>
        </w:rPr>
        <w:t xml:space="preserve">│ │   Порядок проведение проверок   │   Порядок проведение проверок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│["Статья 15-1. Осуществление     │</w:t>
      </w:r>
    </w:p>
    <w:p>
      <w:pPr>
        <w:spacing w:after="120"/>
        <w:jc w:val="center"/>
      </w:pPr>
      <w:r>
        <w:rPr>
          <w:rFonts w:ascii="Arial" w:cs="Arial" w:eastAsia="Arial" w:hAnsi="Arial"/>
          <w:sz w:val="24"/>
          <w:szCs w:val="24"/>
        </w:rPr>
        <w:t xml:space="preserve">│ │                                 │               уполномоченным    │</w:t>
      </w:r>
    </w:p>
    <w:p>
      <w:pPr>
        <w:spacing w:after="120"/>
        <w:jc w:val="center"/>
      </w:pPr>
      <w:r>
        <w:rPr>
          <w:rFonts w:ascii="Arial" w:cs="Arial" w:eastAsia="Arial" w:hAnsi="Arial"/>
          <w:sz w:val="24"/>
          <w:szCs w:val="24"/>
        </w:rPr>
        <w:t xml:space="preserve">│ │                                 │               органом по        │</w:t>
      </w:r>
    </w:p>
    <w:p>
      <w:pPr>
        <w:spacing w:after="120"/>
        <w:jc w:val="center"/>
      </w:pPr>
      <w:r>
        <w:rPr>
          <w:rFonts w:ascii="Arial" w:cs="Arial" w:eastAsia="Arial" w:hAnsi="Arial"/>
          <w:sz w:val="24"/>
          <w:szCs w:val="24"/>
        </w:rPr>
        <w:t xml:space="preserve">│ │                                 │               развитию          │</w:t>
      </w:r>
    </w:p>
    <w:p>
      <w:pPr>
        <w:spacing w:after="120"/>
        <w:jc w:val="center"/>
      </w:pPr>
      <w:r>
        <w:rPr>
          <w:rFonts w:ascii="Arial" w:cs="Arial" w:eastAsia="Arial" w:hAnsi="Arial"/>
          <w:sz w:val="24"/>
          <w:szCs w:val="24"/>
        </w:rPr>
        <w:t xml:space="preserve">│ │                                 │               предприниматель-  │</w:t>
      </w:r>
    </w:p>
    <w:p>
      <w:pPr>
        <w:spacing w:after="120"/>
        <w:jc w:val="center"/>
      </w:pPr>
      <w:r>
        <w:rPr>
          <w:rFonts w:ascii="Arial" w:cs="Arial" w:eastAsia="Arial" w:hAnsi="Arial"/>
          <w:sz w:val="24"/>
          <w:szCs w:val="24"/>
        </w:rPr>
        <w:t xml:space="preserve">│ │                                 │               ства мониторинга  │</w:t>
      </w:r>
    </w:p>
    <w:p>
      <w:pPr>
        <w:spacing w:after="120"/>
        <w:jc w:val="center"/>
      </w:pPr>
      <w:r>
        <w:rPr>
          <w:rFonts w:ascii="Arial" w:cs="Arial" w:eastAsia="Arial" w:hAnsi="Arial"/>
          <w:sz w:val="24"/>
          <w:szCs w:val="24"/>
        </w:rPr>
        <w:t xml:space="preserve">│ │                                 │               законодательства  │</w:t>
      </w:r>
    </w:p>
    <w:p>
      <w:pPr>
        <w:spacing w:after="120"/>
        <w:jc w:val="center"/>
      </w:pPr>
      <w:r>
        <w:rPr>
          <w:rFonts w:ascii="Arial" w:cs="Arial" w:eastAsia="Arial" w:hAnsi="Arial"/>
          <w:sz w:val="24"/>
          <w:szCs w:val="24"/>
        </w:rPr>
        <w:t xml:space="preserve">│ │                                 │               о проверках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│1. На уполномоченный орган по    │</w:t>
      </w:r>
    </w:p>
    <w:p>
      <w:pPr>
        <w:spacing w:after="120"/>
        <w:jc w:val="center"/>
      </w:pPr>
      <w:r>
        <w:rPr>
          <w:rFonts w:ascii="Arial" w:cs="Arial" w:eastAsia="Arial" w:hAnsi="Arial"/>
          <w:sz w:val="24"/>
          <w:szCs w:val="24"/>
        </w:rPr>
        <w:t xml:space="preserve">│ │                                 │развитию предпринимательства и   │</w:t>
      </w:r>
    </w:p>
    <w:p>
      <w:pPr>
        <w:spacing w:after="120"/>
        <w:jc w:val="center"/>
      </w:pPr>
      <w:r>
        <w:rPr>
          <w:rFonts w:ascii="Arial" w:cs="Arial" w:eastAsia="Arial" w:hAnsi="Arial"/>
          <w:sz w:val="24"/>
          <w:szCs w:val="24"/>
        </w:rPr>
        <w:t xml:space="preserve">│ │                                 │его соответствующие              │</w:t>
      </w:r>
    </w:p>
    <w:p>
      <w:pPr>
        <w:spacing w:after="120"/>
        <w:jc w:val="center"/>
      </w:pPr>
      <w:r>
        <w:rPr>
          <w:rFonts w:ascii="Arial" w:cs="Arial" w:eastAsia="Arial" w:hAnsi="Arial"/>
          <w:sz w:val="24"/>
          <w:szCs w:val="24"/>
        </w:rPr>
        <w:t xml:space="preserve">│ │                                 │территориальные подразделения    │</w:t>
      </w:r>
    </w:p>
    <w:p>
      <w:pPr>
        <w:spacing w:after="120"/>
        <w:jc w:val="center"/>
      </w:pPr>
      <w:r>
        <w:rPr>
          <w:rFonts w:ascii="Arial" w:cs="Arial" w:eastAsia="Arial" w:hAnsi="Arial"/>
          <w:sz w:val="24"/>
          <w:szCs w:val="24"/>
        </w:rPr>
        <w:t xml:space="preserve">│ │                                 │возлагаются функции мониторинга  │</w:t>
      </w:r>
    </w:p>
    <w:p>
      <w:pPr>
        <w:spacing w:after="120"/>
        <w:jc w:val="center"/>
      </w:pPr>
      <w:r>
        <w:rPr>
          <w:rFonts w:ascii="Arial" w:cs="Arial" w:eastAsia="Arial" w:hAnsi="Arial"/>
          <w:sz w:val="24"/>
          <w:szCs w:val="24"/>
        </w:rPr>
        <w:t xml:space="preserve">│ │                                 │соблюдения законодательства о    │</w:t>
      </w:r>
    </w:p>
    <w:p>
      <w:pPr>
        <w:spacing w:after="120"/>
        <w:jc w:val="center"/>
      </w:pPr>
      <w:r>
        <w:rPr>
          <w:rFonts w:ascii="Arial" w:cs="Arial" w:eastAsia="Arial" w:hAnsi="Arial"/>
          <w:sz w:val="24"/>
          <w:szCs w:val="24"/>
        </w:rPr>
        <w:t xml:space="preserve">│ │                                 │проверках уполномоченными        │</w:t>
      </w:r>
    </w:p>
    <w:p>
      <w:pPr>
        <w:spacing w:after="120"/>
        <w:jc w:val="center"/>
      </w:pPr>
      <w:r>
        <w:rPr>
          <w:rFonts w:ascii="Arial" w:cs="Arial" w:eastAsia="Arial" w:hAnsi="Arial"/>
          <w:sz w:val="24"/>
          <w:szCs w:val="24"/>
        </w:rPr>
        <w:t xml:space="preserve">│ │                                 │органами по всем видам проверок, │</w:t>
      </w:r>
    </w:p>
    <w:p>
      <w:pPr>
        <w:spacing w:after="120"/>
        <w:jc w:val="center"/>
      </w:pPr>
      <w:r>
        <w:rPr>
          <w:rFonts w:ascii="Arial" w:cs="Arial" w:eastAsia="Arial" w:hAnsi="Arial"/>
          <w:sz w:val="24"/>
          <w:szCs w:val="24"/>
        </w:rPr>
        <w:t xml:space="preserve">│ │                                 │регулируемых настоящим Законом.  │</w:t>
      </w:r>
    </w:p>
    <w:p>
      <w:pPr>
        <w:spacing w:after="120"/>
        <w:jc w:val="center"/>
      </w:pPr>
      <w:r>
        <w:rPr>
          <w:rFonts w:ascii="Arial" w:cs="Arial" w:eastAsia="Arial" w:hAnsi="Arial"/>
          <w:sz w:val="24"/>
          <w:szCs w:val="24"/>
        </w:rPr>
        <w:t xml:space="preserve">│ │                                 │2. Уполномоченный орган по       │</w:t>
      </w:r>
    </w:p>
    <w:p>
      <w:pPr>
        <w:spacing w:after="120"/>
        <w:jc w:val="center"/>
      </w:pPr>
      <w:r>
        <w:rPr>
          <w:rFonts w:ascii="Arial" w:cs="Arial" w:eastAsia="Arial" w:hAnsi="Arial"/>
          <w:sz w:val="24"/>
          <w:szCs w:val="24"/>
        </w:rPr>
        <w:t xml:space="preserve">│ │                                 │развитию предпринимательства для │</w:t>
      </w:r>
    </w:p>
    <w:p>
      <w:pPr>
        <w:spacing w:after="120"/>
        <w:jc w:val="center"/>
      </w:pPr>
      <w:r>
        <w:rPr>
          <w:rFonts w:ascii="Arial" w:cs="Arial" w:eastAsia="Arial" w:hAnsi="Arial"/>
          <w:sz w:val="24"/>
          <w:szCs w:val="24"/>
        </w:rPr>
        <w:t xml:space="preserve">│ │                                 │проведения мониторинга           │</w:t>
      </w:r>
    </w:p>
    <w:p>
      <w:pPr>
        <w:spacing w:after="120"/>
        <w:jc w:val="center"/>
      </w:pPr>
      <w:r>
        <w:rPr>
          <w:rFonts w:ascii="Arial" w:cs="Arial" w:eastAsia="Arial" w:hAnsi="Arial"/>
          <w:sz w:val="24"/>
          <w:szCs w:val="24"/>
        </w:rPr>
        <w:t xml:space="preserve">│ │                                 │сотрудничает с организациями,    │</w:t>
      </w:r>
    </w:p>
    <w:p>
      <w:pPr>
        <w:spacing w:after="120"/>
        <w:jc w:val="center"/>
      </w:pPr>
      <w:r>
        <w:rPr>
          <w:rFonts w:ascii="Arial" w:cs="Arial" w:eastAsia="Arial" w:hAnsi="Arial"/>
          <w:sz w:val="24"/>
          <w:szCs w:val="24"/>
        </w:rPr>
        <w:t xml:space="preserve">│ │                                 │осуществляющими защиту прав и    │</w:t>
      </w:r>
    </w:p>
    <w:p>
      <w:pPr>
        <w:spacing w:after="120"/>
        <w:jc w:val="center"/>
      </w:pPr>
      <w:r>
        <w:rPr>
          <w:rFonts w:ascii="Arial" w:cs="Arial" w:eastAsia="Arial" w:hAnsi="Arial"/>
          <w:sz w:val="24"/>
          <w:szCs w:val="24"/>
        </w:rPr>
        <w:t xml:space="preserve">│ │                                 │законных интересов субъектов     │</w:t>
      </w:r>
    </w:p>
    <w:p>
      <w:pPr>
        <w:spacing w:after="120"/>
        <w:jc w:val="center"/>
      </w:pPr>
      <w:r>
        <w:rPr>
          <w:rFonts w:ascii="Arial" w:cs="Arial" w:eastAsia="Arial" w:hAnsi="Arial"/>
          <w:sz w:val="24"/>
          <w:szCs w:val="24"/>
        </w:rPr>
        <w:t xml:space="preserve">│ │                                 │предпринимательства.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│Статья 15-2. База данных учета   │</w:t>
      </w:r>
    </w:p>
    <w:p>
      <w:pPr>
        <w:spacing w:after="120"/>
        <w:jc w:val="center"/>
      </w:pPr>
      <w:r>
        <w:rPr>
          <w:rFonts w:ascii="Arial" w:cs="Arial" w:eastAsia="Arial" w:hAnsi="Arial"/>
          <w:sz w:val="24"/>
          <w:szCs w:val="24"/>
        </w:rPr>
        <w:t xml:space="preserve">│ │                                 │             проверок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│1. Уполномоченные органы ведут   │</w:t>
      </w:r>
    </w:p>
    <w:p>
      <w:pPr>
        <w:spacing w:after="120"/>
        <w:jc w:val="center"/>
      </w:pPr>
      <w:r>
        <w:rPr>
          <w:rFonts w:ascii="Arial" w:cs="Arial" w:eastAsia="Arial" w:hAnsi="Arial"/>
          <w:sz w:val="24"/>
          <w:szCs w:val="24"/>
        </w:rPr>
        <w:t xml:space="preserve">│ │                                 │электронную базу данных по       │</w:t>
      </w:r>
    </w:p>
    <w:p>
      <w:pPr>
        <w:spacing w:after="120"/>
        <w:jc w:val="center"/>
      </w:pPr>
      <w:r>
        <w:rPr>
          <w:rFonts w:ascii="Arial" w:cs="Arial" w:eastAsia="Arial" w:hAnsi="Arial"/>
          <w:sz w:val="24"/>
          <w:szCs w:val="24"/>
        </w:rPr>
        <w:t xml:space="preserve">│ │                                 │объектам проверок.               │</w:t>
      </w:r>
    </w:p>
    <w:p>
      <w:pPr>
        <w:spacing w:after="120"/>
        <w:jc w:val="center"/>
      </w:pPr>
      <w:r>
        <w:rPr>
          <w:rFonts w:ascii="Arial" w:cs="Arial" w:eastAsia="Arial" w:hAnsi="Arial"/>
          <w:sz w:val="24"/>
          <w:szCs w:val="24"/>
        </w:rPr>
        <w:t xml:space="preserve">│ │                                 │2. Порядок организации и ведения │</w:t>
      </w:r>
    </w:p>
    <w:p>
      <w:pPr>
        <w:spacing w:after="120"/>
        <w:jc w:val="center"/>
      </w:pPr>
      <w:r>
        <w:rPr>
          <w:rFonts w:ascii="Arial" w:cs="Arial" w:eastAsia="Arial" w:hAnsi="Arial"/>
          <w:sz w:val="24"/>
          <w:szCs w:val="24"/>
        </w:rPr>
        <w:t xml:space="preserve">│ │                                 │базы данных по объектам проверок │</w:t>
      </w:r>
    </w:p>
    <w:p>
      <w:pPr>
        <w:spacing w:after="120"/>
        <w:jc w:val="center"/>
      </w:pPr>
      <w:r>
        <w:rPr>
          <w:rFonts w:ascii="Arial" w:cs="Arial" w:eastAsia="Arial" w:hAnsi="Arial"/>
          <w:sz w:val="24"/>
          <w:szCs w:val="24"/>
        </w:rPr>
        <w:t xml:space="preserve">│ │                                 │определяется Правительством      │</w:t>
      </w:r>
    </w:p>
    <w:p>
      <w:pPr>
        <w:spacing w:after="120"/>
        <w:jc w:val="center"/>
      </w:pPr>
      <w:r>
        <w:rPr>
          <w:rFonts w:ascii="Arial" w:cs="Arial" w:eastAsia="Arial" w:hAnsi="Arial"/>
          <w:sz w:val="24"/>
          <w:szCs w:val="24"/>
        </w:rPr>
        <w:t xml:space="preserve">│ │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экономического регулирования</w:t>
      </w:r>
      <w:r>
        <w:rPr>
          <w:rFonts w:ascii="Arial" w:cs="Arial" w:eastAsia="Arial" w:hAnsi="Arial"/>
          <w:sz w:val="24"/>
          <w:szCs w:val="24"/>
        </w:rPr>
        <w:t xml:space="preserve">	</w:t>
      </w:r>
      <w:r>
        <w:rPr>
          <w:rFonts w:ascii="Arial" w:cs="Arial" w:eastAsia="Arial" w:hAnsi="Arial"/>
          <w:sz w:val="24"/>
          <w:szCs w:val="24"/>
        </w:rPr>
        <w:t xml:space="preserve">У.Ташбаев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uduu2drnkaxmmr6syzks" Type="http://schemas.openxmlformats.org/officeDocument/2006/relationships/hyperlink" Target="http://kodeks.duckdns.org/document/159126" TargetMode="External"/><Relationship Id="rId3xz_kiiqq3zqwwwgptsrw"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2026-09-23T01:13:19.706Z</dcterms:created>
  <dcterms:modified xsi:type="dcterms:W3CDTF">2026-09-23T01:13:19.706Z</dcterms:modified>
</cp:coreProperties>
</file>

<file path=docProps/custom.xml><?xml version="1.0" encoding="utf-8"?>
<Properties xmlns="http://schemas.openxmlformats.org/officeDocument/2006/custom-properties" xmlns:vt="http://schemas.openxmlformats.org/officeDocument/2006/docPropsVTypes"/>
</file>