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июля 2011 года № 361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Инструкции по безопасному использованию, хранению и складированию пестицидов в сельском хозяйстве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emwdrxbifzmticsu3lfj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химизации и защите растений"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прилагаемую </w:t>
      </w:r>
      <w:hyperlink w:history="1" r:id="rIdpbtamobjfs8nahkotuq3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Инструкцию</w:t>
        </w:r>
      </w:hyperlink>
      <w:r>
        <w:rPr>
          <w:rFonts w:ascii="Arial" w:cs="Arial" w:eastAsia="Arial" w:hAnsi="Arial"/>
          <w:sz w:val="24"/>
          <w:szCs w:val="24"/>
        </w:rPr>
        <w:t xml:space="preserve"> по безопасному использованию, хранению и складированию пестицидов в сельском хозяйстве до принятия соответствующего технического регламента.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rwl49hodyv-ycbz6hrn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dalil.kg/document/95088</w:t>
      </w:r>
    </w:hyperlink>
  </w:p>
  <w:p>
    <w:pPr>
      <w:spacing w:after="0" w:before="40"/>
      <w:jc w:val="center"/>
    </w:pPr>
    <w:hyperlink w:history="1" r:id="rIdzy9kpoev7mfuhqc-iwcj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mwdrxbifzmticsu3lfjn" Type="http://schemas.openxmlformats.org/officeDocument/2006/relationships/hyperlink" Target="https://dalil.kg/document/179" TargetMode="External"/><Relationship Id="rIdpbtamobjfs8nahkotuq3s" Type="http://schemas.openxmlformats.org/officeDocument/2006/relationships/hyperlink" Target="https://dalil.kg/document/9517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rwl49hodyv-ycbz6hrnl" Type="http://schemas.openxmlformats.org/officeDocument/2006/relationships/hyperlink" Target="https://dalil.kg/document/95088" TargetMode="External"/><Relationship Id="rIdzy9kpoev7mfuhqc-iwcj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2026-09-28T05:55:01.563Z</dcterms:created>
  <dcterms:modified xsi:type="dcterms:W3CDTF">2026-09-28T05:55:01.563Z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