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_zspol1_nb0v0oinei2a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2011 года №375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по подготовке и проведению 20-летнего юбилея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mqrnjp3cpe_mrmpbx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Национального организационного комитета по подготовке и проведению Года Курманжан Датки и 20-летнего юбилея независимости Кыргызской Республики», в целях достойной встречи и проведения на должном организационном уровне юбилейных мероприятий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xn41zakyrf3dnegw75q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проведению 20-летнего юбилея независимости Кыргызской Республики, внесенный Национальным организационным комитетом по подготовке и проведению Года Курманжан Датки и 20-летнего юбилея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средства на проведение юбилейных мероприятий и обеспечить их своевременное выделение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другим органам исполнительной власти, местным государственным администрациям и органам местного самоуправления, Государственной дирекции по подготовке и проведению Года Курманжан Датки и 20-летия независимости Кыргызской Республики принять исчерпывающие меры по своевременной и качественной подготовке и проведению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Отделам Аппарата Правительства Кыргызской Республики оказать всестороннее содействие министерствам, ведомствам, Государственной дирекции по подготовке и проведению Года Курманжан Датки и 20-летия независимости Кыргызской Республики при подготовке и проведении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вице-премьер-министра Кыргызской Республики Джунусова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июля 2011 года №375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План мероприятий</w:t>
      </w:r>
      <w:r>
        <w:rPr>
          <w:rFonts w:ascii="Arial" w:cs="Arial" w:eastAsia="Arial" w:hAnsi="Arial"/>
          <w:sz w:val="24"/>
          <w:szCs w:val="24"/>
        </w:rPr>
        <w:t xml:space="preserve">
 по подготовке и проведению 20-летнего юбилея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от Аппарата Президента и Аппарата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сценария;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сметы расходов;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списка участников торжественного заседания (1200 чел.);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списка дипломатического корпуса, аккредитованного в КР;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изготовление и рассылка пригласительных билетов;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20.08.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обеспечение явки участников торжественного заседания;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вручение государственных наград;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концертной программы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организационно-инспекторской работы и территориального управления, по обеспечению безопасности, правопорядка и обороноспособности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сценария; подготовка 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утверждение сметы расходов;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приглашение звезд кыргызской и зарубежной эстрады;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изготовление и распространение пригласительных;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плана мероприятий по обеспечению общественного порядка;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обеспечение общественного порядка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внешних связей Аппарата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программы;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списка и приглашение участников;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издание научных материалов по итогам конференции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10.09.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организационно-инспекторской работы и территориального управления, по обеспечению безопасности, правопорядка и обороноспособности, внешних связей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сценария, сметы расходов на проведение военного парада;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сценария, сметы расходов на проведение театрализованного представления или шествия трудовых коллективов.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Дневной блок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программы народных гуляний;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сценария проведения народных конно-спортивных состязаний.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1.08. 2011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Вечерний блок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сценария, сметы расходов на проведение театрализованного представления;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программы, сметы расходов на проведение праздничного концерта, с участием звезд кыргызской и зарубежной эстрады;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организация фейерверка;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плана мероприятий по обеспечению общественного порядка при проведении мероприятий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сценария;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сметы;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изготовление и распространение пригласительных билетов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государственного и территориального управления и кадровой работы, внешних связей и протокола Аппарата Президента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утверждение сметы расходов;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составление списков приглашенных;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изготовление и рассылка пригласительных билетов;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20.08.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сценария культурной программы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20.08.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внешней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транспорта, строительства, коммуникаций и чрезвычайных ситуаций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утверждение оргкомитета по проведению конкурса;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утверждение положения о проведении конкурса;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сметы расходов на проведение конкурса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разработка сценариев;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внесение сценариев на утверждение Национального организационного комитета по подготовке и проведению Года Курманжан Датки и 20-летнего юбилея независимости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20.07.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сценария;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сметы расходов;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20.07.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изготовление памятника К.Тыныстанова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4.09.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сценария;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20.07.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и утверждение сметы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25.07. 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экономики и стратегического развития,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государственного и территориального управления и кадровой работы Аппарата Президента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по обеспечению безопасности, правопорядка и обороноспособности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информационной политики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образования и культуры,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транспорта, коммуникаций и чрезвычайных ситуаций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транспорта, коммуникаций и чрезвычайных ситуаций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транспорта, коммуникаций и чрезвычайных ситуаций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этнической, религиозной политики и взаимодействия с гражданским обществом Аппарата Президента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транспорта, коммуникаций и чрезвычайных ситуаций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территориального управления Аппарата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по обеспечению безопасности, правопорядка и обороноспособности Аппарата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nxbpkp2sa7bosolvn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dalil.kg/document/95103</w:t>
      </w:r>
    </w:hyperlink>
  </w:p>
  <w:p>
    <w:pPr>
      <w:spacing w:after="0" w:before="40"/>
      <w:jc w:val="center"/>
    </w:pPr>
    <w:hyperlink w:history="1" r:id="rId7zcl86oxvnx1k4qrupg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spol1_nb0v0oinei2aq" Type="http://schemas.openxmlformats.org/officeDocument/2006/relationships/hyperlink" Target="https://dalil.kg/document/158975" TargetMode="External"/><Relationship Id="rIdlmqrnjp3cpe_mrmpbxswx" Type="http://schemas.openxmlformats.org/officeDocument/2006/relationships/hyperlink" Target="https://dalil.kg/document/60955" TargetMode="External"/><Relationship Id="rIdxn41zakyrf3dnegw75qss" Type="http://schemas.openxmlformats.org/officeDocument/2006/relationships/hyperlink" Target="https://dalil.kg/document/9510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nxbpkp2sa7bosolvnso" Type="http://schemas.openxmlformats.org/officeDocument/2006/relationships/hyperlink" Target="https://dalil.kg/document/95103" TargetMode="External"/><Relationship Id="rId7zcl86oxvnx1k4qrupg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2026-09-23T15:26:47.101Z</dcterms:created>
  <dcterms:modified xsi:type="dcterms:W3CDTF">2026-09-23T15:26:47.101Z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