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pjylb4ddhqo3deamild6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27 сентября 2016 года № 514</w:t>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
 </w:t>
      </w:r>
      <w:hyperlink w:history="1" r:id="rIdljcyekmgouhhrxkbp5sj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июня 2011 года № 346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АВИАЦИОННЫЕ ПРАВИЛА КЫРГЫЗСКОЙ РЕСПУБЛИКИ
 АПКР-18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"Перевозка опасных грузов по воздуху"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РЕГИСТРАЦИЯ ПОПРАВОК И ДОПОЛНЕНИЙ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Дата    │    Дата    │    Акт,    │     Дата     │Подпись лица,│</w:t>
      </w:r>
    </w:p>
    <w:p>
      <w:pPr>
        <w:spacing w:after="120"/>
        <w:jc w:val="center"/>
      </w:pPr>
      <w:r>
        <w:rPr>
          <w:rFonts w:ascii="Arial" w:cs="Arial" w:eastAsia="Arial" w:hAnsi="Arial"/>
          <w:sz w:val="24"/>
          <w:szCs w:val="24"/>
        </w:rPr>
        <w:t xml:space="preserve">│ │  принятия  │ вступления │   которым  │   внесения   │  внесшего   │</w:t>
      </w:r>
    </w:p>
    <w:p>
      <w:pPr>
        <w:spacing w:after="120"/>
        <w:jc w:val="center"/>
      </w:pPr>
      <w:r>
        <w:rPr>
          <w:rFonts w:ascii="Arial" w:cs="Arial" w:eastAsia="Arial" w:hAnsi="Arial"/>
          <w:sz w:val="24"/>
          <w:szCs w:val="24"/>
        </w:rPr>
        <w:t xml:space="preserve">│ │            │   в силу   │   принята  │   поправок   │  поправку   │</w:t>
      </w:r>
    </w:p>
    <w:p>
      <w:pPr>
        <w:spacing w:after="120"/>
        <w:jc w:val="center"/>
      </w:pPr>
      <w:r>
        <w:rPr>
          <w:rFonts w:ascii="Arial" w:cs="Arial" w:eastAsia="Arial" w:hAnsi="Arial"/>
          <w:sz w:val="24"/>
          <w:szCs w:val="24"/>
        </w:rPr>
        <w:t xml:space="preserve">│ │            │            │  поправка  │   в данный   │  в данный   │</w:t>
      </w:r>
    </w:p>
    <w:p>
      <w:pPr>
        <w:spacing w:after="120"/>
        <w:jc w:val="center"/>
      </w:pPr>
      <w:r>
        <w:rPr>
          <w:rFonts w:ascii="Arial" w:cs="Arial" w:eastAsia="Arial" w:hAnsi="Arial"/>
          <w:sz w:val="24"/>
          <w:szCs w:val="24"/>
        </w:rPr>
        <w:t xml:space="preserve">│ │            │            │            │   экземпляр  │  экземпляр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Записи о дате внесения поправок в данный экземпляр и подпись лица внесшего поправку в данный экземпляр, имеют отношение к держателю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Предисловие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Настоящие Авиационные правила Кыргызской Республики - АПКР-18 Перевозка опасных грузов по воздуху (далее Правила) разработаны на основании статьи 2 Воздушного кодекса Кыргызской Республики.</w:t>
      </w:r>
    </w:p>
    <w:p>
      <w:pPr>
        <w:spacing w:after="120"/>
        <w:jc w:val="both"/>
      </w:pPr>
      <w:r>
        <w:rPr>
          <w:rFonts w:ascii="Arial" w:cs="Arial" w:eastAsia="Arial" w:hAnsi="Arial"/>
          <w:sz w:val="24"/>
          <w:szCs w:val="24"/>
        </w:rPr>
        <w:t xml:space="preserve">Наименование Правил основано на наименовании, указанном в пункте (т) статьи 2 Воздушного кодекса Кыргызской Республики. Нумерация Правил совпадает с порядковым номером пункта (т) статьи 2 Воздушного кодекса Кыргызской Республики.</w:t>
      </w:r>
    </w:p>
    <w:p>
      <w:pPr>
        <w:spacing w:after="120"/>
        <w:jc w:val="both"/>
      </w:pPr>
      <w:r>
        <w:rPr>
          <w:rFonts w:ascii="Arial" w:cs="Arial" w:eastAsia="Arial" w:hAnsi="Arial"/>
          <w:sz w:val="24"/>
          <w:szCs w:val="24"/>
        </w:rPr>
        <w:t xml:space="preserve">При разработке настоящих Правил в качестве основного документа Международной организации гражданской авиации (ИКАО) использовано Приложение 18 к Конвенции о международной гражданской авиации (Чикагская конвенция), издание 3-е, вступившее в силу 01.11.01 и включающее поправку № 8, вступившую в силу 11.07.05.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в настоящих Правилах употребляются приведенные ниже термины, они имеют следующие значения:</w:t>
      </w:r>
    </w:p>
    <w:p>
      <w:pPr>
        <w:spacing w:after="120"/>
        <w:jc w:val="both"/>
      </w:pPr>
      <w:r>
        <w:rPr>
          <w:rFonts w:ascii="Arial" w:cs="Arial" w:eastAsia="Arial" w:hAnsi="Arial"/>
          <w:sz w:val="24"/>
          <w:szCs w:val="24"/>
        </w:rPr>
        <w:t xml:space="preserve">Внешняя упаковка. Тара, используемая одним грузоотправителем с целью объединения одного или нескольких грузовых мест и образования единой обрабатываемой единицы для удобства обработки и хранения.</w:t>
      </w:r>
    </w:p>
    <w:p>
      <w:pPr>
        <w:spacing w:after="120"/>
        <w:jc w:val="both"/>
      </w:pPr>
      <w:r>
        <w:rPr>
          <w:rFonts w:ascii="Arial" w:cs="Arial" w:eastAsia="Arial" w:hAnsi="Arial"/>
          <w:sz w:val="24"/>
          <w:szCs w:val="24"/>
        </w:rPr>
        <w:t xml:space="preserve">Примечание. Данное определение не включает средства пакетирования грузов.</w:t>
      </w:r>
    </w:p>
    <w:p>
      <w:pPr>
        <w:spacing w:after="120"/>
        <w:jc w:val="both"/>
      </w:pPr>
      <w:r>
        <w:rPr>
          <w:rFonts w:ascii="Arial" w:cs="Arial" w:eastAsia="Arial" w:hAnsi="Arial"/>
          <w:sz w:val="24"/>
          <w:szCs w:val="24"/>
        </w:rPr>
        <w:t xml:space="preserve">Государство отправления. Государство, на территории которого груз был первоначально погружен на воздушное судно.</w:t>
      </w:r>
    </w:p>
    <w:p>
      <w:pPr>
        <w:spacing w:after="120"/>
        <w:jc w:val="both"/>
      </w:pPr>
      <w:r>
        <w:rPr>
          <w:rFonts w:ascii="Arial" w:cs="Arial" w:eastAsia="Arial" w:hAnsi="Arial"/>
          <w:sz w:val="24"/>
          <w:szCs w:val="24"/>
        </w:rPr>
        <w:t xml:space="preserve">Государство эксплуатанта. Государство, в котором находится основное место деятельности эксплуатанта или, если эксплуатант не имеет такого места деятельности, постоянное место его пребывания.</w:t>
      </w:r>
    </w:p>
    <w:p>
      <w:pPr>
        <w:spacing w:after="120"/>
        <w:jc w:val="both"/>
      </w:pPr>
      <w:r>
        <w:rPr>
          <w:rFonts w:ascii="Arial" w:cs="Arial" w:eastAsia="Arial" w:hAnsi="Arial"/>
          <w:sz w:val="24"/>
          <w:szCs w:val="24"/>
        </w:rPr>
        <w:t xml:space="preserve">Грузовая отправка. Одно или несколько мест с опасным грузом, принятых эксплуатантом от одного грузоотправителя в одно время и в один адрес, включенных в одну партию и перевозимых одному грузополучателю в один пункт назначения.</w:t>
      </w:r>
    </w:p>
    <w:p>
      <w:pPr>
        <w:spacing w:after="120"/>
        <w:jc w:val="both"/>
      </w:pPr>
      <w:r>
        <w:rPr>
          <w:rFonts w:ascii="Arial" w:cs="Arial" w:eastAsia="Arial" w:hAnsi="Arial"/>
          <w:sz w:val="24"/>
          <w:szCs w:val="24"/>
        </w:rPr>
        <w:t xml:space="preserve">Грузовое воздушное судно. Любое воздушное судно, кроме пассажирского воздушного судна, которое перевозит груз или имущество.</w:t>
      </w:r>
    </w:p>
    <w:p>
      <w:pPr>
        <w:spacing w:after="120"/>
        <w:jc w:val="both"/>
      </w:pPr>
      <w:r>
        <w:rPr>
          <w:rFonts w:ascii="Arial" w:cs="Arial" w:eastAsia="Arial" w:hAnsi="Arial"/>
          <w:sz w:val="24"/>
          <w:szCs w:val="24"/>
        </w:rPr>
        <w:t xml:space="preserve">Грузовое место. Конечный продукт операций по упаковыванию груза, состоящий из упаковочного комплекта и его содержимого, подготовленного к перевозке.</w:t>
      </w:r>
    </w:p>
    <w:p>
      <w:pPr>
        <w:spacing w:after="120"/>
        <w:jc w:val="both"/>
      </w:pPr>
      <w:r>
        <w:rPr>
          <w:rFonts w:ascii="Arial" w:cs="Arial" w:eastAsia="Arial" w:hAnsi="Arial"/>
          <w:sz w:val="24"/>
          <w:szCs w:val="24"/>
        </w:rPr>
        <w:t xml:space="preserve">Инцидент, связанный с опасными грузами. Относящееся к перевозке опасных грузов по воздуху и связанное с ней событие, которое происходит не обязательно на борту воздушного судна и приводит к телесному повреждению какого-либо лица, причинению ущерба имуществу, пожару, повреждению, просыпке, утечке жидкости или радиации и другим явлениям, свидетельствующим о нарушении упаковочного комплекта, но не являющееся происшествием, связанным с опасными грузами. Любое событие, связанное с перевозкой опасных грузов, которое создает серьезную угрозу воздушному судну или находящимся на его борту лицам, также может рассматриваться как инцидент, связанный с опасными грузами.</w:t>
      </w:r>
    </w:p>
    <w:p>
      <w:pPr>
        <w:spacing w:after="120"/>
        <w:jc w:val="both"/>
      </w:pPr>
      <w:r>
        <w:rPr>
          <w:rFonts w:ascii="Arial" w:cs="Arial" w:eastAsia="Arial" w:hAnsi="Arial"/>
          <w:sz w:val="24"/>
          <w:szCs w:val="24"/>
        </w:rPr>
        <w:t xml:space="preserve">Исключение. Положение настоящих Правил, в соответствии с которым на конкретный вид опасных грузов не распространяются обычно применяемые к такому виду требования.</w:t>
      </w:r>
    </w:p>
    <w:p>
      <w:pPr>
        <w:spacing w:after="120"/>
        <w:jc w:val="both"/>
      </w:pPr>
      <w:r>
        <w:rPr>
          <w:rFonts w:ascii="Arial" w:cs="Arial" w:eastAsia="Arial" w:hAnsi="Arial"/>
          <w:sz w:val="24"/>
          <w:szCs w:val="24"/>
        </w:rPr>
        <w:t xml:space="preserve">Командир воздушного судна. Пилот, назначенный эксплуатантом или, в случае авиации общего назначения, владельцем воздушного судна выполнять обязанности командира и отвечать за безопасное выполнение полета.</w:t>
      </w:r>
    </w:p>
    <w:p>
      <w:pPr>
        <w:spacing w:after="120"/>
        <w:jc w:val="both"/>
      </w:pPr>
      <w:r>
        <w:rPr>
          <w:rFonts w:ascii="Arial" w:cs="Arial" w:eastAsia="Arial" w:hAnsi="Arial"/>
          <w:sz w:val="24"/>
          <w:szCs w:val="24"/>
        </w:rPr>
        <w:t xml:space="preserve">Несовместимый. Термин, применяемый к опасным грузам, при смешивании которых может происходить опасное выделение тепла или газа или могут образовываться коррозионные вещества.</w:t>
      </w:r>
    </w:p>
    <w:p>
      <w:pPr>
        <w:spacing w:after="120"/>
        <w:jc w:val="both"/>
      </w:pPr>
      <w:r>
        <w:rPr>
          <w:rFonts w:ascii="Arial" w:cs="Arial" w:eastAsia="Arial" w:hAnsi="Arial"/>
          <w:sz w:val="24"/>
          <w:szCs w:val="24"/>
        </w:rPr>
        <w:t xml:space="preserve">Номер по списку ООН. Четырехзначный номер, присвоенный Комитетом экспертов Организации Объединенных Наций по перевозке опасных грузов для обозначения вещества или конкретной группы веществ.</w:t>
      </w:r>
    </w:p>
    <w:p>
      <w:pPr>
        <w:spacing w:after="120"/>
        <w:jc w:val="both"/>
      </w:pPr>
      <w:r>
        <w:rPr>
          <w:rFonts w:ascii="Arial" w:cs="Arial" w:eastAsia="Arial" w:hAnsi="Arial"/>
          <w:sz w:val="24"/>
          <w:szCs w:val="24"/>
        </w:rPr>
        <w:t xml:space="preserve">Опасные грузы. Изделия или вещества, которые способны создавать угрозу для здоровья, безопасности, имущества или окружающей среды и которые указаны в перечне опасных грузов в Технических инструкциях или классифицируются в соответствии с этими Инструкциями.</w:t>
      </w:r>
    </w:p>
    <w:p>
      <w:pPr>
        <w:spacing w:after="120"/>
        <w:jc w:val="both"/>
      </w:pPr>
      <w:r>
        <w:rPr>
          <w:rFonts w:ascii="Arial" w:cs="Arial" w:eastAsia="Arial" w:hAnsi="Arial"/>
          <w:sz w:val="24"/>
          <w:szCs w:val="24"/>
        </w:rPr>
        <w:t xml:space="preserve">Освобождение. Распоряжение соответствующего национального полномочного органа, предусматривающее освобождение от действия положений настоящих Правил.</w:t>
      </w:r>
    </w:p>
    <w:p>
      <w:pPr>
        <w:spacing w:after="120"/>
        <w:jc w:val="both"/>
      </w:pPr>
      <w:r>
        <w:rPr>
          <w:rFonts w:ascii="Arial" w:cs="Arial" w:eastAsia="Arial" w:hAnsi="Arial"/>
          <w:sz w:val="24"/>
          <w:szCs w:val="24"/>
        </w:rPr>
        <w:t xml:space="preserve">Пассажирское воздушное судно. Воздушное судно, осуществляющее перевозку любого лица, не являющегося членом экипажа, сотрудником эксплуатанта при исполнении служебных обязанностей, уполномоченным представителем соответствующего национального полномочного органа или сопровождающим партию груза или другой груз.</w:t>
      </w:r>
    </w:p>
    <w:p>
      <w:pPr>
        <w:spacing w:after="120"/>
        <w:jc w:val="both"/>
      </w:pPr>
      <w:r>
        <w:rPr>
          <w:rFonts w:ascii="Arial" w:cs="Arial" w:eastAsia="Arial" w:hAnsi="Arial"/>
          <w:sz w:val="24"/>
          <w:szCs w:val="24"/>
        </w:rPr>
        <w:t xml:space="preserve">Происшествие, связанное с опасными грузами. Относящееся к перевозке опасных грузов по воздуху и связанное с ней событие, в результате которого какое-либо лицо получает телесное повреждение со смертельным исходом или серьезное телесное повреждение или наносится серьезный ущерб имуществу.</w:t>
      </w:r>
    </w:p>
    <w:p>
      <w:pPr>
        <w:spacing w:after="120"/>
        <w:jc w:val="both"/>
      </w:pPr>
      <w:r>
        <w:rPr>
          <w:rFonts w:ascii="Arial" w:cs="Arial" w:eastAsia="Arial" w:hAnsi="Arial"/>
          <w:sz w:val="24"/>
          <w:szCs w:val="24"/>
        </w:rPr>
        <w:t xml:space="preserve">Серьезное телесное повреждение. Телесное повреждение, которое получено лицом во время авиационного происшествия и которое:</w:t>
      </w:r>
    </w:p>
    <w:p>
      <w:pPr>
        <w:spacing w:after="120"/>
        <w:jc w:val="both"/>
      </w:pPr>
      <w:r>
        <w:rPr>
          <w:rFonts w:ascii="Arial" w:cs="Arial" w:eastAsia="Arial" w:hAnsi="Arial"/>
          <w:sz w:val="24"/>
          <w:szCs w:val="24"/>
        </w:rPr>
        <w:t xml:space="preserve">a) требует госпитализации более чем на 48 ч. в течение семи дней с момента получения повреждения; или</w:t>
      </w:r>
    </w:p>
    <w:p>
      <w:pPr>
        <w:spacing w:after="120"/>
        <w:jc w:val="both"/>
      </w:pPr>
      <w:r>
        <w:rPr>
          <w:rFonts w:ascii="Arial" w:cs="Arial" w:eastAsia="Arial" w:hAnsi="Arial"/>
          <w:sz w:val="24"/>
          <w:szCs w:val="24"/>
        </w:rPr>
        <w:t xml:space="preserve">b) привело к перелому любой кости (за исключением простых переломов пальцев рук, ног или носа); или</w:t>
      </w:r>
    </w:p>
    <w:p>
      <w:pPr>
        <w:spacing w:after="120"/>
        <w:jc w:val="both"/>
      </w:pPr>
      <w:r>
        <w:rPr>
          <w:rFonts w:ascii="Arial" w:cs="Arial" w:eastAsia="Arial" w:hAnsi="Arial"/>
          <w:sz w:val="24"/>
          <w:szCs w:val="24"/>
        </w:rPr>
        <w:t xml:space="preserve">c) связано с разрывами ткани, вызывающими сильное кровотечение, повреждение нервов, мышц или сухожилий; или</w:t>
      </w:r>
    </w:p>
    <w:p>
      <w:pPr>
        <w:spacing w:after="120"/>
        <w:jc w:val="both"/>
      </w:pPr>
      <w:r>
        <w:rPr>
          <w:rFonts w:ascii="Arial" w:cs="Arial" w:eastAsia="Arial" w:hAnsi="Arial"/>
          <w:sz w:val="24"/>
          <w:szCs w:val="24"/>
        </w:rPr>
        <w:t xml:space="preserve">d) связано с повреждением любого внутреннего органа; или</w:t>
      </w:r>
    </w:p>
    <w:p>
      <w:pPr>
        <w:spacing w:after="120"/>
        <w:jc w:val="both"/>
      </w:pPr>
      <w:r>
        <w:rPr>
          <w:rFonts w:ascii="Arial" w:cs="Arial" w:eastAsia="Arial" w:hAnsi="Arial"/>
          <w:sz w:val="24"/>
          <w:szCs w:val="24"/>
        </w:rPr>
        <w:t xml:space="preserve">e) связано с получением ожогов второй или третьей степени или любых ожогов, поражающих более 5% поверхности тела; или</w:t>
      </w:r>
    </w:p>
    <w:p>
      <w:pPr>
        <w:spacing w:after="120"/>
        <w:jc w:val="both"/>
      </w:pPr>
      <w:r>
        <w:rPr>
          <w:rFonts w:ascii="Arial" w:cs="Arial" w:eastAsia="Arial" w:hAnsi="Arial"/>
          <w:sz w:val="24"/>
          <w:szCs w:val="24"/>
        </w:rPr>
        <w:t xml:space="preserve">f) связано с подтвержденным фактом воздействия инфекционных веществ или поражающей радиации.</w:t>
      </w:r>
    </w:p>
    <w:p>
      <w:pPr>
        <w:spacing w:after="120"/>
        <w:jc w:val="both"/>
      </w:pPr>
      <w:r>
        <w:rPr>
          <w:rFonts w:ascii="Arial" w:cs="Arial" w:eastAsia="Arial" w:hAnsi="Arial"/>
          <w:sz w:val="24"/>
          <w:szCs w:val="24"/>
        </w:rPr>
        <w:t xml:space="preserve">Средство пакетирования грузов. Любой тип грузового контейнера, авиационного контейнера, авиационного поддона с сеткой или авиационного поддона с сеткой над защитным колпаком.</w:t>
      </w:r>
    </w:p>
    <w:p>
      <w:pPr>
        <w:spacing w:after="120"/>
        <w:jc w:val="both"/>
      </w:pPr>
      <w:r>
        <w:rPr>
          <w:rFonts w:ascii="Arial" w:cs="Arial" w:eastAsia="Arial" w:hAnsi="Arial"/>
          <w:sz w:val="24"/>
          <w:szCs w:val="24"/>
        </w:rPr>
        <w:t xml:space="preserve">Примечание. Данное определение не включает внешнюю упаковку.</w:t>
      </w:r>
    </w:p>
    <w:p>
      <w:pPr>
        <w:spacing w:after="120"/>
        <w:jc w:val="both"/>
      </w:pPr>
      <w:r>
        <w:rPr>
          <w:rFonts w:ascii="Arial" w:cs="Arial" w:eastAsia="Arial" w:hAnsi="Arial"/>
          <w:sz w:val="24"/>
          <w:szCs w:val="24"/>
        </w:rPr>
        <w:t xml:space="preserve">Упаковочный комплект. Емкости и любые другие компоненты или материалы, которые необходимы для обеспечения функции емкости по удержанию содержимого.</w:t>
      </w:r>
    </w:p>
    <w:p>
      <w:pPr>
        <w:spacing w:after="120"/>
        <w:jc w:val="both"/>
      </w:pPr>
      <w:r>
        <w:rPr>
          <w:rFonts w:ascii="Arial" w:cs="Arial" w:eastAsia="Arial" w:hAnsi="Arial"/>
          <w:sz w:val="24"/>
          <w:szCs w:val="24"/>
        </w:rPr>
        <w:t xml:space="preserve">Примечание. Определение упаковочного комплекта, предназначенного для радиоактивного материала, см. в п.7.2 части 2 Технических инструкций.</w:t>
      </w:r>
    </w:p>
    <w:p>
      <w:pPr>
        <w:spacing w:after="120"/>
        <w:jc w:val="both"/>
      </w:pPr>
      <w:r>
        <w:rPr>
          <w:rFonts w:ascii="Arial" w:cs="Arial" w:eastAsia="Arial" w:hAnsi="Arial"/>
          <w:sz w:val="24"/>
          <w:szCs w:val="24"/>
        </w:rPr>
        <w:t xml:space="preserve">Член летного экипажа. Имеющий свидетельство член экипажа, на которого возложены обязанности, связанные с управлением воздушным судном в течение служебного полетного времени.</w:t>
      </w:r>
    </w:p>
    <w:p>
      <w:pPr>
        <w:spacing w:after="120"/>
        <w:jc w:val="both"/>
      </w:pPr>
      <w:r>
        <w:rPr>
          <w:rFonts w:ascii="Arial" w:cs="Arial" w:eastAsia="Arial" w:hAnsi="Arial"/>
          <w:sz w:val="24"/>
          <w:szCs w:val="24"/>
        </w:rPr>
        <w:t xml:space="preserve">Член экипажа. Лицо, назначенное эксплуатантом для выполнения определенных обязанностей на борту воздушного судна в течение служебного полетного времени.</w:t>
      </w:r>
    </w:p>
    <w:p>
      <w:pPr>
        <w:spacing w:after="120"/>
        <w:jc w:val="both"/>
      </w:pPr>
      <w:r>
        <w:rPr>
          <w:rFonts w:ascii="Arial" w:cs="Arial" w:eastAsia="Arial" w:hAnsi="Arial"/>
          <w:sz w:val="24"/>
          <w:szCs w:val="24"/>
        </w:rPr>
        <w:t xml:space="preserve">Эксплуатант. Лицо, организация или предприятие, занимающиеся эксплуатацией воздушных судов или предлагающие свои услуги в этой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Общие случаи применения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Стандарты и Рекомендуемая практика данных Правил применяются в отношении всех международных полетов гражданских воздушных судов. В случае чрезвычайных обстоятельств, когда не могут быть использованы другие виды транспорта или когда точное соблюдение установленных требований противоречит общественным интересам, заинтересованные государства могут предоставлять освобождение от имеющихся положений, при условии, что в таких случаях будет сделано все возможное для достижения общего уровня безопасности при перевозке, который равнозначен уровню, обеспечиваемому при соблюдении данных положений. Если в отношении государства пролета ни один из этих критериев предоставления освобождения не применяется, оно может предоставить освобождение исключительно на основе уверенности в том, что будет обеспечиваться эквивалентный уровень безопасности авиаперевозки.</w:t>
      </w:r>
    </w:p>
    <w:p>
      <w:pPr>
        <w:spacing w:after="120"/>
        <w:jc w:val="both"/>
      </w:pPr>
      <w:r>
        <w:rPr>
          <w:rFonts w:ascii="Arial" w:cs="Arial" w:eastAsia="Arial" w:hAnsi="Arial"/>
          <w:sz w:val="24"/>
          <w:szCs w:val="24"/>
        </w:rPr>
        <w:t xml:space="preserve">Примечание 1. Заинтересованными государствами являются государства отправления, транзита, пролета и назначения партий груза и государство эксплуатанта.</w:t>
      </w:r>
    </w:p>
    <w:p>
      <w:pPr>
        <w:spacing w:after="120"/>
        <w:jc w:val="both"/>
      </w:pPr>
      <w:r>
        <w:rPr>
          <w:rFonts w:ascii="Arial" w:cs="Arial" w:eastAsia="Arial" w:hAnsi="Arial"/>
          <w:sz w:val="24"/>
          <w:szCs w:val="24"/>
        </w:rPr>
        <w:t xml:space="preserve">Примечание 2. Опасные грузы, как правило, запрещенные к перевозке по воздуху, в отношении которых государства могут предоставлять освобождения, приводятся в пункте 4.2.</w:t>
      </w:r>
    </w:p>
    <w:p>
      <w:pPr>
        <w:spacing w:after="120"/>
        <w:jc w:val="both"/>
      </w:pPr>
      <w:r>
        <w:rPr>
          <w:rFonts w:ascii="Arial" w:cs="Arial" w:eastAsia="Arial" w:hAnsi="Arial"/>
          <w:sz w:val="24"/>
          <w:szCs w:val="24"/>
        </w:rPr>
        <w:t xml:space="preserve">Примечание 3. Опасные грузы, запрещенные к перевозке по воздуху при любых обстоятельствах, приводятся в пункте 4.3.</w:t>
      </w:r>
    </w:p>
    <w:p>
      <w:pPr>
        <w:spacing w:after="120"/>
        <w:jc w:val="both"/>
      </w:pPr>
      <w:r>
        <w:rPr>
          <w:rFonts w:ascii="Arial" w:cs="Arial" w:eastAsia="Arial" w:hAnsi="Arial"/>
          <w:sz w:val="24"/>
          <w:szCs w:val="24"/>
        </w:rPr>
        <w:t xml:space="preserve">Примечание 4. Данное Приложение не следует толковать как требование к эксплуатанту осуществлять перевозку конкретного изделия или вещества или как запрещение эксплуатанту утверждать особые требования к перевозке конкретного изделия или вещества.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Технические инструкции по опасным грузам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Каждое Договаривающееся государство принимает необходимые меры, чтобы обеспечить соблюдение подробных положений, содержащихся в Технических инструкциях по безопасной перевозке опасных грузов по воздуху (Doc 9284), которые периодически утверждаются и издаются в соответствии с процедурой, установленной Советом ИКАО. Кроме того, каждое Договаривающееся государство принимает необходимые меры, чтобы обеспечить соблюдение положений любой поправки к Техническим инструкциям, которая может публиковаться в ходе установленного периода применимости издания Технических инструкций.</w:t>
      </w:r>
    </w:p>
    <w:p>
      <w:pPr>
        <w:spacing w:after="120"/>
        <w:jc w:val="both"/>
      </w:pPr>
      <w:r>
        <w:rPr>
          <w:rFonts w:ascii="Arial" w:cs="Arial" w:eastAsia="Arial" w:hAnsi="Arial"/>
          <w:sz w:val="24"/>
          <w:szCs w:val="24"/>
        </w:rPr>
        <w:t xml:space="preserve">2.2.2. Рекомендация. Каждому Договаривающемуся государству следует информировать ИКАО о трудностях, которые встречаются при применении Технических инструкций, и о любых изменениях, которые целесообразно внести в эти инструкции.</w:t>
      </w:r>
    </w:p>
    <w:p>
      <w:pPr>
        <w:spacing w:after="120"/>
        <w:jc w:val="both"/>
      </w:pPr>
      <w:r>
        <w:rPr>
          <w:rFonts w:ascii="Arial" w:cs="Arial" w:eastAsia="Arial" w:hAnsi="Arial"/>
          <w:sz w:val="24"/>
          <w:szCs w:val="24"/>
        </w:rPr>
        <w:t xml:space="preserve">2.2.3. Рекомендация. Несмотря на то, что поправка к Техническим инструкциям, применение которой начинается немедленно по причинам, связанным с безопасностью полетов, может быть еще не введена в действие в каком-либо Договаривающемся государстве, такому государству, тем не менее, следует способствовать передвижению по своей территории опасных грузов, которые отправляются из другого Договаривающегося государства согласно положениям этой поправки, при условии, что эти грузы полностью соответствуют пересмотренным требованиям.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Полеты гражданских воздушных судов на внутренних авиалиниях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Рекомендация. В интересах обеспечения безопасности и сведения к минимуму задержек в международных перевозках опасных грузов Договаривающимся государствам следует также принимать необходимые меры, чтобы обеспечить соблюдение положений данных Правил и Технических инструкций при полетах гражданских воздушных судов на внутренних авиалиниях.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Исключения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2.4.1. Изделия и вещества, иначе классифицируемые как опасные грузы, но необходимые на борту воздушного судна согласно соответствующим требованиям летной годности и правилам эксплуатации или для специальных целей, указанных в Технических инструкциях, не подпадают под действие положений данных Правил.</w:t>
      </w:r>
    </w:p>
    <w:p>
      <w:pPr>
        <w:spacing w:after="120"/>
        <w:jc w:val="both"/>
      </w:pPr>
      <w:r>
        <w:rPr>
          <w:rFonts w:ascii="Arial" w:cs="Arial" w:eastAsia="Arial" w:hAnsi="Arial"/>
          <w:sz w:val="24"/>
          <w:szCs w:val="24"/>
        </w:rPr>
        <w:t xml:space="preserve">2.4.2. Изделия и вещества, предназначенные в качестве замены изделий и веществ, указанных в п.2.4.1, или снятые для замены, перевозятся в соответствии с положениями данных Правил, кроме тех случаев, которые указаны в Технических инструкциях.</w:t>
      </w:r>
    </w:p>
    <w:p>
      <w:pPr>
        <w:spacing w:after="120"/>
        <w:jc w:val="both"/>
      </w:pPr>
      <w:r>
        <w:rPr>
          <w:rFonts w:ascii="Arial" w:cs="Arial" w:eastAsia="Arial" w:hAnsi="Arial"/>
          <w:sz w:val="24"/>
          <w:szCs w:val="24"/>
        </w:rPr>
        <w:t xml:space="preserve">2.4.3. Конкретные изделия и вещества, перевозимые пассажирами или членами экипажа, не подпадают под действие положений данных Правил, как это оговорено в Технических инструкциях.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Уведомление о расхождениях с Техническими инструкциями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2.5.1. В случае, если Договаривающееся государство принимает положения, которые отличаются от предусмотренных в Технических инструкциях, такое государство немедленно уведомляет ИКАО о таких расхождениях для их опубликования в Технических инструкциях.</w:t>
      </w:r>
    </w:p>
    <w:p>
      <w:pPr>
        <w:spacing w:after="120"/>
        <w:jc w:val="both"/>
      </w:pPr>
      <w:r>
        <w:rPr>
          <w:rFonts w:ascii="Arial" w:cs="Arial" w:eastAsia="Arial" w:hAnsi="Arial"/>
          <w:sz w:val="24"/>
          <w:szCs w:val="24"/>
        </w:rPr>
        <w:t xml:space="preserve">Примечание. Предполагается, что Договаривающиеся государства уведомляют о различиях с положениями п.2.2.1 согласно статье 38 Конвенции лишь в том случае, если они не могут признать обязательный характер Технических инструкций. Если государства приняли положения, которые отличаются от предусмотренных в Технических инструкциях, предполагается, что они сообщают об этом только в соответствии с положениями п.2.5.</w:t>
      </w:r>
    </w:p>
    <w:p>
      <w:pPr>
        <w:spacing w:after="120"/>
        <w:jc w:val="both"/>
      </w:pPr>
      <w:r>
        <w:rPr>
          <w:rFonts w:ascii="Arial" w:cs="Arial" w:eastAsia="Arial" w:hAnsi="Arial"/>
          <w:sz w:val="24"/>
          <w:szCs w:val="24"/>
        </w:rPr>
        <w:t xml:space="preserve">2.5.2. Рекомендация. В тех случаях, когда эксплуатант принимает более ограничительные требования, чем требования, предусмотренные в Технических инструкциях, государству эксплуатанта следует предпринимать необходимые меры с целью обеспечить уведомление ИКАО о таких расхождениях эксплуатанта для их опубликования в Технических инструкциях.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Наземная перевозка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Рекомендация. Государствам следует предусмотреть обеспечение приема опасных грузов, предполагаемых к перевозке по воздуху и подготовленных в соответствии с Техническими инструкциями ИКАО, к наземной перевозке на аэродромы или с аэродромов.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w:t>
      </w:r>
    </w:p>
    <w:p>
      <w:pPr>
        <w:spacing w:after="120"/>
        <w:jc w:val="both"/>
      </w:pPr>
      <w:r>
        <w:rPr>
          <w:rFonts w:ascii="Arial" w:cs="Arial" w:eastAsia="Arial" w:hAnsi="Arial"/>
          <w:sz w:val="24"/>
          <w:szCs w:val="24"/>
        </w:rPr>
        <w:t xml:space="preserve">Классификация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Классификация изделий или веществ производится в соответствии с положениями Технических инструкций. Примечание. Развернутые определения классов опасных грузов содержатся в Технических инструкциях. Эти классы определяют возможные виды опасности, связанные с перевозкой опасных грузов по воздуху, и рекомендованы Комитетом экспертов Организации Объединенных Наций по перевозке опасных грузов.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Ограничения при перевозке опасных грузов по воздуху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Опасные грузы, разрешенные к перевозке по воздуху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Перевозка опасных грузов по воздуху запрещается, за исключением случаев, которые оговариваются в данных Правилах и развернутых технических требованиях и процедурах, изложенных в Технических инструкциях.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Опасные грузы, запрещенные к перевозке по воздуху при</w:t>
      </w:r>
    </w:p>
    <w:p>
      <w:pPr>
        <w:spacing w:after="120"/>
        <w:jc w:val="both"/>
      </w:pPr>
      <w:r>
        <w:rPr>
          <w:rFonts w:ascii="Arial" w:cs="Arial" w:eastAsia="Arial" w:hAnsi="Arial"/>
          <w:sz w:val="24"/>
          <w:szCs w:val="24"/>
        </w:rPr>
        <w:t xml:space="preserve">отсутствии освобождения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Опасные грузы, приводимые ниже, запрещаются к перевозке на воздушных судах при отсутствии освобождения заинтересованными государствами в соответствии с положениями п.2.1 или при отсутствии в положениях Технических инструкций указания о возможности их перевозки согласно разрешению, выданному государством отправления:</w:t>
      </w:r>
    </w:p>
    <w:p>
      <w:pPr>
        <w:spacing w:after="120"/>
        <w:jc w:val="both"/>
      </w:pPr>
      <w:r>
        <w:rPr>
          <w:rFonts w:ascii="Arial" w:cs="Arial" w:eastAsia="Arial" w:hAnsi="Arial"/>
          <w:sz w:val="24"/>
          <w:szCs w:val="24"/>
        </w:rPr>
        <w:t xml:space="preserve">a) изделия и вещества, указанные в Технических инструкциях как запрещенные к перевозке в обычных условиях, и</w:t>
      </w:r>
    </w:p>
    <w:p>
      <w:pPr>
        <w:spacing w:after="120"/>
        <w:jc w:val="both"/>
      </w:pPr>
      <w:r>
        <w:rPr>
          <w:rFonts w:ascii="Arial" w:cs="Arial" w:eastAsia="Arial" w:hAnsi="Arial"/>
          <w:sz w:val="24"/>
          <w:szCs w:val="24"/>
        </w:rPr>
        <w:t xml:space="preserve">b) зараженные животные.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Опасные грузы, запрещенные к перевозке по воздуху при любых</w:t>
      </w:r>
    </w:p>
    <w:p>
      <w:pPr>
        <w:spacing w:after="120"/>
        <w:jc w:val="both"/>
      </w:pPr>
      <w:r>
        <w:rPr>
          <w:rFonts w:ascii="Arial" w:cs="Arial" w:eastAsia="Arial" w:hAnsi="Arial"/>
          <w:sz w:val="24"/>
          <w:szCs w:val="24"/>
        </w:rPr>
        <w:t xml:space="preserve">обстоятельствах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Изделия и вещества, которые конкретно названы в Технических инструкциях путем указания наименования или общего описания в качестве запрещенных к перевозке по воздуху при любых обстоятельствах, не перевозятся на воздушных судах любого типа.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Упаковывание груза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Опасные грузы упаковываются в соответствии с положениями настоящей главы и правилами, предусмотренными в Технических инструкциях.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Упаковочные комплекты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 Упаковочные комплекты, используемые для транспортировки опасных грузов по воздуху, представляют собой емкости хорошего качества, сконструированные и надежно закрытые таким образом, чтобы предотвратить утечку, которая может быть вызвана в обычных условиях перевозки изменениями температуры, влажности или давления, или вибрации.</w:t>
      </w:r>
    </w:p>
    <w:p>
      <w:pPr>
        <w:spacing w:after="120"/>
        <w:jc w:val="both"/>
      </w:pPr>
      <w:r>
        <w:rPr>
          <w:rFonts w:ascii="Arial" w:cs="Arial" w:eastAsia="Arial" w:hAnsi="Arial"/>
          <w:sz w:val="24"/>
          <w:szCs w:val="24"/>
        </w:rPr>
        <w:t xml:space="preserve">5.2.2. Упаковочные комплекты соответствуют содержимому. Упаковочные комплекты, находящиеся в непосредственном контакте с опасными грузами, обладают способностью противостоять любому химическому или другому воздействию таких грузов.</w:t>
      </w:r>
    </w:p>
    <w:p>
      <w:pPr>
        <w:spacing w:after="120"/>
        <w:jc w:val="both"/>
      </w:pPr>
      <w:r>
        <w:rPr>
          <w:rFonts w:ascii="Arial" w:cs="Arial" w:eastAsia="Arial" w:hAnsi="Arial"/>
          <w:sz w:val="24"/>
          <w:szCs w:val="24"/>
        </w:rPr>
        <w:t xml:space="preserve">5.2.3. Упаковочные комплекты соответствуют техническим требованиям к материалам и конструкциям, указанным в Технических инструкциях.</w:t>
      </w:r>
    </w:p>
    <w:p>
      <w:pPr>
        <w:spacing w:after="120"/>
        <w:jc w:val="both"/>
      </w:pPr>
      <w:r>
        <w:rPr>
          <w:rFonts w:ascii="Arial" w:cs="Arial" w:eastAsia="Arial" w:hAnsi="Arial"/>
          <w:sz w:val="24"/>
          <w:szCs w:val="24"/>
        </w:rPr>
        <w:t xml:space="preserve">5.2.4. Упаковочные комплекты проходят испытания в соответствии с положениями Технических инструкций.</w:t>
      </w:r>
    </w:p>
    <w:p>
      <w:pPr>
        <w:spacing w:after="120"/>
        <w:jc w:val="both"/>
      </w:pPr>
      <w:r>
        <w:rPr>
          <w:rFonts w:ascii="Arial" w:cs="Arial" w:eastAsia="Arial" w:hAnsi="Arial"/>
          <w:sz w:val="24"/>
          <w:szCs w:val="24"/>
        </w:rPr>
        <w:t xml:space="preserve">5.2.5. Упаковочные комплекты, предназначенные главным образом для перевозки жидкостей, обладают способностью выдерживать без утечки давление, указанное в Технических инструкциях.</w:t>
      </w:r>
    </w:p>
    <w:p>
      <w:pPr>
        <w:spacing w:after="120"/>
        <w:jc w:val="both"/>
      </w:pPr>
      <w:r>
        <w:rPr>
          <w:rFonts w:ascii="Arial" w:cs="Arial" w:eastAsia="Arial" w:hAnsi="Arial"/>
          <w:sz w:val="24"/>
          <w:szCs w:val="24"/>
        </w:rPr>
        <w:t xml:space="preserve">5.2.6. Внутренние упаковочные комплекты упаковываются, защищаются и снабжаются прокладками таким образом, чтобы предотвратить разлом или утечку и осуществлять контроль за их перемещением внутри внешнего упаковочного комплекта (комплектов) в обычных условиях перевозки по воздуху. Прокладочные и абсорбирующие материалы не должны вступать в опасное взаимодействие с содержимым упаковочных комплектов.</w:t>
      </w:r>
    </w:p>
    <w:p>
      <w:pPr>
        <w:spacing w:after="120"/>
        <w:jc w:val="both"/>
      </w:pPr>
      <w:r>
        <w:rPr>
          <w:rFonts w:ascii="Arial" w:cs="Arial" w:eastAsia="Arial" w:hAnsi="Arial"/>
          <w:sz w:val="24"/>
          <w:szCs w:val="24"/>
        </w:rPr>
        <w:t xml:space="preserve">5.2.7. Ни один упаковочный комплект не используется повторно до тех пор, пока он не прошел проверку, установившую, что в нем нет коррозии или других повреждений. В тех случаях, когда упаковочный комплект используется повторно, принимаются все необходимые меры для того, чтобы не допустить загрязнения нового содержимого.</w:t>
      </w:r>
    </w:p>
    <w:p>
      <w:pPr>
        <w:spacing w:after="120"/>
        <w:jc w:val="both"/>
      </w:pPr>
      <w:r>
        <w:rPr>
          <w:rFonts w:ascii="Arial" w:cs="Arial" w:eastAsia="Arial" w:hAnsi="Arial"/>
          <w:sz w:val="24"/>
          <w:szCs w:val="24"/>
        </w:rPr>
        <w:t xml:space="preserve">5.2.8. Если пустые неочищенные упаковочные комплекты могут создать опасность в силу характера их прежнего содержимого, они плотно закрываются и обрабатываются, исходя из той опасности, которую они представляют.</w:t>
      </w:r>
    </w:p>
    <w:p>
      <w:pPr>
        <w:spacing w:after="120"/>
        <w:jc w:val="both"/>
      </w:pPr>
      <w:r>
        <w:rPr>
          <w:rFonts w:ascii="Arial" w:cs="Arial" w:eastAsia="Arial" w:hAnsi="Arial"/>
          <w:sz w:val="24"/>
          <w:szCs w:val="24"/>
        </w:rPr>
        <w:t xml:space="preserve">5.2.9. На внешней стороне грузового места не допускается наличие опасных веществ в количествах, могущих причинить вред.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Нанесение маркировочных знаков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Знаки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это иначе не оговорено в Технических инструкциях, каждое место с опасным грузом снабжается надлежащими маркировочными знаками в соответствии с положениями, изложенными в указанных Инструкциях.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Маркировка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6.2.1. Если это иначе не оговорено в Технических инструкциях, каждое место с опасными грузами маркируется с указанием надлежащего отгрузочного наименования его содержимого и с указанием номера по списку ООН, если он присвоен, и любой другой маркировки, которая может быть указана в этих Инструкциях.</w:t>
      </w:r>
    </w:p>
    <w:p>
      <w:pPr>
        <w:spacing w:after="120"/>
        <w:jc w:val="both"/>
      </w:pPr>
      <w:r>
        <w:rPr>
          <w:rFonts w:ascii="Arial" w:cs="Arial" w:eastAsia="Arial" w:hAnsi="Arial"/>
          <w:sz w:val="24"/>
          <w:szCs w:val="24"/>
        </w:rPr>
        <w:t xml:space="preserve">6.2.2. Маркировка с указанием технических требований на упаковочных комплектах. Если это иначе не оговорено в Технических инструкциях, каждый упаковочный комплект, изготовленный в соответствии с техническими требованиями, содержащимися в Инструкциях, маркируется согласно соответствующим положениям указанных Инструкций, и ни один упаковочный комплект не снабжается маркировкой с указанием технических требований на комплекте, если он не отвечает надлежащим требованиям к упаковке, содержащимся в указанных Инструкциях.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Использование языков при маркировке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Рекомендация. Помимо языков, требуемых государством отправления, и до разработки и принятия более удобной формы обозначения для всеобщего использования, маркировку, связанную с опасными грузами, следует производить на английском языке.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Обязанности грузоотправителя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Перед тем, как предложить какое-либо грузовое место или внешнюю упаковку с опасным грузом для перевозки по воздуху, отправитель убеждается в том, что эти опасные грузы не запрещены к перевозке по воздуху и должным образом классифицированы, упакованы, маркированы, снабжены знаками и сопровождаются надлежащим образом оформленным документом перевозки опасных грузов, как это указано в данных Правилах и Технических инструкциях.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Документ перевозки опасных грузов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7.2.1. Если это иначе не оговорено в Технических инструкциях, лицо, предлагающее опасные грузы к перевозке по воздуху, составляет, подписывает и передает эксплуатанту документ перевозки опасных грузов, который содержит информацию, требуемую согласно указанным Инструкциям.</w:t>
      </w:r>
    </w:p>
    <w:p>
      <w:pPr>
        <w:spacing w:after="120"/>
        <w:jc w:val="both"/>
      </w:pPr>
      <w:r>
        <w:rPr>
          <w:rFonts w:ascii="Arial" w:cs="Arial" w:eastAsia="Arial" w:hAnsi="Arial"/>
          <w:sz w:val="24"/>
          <w:szCs w:val="24"/>
        </w:rPr>
        <w:t xml:space="preserve">7.2.2. В перевозочном документе содержится подписанная отправителем декларация, свидетельствующая о том, что представленные им к перевозке опасные грузы в полной мере и точно определены согласно их надлежащим отгрузочным наименованиям и что они классифицированы, упакованы, маркированы, снабжены знаками и находятся в должном состоянии для перевозки по воздуху с соблюдением соответствующих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Использование языков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Рекомендация. Помимо языков, которые может требовать государство отправления и до разработки и принятая более удобной формы обозначения для всеобщего использования, в документе перевозки опасных грузов следует использовать английский язык.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Обязанности эксплуатанта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Принятие груза к перевозке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Эксплуатант не принимает опасные грузы к перевозке по воздуху:</w:t>
      </w:r>
    </w:p>
    <w:p>
      <w:pPr>
        <w:spacing w:after="120"/>
        <w:jc w:val="both"/>
      </w:pPr>
      <w:r>
        <w:rPr>
          <w:rFonts w:ascii="Arial" w:cs="Arial" w:eastAsia="Arial" w:hAnsi="Arial"/>
          <w:sz w:val="24"/>
          <w:szCs w:val="24"/>
        </w:rPr>
        <w:t xml:space="preserve">a) если опасные грузы не сопровождаются заполненным документом перевозки опасных грузов, за исключением тех случаев, когда в Технических инструкциях указано, что наличие такого документа не требуется; и</w:t>
      </w:r>
    </w:p>
    <w:p>
      <w:pPr>
        <w:spacing w:after="120"/>
        <w:jc w:val="both"/>
      </w:pPr>
      <w:r>
        <w:rPr>
          <w:rFonts w:ascii="Arial" w:cs="Arial" w:eastAsia="Arial" w:hAnsi="Arial"/>
          <w:sz w:val="24"/>
          <w:szCs w:val="24"/>
        </w:rPr>
        <w:t xml:space="preserve">b) до тех пор, пока он не проверит грузовое место, внешнюю упаковку или грузовой контейнер с опасными грузами в соответствии с порядком приемки, описанным в Технических инструкциях.</w:t>
      </w:r>
    </w:p>
    <w:p>
      <w:pPr>
        <w:spacing w:after="120"/>
        <w:jc w:val="both"/>
      </w:pPr>
      <w:r>
        <w:rPr>
          <w:rFonts w:ascii="Arial" w:cs="Arial" w:eastAsia="Arial" w:hAnsi="Arial"/>
          <w:sz w:val="24"/>
          <w:szCs w:val="24"/>
        </w:rPr>
        <w:t xml:space="preserve">Примечание 1. См. главу 12 о представлении отчетов о происшествиях и инцидентах, связанных с опасными грузами.</w:t>
      </w:r>
    </w:p>
    <w:p>
      <w:pPr>
        <w:spacing w:after="120"/>
        <w:jc w:val="both"/>
      </w:pPr>
      <w:r>
        <w:rPr>
          <w:rFonts w:ascii="Arial" w:cs="Arial" w:eastAsia="Arial" w:hAnsi="Arial"/>
          <w:sz w:val="24"/>
          <w:szCs w:val="24"/>
        </w:rPr>
        <w:t xml:space="preserve">Примечание 2. Специальные положения, относящиеся к принятию внешних упаковок, содержатся в Технических инструкциях.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 Приемо-контрольный перечень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Эксплуатант составляет и пользуется приемо-контрольным перечнем с целью обеспечения соблюдения положений п.8.1.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 Погрузка и размещение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Погрузка на воздушные суда упаковок и внешних упаковок, содержащих опасные грузы, а также грузовых контейнеров, содержащих радиоактивные материалы, и их размещение осуществляется в соответствии с положениями Технических инструкций.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 Проверка на выявление повреждений или утечки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8.4.1. Грузовые места и внешние упаковки с опасными грузами, а также грузовые контейнеры, содержащие радиоактивные вещества, проверяются на выявление признаков утечки или повреждения до погрузки на воздушные суда или в средство пакетирования грузов. Протекающие и поврежденные грузовые места, внешние упаковки или грузовые контейнеры не грузятся на воздушное судно.</w:t>
      </w:r>
    </w:p>
    <w:p>
      <w:pPr>
        <w:spacing w:after="120"/>
        <w:jc w:val="both"/>
      </w:pPr>
      <w:r>
        <w:rPr>
          <w:rFonts w:ascii="Arial" w:cs="Arial" w:eastAsia="Arial" w:hAnsi="Arial"/>
          <w:sz w:val="24"/>
          <w:szCs w:val="24"/>
        </w:rPr>
        <w:t xml:space="preserve">8.4.2. Средство пакетирования грузов не грузится на воздушное судно, если не проведена его проверка, устанавливающая отсутствие утечки или повреждения находящихся в нем опасных грузов.</w:t>
      </w:r>
    </w:p>
    <w:p>
      <w:pPr>
        <w:spacing w:after="120"/>
        <w:jc w:val="both"/>
      </w:pPr>
      <w:r>
        <w:rPr>
          <w:rFonts w:ascii="Arial" w:cs="Arial" w:eastAsia="Arial" w:hAnsi="Arial"/>
          <w:sz w:val="24"/>
          <w:szCs w:val="24"/>
        </w:rPr>
        <w:t xml:space="preserve">8.4.3. Если оказывается, что какое-либо место с опасным грузом, погруженное на воздушное судно, повреждено или имеет утечку, Эксплуатант снимает такое место с воздушного судна или принимает меры к тому, чтобы это место было снято соответствующим полномочным органом или организацией, после чего обеспечивает надлежащее состояние остальной части грузовой отправки для перевозки по воздуху и защиту других грузовых мест от загрязнения.</w:t>
      </w:r>
    </w:p>
    <w:p>
      <w:pPr>
        <w:spacing w:after="120"/>
        <w:jc w:val="both"/>
      </w:pPr>
      <w:r>
        <w:rPr>
          <w:rFonts w:ascii="Arial" w:cs="Arial" w:eastAsia="Arial" w:hAnsi="Arial"/>
          <w:sz w:val="24"/>
          <w:szCs w:val="24"/>
        </w:rPr>
        <w:t xml:space="preserve">8.4.4. Грузовые места или внешние упаковки с опасными грузами и грузовые контейнеры, содержащие радиоактивные вещества, проверяются на выявление признаков повреждений или утечки при их выгрузке с воздушного судна или из средства пакетирования грузов. При обнаружении признаков повреждений или утечки производится проверка зоны, в которой опасные грузы или средства пакетирования грузов размещались на борту воздушного судна, в целях выявления повреждений или загрязнения.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8.5. Ограничения при погрузке в пассажирский салон или кабину</w:t>
      </w:r>
    </w:p>
    <w:p>
      <w:pPr>
        <w:spacing w:after="120"/>
        <w:jc w:val="both"/>
      </w:pPr>
      <w:r>
        <w:rPr>
          <w:rFonts w:ascii="Arial" w:cs="Arial" w:eastAsia="Arial" w:hAnsi="Arial"/>
          <w:sz w:val="24"/>
          <w:szCs w:val="24"/>
        </w:rPr>
        <w:t xml:space="preserve">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Опасные грузы не перевозятся в салоне воздушного судна, занятом пассажирами, или в кабине экипажа воздушного судна, за исключением обстоятельств, предусмотренных положениями Технических инструкций.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8.6. Устранение загрязнения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8.6.1. Любое опасное загрязнение, найденное на борту воздушного судна в результате утечки или повреждения опасных грузов, незамедлительно устраняется.</w:t>
      </w:r>
    </w:p>
    <w:p>
      <w:pPr>
        <w:spacing w:after="120"/>
        <w:jc w:val="both"/>
      </w:pPr>
      <w:r>
        <w:rPr>
          <w:rFonts w:ascii="Arial" w:cs="Arial" w:eastAsia="Arial" w:hAnsi="Arial"/>
          <w:sz w:val="24"/>
          <w:szCs w:val="24"/>
        </w:rPr>
        <w:t xml:space="preserve">8.6.2. Воздушное судно, загрязненное радиоактивными веществами, немедленно снимается с эксплуатации и не возвращается в эксплуатацию до тех пор, пока уровень радиации на любой доступной поверхности или нефиксированное загрязнение не будет ниже значений, указанных в Технических инструкциях.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8.7. Безопасные расстояния и отдельное размещение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8.7.1. Места с опасными грузами, которые могут вступать в опасное взаимодействие друг с другом, не размещаются на воздушном судне рядом или в таком положении, которое может привести к их взаимодействию в случае утечки.</w:t>
      </w:r>
    </w:p>
    <w:p>
      <w:pPr>
        <w:spacing w:after="120"/>
        <w:jc w:val="both"/>
      </w:pPr>
      <w:r>
        <w:rPr>
          <w:rFonts w:ascii="Arial" w:cs="Arial" w:eastAsia="Arial" w:hAnsi="Arial"/>
          <w:sz w:val="24"/>
          <w:szCs w:val="24"/>
        </w:rPr>
        <w:t xml:space="preserve">8.7.2. Грузовые места с токсическими или инфекционными веществами размещаются на воздушном судне в соответствии с положениями Технических инструкций.</w:t>
      </w:r>
    </w:p>
    <w:p>
      <w:pPr>
        <w:spacing w:after="120"/>
        <w:jc w:val="both"/>
      </w:pPr>
      <w:r>
        <w:rPr>
          <w:rFonts w:ascii="Arial" w:cs="Arial" w:eastAsia="Arial" w:hAnsi="Arial"/>
          <w:sz w:val="24"/>
          <w:szCs w:val="24"/>
        </w:rPr>
        <w:t xml:space="preserve">8.7.3. Грузовые места с радиоактивными веществами хранятся на воздушном судне таким образом, чтобы они размещались отдельно от людей, животных или непроявленной фотопленки согласно положениям Технических инструкций.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8.8. Крепление грузовых партий опасных грузов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Когда опасные грузы в соответствии с содержащимися в настоящем документе положениями погружены на борт воздушного судна, эксплуатант обеспечивает защиту опасных грузов от повреждений. Он крепит эти грузы внутри воздушного судна таким образом, чтобы исключить какое-либо их перемещение в полете, которое может изменить расположение грузовых мест. Грузовые места с радиоактивными веществами крепятся таким образом, чтобы на протяжении всего времени перевозки обеспечивалось соблюдение требований п.8.7.3 о безопасных расстояниях.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8.9. Погрузка на грузовые воздушные суда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это иначе не оговорено в Технических инструкциях, места с опасным грузом, снабженные знаком "только на грузовом воздушном судне", грузятся таким образом, что член экипажа или другое уполномоченное лицо имеет возможность осматривать, обрабатывать и, если позволяют размер и вес, отделять такие места от других грузов в полете.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Предоставление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Информация командиру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Перед вылетом воздушного судна, на борту которого должны перевозиться опасные грузы, эксплуатант по возможности раньше предоставляет командиру воздушного судна письменную информацию, как это оговорено в Технических инструкциях.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 Информация и указания членам летного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Эксплуатант в своем руководстве по производству полетов предоставляет летному экипажу информацию, позволяющую выполнять обязанности, связанные с перевозкой опасных грузов, и дает указания в отношении действий, которые необходимо предпринять в случае возникновения при перевозке опасных грузов аварийной обстановки.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 Информация пассажирам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Каждое Договаривающееся государство обеспечивает предоставление информации пассажирам таким образом, чтобы пассажиры были предупреждены о тех видах опасных грузов, которые им не разрешается перевозить на борту воздушного судна, как это предусмотрено в Технических инструкциях.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 Информация другим лицам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Эксплуатанты, грузоотправители и другие организации, имеющие отношение к перевозке опасных грузов по воздуху, предоставляют своему персоналу информацию, позволяющую выполнять обязанности, связанные с перевозкой опасных грузов, и дают указания в отношении действий, которые необходимо предпринять в случае возникновения при перевозке опасных грузов аварийной обстановки.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9.5. Информация, предоставляемая командиром воздушного судна</w:t>
      </w:r>
    </w:p>
    <w:p>
      <w:pPr>
        <w:spacing w:after="120"/>
        <w:jc w:val="both"/>
      </w:pPr>
      <w:r>
        <w:rPr>
          <w:rFonts w:ascii="Arial" w:cs="Arial" w:eastAsia="Arial" w:hAnsi="Arial"/>
          <w:sz w:val="24"/>
          <w:szCs w:val="24"/>
        </w:rPr>
        <w:t xml:space="preserve">администрации аэропорта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возникновения аварийной ситуации во время полета, командир воздушного судна, как только ему позволяет обстановка, сообщает соответствующему органу обслуживания воздушного движения для передачи администрации аэропорта о всех опасных грузах на борту воздушного судна, как это предусматривается в Технических инструкциях.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9.6. Информация, предоставляемая в случае авиационного</w:t>
      </w:r>
    </w:p>
    <w:p>
      <w:pPr>
        <w:spacing w:after="120"/>
        <w:jc w:val="both"/>
      </w:pPr>
      <w:r>
        <w:rPr>
          <w:rFonts w:ascii="Arial" w:cs="Arial" w:eastAsia="Arial" w:hAnsi="Arial"/>
          <w:sz w:val="24"/>
          <w:szCs w:val="24"/>
        </w:rPr>
        <w:t xml:space="preserve">происшествия или инцидента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9.6.1. В случае происшествия серьезного инцидента с воздушным судном, на котором в качестве авиагруза перевозятся опасные грузы, эксплуатант данного воздушного судна незамедлительно передает аварийным службам, задействованным в связи с этим происшествием или серьезным инцидентом, сведения об опасных грузах на борту, содержащиеся в письменной информации, предоставленной командиру воздушного судна. Кроме того, эксплуатант по возможности незамедлительно передает такие сведения соответствующим полномочным органам государства эксплуатанта и государства, в котором имело место происшествие или серьезный инцидент.</w:t>
      </w:r>
    </w:p>
    <w:p>
      <w:pPr>
        <w:spacing w:after="120"/>
        <w:jc w:val="both"/>
      </w:pPr>
      <w:r>
        <w:rPr>
          <w:rFonts w:ascii="Arial" w:cs="Arial" w:eastAsia="Arial" w:hAnsi="Arial"/>
          <w:sz w:val="24"/>
          <w:szCs w:val="24"/>
        </w:rPr>
        <w:t xml:space="preserve">9.6.2. В случае инцидента с воздушным судном, на котором в качестве авиагруза перевозятся опасные грузы, эксплуатант данного воздушного судна по запросу незамедлительно передает аварийным службам, задействованным службам, задействованным в связи с этим инцидентом, и соответствующему полномочному органу государства, в котором имел место инцидент, сведения об опасных грузах на борту, содержащиеся в письменной информации, предоставленной командиру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
 Составление программ подготовки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Программы подготовки по опасным грузам составляются и обновляются, как это предусмотрено в Технических инструкциях.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11
 Соблюдение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Системы проверки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обеспечения соблюдения своих правил, касающихся опасных грузов, каждое Договаривающееся государство устанавливает процедуры проверки, контроля и обеспечения их выполнения.</w:t>
      </w:r>
    </w:p>
    <w:p>
      <w:pPr>
        <w:spacing w:after="120"/>
        <w:jc w:val="both"/>
      </w:pPr>
      <w:r>
        <w:rPr>
          <w:rFonts w:ascii="Arial" w:cs="Arial" w:eastAsia="Arial" w:hAnsi="Arial"/>
          <w:sz w:val="24"/>
          <w:szCs w:val="24"/>
        </w:rPr>
        <w:t xml:space="preserve">Примечание. В эти процедуры предусматривается включить положения о проверке документов, грузов и деятельности эксплуатантов, а также методику расследования предположительных нарушений (см. п.11.3).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11.2. Сотрудничество между государствами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Рекомендация. Каждому Договаривающемуся государству следует вместе с другими государствами принимать участие в совместных действиях, связанных с нарушением правил перевозки опасных грузов, с целью устранения таких нарушений. Совместные действия могут включать в себя координацию проведения расследований и принятия мер, направленных на обеспечение соблюдения правил;</w:t>
      </w:r>
    </w:p>
    <w:p>
      <w:pPr>
        <w:spacing w:after="120"/>
        <w:jc w:val="both"/>
      </w:pPr>
      <w:r>
        <w:rPr>
          <w:rFonts w:ascii="Arial" w:cs="Arial" w:eastAsia="Arial" w:hAnsi="Arial"/>
          <w:sz w:val="24"/>
          <w:szCs w:val="24"/>
        </w:rPr>
        <w:t xml:space="preserve">обмен информацией о предыстории соблюдения правил регламентируемой стороной; проведение совместных проверок и взаимодействие по другим техническим вопросам; обмен техническим персоналом, а также проведение совместных совещаний и конференций. Соответствующая информация, которой могут обмениваться государства, включает в себя оповещения, касающиеся безопасности полетов, бюллетени или информационные сообщения об опасных грузах; предлагаемые и предпринятые действия регламентирующего характера; отчеты об инцидентах; документальные и другие показания, полученные в ходе расследования инцидентов; предлагаемые и окончательные документы о действиях, направленных на обеспечение соблюдения правил; и материалы ознакомительного пропагандистского характера, предназначенные для широкого распространения.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 Санкции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11.3.1. Каждое Договаривающееся государство принимает такие меры, какие оно считает необходимыми для обеспечения соблюдения своих правил, касающихся опасных грузов, включая установление соответствующих санкций за нарушения.</w:t>
      </w:r>
    </w:p>
    <w:p>
      <w:pPr>
        <w:spacing w:after="120"/>
        <w:jc w:val="both"/>
      </w:pPr>
      <w:r>
        <w:rPr>
          <w:rFonts w:ascii="Arial" w:cs="Arial" w:eastAsia="Arial" w:hAnsi="Arial"/>
          <w:sz w:val="24"/>
          <w:szCs w:val="24"/>
        </w:rPr>
        <w:t xml:space="preserve">11.3.2. Рекомендация. Каждому Договаривающемуся государству следует принимать соответствующие меры для обеспечения соблюдения своих правил, касающихся опасных грузов, включая установление соответствующих санкций за их нарушение, когда от другого Договаривающегося государства получена информация о нарушении, как, например, когда по прибытии партии опасных грузов в Договаривающееся государство обнаруживается, что она не соответствует требованиям Технических инструкций, и данное государство сообщает об этом государству отправления.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11.4. Отправление опасных грузов по почте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Рекомендация. Каждому Договаривающемуся государству следует устанавливать процедуры в целях осуществления контроля за почтовыми отправлениями опасных грузов для перевозки по воздуху.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12
 Представление отчетов о происшествиях и инцидентах, связанных с опасными грузами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В целях предотвращения повторения происшествий и инцидентов, связанных с опасными грузами, каждое Договаривающееся государство устанавливает процедуры расследования и сбора информации о таких происходящих на их территории происшествиях и инцидентах, связанных с перевозкой опасных грузов, осуществляемой из другого государства или в другое государство. По таким происшествиям и инцидентам представляются отчеты в соответствии с подробно изложенными положениями Технических инструкций.</w:t>
      </w:r>
    </w:p>
    <w:p>
      <w:pPr>
        <w:spacing w:after="120"/>
        <w:jc w:val="both"/>
      </w:pPr>
      <w:r>
        <w:rPr>
          <w:rFonts w:ascii="Arial" w:cs="Arial" w:eastAsia="Arial" w:hAnsi="Arial"/>
          <w:sz w:val="24"/>
          <w:szCs w:val="24"/>
        </w:rPr>
        <w:t xml:space="preserve">12.2. Рекомендация. В целях предотвращения повторения происшествий и инцидентов, связанных с опасными грузами, каждому Договаривающемуся государству следует устанавливать процедуры расследования и сбора информации о таких происходящих на их территории происшествиях и инцидентах, помимо тех, которые упомянуты в п.12.1. По таким происшествиям и инцидентам следует представлять отчеты в соответствии с подробно изложенными положениями Технических инструкций.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
 к АПКР-18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
 о порядке действий в аварийной обстановке в случае инцидентов, связанных с опасными грузами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Применимость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Все правила, процедуры и инструкции, оговоренные в настоящей Инструкции, лишь дополняют или детализируют таковые, которые могут быть предусмотрены в применимых правилах и процедурах, РПП Авиакомпании, эксплуатационной или технической документации ВС, или другом инструктивном материале, размещенном на ВС или его оборудовании, и предназначенных для применения персоналом в аварийных и других ненормальных ситуациях, подобных тем, что оговорены в настоящей Инструкции.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Общие требования к взаимодействию членов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Каждый член экипажа по возможности полностью информирует других членов экипажа о своих действиях и намерениях, и, при необходимости, согласовывает свои действия с другими членами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Общие меры предосторожности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Во всех случаях перед тем, как прикасаться к вызывающим подозрение изделиям или веществам необходимо надевать огнезащитные рукавицы/бытовые терморукавицы с надетыми поверх них полиэтиленовыми пакетами.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Особенности условий перевозки Опасных грузов в грузовом</w:t>
      </w:r>
    </w:p>
    <w:p>
      <w:pPr>
        <w:spacing w:after="120"/>
        <w:jc w:val="both"/>
      </w:pPr>
      <w:r>
        <w:rPr>
          <w:rFonts w:ascii="Arial" w:cs="Arial" w:eastAsia="Arial" w:hAnsi="Arial"/>
          <w:sz w:val="24"/>
          <w:szCs w:val="24"/>
        </w:rPr>
        <w:t xml:space="preserve">отсеке под полом пассажирского салона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 При перевозке Опасных грузов в грузовом отсеке под полом пассажирского салона вероятность быстрого обнаружения факта просыпки/утечки или другого нарушения требований перевозки Опасных грузов из пассажирского салона или кабины экипажа, значительно уменьшается, а скорость ухудшения ситуации к моменту обнаружения признаков просыпки/утечки или другого нарушения резко увеличивается.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Меры предосторожности при пожаре/дыме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1.5.1. Во всех случаях при ликвидации последствий инцидента, связанного с наличием огня, паров или дыма носить газонепроницаемые дыхательные приборы.</w:t>
      </w:r>
    </w:p>
    <w:p>
      <w:pPr>
        <w:spacing w:after="120"/>
        <w:jc w:val="both"/>
      </w:pPr>
      <w:r>
        <w:rPr>
          <w:rFonts w:ascii="Arial" w:cs="Arial" w:eastAsia="Arial" w:hAnsi="Arial"/>
          <w:sz w:val="24"/>
          <w:szCs w:val="24"/>
        </w:rPr>
        <w:t xml:space="preserve">1.5.2. Во время пожара не следует снижать степень вентиляции с целью содействия тушению пожара, поскольку недостаток кислорода во время пожара может вызвать удушье или оказать другое неблагоприятное воздействие на здоровье или создать угрозу безопасности жизни людей на борту без какого-либо значительного увеличения силы или размера пожара.</w:t>
      </w:r>
    </w:p>
    <w:p>
      <w:pPr>
        <w:spacing w:after="120"/>
        <w:jc w:val="both"/>
      </w:pPr>
      <w:r>
        <w:rPr>
          <w:rFonts w:ascii="Arial" w:cs="Arial" w:eastAsia="Arial" w:hAnsi="Arial"/>
          <w:sz w:val="24"/>
          <w:szCs w:val="24"/>
        </w:rPr>
        <w:t xml:space="preserve">1.5.3. При аварийных ситуациях, связанных с появлением дыма или любого загрязнения воздуха, членам экипажа необходимо эксплуатировать систему кондиционирования ВС на максимальную мощность, и таким образом, чтобы избегать повторную циркуляции загрязненного воздуха внутри ВС.</w:t>
      </w:r>
    </w:p>
    <w:p>
      <w:pPr>
        <w:spacing w:after="120"/>
        <w:jc w:val="both"/>
      </w:pPr>
      <w:r>
        <w:rPr>
          <w:rFonts w:ascii="Arial" w:cs="Arial" w:eastAsia="Arial" w:hAnsi="Arial"/>
          <w:sz w:val="24"/>
          <w:szCs w:val="24"/>
        </w:rPr>
        <w:t xml:space="preserve">1.5.4. Уменьшение абсолютной высоты полета снизит скорость испарения жидкостей и может сократить степень утечки, но может увеличить скорость горения. И наоборот, повышение высоты может уменьшить скорость горения, но может увеличить скорость испарения или утечки.</w:t>
      </w:r>
    </w:p>
    <w:p>
      <w:pPr>
        <w:spacing w:after="120"/>
        <w:jc w:val="both"/>
      </w:pPr>
      <w:r>
        <w:rPr>
          <w:rFonts w:ascii="Arial" w:cs="Arial" w:eastAsia="Arial" w:hAnsi="Arial"/>
          <w:sz w:val="24"/>
          <w:szCs w:val="24"/>
        </w:rPr>
        <w:t xml:space="preserve">1.5.5. Не рекомендуется в условиях наличия дыма или токсичных выделений использование медицинских масок с портативными кислородными баллонами или выпадающих масок системы снабжения пассажиров кислородом так, как такие маски не являются газонепроницаемыми и через клапаны или отверстия этих масок будут вдыхаться значительные количества дыма или токсичных паров. В этих условиях использование увлажненного полотенца или куска ткани для закрывания рта и носа при дыхании является более эффективным методом, включая по сравнению с использованием сухого полотенца или ткани.</w:t>
      </w:r>
    </w:p>
    <w:p>
      <w:pPr>
        <w:spacing w:after="120"/>
        <w:jc w:val="both"/>
      </w:pPr>
      <w:r>
        <w:rPr>
          <w:rFonts w:ascii="Arial" w:cs="Arial" w:eastAsia="Arial" w:hAnsi="Arial"/>
          <w:sz w:val="24"/>
          <w:szCs w:val="24"/>
        </w:rPr>
        <w:t xml:space="preserve">1.5.6. На герметизированных ВС при наличии положительного перепада давления между давлением внутри ВС и за бортом во время использования системы смыва отходов, а также работающая система вентиляции туалета будет удалять пары за борт, что может не иметь место на негерметизированных ВС.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Меры предосторожности при использовании воды или водяных</w:t>
      </w:r>
    </w:p>
    <w:p>
      <w:pPr>
        <w:spacing w:after="120"/>
        <w:jc w:val="both"/>
      </w:pPr>
      <w:r>
        <w:rPr>
          <w:rFonts w:ascii="Arial" w:cs="Arial" w:eastAsia="Arial" w:hAnsi="Arial"/>
          <w:sz w:val="24"/>
          <w:szCs w:val="24"/>
        </w:rPr>
        <w:t xml:space="preserve">огнетушителей при пожаре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1.6.1. Примечание: Использование воды или водяных огнетушителей при пожаре, связанном с просыпкой/утечкой или наличии паров может увеличить область просыпки/утечки или скорость парообразования.</w:t>
      </w:r>
    </w:p>
    <w:p>
      <w:pPr>
        <w:spacing w:after="120"/>
        <w:jc w:val="both"/>
      </w:pPr>
      <w:r>
        <w:rPr>
          <w:rFonts w:ascii="Arial" w:cs="Arial" w:eastAsia="Arial" w:hAnsi="Arial"/>
          <w:sz w:val="24"/>
          <w:szCs w:val="24"/>
        </w:rPr>
        <w:t xml:space="preserve">1.6.2. При использовании воды или водяных огнетушителей учитывать возможность повреждения электрооборудования в месте тушения пожара.</w:t>
      </w:r>
    </w:p>
    <w:p>
      <w:pPr>
        <w:spacing w:after="120"/>
        <w:jc w:val="both"/>
      </w:pPr>
      <w:r>
        <w:rPr>
          <w:rFonts w:ascii="Arial" w:cs="Arial" w:eastAsia="Arial" w:hAnsi="Arial"/>
          <w:sz w:val="24"/>
          <w:szCs w:val="24"/>
        </w:rPr>
        <w:t xml:space="preserve">1.6.3. Водяной огнетушитель или воду можно использовать для охлаждения упаковок Опасных грузов и предотвращения повторного возгорания, при условии, что пожар полностью ликвидирован и отсутствуют сомнения в том, что это не приведет к другой опасности, связанной с содержимым этих упаковок.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Меры предосторожности при просыпке/утечке Опасных грузов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1.7.1. При уборке просыпанных или разлитых веществ соблюдать осторожность с тем, чтобы избежать возникновения опасного взаимодействия между материалом, используемым для уборки, и Опасным грузом.</w:t>
      </w:r>
    </w:p>
    <w:p>
      <w:pPr>
        <w:spacing w:after="120"/>
        <w:jc w:val="both"/>
      </w:pPr>
      <w:r>
        <w:rPr>
          <w:rFonts w:ascii="Arial" w:cs="Arial" w:eastAsia="Arial" w:hAnsi="Arial"/>
          <w:sz w:val="24"/>
          <w:szCs w:val="24"/>
        </w:rPr>
        <w:t xml:space="preserve">1.7.2. Если существует вероятность такой опасности:</w:t>
      </w:r>
    </w:p>
    <w:p>
      <w:pPr>
        <w:spacing w:after="120"/>
        <w:jc w:val="both"/>
      </w:pPr>
      <w:r>
        <w:rPr>
          <w:rFonts w:ascii="Arial" w:cs="Arial" w:eastAsia="Arial" w:hAnsi="Arial"/>
          <w:sz w:val="24"/>
          <w:szCs w:val="24"/>
        </w:rPr>
        <w:t xml:space="preserve">произвести уборку место просыпки/утечки и накрыть полиэтиленовыми пакетами;</w:t>
      </w:r>
    </w:p>
    <w:p>
      <w:pPr>
        <w:spacing w:after="120"/>
        <w:jc w:val="both"/>
      </w:pPr>
      <w:r>
        <w:rPr>
          <w:rFonts w:ascii="Arial" w:cs="Arial" w:eastAsia="Arial" w:hAnsi="Arial"/>
          <w:sz w:val="24"/>
          <w:szCs w:val="24"/>
        </w:rPr>
        <w:t xml:space="preserve">если полиэтиленовые пакеты отсутствуют принять меры к тому, чтобы не допустить возникновения химической реакции между материалом, используемым для изоляции конкретного вещества, и самим веществом.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Меры предосторожности при угрозе взрыва или нарушении</w:t>
      </w:r>
    </w:p>
    <w:p>
      <w:pPr>
        <w:spacing w:after="120"/>
        <w:jc w:val="both"/>
      </w:pPr>
      <w:r>
        <w:rPr>
          <w:rFonts w:ascii="Arial" w:cs="Arial" w:eastAsia="Arial" w:hAnsi="Arial"/>
          <w:sz w:val="24"/>
          <w:szCs w:val="24"/>
        </w:rPr>
        <w:t xml:space="preserve">целостности конструкции ВС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1.8.1. При наличии нарушения целостности конструкции ВС или опасности взрыва по возможности поддерживать минимальный перепад давления между давлением воздуха внутри ВС и за бортом.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Дополнительный аварийный комплект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 Кроме штатного бортового аварийно-спасательного оборудования на борту во время перевозки Опасных грузов необходимо иметь дополнительный аварийный комплект, который включает, по меньшей мере, следующее:</w:t>
      </w:r>
    </w:p>
    <w:p>
      <w:pPr>
        <w:spacing w:after="120"/>
        <w:jc w:val="both"/>
      </w:pPr>
      <w:r>
        <w:rPr>
          <w:rFonts w:ascii="Arial" w:cs="Arial" w:eastAsia="Arial" w:hAnsi="Arial"/>
          <w:sz w:val="24"/>
          <w:szCs w:val="24"/>
        </w:rPr>
        <w:t xml:space="preserve">(1) большие достаточно прочные полиэтиленовые мешки;</w:t>
      </w:r>
    </w:p>
    <w:p>
      <w:pPr>
        <w:spacing w:after="120"/>
        <w:jc w:val="both"/>
      </w:pPr>
      <w:r>
        <w:rPr>
          <w:rFonts w:ascii="Arial" w:cs="Arial" w:eastAsia="Arial" w:hAnsi="Arial"/>
          <w:sz w:val="24"/>
          <w:szCs w:val="24"/>
        </w:rPr>
        <w:t xml:space="preserve">(2) жгуты для завязки мешков; и</w:t>
      </w:r>
    </w:p>
    <w:p>
      <w:pPr>
        <w:spacing w:after="120"/>
        <w:jc w:val="both"/>
      </w:pPr>
      <w:r>
        <w:rPr>
          <w:rFonts w:ascii="Arial" w:cs="Arial" w:eastAsia="Arial" w:hAnsi="Arial"/>
          <w:sz w:val="24"/>
          <w:szCs w:val="24"/>
        </w:rPr>
        <w:t xml:space="preserve">(3) длинные резиновые перчатки.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1.10. Банки данных о химических веществах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1.10.1. При необходимости экипаж может получить необходимую информацию о химических веществах из соответствующих банков данных заинтересованных государств. Такие банки, как правило, функционируют круглосуточно. Информацию о средствах связи с такими банками можно найти в маршрутных справочных данных или других информационных бюллетенях Авиакомпании.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Контрольные перечни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Контрольный перечень для летного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Включить табло:</w:t>
      </w:r>
    </w:p>
    <w:p>
      <w:pPr>
        <w:spacing w:after="120"/>
        <w:jc w:val="both"/>
      </w:pPr>
      <w:r>
        <w:rPr>
          <w:rFonts w:ascii="Arial" w:cs="Arial" w:eastAsia="Arial" w:hAnsi="Arial"/>
          <w:sz w:val="24"/>
          <w:szCs w:val="24"/>
        </w:rPr>
        <w:t xml:space="preserve">- "Пристегнуть привязные ремни".</w:t>
      </w:r>
    </w:p>
    <w:p>
      <w:pPr>
        <w:spacing w:after="120"/>
        <w:jc w:val="both"/>
      </w:pPr>
      <w:r>
        <w:rPr>
          <w:rFonts w:ascii="Arial" w:cs="Arial" w:eastAsia="Arial" w:hAnsi="Arial"/>
          <w:sz w:val="24"/>
          <w:szCs w:val="24"/>
        </w:rPr>
        <w:t xml:space="preserve">- "Не курить".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Сообщить органу ОВД об инциденте.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Если инцидент связан с Опасными грузами в пассажирском салоне:</w:t>
      </w:r>
    </w:p>
    <w:p>
      <w:pPr>
        <w:spacing w:after="120"/>
        <w:jc w:val="both"/>
      </w:pPr>
      <w:r>
        <w:rPr>
          <w:rFonts w:ascii="Arial" w:cs="Arial" w:eastAsia="Arial" w:hAnsi="Arial"/>
          <w:sz w:val="24"/>
          <w:szCs w:val="24"/>
        </w:rPr>
        <w:t xml:space="preserve">- Действовать в соответствии с Контрольным перечнем для бортпроводников.</w:t>
      </w:r>
    </w:p>
    <w:p>
      <w:pPr>
        <w:spacing w:after="120"/>
        <w:jc w:val="both"/>
      </w:pPr>
      <w:r>
        <w:rPr>
          <w:rFonts w:ascii="Arial" w:cs="Arial" w:eastAsia="Arial" w:hAnsi="Arial"/>
          <w:sz w:val="24"/>
          <w:szCs w:val="24"/>
        </w:rPr>
        <w:t xml:space="preserve">- Согласовать свои действия с бортпроводниками.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Выполнить процедуры, предусмотренные в РПП и/или РЛЭ в соответствии с возникшей аварийной ситуацией на борту.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Определить:</w:t>
      </w:r>
    </w:p>
    <w:p>
      <w:pPr>
        <w:spacing w:after="120"/>
        <w:jc w:val="both"/>
      </w:pPr>
      <w:r>
        <w:rPr>
          <w:rFonts w:ascii="Arial" w:cs="Arial" w:eastAsia="Arial" w:hAnsi="Arial"/>
          <w:sz w:val="24"/>
          <w:szCs w:val="24"/>
        </w:rPr>
        <w:t xml:space="preserve">- Опасный груз - источник инцидента.</w:t>
      </w:r>
    </w:p>
    <w:p>
      <w:pPr>
        <w:spacing w:after="120"/>
        <w:jc w:val="both"/>
      </w:pPr>
      <w:r>
        <w:rPr>
          <w:rFonts w:ascii="Arial" w:cs="Arial" w:eastAsia="Arial" w:hAnsi="Arial"/>
          <w:sz w:val="24"/>
          <w:szCs w:val="24"/>
        </w:rPr>
        <w:t xml:space="preserve">- Надлежащее отгрузочное наименование.</w:t>
      </w:r>
    </w:p>
    <w:p>
      <w:pPr>
        <w:spacing w:after="120"/>
        <w:jc w:val="both"/>
      </w:pPr>
      <w:r>
        <w:rPr>
          <w:rFonts w:ascii="Arial" w:cs="Arial" w:eastAsia="Arial" w:hAnsi="Arial"/>
          <w:sz w:val="24"/>
          <w:szCs w:val="24"/>
        </w:rPr>
        <w:t xml:space="preserve">- Номера по списку ООН.</w:t>
      </w:r>
    </w:p>
    <w:p>
      <w:pPr>
        <w:spacing w:after="120"/>
        <w:jc w:val="both"/>
      </w:pPr>
      <w:r>
        <w:rPr>
          <w:rFonts w:ascii="Arial" w:cs="Arial" w:eastAsia="Arial" w:hAnsi="Arial"/>
          <w:sz w:val="24"/>
          <w:szCs w:val="24"/>
        </w:rPr>
        <w:t xml:space="preserve">- Кодовое обозначение практических действий в аварийной обстановке.</w:t>
      </w:r>
    </w:p>
    <w:p>
      <w:pPr>
        <w:spacing w:after="120"/>
        <w:jc w:val="both"/>
      </w:pPr>
      <w:r>
        <w:rPr>
          <w:rFonts w:ascii="Arial" w:cs="Arial" w:eastAsia="Arial" w:hAnsi="Arial"/>
          <w:sz w:val="24"/>
          <w:szCs w:val="24"/>
        </w:rPr>
        <w:t xml:space="preserve">Для этого использовать:</w:t>
      </w:r>
    </w:p>
    <w:p>
      <w:pPr>
        <w:spacing w:after="120"/>
        <w:jc w:val="both"/>
      </w:pPr>
      <w:r>
        <w:rPr>
          <w:rFonts w:ascii="Arial" w:cs="Arial" w:eastAsia="Arial" w:hAnsi="Arial"/>
          <w:sz w:val="24"/>
          <w:szCs w:val="24"/>
        </w:rPr>
        <w:t xml:space="preserve">(a) Бланк уведомления КВС; и/или</w:t>
      </w:r>
    </w:p>
    <w:p>
      <w:pPr>
        <w:spacing w:after="120"/>
        <w:jc w:val="both"/>
      </w:pPr>
      <w:r>
        <w:rPr>
          <w:rFonts w:ascii="Arial" w:cs="Arial" w:eastAsia="Arial" w:hAnsi="Arial"/>
          <w:sz w:val="24"/>
          <w:szCs w:val="24"/>
        </w:rPr>
        <w:t xml:space="preserve">(b) Алфавитный или Порядковый перечень Опасных грузов.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Если данный Опасный груз не указан в Бланке уведомления КВС:</w:t>
      </w:r>
    </w:p>
    <w:p>
      <w:pPr>
        <w:spacing w:after="120"/>
        <w:jc w:val="both"/>
      </w:pPr>
      <w:r>
        <w:rPr>
          <w:rFonts w:ascii="Arial" w:cs="Arial" w:eastAsia="Arial" w:hAnsi="Arial"/>
          <w:sz w:val="24"/>
          <w:szCs w:val="24"/>
        </w:rPr>
        <w:t xml:space="preserve">- Определить название или характер соответствующего вещества.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Действовать в соответствии с инструкциями в Таблице практических действий в аварийной обстановке.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В случае пожара/дыма/паров или других опасных выделений:</w:t>
      </w:r>
    </w:p>
    <w:p>
      <w:pPr>
        <w:spacing w:after="120"/>
        <w:jc w:val="both"/>
      </w:pPr>
      <w:r>
        <w:rPr>
          <w:rFonts w:ascii="Arial" w:cs="Arial" w:eastAsia="Arial" w:hAnsi="Arial"/>
          <w:sz w:val="24"/>
          <w:szCs w:val="24"/>
        </w:rPr>
        <w:t xml:space="preserve">- Определить их источник.</w:t>
      </w:r>
    </w:p>
    <w:p>
      <w:pPr>
        <w:spacing w:after="120"/>
        <w:jc w:val="both"/>
      </w:pPr>
      <w:r>
        <w:rPr>
          <w:rFonts w:ascii="Arial" w:cs="Arial" w:eastAsia="Arial" w:hAnsi="Arial"/>
          <w:sz w:val="24"/>
          <w:szCs w:val="24"/>
        </w:rPr>
        <w:t xml:space="preserve">- Отключить максимально возможное количество источников и/или потребителей электроэнергии в соответствии с РЛЭ.</w:t>
      </w:r>
    </w:p>
    <w:p>
      <w:pPr>
        <w:spacing w:after="120"/>
        <w:jc w:val="both"/>
      </w:pPr>
      <w:r>
        <w:rPr>
          <w:rFonts w:ascii="Arial" w:cs="Arial" w:eastAsia="Arial" w:hAnsi="Arial"/>
          <w:sz w:val="24"/>
          <w:szCs w:val="24"/>
        </w:rPr>
        <w:t xml:space="preserve">- Не следует входить в грузовой отсек класса D, расположенный под полом пассажирского салона во избежание проникновения дыма или загрязненного воздуха в отсек ВС, где находятся члены экипажа или другой персонал, и возможного ухудшения сложившейся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Определить наиболее подходящий ближайший аэродром для посадки.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Если позволяет обстановка:</w:t>
      </w:r>
    </w:p>
    <w:p>
      <w:pPr>
        <w:spacing w:after="120"/>
        <w:jc w:val="both"/>
      </w:pPr>
      <w:r>
        <w:rPr>
          <w:rFonts w:ascii="Arial" w:cs="Arial" w:eastAsia="Arial" w:hAnsi="Arial"/>
          <w:sz w:val="24"/>
          <w:szCs w:val="24"/>
        </w:rPr>
        <w:t xml:space="preserve">- Передать органу ОВД следующую информацию об Опасных грузах на борту:</w:t>
      </w:r>
    </w:p>
    <w:p>
      <w:pPr>
        <w:spacing w:after="120"/>
        <w:jc w:val="both"/>
      </w:pPr>
      <w:r>
        <w:rPr>
          <w:rFonts w:ascii="Arial" w:cs="Arial" w:eastAsia="Arial" w:hAnsi="Arial"/>
          <w:sz w:val="24"/>
          <w:szCs w:val="24"/>
        </w:rPr>
        <w:t xml:space="preserve">(1) надлежащее отгрузочное наименование;</w:t>
      </w:r>
    </w:p>
    <w:p>
      <w:pPr>
        <w:spacing w:after="120"/>
        <w:jc w:val="both"/>
      </w:pPr>
      <w:r>
        <w:rPr>
          <w:rFonts w:ascii="Arial" w:cs="Arial" w:eastAsia="Arial" w:hAnsi="Arial"/>
          <w:sz w:val="24"/>
          <w:szCs w:val="24"/>
        </w:rPr>
        <w:t xml:space="preserve">(2) номер по списку ООН;</w:t>
      </w:r>
    </w:p>
    <w:p>
      <w:pPr>
        <w:spacing w:after="120"/>
        <w:jc w:val="both"/>
      </w:pPr>
      <w:r>
        <w:rPr>
          <w:rFonts w:ascii="Arial" w:cs="Arial" w:eastAsia="Arial" w:hAnsi="Arial"/>
          <w:sz w:val="24"/>
          <w:szCs w:val="24"/>
        </w:rPr>
        <w:t xml:space="preserve">(3) класс или категория опасности;</w:t>
      </w:r>
    </w:p>
    <w:p>
      <w:pPr>
        <w:spacing w:after="120"/>
        <w:jc w:val="both"/>
      </w:pPr>
      <w:r>
        <w:rPr>
          <w:rFonts w:ascii="Arial" w:cs="Arial" w:eastAsia="Arial" w:hAnsi="Arial"/>
          <w:sz w:val="24"/>
          <w:szCs w:val="24"/>
        </w:rPr>
        <w:t xml:space="preserve">(4) имеющиеся дополнительные виды опасности;</w:t>
      </w:r>
    </w:p>
    <w:p>
      <w:pPr>
        <w:spacing w:after="120"/>
        <w:jc w:val="both"/>
      </w:pPr>
      <w:r>
        <w:rPr>
          <w:rFonts w:ascii="Arial" w:cs="Arial" w:eastAsia="Arial" w:hAnsi="Arial"/>
          <w:sz w:val="24"/>
          <w:szCs w:val="24"/>
        </w:rPr>
        <w:t xml:space="preserve">(5) группа совместимости для Опасного груза класса 1;</w:t>
      </w:r>
    </w:p>
    <w:p>
      <w:pPr>
        <w:spacing w:after="120"/>
        <w:jc w:val="both"/>
      </w:pPr>
      <w:r>
        <w:rPr>
          <w:rFonts w:ascii="Arial" w:cs="Arial" w:eastAsia="Arial" w:hAnsi="Arial"/>
          <w:sz w:val="24"/>
          <w:szCs w:val="24"/>
        </w:rPr>
        <w:t xml:space="preserve">(6) количество грузовых мест;</w:t>
      </w:r>
    </w:p>
    <w:p>
      <w:pPr>
        <w:spacing w:after="120"/>
        <w:jc w:val="both"/>
      </w:pPr>
      <w:r>
        <w:rPr>
          <w:rFonts w:ascii="Arial" w:cs="Arial" w:eastAsia="Arial" w:hAnsi="Arial"/>
          <w:sz w:val="24"/>
          <w:szCs w:val="24"/>
        </w:rPr>
        <w:t xml:space="preserve">(7) размещение на борту ВС.</w:t>
      </w:r>
    </w:p>
    <w:p>
      <w:pPr>
        <w:spacing w:after="120"/>
        <w:jc w:val="both"/>
      </w:pPr>
      <w:r>
        <w:rPr>
          <w:rFonts w:ascii="Arial" w:cs="Arial" w:eastAsia="Arial" w:hAnsi="Arial"/>
          <w:sz w:val="24"/>
          <w:szCs w:val="24"/>
        </w:rPr>
        <w:t xml:space="preserve">(8) номер телефона, по которому можно получить экземпляр Бланка уведомления КВС.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Приступить к выполнению посадки на выбранном аэродроме.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После посадки:</w:t>
      </w:r>
    </w:p>
    <w:p>
      <w:pPr>
        <w:spacing w:after="120"/>
        <w:jc w:val="both"/>
      </w:pPr>
      <w:r>
        <w:rPr>
          <w:rFonts w:ascii="Arial" w:cs="Arial" w:eastAsia="Arial" w:hAnsi="Arial"/>
          <w:sz w:val="24"/>
          <w:szCs w:val="24"/>
        </w:rPr>
        <w:t xml:space="preserve">- Осуществить высадку или эвакуацию пассажиров и членов экипажа до открытия любого их дверей грузовых отсеков ВС и до осуществления дальнейших действий по ликвидации последствий инцидента с Опасными грузами.</w:t>
      </w:r>
    </w:p>
    <w:p>
      <w:pPr>
        <w:spacing w:after="120"/>
        <w:jc w:val="both"/>
      </w:pPr>
      <w:r>
        <w:rPr>
          <w:rFonts w:ascii="Arial" w:cs="Arial" w:eastAsia="Arial" w:hAnsi="Arial"/>
          <w:sz w:val="24"/>
          <w:szCs w:val="24"/>
        </w:rPr>
        <w:t xml:space="preserve">- Уведомить наземный персонал/аварийно-спасательные службы о характере Опасного груза и месте его размещения на ВС.</w:t>
      </w:r>
    </w:p>
    <w:p>
      <w:pPr>
        <w:spacing w:after="120"/>
        <w:jc w:val="both"/>
      </w:pPr>
      <w:r>
        <w:rPr>
          <w:rFonts w:ascii="Arial" w:cs="Arial" w:eastAsia="Arial" w:hAnsi="Arial"/>
          <w:sz w:val="24"/>
          <w:szCs w:val="24"/>
        </w:rPr>
        <w:t xml:space="preserve">- Как можно быстрее вручить Бланк уведомления КВС представителю аварийно-спасательной службы и сообщить всю информацию об Опасных грузах на борту.</w:t>
      </w:r>
    </w:p>
    <w:p>
      <w:pPr>
        <w:spacing w:after="120"/>
        <w:jc w:val="both"/>
      </w:pPr>
      <w:r>
        <w:rPr>
          <w:rFonts w:ascii="Arial" w:cs="Arial" w:eastAsia="Arial" w:hAnsi="Arial"/>
          <w:sz w:val="24"/>
          <w:szCs w:val="24"/>
        </w:rPr>
        <w:t xml:space="preserve">- Двери грузовых отсеков следует открывать в присутствии представителя аварийно-спасательных служб.</w:t>
      </w:r>
    </w:p>
    <w:p>
      <w:pPr>
        <w:spacing w:after="120"/>
        <w:jc w:val="both"/>
      </w:pPr>
      <w:r>
        <w:rPr>
          <w:rFonts w:ascii="Arial" w:cs="Arial" w:eastAsia="Arial" w:hAnsi="Arial"/>
          <w:sz w:val="24"/>
          <w:szCs w:val="24"/>
        </w:rPr>
        <w:t xml:space="preserve">- Сделать соответствующую запись в бортжурнале ВС, которая включает, по меньшей мере, следующее:</w:t>
      </w:r>
    </w:p>
    <w:p>
      <w:pPr>
        <w:spacing w:after="120"/>
        <w:jc w:val="both"/>
      </w:pPr>
      <w:r>
        <w:rPr>
          <w:rFonts w:ascii="Arial" w:cs="Arial" w:eastAsia="Arial" w:hAnsi="Arial"/>
          <w:sz w:val="24"/>
          <w:szCs w:val="24"/>
        </w:rPr>
        <w:t xml:space="preserve">(a) место погрузки Опасных грузов на ВС;</w:t>
      </w:r>
    </w:p>
    <w:p>
      <w:pPr>
        <w:spacing w:after="120"/>
        <w:jc w:val="both"/>
      </w:pPr>
      <w:r>
        <w:rPr>
          <w:rFonts w:ascii="Arial" w:cs="Arial" w:eastAsia="Arial" w:hAnsi="Arial"/>
          <w:sz w:val="24"/>
          <w:szCs w:val="24"/>
        </w:rPr>
        <w:t xml:space="preserve">(b) место просыпки/утечки Опасных грузов;</w:t>
      </w:r>
    </w:p>
    <w:p>
      <w:pPr>
        <w:spacing w:after="120"/>
        <w:jc w:val="both"/>
      </w:pPr>
      <w:r>
        <w:rPr>
          <w:rFonts w:ascii="Arial" w:cs="Arial" w:eastAsia="Arial" w:hAnsi="Arial"/>
          <w:sz w:val="24"/>
          <w:szCs w:val="24"/>
        </w:rPr>
        <w:t xml:space="preserve">(с) любые другие места, оборудование или имущество на борту, которые необходимо осмотреть в связи с данным инцидентом;</w:t>
      </w:r>
    </w:p>
    <w:p>
      <w:pPr>
        <w:spacing w:after="120"/>
        <w:jc w:val="both"/>
      </w:pPr>
      <w:r>
        <w:rPr>
          <w:rFonts w:ascii="Arial" w:cs="Arial" w:eastAsia="Arial" w:hAnsi="Arial"/>
          <w:sz w:val="24"/>
          <w:szCs w:val="24"/>
        </w:rPr>
        <w:t xml:space="preserve">(d) любую другую информацию, которая может иметь отношение к данному инциденту.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Контрольный перечень для бортпроводников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Немедленно сообщить КВС:</w:t>
      </w:r>
    </w:p>
    <w:p>
      <w:pPr>
        <w:spacing w:after="120"/>
        <w:jc w:val="both"/>
      </w:pPr>
      <w:r>
        <w:rPr>
          <w:rFonts w:ascii="Arial" w:cs="Arial" w:eastAsia="Arial" w:hAnsi="Arial"/>
          <w:sz w:val="24"/>
          <w:szCs w:val="24"/>
        </w:rPr>
        <w:t xml:space="preserve">- об инциденте;</w:t>
      </w:r>
    </w:p>
    <w:p>
      <w:pPr>
        <w:spacing w:after="120"/>
        <w:jc w:val="both"/>
      </w:pPr>
      <w:r>
        <w:rPr>
          <w:rFonts w:ascii="Arial" w:cs="Arial" w:eastAsia="Arial" w:hAnsi="Arial"/>
          <w:sz w:val="24"/>
          <w:szCs w:val="24"/>
        </w:rPr>
        <w:t xml:space="preserve">- о всех предпринятых действиях и их результатах;</w:t>
      </w:r>
    </w:p>
    <w:p>
      <w:pPr>
        <w:spacing w:after="120"/>
        <w:jc w:val="both"/>
      </w:pPr>
      <w:r>
        <w:rPr>
          <w:rFonts w:ascii="Arial" w:cs="Arial" w:eastAsia="Arial" w:hAnsi="Arial"/>
          <w:sz w:val="24"/>
          <w:szCs w:val="24"/>
        </w:rPr>
        <w:t xml:space="preserve">- о предпринимаемых действиях;</w:t>
      </w:r>
    </w:p>
    <w:p>
      <w:pPr>
        <w:spacing w:after="120"/>
        <w:jc w:val="both"/>
      </w:pPr>
      <w:r>
        <w:rPr>
          <w:rFonts w:ascii="Arial" w:cs="Arial" w:eastAsia="Arial" w:hAnsi="Arial"/>
          <w:sz w:val="24"/>
          <w:szCs w:val="24"/>
        </w:rPr>
        <w:t xml:space="preserve">- любую другую имеющую отношение к ситуации информацию.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Согласовать свои действия с членами летного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Если в составе экипажа имеется только один бортпроводник:</w:t>
      </w:r>
    </w:p>
    <w:p>
      <w:pPr>
        <w:spacing w:after="120"/>
        <w:jc w:val="both"/>
      </w:pPr>
      <w:r>
        <w:rPr>
          <w:rFonts w:ascii="Arial" w:cs="Arial" w:eastAsia="Arial" w:hAnsi="Arial"/>
          <w:sz w:val="24"/>
          <w:szCs w:val="24"/>
        </w:rPr>
        <w:t xml:space="preserve">- По согласованию с КВС привлечь пассажиров к устранению инцидента.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Выявить источник или причину инцидента:</w:t>
      </w:r>
    </w:p>
    <w:p>
      <w:pPr>
        <w:spacing w:after="120"/>
        <w:jc w:val="both"/>
      </w:pPr>
      <w:r>
        <w:rPr>
          <w:rFonts w:ascii="Arial" w:cs="Arial" w:eastAsia="Arial" w:hAnsi="Arial"/>
          <w:sz w:val="24"/>
          <w:szCs w:val="24"/>
        </w:rPr>
        <w:t xml:space="preserve">- При необходимости обратиться к пассажирам, которые могут указать объект или место опасности и/или сообщить любую информацию, которая может иметь отношение к данному инциденту и быть использована в данной обстановке.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После обнаружения объекта или места опасности:</w:t>
      </w:r>
    </w:p>
    <w:p>
      <w:pPr>
        <w:spacing w:after="120"/>
        <w:jc w:val="both"/>
      </w:pPr>
      <w:r>
        <w:rPr>
          <w:rFonts w:ascii="Arial" w:cs="Arial" w:eastAsia="Arial" w:hAnsi="Arial"/>
          <w:sz w:val="24"/>
          <w:szCs w:val="24"/>
        </w:rPr>
        <w:t xml:space="preserve">- Действовать в соответствии с инструкциями в Таблице практических действий в аварийной обстановке.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В случае пожара:</w:t>
      </w:r>
    </w:p>
    <w:p>
      <w:pPr>
        <w:spacing w:after="120"/>
        <w:jc w:val="both"/>
      </w:pPr>
      <w:r>
        <w:rPr>
          <w:rFonts w:ascii="Arial" w:cs="Arial" w:eastAsia="Arial" w:hAnsi="Arial"/>
          <w:sz w:val="24"/>
          <w:szCs w:val="24"/>
        </w:rPr>
        <w:t xml:space="preserve">- Выполнить процедуры, предусмотренные РЛЭ ВС.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В случае просыпки/утечки:</w:t>
      </w:r>
    </w:p>
    <w:p>
      <w:pPr>
        <w:spacing w:after="120"/>
        <w:jc w:val="both"/>
      </w:pPr>
      <w:r>
        <w:rPr>
          <w:rFonts w:ascii="Arial" w:cs="Arial" w:eastAsia="Arial" w:hAnsi="Arial"/>
          <w:sz w:val="24"/>
          <w:szCs w:val="24"/>
        </w:rPr>
        <w:t xml:space="preserve">- Подготовить аварийный комплект или другие имеющиеся пригодные средства или материалы такие как:</w:t>
      </w:r>
    </w:p>
    <w:p>
      <w:pPr>
        <w:spacing w:after="120"/>
        <w:jc w:val="both"/>
      </w:pPr>
      <w:r>
        <w:rPr>
          <w:rFonts w:ascii="Arial" w:cs="Arial" w:eastAsia="Arial" w:hAnsi="Arial"/>
          <w:sz w:val="24"/>
          <w:szCs w:val="24"/>
        </w:rPr>
        <w:t xml:space="preserve">(а) огнезащитные рукавицы (бытовые терморукавицы);</w:t>
      </w:r>
    </w:p>
    <w:p>
      <w:pPr>
        <w:spacing w:after="120"/>
        <w:jc w:val="both"/>
      </w:pPr>
      <w:r>
        <w:rPr>
          <w:rFonts w:ascii="Arial" w:cs="Arial" w:eastAsia="Arial" w:hAnsi="Arial"/>
          <w:sz w:val="24"/>
          <w:szCs w:val="24"/>
        </w:rPr>
        <w:t xml:space="preserve">(Ь) по крайней мере:</w:t>
      </w:r>
    </w:p>
    <w:p>
      <w:pPr>
        <w:spacing w:after="120"/>
        <w:jc w:val="both"/>
      </w:pPr>
      <w:r>
        <w:rPr>
          <w:rFonts w:ascii="Arial" w:cs="Arial" w:eastAsia="Arial" w:hAnsi="Arial"/>
          <w:sz w:val="24"/>
          <w:szCs w:val="24"/>
        </w:rPr>
        <w:t xml:space="preserve">(1) два больших полиэтиленовых мешка для мусорных урн; и</w:t>
      </w:r>
    </w:p>
    <w:p>
      <w:pPr>
        <w:spacing w:after="120"/>
        <w:jc w:val="both"/>
      </w:pPr>
      <w:r>
        <w:rPr>
          <w:rFonts w:ascii="Arial" w:cs="Arial" w:eastAsia="Arial" w:hAnsi="Arial"/>
          <w:sz w:val="24"/>
          <w:szCs w:val="24"/>
        </w:rPr>
        <w:t xml:space="preserve">(2) три полиэтиленовых пакета меньших размеров, а при отсутствии гигиенические пакеты;</w:t>
      </w:r>
    </w:p>
    <w:p>
      <w:pPr>
        <w:spacing w:after="120"/>
        <w:jc w:val="both"/>
      </w:pPr>
      <w:r>
        <w:rPr>
          <w:rFonts w:ascii="Arial" w:cs="Arial" w:eastAsia="Arial" w:hAnsi="Arial"/>
          <w:sz w:val="24"/>
          <w:szCs w:val="24"/>
        </w:rPr>
        <w:t xml:space="preserve">(с) ящики для бортового питания;</w:t>
      </w:r>
    </w:p>
    <w:p>
      <w:pPr>
        <w:spacing w:after="120"/>
        <w:jc w:val="both"/>
      </w:pPr>
      <w:r>
        <w:rPr>
          <w:rFonts w:ascii="Arial" w:cs="Arial" w:eastAsia="Arial" w:hAnsi="Arial"/>
          <w:sz w:val="24"/>
          <w:szCs w:val="24"/>
        </w:rPr>
        <w:t xml:space="preserve">(d) полиэтиленовые пакеты;</w:t>
      </w:r>
    </w:p>
    <w:p>
      <w:pPr>
        <w:spacing w:after="120"/>
        <w:jc w:val="both"/>
      </w:pPr>
      <w:r>
        <w:rPr>
          <w:rFonts w:ascii="Arial" w:cs="Arial" w:eastAsia="Arial" w:hAnsi="Arial"/>
          <w:sz w:val="24"/>
          <w:szCs w:val="24"/>
        </w:rPr>
        <w:t xml:space="preserve">(е) одеяла;</w:t>
      </w:r>
    </w:p>
    <w:p>
      <w:pPr>
        <w:spacing w:after="120"/>
        <w:jc w:val="both"/>
      </w:pPr>
      <w:r>
        <w:rPr>
          <w:rFonts w:ascii="Arial" w:cs="Arial" w:eastAsia="Arial" w:hAnsi="Arial"/>
          <w:sz w:val="24"/>
          <w:szCs w:val="24"/>
        </w:rPr>
        <w:t xml:space="preserve">(f) полотенца;</w:t>
      </w:r>
    </w:p>
    <w:p>
      <w:pPr>
        <w:spacing w:after="120"/>
        <w:jc w:val="both"/>
      </w:pPr>
      <w:r>
        <w:rPr>
          <w:rFonts w:ascii="Arial" w:cs="Arial" w:eastAsia="Arial" w:hAnsi="Arial"/>
          <w:sz w:val="24"/>
          <w:szCs w:val="24"/>
        </w:rPr>
        <w:t xml:space="preserve">(g) бумажные салфетки, газеты, или запас другой абсорбирующей бумаги, или ткани, включая чехлы и подголовники для кресел;</w:t>
      </w:r>
    </w:p>
    <w:p>
      <w:pPr>
        <w:spacing w:after="120"/>
        <w:jc w:val="both"/>
      </w:pPr>
      <w:r>
        <w:rPr>
          <w:rFonts w:ascii="Arial" w:cs="Arial" w:eastAsia="Arial" w:hAnsi="Arial"/>
          <w:sz w:val="24"/>
          <w:szCs w:val="24"/>
        </w:rPr>
        <w:t xml:space="preserve">(h) другое имущество ВС и любые имеющиеся на борту предметы или материалы.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Надеть резиновые перчатки и противодымную накидку или противодымную маску - портативный кислородный прибор.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При наличии дыма или паров, заполняющих пассажирский салон:</w:t>
      </w:r>
    </w:p>
    <w:p>
      <w:pPr>
        <w:spacing w:after="120"/>
        <w:jc w:val="both"/>
      </w:pPr>
      <w:r>
        <w:rPr>
          <w:rFonts w:ascii="Arial" w:cs="Arial" w:eastAsia="Arial" w:hAnsi="Arial"/>
          <w:sz w:val="24"/>
          <w:szCs w:val="24"/>
        </w:rPr>
        <w:t xml:space="preserve">- Не предусматривать использование медицинских масок с портативными кислородными баллонами или выпадающих масок системы снабжения пассажиров кислородом.</w:t>
      </w:r>
    </w:p>
    <w:p>
      <w:pPr>
        <w:spacing w:after="120"/>
        <w:jc w:val="both"/>
      </w:pPr>
      <w:r>
        <w:rPr>
          <w:rFonts w:ascii="Arial" w:cs="Arial" w:eastAsia="Arial" w:hAnsi="Arial"/>
          <w:sz w:val="24"/>
          <w:szCs w:val="24"/>
        </w:rPr>
        <w:t xml:space="preserve">- При необходимости, снабдить их увлажненными полотенцами или кусками ткани и дать указание дышать через эти полотенца или куски ткани.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Если количество дыма или паров увеличивается:</w:t>
      </w:r>
    </w:p>
    <w:p>
      <w:pPr>
        <w:spacing w:after="120"/>
        <w:jc w:val="both"/>
      </w:pPr>
      <w:r>
        <w:rPr>
          <w:rFonts w:ascii="Arial" w:cs="Arial" w:eastAsia="Arial" w:hAnsi="Arial"/>
          <w:sz w:val="24"/>
          <w:szCs w:val="24"/>
        </w:rPr>
        <w:t xml:space="preserve">- Немедленно переместить пассажиров из пораженной зоны.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Поместить Опасный груз в полиэтиленовые мешки.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В случае просыпки известных или предположительно Опасных гру-</w:t>
      </w:r>
    </w:p>
    <w:p>
      <w:pPr>
        <w:spacing w:after="120"/>
        <w:jc w:val="both"/>
      </w:pPr>
      <w:r>
        <w:rPr>
          <w:rFonts w:ascii="Arial" w:cs="Arial" w:eastAsia="Arial" w:hAnsi="Arial"/>
          <w:sz w:val="24"/>
          <w:szCs w:val="24"/>
        </w:rPr>
        <w:t xml:space="preserve">зов в порошкообразной форме:</w:t>
      </w:r>
    </w:p>
    <w:p>
      <w:pPr>
        <w:spacing w:after="120"/>
        <w:jc w:val="both"/>
      </w:pPr>
      <w:r>
        <w:rPr>
          <w:rFonts w:ascii="Arial" w:cs="Arial" w:eastAsia="Arial" w:hAnsi="Arial"/>
          <w:sz w:val="24"/>
          <w:szCs w:val="24"/>
        </w:rPr>
        <w:t xml:space="preserve">- Не трогать никакие предметы или вещества в месте просыпки/утечки.</w:t>
      </w:r>
    </w:p>
    <w:p>
      <w:pPr>
        <w:spacing w:after="120"/>
        <w:jc w:val="both"/>
      </w:pPr>
      <w:r>
        <w:rPr>
          <w:rFonts w:ascii="Arial" w:cs="Arial" w:eastAsia="Arial" w:hAnsi="Arial"/>
          <w:sz w:val="24"/>
          <w:szCs w:val="24"/>
        </w:rPr>
        <w:t xml:space="preserve">- Не использовать огнегасящий состав или воду.</w:t>
      </w:r>
    </w:p>
    <w:p>
      <w:pPr>
        <w:spacing w:after="120"/>
        <w:jc w:val="both"/>
      </w:pPr>
      <w:r>
        <w:rPr>
          <w:rFonts w:ascii="Arial" w:cs="Arial" w:eastAsia="Arial" w:hAnsi="Arial"/>
          <w:sz w:val="24"/>
          <w:szCs w:val="24"/>
        </w:rPr>
        <w:t xml:space="preserve">- Закрыть пораженное место мешками из полиэтилена или другого пластика и одеялами.</w:t>
      </w:r>
    </w:p>
    <w:p>
      <w:pPr>
        <w:spacing w:after="120"/>
        <w:jc w:val="both"/>
      </w:pPr>
      <w:r>
        <w:rPr>
          <w:rFonts w:ascii="Arial" w:cs="Arial" w:eastAsia="Arial" w:hAnsi="Arial"/>
          <w:sz w:val="24"/>
          <w:szCs w:val="24"/>
        </w:rPr>
        <w:t xml:space="preserve">- Изолировать и/или исключить доступ пассажиров к данному месту.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По возможности выключить систему рециркуляции воздуха.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При наличии уверенности в том, что данный Опасный груз не создаст осложнений:</w:t>
      </w:r>
    </w:p>
    <w:p>
      <w:pPr>
        <w:spacing w:after="120"/>
        <w:jc w:val="both"/>
      </w:pPr>
      <w:r>
        <w:rPr>
          <w:rFonts w:ascii="Arial" w:cs="Arial" w:eastAsia="Arial" w:hAnsi="Arial"/>
          <w:sz w:val="24"/>
          <w:szCs w:val="24"/>
        </w:rPr>
        <w:t xml:space="preserve">- Не убирать 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При отсутствии уверенности в том, что данный Опасный груз не создаст осложнений:</w:t>
      </w:r>
    </w:p>
    <w:p>
      <w:pPr>
        <w:spacing w:after="120"/>
        <w:jc w:val="both"/>
      </w:pPr>
      <w:r>
        <w:rPr>
          <w:rFonts w:ascii="Arial" w:cs="Arial" w:eastAsia="Arial" w:hAnsi="Arial"/>
          <w:sz w:val="24"/>
          <w:szCs w:val="24"/>
        </w:rPr>
        <w:t xml:space="preserve">- Удалить следующим образом:</w:t>
      </w:r>
    </w:p>
    <w:p>
      <w:pPr>
        <w:spacing w:after="120"/>
        <w:jc w:val="both"/>
      </w:pPr>
      <w:r>
        <w:rPr>
          <w:rFonts w:ascii="Arial" w:cs="Arial" w:eastAsia="Arial" w:hAnsi="Arial"/>
          <w:sz w:val="24"/>
          <w:szCs w:val="24"/>
        </w:rPr>
        <w:t xml:space="preserve">(а) При наличии аварийного комплекта:</w:t>
      </w:r>
    </w:p>
    <w:p>
      <w:pPr>
        <w:spacing w:after="120"/>
        <w:jc w:val="both"/>
      </w:pPr>
      <w:r>
        <w:rPr>
          <w:rFonts w:ascii="Arial" w:cs="Arial" w:eastAsia="Arial" w:hAnsi="Arial"/>
          <w:sz w:val="24"/>
          <w:szCs w:val="24"/>
        </w:rPr>
        <w:t xml:space="preserve">- подготовить два мешка, завернув их края и поставив на пол;</w:t>
      </w:r>
    </w:p>
    <w:p>
      <w:pPr>
        <w:spacing w:after="120"/>
        <w:jc w:val="both"/>
      </w:pPr>
      <w:r>
        <w:rPr>
          <w:rFonts w:ascii="Arial" w:cs="Arial" w:eastAsia="Arial" w:hAnsi="Arial"/>
          <w:sz w:val="24"/>
          <w:szCs w:val="24"/>
        </w:rPr>
        <w:t xml:space="preserve">- поместить Опасный груз в один мешок таким образом, чтобы его закрывающее устройство или место утечки из его упаковки находилось сверху;</w:t>
      </w:r>
    </w:p>
    <w:p>
      <w:pPr>
        <w:spacing w:after="120"/>
        <w:jc w:val="both"/>
      </w:pPr>
      <w:r>
        <w:rPr>
          <w:rFonts w:ascii="Arial" w:cs="Arial" w:eastAsia="Arial" w:hAnsi="Arial"/>
          <w:sz w:val="24"/>
          <w:szCs w:val="24"/>
        </w:rPr>
        <w:t xml:space="preserve">- снять резиновые перчатки, не прикасаясь к их зараженной поверхности и поместить их в другой мешок;</w:t>
      </w:r>
    </w:p>
    <w:p>
      <w:pPr>
        <w:spacing w:after="120"/>
        <w:jc w:val="both"/>
      </w:pPr>
      <w:r>
        <w:rPr>
          <w:rFonts w:ascii="Arial" w:cs="Arial" w:eastAsia="Arial" w:hAnsi="Arial"/>
          <w:sz w:val="24"/>
          <w:szCs w:val="24"/>
        </w:rPr>
        <w:t xml:space="preserve">- удалить воздух, закрутить свободный конец и завязать первый мешок с такой тугостью, чтобы обеспечить безопасность, и сохранить возможность выравнивания давления и поместить его во второй мешок; и</w:t>
      </w:r>
    </w:p>
    <w:p>
      <w:pPr>
        <w:spacing w:after="120"/>
        <w:jc w:val="both"/>
      </w:pPr>
      <w:r>
        <w:rPr>
          <w:rFonts w:ascii="Arial" w:cs="Arial" w:eastAsia="Arial" w:hAnsi="Arial"/>
          <w:sz w:val="24"/>
          <w:szCs w:val="24"/>
        </w:rPr>
        <w:t xml:space="preserve">- завязать второй мешок аналогичным образом.</w:t>
      </w:r>
    </w:p>
    <w:p>
      <w:pPr>
        <w:spacing w:after="120"/>
        <w:jc w:val="both"/>
      </w:pPr>
      <w:r>
        <w:rPr>
          <w:rFonts w:ascii="Arial" w:cs="Arial" w:eastAsia="Arial" w:hAnsi="Arial"/>
          <w:sz w:val="24"/>
          <w:szCs w:val="24"/>
        </w:rPr>
        <w:t xml:space="preserve">(Ь) При отсутствии аварийного комплекта:</w:t>
      </w:r>
    </w:p>
    <w:p>
      <w:pPr>
        <w:spacing w:after="120"/>
        <w:jc w:val="both"/>
      </w:pPr>
      <w:r>
        <w:rPr>
          <w:rFonts w:ascii="Arial" w:cs="Arial" w:eastAsia="Arial" w:hAnsi="Arial"/>
          <w:sz w:val="24"/>
          <w:szCs w:val="24"/>
        </w:rPr>
        <w:t xml:space="preserve">- поместить Опасный груз в полиэтиленовый мешок;</w:t>
      </w:r>
    </w:p>
    <w:p>
      <w:pPr>
        <w:spacing w:after="120"/>
        <w:jc w:val="both"/>
      </w:pPr>
      <w:r>
        <w:rPr>
          <w:rFonts w:ascii="Arial" w:cs="Arial" w:eastAsia="Arial" w:hAnsi="Arial"/>
          <w:sz w:val="24"/>
          <w:szCs w:val="24"/>
        </w:rPr>
        <w:t xml:space="preserve">- убедиться, что емкость, содержащая Опасные грузы, находится в вертикальном положении или место утечки направлено вверх;</w:t>
      </w:r>
    </w:p>
    <w:p>
      <w:pPr>
        <w:spacing w:after="120"/>
        <w:jc w:val="both"/>
      </w:pPr>
      <w:r>
        <w:rPr>
          <w:rFonts w:ascii="Arial" w:cs="Arial" w:eastAsia="Arial" w:hAnsi="Arial"/>
          <w:sz w:val="24"/>
          <w:szCs w:val="24"/>
        </w:rPr>
        <w:t xml:space="preserve">- используя бумажные полотенца, газеты или другие подобные материалы, обработать место просыпки/утечки, убедившись в том, что не возникает какой-либо реакции между материалом, используемым для обработки, и Опасными грузами;</w:t>
      </w:r>
    </w:p>
    <w:p>
      <w:pPr>
        <w:spacing w:after="120"/>
        <w:jc w:val="both"/>
      </w:pPr>
      <w:r>
        <w:rPr>
          <w:rFonts w:ascii="Arial" w:cs="Arial" w:eastAsia="Arial" w:hAnsi="Arial"/>
          <w:sz w:val="24"/>
          <w:szCs w:val="24"/>
        </w:rPr>
        <w:t xml:space="preserve">- поместить использованные полотенца и другие материалы в другой полиэтиленовый мешок;</w:t>
      </w:r>
    </w:p>
    <w:p>
      <w:pPr>
        <w:spacing w:after="120"/>
        <w:jc w:val="both"/>
      </w:pPr>
      <w:r>
        <w:rPr>
          <w:rFonts w:ascii="Arial" w:cs="Arial" w:eastAsia="Arial" w:hAnsi="Arial"/>
          <w:sz w:val="24"/>
          <w:szCs w:val="24"/>
        </w:rPr>
        <w:t xml:space="preserve">- положить использовавшиеся для защиты рук перчатки и пакеты либо в отдельный небольшой полиэтиленовый мешок, либо в мешок с использованными полотенцами;</w:t>
      </w:r>
    </w:p>
    <w:p>
      <w:pPr>
        <w:spacing w:after="120"/>
        <w:jc w:val="both"/>
      </w:pPr>
      <w:r>
        <w:rPr>
          <w:rFonts w:ascii="Arial" w:cs="Arial" w:eastAsia="Arial" w:hAnsi="Arial"/>
          <w:sz w:val="24"/>
          <w:szCs w:val="24"/>
        </w:rPr>
        <w:t xml:space="preserve">- если дополнительные мешки отсутствуют, положить использованные полотенца, перчатки и другие использованные материалы в тот же мешок;</w:t>
      </w:r>
    </w:p>
    <w:p>
      <w:pPr>
        <w:spacing w:after="120"/>
        <w:jc w:val="both"/>
      </w:pPr>
      <w:r>
        <w:rPr>
          <w:rFonts w:ascii="Arial" w:cs="Arial" w:eastAsia="Arial" w:hAnsi="Arial"/>
          <w:sz w:val="24"/>
          <w:szCs w:val="24"/>
        </w:rPr>
        <w:t xml:space="preserve">- удалить воздух, закрутить свободный конец и завязать мешок с такой тугостью, чтобы обеспечить безопасность, и сохранить возможность выравнивания давления.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Убрать полиэтиленовые мешки на временное хранение.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Если на борту имеется ящик для хранения продуктов или напитков:</w:t>
      </w:r>
    </w:p>
    <w:p>
      <w:pPr>
        <w:spacing w:after="120"/>
        <w:jc w:val="both"/>
      </w:pPr>
      <w:r>
        <w:rPr>
          <w:rFonts w:ascii="Arial" w:cs="Arial" w:eastAsia="Arial" w:hAnsi="Arial"/>
          <w:sz w:val="24"/>
          <w:szCs w:val="24"/>
        </w:rPr>
        <w:t xml:space="preserve">- Освободить его от содержимого и поставить на пол дверцей вверх.</w:t>
      </w:r>
    </w:p>
    <w:p>
      <w:pPr>
        <w:spacing w:after="120"/>
        <w:jc w:val="both"/>
      </w:pPr>
      <w:r>
        <w:rPr>
          <w:rFonts w:ascii="Arial" w:cs="Arial" w:eastAsia="Arial" w:hAnsi="Arial"/>
          <w:sz w:val="24"/>
          <w:szCs w:val="24"/>
        </w:rPr>
        <w:t xml:space="preserve">- Поместить Опасный груз и все использованные полотенца и другие материалы в данный ящик и закрыть дверцу.</w:t>
      </w:r>
    </w:p>
    <w:p>
      <w:pPr>
        <w:spacing w:after="120"/>
        <w:jc w:val="both"/>
      </w:pPr>
      <w:r>
        <w:rPr>
          <w:rFonts w:ascii="Arial" w:cs="Arial" w:eastAsia="Arial" w:hAnsi="Arial"/>
          <w:sz w:val="24"/>
          <w:szCs w:val="24"/>
        </w:rPr>
        <w:t xml:space="preserve">- Поместить ящики или мешки в кухне или туалете на полу или, если есть возможность, в контейнерах, имеющихся в этих помещениях, в вертикальном и закрепленном неподвижно положении, и так, чтобы это было как можно дальше от кабины экипажа и пассажиров и корпуса или какой-либо герметичной перегородки фюзеляжа, а также не создавать препятствия во время высадки или эвакуации пассажиров с ВС.</w:t>
      </w:r>
    </w:p>
    <w:p>
      <w:pPr>
        <w:spacing w:after="120"/>
        <w:jc w:val="both"/>
      </w:pPr>
      <w:r>
        <w:rPr>
          <w:rFonts w:ascii="Arial" w:cs="Arial" w:eastAsia="Arial" w:hAnsi="Arial"/>
          <w:sz w:val="24"/>
          <w:szCs w:val="24"/>
        </w:rPr>
        <w:t xml:space="preserve">- Дверь в туалет запереть снаружи.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При перемещении ящиков или мешков необходимо обеспечивать, чтобы:</w:t>
      </w:r>
    </w:p>
    <w:p>
      <w:pPr>
        <w:spacing w:after="120"/>
        <w:jc w:val="both"/>
      </w:pPr>
      <w:r>
        <w:rPr>
          <w:rFonts w:ascii="Arial" w:cs="Arial" w:eastAsia="Arial" w:hAnsi="Arial"/>
          <w:sz w:val="24"/>
          <w:szCs w:val="24"/>
        </w:rPr>
        <w:t xml:space="preserve">- Дверца ящиков находились сверху.</w:t>
      </w:r>
    </w:p>
    <w:p>
      <w:pPr>
        <w:spacing w:after="120"/>
        <w:jc w:val="both"/>
      </w:pPr>
      <w:r>
        <w:rPr>
          <w:rFonts w:ascii="Arial" w:cs="Arial" w:eastAsia="Arial" w:hAnsi="Arial"/>
          <w:sz w:val="24"/>
          <w:szCs w:val="24"/>
        </w:rPr>
        <w:t xml:space="preserve">- Емкость в ящике или мешке, содержащая Опасные грузы, находилась в вертикальном положении, или место утечки находилось сверху.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При обращении с загрязненным имуществом ВС:</w:t>
      </w:r>
    </w:p>
    <w:p>
      <w:pPr>
        <w:spacing w:after="120"/>
        <w:jc w:val="both"/>
      </w:pPr>
      <w:r>
        <w:rPr>
          <w:rFonts w:ascii="Arial" w:cs="Arial" w:eastAsia="Arial" w:hAnsi="Arial"/>
          <w:sz w:val="24"/>
          <w:szCs w:val="24"/>
        </w:rPr>
        <w:t xml:space="preserve">- Применять правила и процедуры, касающиеся Опасных грузов.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Загрязненное имущество:</w:t>
      </w:r>
    </w:p>
    <w:p>
      <w:pPr>
        <w:spacing w:after="120"/>
        <w:jc w:val="both"/>
      </w:pPr>
      <w:r>
        <w:rPr>
          <w:rFonts w:ascii="Arial" w:cs="Arial" w:eastAsia="Arial" w:hAnsi="Arial"/>
          <w:sz w:val="24"/>
          <w:szCs w:val="24"/>
        </w:rPr>
        <w:t xml:space="preserve">- Снять и поместить во вкладыш для большого мусорного ящика или другой полиэтиленовый мешок вместе с любыми другими пакетами, которыми они были первоначально закрыты.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Накрыть место просыпки/утечки.</w:t>
      </w:r>
    </w:p>
    <w:p>
      <w:pPr>
        <w:spacing w:after="120"/>
        <w:jc w:val="both"/>
      </w:pPr>
      <w:r>
        <w:rPr>
          <w:rFonts w:ascii="Arial" w:cs="Arial" w:eastAsia="Arial" w:hAnsi="Arial"/>
          <w:sz w:val="24"/>
          <w:szCs w:val="24"/>
        </w:rPr>
        <w:t xml:space="preserve">Для этого использовать:</w:t>
      </w:r>
    </w:p>
    <w:p>
      <w:pPr>
        <w:spacing w:after="120"/>
        <w:jc w:val="both"/>
      </w:pPr>
      <w:r>
        <w:rPr>
          <w:rFonts w:ascii="Arial" w:cs="Arial" w:eastAsia="Arial" w:hAnsi="Arial"/>
          <w:sz w:val="24"/>
          <w:szCs w:val="24"/>
        </w:rPr>
        <w:t xml:space="preserve">- мешки для мусора;</w:t>
      </w:r>
    </w:p>
    <w:p>
      <w:pPr>
        <w:spacing w:after="120"/>
        <w:jc w:val="both"/>
      </w:pPr>
      <w:r>
        <w:rPr>
          <w:rFonts w:ascii="Arial" w:cs="Arial" w:eastAsia="Arial" w:hAnsi="Arial"/>
          <w:sz w:val="24"/>
          <w:szCs w:val="24"/>
        </w:rPr>
        <w:t xml:space="preserve">- полиэтиленовые мешки/пакеты;</w:t>
      </w:r>
    </w:p>
    <w:p>
      <w:pPr>
        <w:spacing w:after="120"/>
        <w:jc w:val="both"/>
      </w:pPr>
      <w:r>
        <w:rPr>
          <w:rFonts w:ascii="Arial" w:cs="Arial" w:eastAsia="Arial" w:hAnsi="Arial"/>
          <w:sz w:val="24"/>
          <w:szCs w:val="24"/>
        </w:rPr>
        <w:t xml:space="preserve">- вывернутые наизнанку гигиенические пакеты таким образом, чтобы их пластиковая часть закрывала зону просыпки/утечки;</w:t>
      </w:r>
    </w:p>
    <w:p>
      <w:pPr>
        <w:spacing w:after="120"/>
        <w:jc w:val="both"/>
      </w:pPr>
      <w:r>
        <w:rPr>
          <w:rFonts w:ascii="Arial" w:cs="Arial" w:eastAsia="Arial" w:hAnsi="Arial"/>
          <w:sz w:val="24"/>
          <w:szCs w:val="24"/>
        </w:rPr>
        <w:t xml:space="preserve">- покрытые пластиком карточки с инструкциями о действиях в аварийной обстановке;</w:t>
      </w:r>
    </w:p>
    <w:p>
      <w:pPr>
        <w:spacing w:after="120"/>
        <w:jc w:val="both"/>
      </w:pPr>
      <w:r>
        <w:rPr>
          <w:rFonts w:ascii="Arial" w:cs="Arial" w:eastAsia="Arial" w:hAnsi="Arial"/>
          <w:sz w:val="24"/>
          <w:szCs w:val="24"/>
        </w:rPr>
        <w:t xml:space="preserve">- другое имущество ВС или имеющиеся на борту материалы.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По возможности загрязненное имущество:</w:t>
      </w:r>
    </w:p>
    <w:p>
      <w:pPr>
        <w:spacing w:after="120"/>
        <w:jc w:val="both"/>
      </w:pPr>
      <w:r>
        <w:rPr>
          <w:rFonts w:ascii="Arial" w:cs="Arial" w:eastAsia="Arial" w:hAnsi="Arial"/>
          <w:sz w:val="24"/>
          <w:szCs w:val="24"/>
        </w:rPr>
        <w:t xml:space="preserve">- положить во вкладыш для большого мусорного ящика или другой полиэтиленовый мешок; и</w:t>
      </w:r>
    </w:p>
    <w:p>
      <w:pPr>
        <w:spacing w:after="120"/>
        <w:jc w:val="both"/>
      </w:pPr>
      <w:r>
        <w:rPr>
          <w:rFonts w:ascii="Arial" w:cs="Arial" w:eastAsia="Arial" w:hAnsi="Arial"/>
          <w:sz w:val="24"/>
          <w:szCs w:val="24"/>
        </w:rPr>
        <w:t xml:space="preserve">- хранить либо в туалете, либо на кухне, расположенных в той части ВС, которая обеспечивает наибольшее удаление от пассажиров и членов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Если загрязненное имущество не представляется возможным убрать:</w:t>
      </w:r>
    </w:p>
    <w:p>
      <w:pPr>
        <w:spacing w:after="120"/>
        <w:jc w:val="both"/>
      </w:pPr>
      <w:r>
        <w:rPr>
          <w:rFonts w:ascii="Arial" w:cs="Arial" w:eastAsia="Arial" w:hAnsi="Arial"/>
          <w:sz w:val="24"/>
          <w:szCs w:val="24"/>
        </w:rPr>
        <w:t xml:space="preserve">- Накрыть такое имущество вкладышем для большого мусорного ящика или полиэтиленовыми пакетами или другим имуществом или имеющимися на борту материалами.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Осуществлять наблюдение за убранными для хранения/загрязненным имуществом или Опасными грузами.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После посадки:</w:t>
      </w:r>
    </w:p>
    <w:p>
      <w:pPr>
        <w:spacing w:after="120"/>
        <w:jc w:val="both"/>
      </w:pPr>
      <w:r>
        <w:rPr>
          <w:rFonts w:ascii="Arial" w:cs="Arial" w:eastAsia="Arial" w:hAnsi="Arial"/>
          <w:sz w:val="24"/>
          <w:szCs w:val="24"/>
        </w:rPr>
        <w:t xml:space="preserve">(а) Уведомить наземный персонал об инциденте с Опасным грузом, и сообщить о:</w:t>
      </w:r>
    </w:p>
    <w:p>
      <w:pPr>
        <w:spacing w:after="120"/>
        <w:jc w:val="both"/>
      </w:pPr>
      <w:r>
        <w:rPr>
          <w:rFonts w:ascii="Arial" w:cs="Arial" w:eastAsia="Arial" w:hAnsi="Arial"/>
          <w:sz w:val="24"/>
          <w:szCs w:val="24"/>
        </w:rPr>
        <w:t xml:space="preserve">- месте размещения Опасного груза;</w:t>
      </w:r>
    </w:p>
    <w:p>
      <w:pPr>
        <w:spacing w:after="120"/>
        <w:jc w:val="both"/>
      </w:pPr>
      <w:r>
        <w:rPr>
          <w:rFonts w:ascii="Arial" w:cs="Arial" w:eastAsia="Arial" w:hAnsi="Arial"/>
          <w:sz w:val="24"/>
          <w:szCs w:val="24"/>
        </w:rPr>
        <w:t xml:space="preserve">- любой имеющейся информации в отношении данного Опасного груза.</w:t>
      </w:r>
    </w:p>
    <w:p>
      <w:pPr>
        <w:spacing w:after="120"/>
        <w:jc w:val="both"/>
      </w:pPr>
      <w:r>
        <w:rPr>
          <w:rFonts w:ascii="Arial" w:cs="Arial" w:eastAsia="Arial" w:hAnsi="Arial"/>
          <w:sz w:val="24"/>
          <w:szCs w:val="24"/>
        </w:rPr>
        <w:t xml:space="preserve">(b) Сделать соответствующую запись в бортжурнале ВС или оформить соответствующий отчет об инциденте по установленной форме с указанием, по меньшей мере, следующего:</w:t>
      </w:r>
    </w:p>
    <w:p>
      <w:pPr>
        <w:spacing w:after="120"/>
        <w:jc w:val="both"/>
      </w:pPr>
      <w:r>
        <w:rPr>
          <w:rFonts w:ascii="Arial" w:cs="Arial" w:eastAsia="Arial" w:hAnsi="Arial"/>
          <w:sz w:val="24"/>
          <w:szCs w:val="24"/>
        </w:rPr>
        <w:t xml:space="preserve">- место погрузки Опасных грузов на ВС;</w:t>
      </w:r>
    </w:p>
    <w:p>
      <w:pPr>
        <w:spacing w:after="120"/>
        <w:jc w:val="both"/>
      </w:pPr>
      <w:r>
        <w:rPr>
          <w:rFonts w:ascii="Arial" w:cs="Arial" w:eastAsia="Arial" w:hAnsi="Arial"/>
          <w:sz w:val="24"/>
          <w:szCs w:val="24"/>
        </w:rPr>
        <w:t xml:space="preserve">- место просыпки/утечки Опасных грузов;</w:t>
      </w:r>
    </w:p>
    <w:p>
      <w:pPr>
        <w:spacing w:after="120"/>
        <w:jc w:val="both"/>
      </w:pPr>
      <w:r>
        <w:rPr>
          <w:rFonts w:ascii="Arial" w:cs="Arial" w:eastAsia="Arial" w:hAnsi="Arial"/>
          <w:sz w:val="24"/>
          <w:szCs w:val="24"/>
        </w:rPr>
        <w:t xml:space="preserve">- любые другие места, оборудование или имущество на борту, которые необходимо осмотреть в связи с данным инцидентом;</w:t>
      </w:r>
    </w:p>
    <w:p>
      <w:pPr>
        <w:spacing w:after="120"/>
        <w:jc w:val="both"/>
      </w:pPr>
      <w:r>
        <w:rPr>
          <w:rFonts w:ascii="Arial" w:cs="Arial" w:eastAsia="Arial" w:hAnsi="Arial"/>
          <w:sz w:val="24"/>
          <w:szCs w:val="24"/>
        </w:rPr>
        <w:t xml:space="preserve">- любую другую информацию, которая может иметь отношение к данному инциденту.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ТАБЛИЦА ПРАКТИЧЕСКИХ ДЕЙСТВИЙ В АВАРИЙНОЙ ОБСТАНОВКЕ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Таблица практических действия членов экипажа и кодовые обозначения этих действий для каждого конкретного Опасного груза при возникновении аварийной обстановки, связанной с Опасными грузами на борту, приведены в Таблицах 4-1, 4-2 и 4-3 соответственно.</w:t>
      </w:r>
    </w:p>
    <w:p>
      <w:pPr>
        <w:spacing w:after="120"/>
        <w:jc w:val="both"/>
      </w:pPr>
      <w:r>
        <w:rPr>
          <w:rFonts w:ascii="Arial" w:cs="Arial" w:eastAsia="Arial" w:hAnsi="Arial"/>
          <w:sz w:val="24"/>
          <w:szCs w:val="24"/>
        </w:rPr>
        <w:t xml:space="preserve">3.1.2. При определении алфавитного порядка надлежащих отгрузочных наименований не учитывают номера и термины н.у.к. альфа-, бета-, втор-, мета-, омега-, трет-, а-, б-, м-, Н-, н-, О-, о- и п-.</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тех случаях, когда наименования состоят из нескольких слов, они упорядочены по алфавиту как одно слово.</w:t>
      </w:r>
    </w:p>
    <w:p>
      <w:pPr>
        <w:spacing w:after="120"/>
        <w:jc w:val="both"/>
      </w:pPr>
      <w:r>
        <w:rPr>
          <w:rFonts w:ascii="Arial" w:cs="Arial" w:eastAsia="Arial" w:hAnsi="Arial"/>
          <w:sz w:val="24"/>
          <w:szCs w:val="24"/>
        </w:rPr>
        <w:t xml:space="preserve">2. Если один и тот же номер по списку ООН используется в отношении более чем одного надлежащего отгрузочного наименования, последние во всех случаях отделяются наклонными линиями.</w:t>
      </w:r>
    </w:p>
    <w:p>
      <w:pPr>
        <w:spacing w:after="120"/>
        <w:jc w:val="both"/>
      </w:pPr>
      <w:r>
        <w:rPr>
          <w:rFonts w:ascii="Arial" w:cs="Arial" w:eastAsia="Arial" w:hAnsi="Arial"/>
          <w:sz w:val="24"/>
          <w:szCs w:val="24"/>
        </w:rPr>
        <w:t xml:space="preserve">3. Те Опасные грузы, которым еще не присвоены номера по списку ООН, приводятся в начале перечня.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4-1. Практические действия в аварийной обстановке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│Но-│  Характер  │       Опасность       │        Действия       │До- │</w:t>
      </w:r>
    </w:p>
    <w:p>
      <w:pPr>
        <w:spacing w:after="120"/>
        <w:jc w:val="center"/>
      </w:pPr>
      <w:r>
        <w:rPr>
          <w:rFonts w:ascii="Arial" w:cs="Arial" w:eastAsia="Arial" w:hAnsi="Arial"/>
          <w:sz w:val="24"/>
          <w:szCs w:val="24"/>
        </w:rPr>
        <w:t xml:space="preserve">│мер│  основных  ├───────────┬───────────┼───────────┬───────────┤пол-│</w:t>
      </w:r>
    </w:p>
    <w:p>
      <w:pPr>
        <w:spacing w:after="120"/>
        <w:jc w:val="center"/>
      </w:pPr>
      <w:r>
        <w:rPr>
          <w:rFonts w:ascii="Arial" w:cs="Arial" w:eastAsia="Arial" w:hAnsi="Arial"/>
          <w:sz w:val="24"/>
          <w:szCs w:val="24"/>
        </w:rPr>
        <w:t xml:space="preserve">│пр-│ последствий│   Для ВС  │ Для людей │ Просыпка/ │   Пожар   │ни- │</w:t>
      </w:r>
    </w:p>
    <w:p>
      <w:pPr>
        <w:spacing w:after="120"/>
        <w:jc w:val="center"/>
      </w:pPr>
      <w:r>
        <w:rPr>
          <w:rFonts w:ascii="Arial" w:cs="Arial" w:eastAsia="Arial" w:hAnsi="Arial"/>
          <w:sz w:val="24"/>
          <w:szCs w:val="24"/>
        </w:rPr>
        <w:t xml:space="preserve">│ак-│            │           │           │  утечка   │           │те- │</w:t>
      </w:r>
    </w:p>
    <w:p>
      <w:pPr>
        <w:spacing w:after="120"/>
        <w:jc w:val="center"/>
      </w:pPr>
      <w:r>
        <w:rPr>
          <w:rFonts w:ascii="Arial" w:cs="Arial" w:eastAsia="Arial" w:hAnsi="Arial"/>
          <w:sz w:val="24"/>
          <w:szCs w:val="24"/>
        </w:rPr>
        <w:t xml:space="preserve">│ти-│            │           │           │           │           │ль- │</w:t>
      </w:r>
    </w:p>
    <w:p>
      <w:pPr>
        <w:spacing w:after="120"/>
        <w:jc w:val="center"/>
      </w:pPr>
      <w:r>
        <w:rPr>
          <w:rFonts w:ascii="Arial" w:cs="Arial" w:eastAsia="Arial" w:hAnsi="Arial"/>
          <w:sz w:val="24"/>
          <w:szCs w:val="24"/>
        </w:rPr>
        <w:t xml:space="preserve">│че-│            │           │           │           │           │ная │</w:t>
      </w:r>
    </w:p>
    <w:p>
      <w:pPr>
        <w:spacing w:after="120"/>
        <w:jc w:val="center"/>
      </w:pPr>
      <w:r>
        <w:rPr>
          <w:rFonts w:ascii="Arial" w:cs="Arial" w:eastAsia="Arial" w:hAnsi="Arial"/>
          <w:sz w:val="24"/>
          <w:szCs w:val="24"/>
        </w:rPr>
        <w:t xml:space="preserve">│ск-│            │           │           │           │           │    │</w:t>
      </w:r>
    </w:p>
    <w:p>
      <w:pPr>
        <w:spacing w:after="120"/>
        <w:jc w:val="center"/>
      </w:pPr>
      <w:r>
        <w:rPr>
          <w:rFonts w:ascii="Arial" w:cs="Arial" w:eastAsia="Arial" w:hAnsi="Arial"/>
          <w:sz w:val="24"/>
          <w:szCs w:val="24"/>
        </w:rPr>
        <w:t xml:space="preserve">│ого│            │           │           │           │           │    │</w:t>
      </w:r>
    </w:p>
    <w:p>
      <w:pPr>
        <w:spacing w:after="120"/>
        <w:jc w:val="center"/>
      </w:pPr>
      <w:r>
        <w:rPr>
          <w:rFonts w:ascii="Arial" w:cs="Arial" w:eastAsia="Arial" w:hAnsi="Arial"/>
          <w:sz w:val="24"/>
          <w:szCs w:val="24"/>
        </w:rPr>
        <w:t xml:space="preserve">│де-│            │           │           │           │           │    │</w:t>
      </w:r>
    </w:p>
    <w:p>
      <w:pPr>
        <w:spacing w:after="120"/>
        <w:jc w:val="center"/>
      </w:pPr>
      <w:r>
        <w:rPr>
          <w:rFonts w:ascii="Arial" w:cs="Arial" w:eastAsia="Arial" w:hAnsi="Arial"/>
          <w:sz w:val="24"/>
          <w:szCs w:val="24"/>
        </w:rPr>
        <w:t xml:space="preserve">│йс-│            │           │           │           │           │    │</w:t>
      </w:r>
    </w:p>
    <w:p>
      <w:pPr>
        <w:spacing w:after="120"/>
        <w:jc w:val="center"/>
      </w:pPr>
      <w:r>
        <w:rPr>
          <w:rFonts w:ascii="Arial" w:cs="Arial" w:eastAsia="Arial" w:hAnsi="Arial"/>
          <w:sz w:val="24"/>
          <w:szCs w:val="24"/>
        </w:rPr>
        <w:t xml:space="preserve">│тв-│            │           │           │           │           │    │</w:t>
      </w:r>
    </w:p>
    <w:p>
      <w:pPr>
        <w:spacing w:after="120"/>
        <w:jc w:val="center"/>
      </w:pPr>
      <w:r>
        <w:rPr>
          <w:rFonts w:ascii="Arial" w:cs="Arial" w:eastAsia="Arial" w:hAnsi="Arial"/>
          <w:sz w:val="24"/>
          <w:szCs w:val="24"/>
        </w:rPr>
        <w:t xml:space="preserve">│ия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│Пожар и/или │Возможно   │В соответ- │Использо-  │Использо-  │    │</w:t>
      </w:r>
    </w:p>
    <w:p>
      <w:pPr>
        <w:spacing w:after="120"/>
        <w:jc w:val="center"/>
      </w:pPr>
      <w:r>
        <w:rPr>
          <w:rFonts w:ascii="Arial" w:cs="Arial" w:eastAsia="Arial" w:hAnsi="Arial"/>
          <w:sz w:val="24"/>
          <w:szCs w:val="24"/>
        </w:rPr>
        <w:t xml:space="preserve">│   │взрыв       │разрушение │ствии с    │вать 100%  │вать       │    │</w:t>
      </w:r>
    </w:p>
    <w:p>
      <w:pPr>
        <w:spacing w:after="120"/>
        <w:jc w:val="center"/>
      </w:pPr>
      <w:r>
        <w:rPr>
          <w:rFonts w:ascii="Arial" w:cs="Arial" w:eastAsia="Arial" w:hAnsi="Arial"/>
          <w:sz w:val="24"/>
          <w:szCs w:val="24"/>
        </w:rPr>
        <w:t xml:space="preserve">│   │            │конструк-  │буквенным  │кислород;  │установ-   │    │</w:t>
      </w:r>
    </w:p>
    <w:p>
      <w:pPr>
        <w:spacing w:after="120"/>
        <w:jc w:val="center"/>
      </w:pPr>
      <w:r>
        <w:rPr>
          <w:rFonts w:ascii="Arial" w:cs="Arial" w:eastAsia="Arial" w:hAnsi="Arial"/>
          <w:sz w:val="24"/>
          <w:szCs w:val="24"/>
        </w:rPr>
        <w:t xml:space="preserve">│   │            │ции;       │обозначе-  │Запретить  │ленные     │    │</w:t>
      </w:r>
    </w:p>
    <w:p>
      <w:pPr>
        <w:spacing w:after="120"/>
        <w:jc w:val="center"/>
      </w:pPr>
      <w:r>
        <w:rPr>
          <w:rFonts w:ascii="Arial" w:cs="Arial" w:eastAsia="Arial" w:hAnsi="Arial"/>
          <w:sz w:val="24"/>
          <w:szCs w:val="24"/>
        </w:rPr>
        <w:t xml:space="preserve">│   │            │Возможная  │нием       │курение    │процедуры  │    │</w:t>
      </w:r>
    </w:p>
    <w:p>
      <w:pPr>
        <w:spacing w:after="120"/>
        <w:jc w:val="center"/>
      </w:pPr>
      <w:r>
        <w:rPr>
          <w:rFonts w:ascii="Arial" w:cs="Arial" w:eastAsia="Arial" w:hAnsi="Arial"/>
          <w:sz w:val="24"/>
          <w:szCs w:val="24"/>
        </w:rPr>
        <w:t xml:space="preserve">│   │            │внезапная  │практичес- │           │           │    │</w:t>
      </w:r>
    </w:p>
    <w:p>
      <w:pPr>
        <w:spacing w:after="120"/>
        <w:jc w:val="center"/>
      </w:pPr>
      <w:r>
        <w:rPr>
          <w:rFonts w:ascii="Arial" w:cs="Arial" w:eastAsia="Arial" w:hAnsi="Arial"/>
          <w:sz w:val="24"/>
          <w:szCs w:val="24"/>
        </w:rPr>
        <w:t xml:space="preserve">│   │            │разгерме-  │кого       │           │           │    │</w:t>
      </w:r>
    </w:p>
    <w:p>
      <w:pPr>
        <w:spacing w:after="120"/>
        <w:jc w:val="center"/>
      </w:pPr>
      <w:r>
        <w:rPr>
          <w:rFonts w:ascii="Arial" w:cs="Arial" w:eastAsia="Arial" w:hAnsi="Arial"/>
          <w:sz w:val="24"/>
          <w:szCs w:val="24"/>
        </w:rPr>
        <w:t xml:space="preserve">│   │            │тизация    │действия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│Газ,        │Минималь-  │В соответ- │Использо-  │Использо-  │    │</w:t>
      </w:r>
    </w:p>
    <w:p>
      <w:pPr>
        <w:spacing w:after="120"/>
        <w:jc w:val="center"/>
      </w:pPr>
      <w:r>
        <w:rPr>
          <w:rFonts w:ascii="Arial" w:cs="Arial" w:eastAsia="Arial" w:hAnsi="Arial"/>
          <w:sz w:val="24"/>
          <w:szCs w:val="24"/>
        </w:rPr>
        <w:t xml:space="preserve">│   │невоспламе- │ная;       │ствии с    │вать 100%  │вать       │    │</w:t>
      </w:r>
    </w:p>
    <w:p>
      <w:pPr>
        <w:spacing w:after="120"/>
        <w:jc w:val="center"/>
      </w:pPr>
      <w:r>
        <w:rPr>
          <w:rFonts w:ascii="Arial" w:cs="Arial" w:eastAsia="Arial" w:hAnsi="Arial"/>
          <w:sz w:val="24"/>
          <w:szCs w:val="24"/>
        </w:rPr>
        <w:t xml:space="preserve">│   │няющийся;   │Давление   │буквенным  │кислород;  │установлен-│    │</w:t>
      </w:r>
    </w:p>
    <w:p>
      <w:pPr>
        <w:spacing w:after="120"/>
        <w:jc w:val="center"/>
      </w:pPr>
      <w:r>
        <w:rPr>
          <w:rFonts w:ascii="Arial" w:cs="Arial" w:eastAsia="Arial" w:hAnsi="Arial"/>
          <w:sz w:val="24"/>
          <w:szCs w:val="24"/>
        </w:rPr>
        <w:t xml:space="preserve">│   │            │может      │обозначе-  │Установить │ные        │    │</w:t>
      </w:r>
    </w:p>
    <w:p>
      <w:pPr>
        <w:spacing w:after="120"/>
        <w:jc w:val="center"/>
      </w:pPr>
      <w:r>
        <w:rPr>
          <w:rFonts w:ascii="Arial" w:cs="Arial" w:eastAsia="Arial" w:hAnsi="Arial"/>
          <w:sz w:val="24"/>
          <w:szCs w:val="24"/>
        </w:rPr>
        <w:t xml:space="preserve">│   │            │создать    │нием       │и поддер-  │процедуры  │    │</w:t>
      </w:r>
    </w:p>
    <w:p>
      <w:pPr>
        <w:spacing w:after="120"/>
        <w:jc w:val="center"/>
      </w:pPr>
      <w:r>
        <w:rPr>
          <w:rFonts w:ascii="Arial" w:cs="Arial" w:eastAsia="Arial" w:hAnsi="Arial"/>
          <w:sz w:val="24"/>
          <w:szCs w:val="24"/>
        </w:rPr>
        <w:t xml:space="preserve">│   │            │угрозу при │практичес- │живать     │           │    │</w:t>
      </w:r>
    </w:p>
    <w:p>
      <w:pPr>
        <w:spacing w:after="120"/>
        <w:jc w:val="center"/>
      </w:pPr>
      <w:r>
        <w:rPr>
          <w:rFonts w:ascii="Arial" w:cs="Arial" w:eastAsia="Arial" w:hAnsi="Arial"/>
          <w:sz w:val="24"/>
          <w:szCs w:val="24"/>
        </w:rPr>
        <w:t xml:space="preserve">│   │            │пожаре;    │кого       │максималь- │           │    │</w:t>
      </w:r>
    </w:p>
    <w:p>
      <w:pPr>
        <w:spacing w:after="120"/>
        <w:jc w:val="center"/>
      </w:pPr>
      <w:r>
        <w:rPr>
          <w:rFonts w:ascii="Arial" w:cs="Arial" w:eastAsia="Arial" w:hAnsi="Arial"/>
          <w:sz w:val="24"/>
          <w:szCs w:val="24"/>
        </w:rPr>
        <w:t xml:space="preserve">│   │            │Возможная  │действия   │ный уровень│           │    │</w:t>
      </w:r>
    </w:p>
    <w:p>
      <w:pPr>
        <w:spacing w:after="120"/>
        <w:jc w:val="center"/>
      </w:pPr>
      <w:r>
        <w:rPr>
          <w:rFonts w:ascii="Arial" w:cs="Arial" w:eastAsia="Arial" w:hAnsi="Arial"/>
          <w:sz w:val="24"/>
          <w:szCs w:val="24"/>
        </w:rPr>
        <w:t xml:space="preserve">│   │            │внезапная  │           │вентиляции │           │    │</w:t>
      </w:r>
    </w:p>
    <w:p>
      <w:pPr>
        <w:spacing w:after="120"/>
        <w:jc w:val="center"/>
      </w:pPr>
      <w:r>
        <w:rPr>
          <w:rFonts w:ascii="Arial" w:cs="Arial" w:eastAsia="Arial" w:hAnsi="Arial"/>
          <w:sz w:val="24"/>
          <w:szCs w:val="24"/>
        </w:rPr>
        <w:t xml:space="preserve">│   │            │разгермети-│           │для        │           │    │</w:t>
      </w:r>
    </w:p>
    <w:p>
      <w:pPr>
        <w:spacing w:after="120"/>
        <w:jc w:val="center"/>
      </w:pPr>
      <w:r>
        <w:rPr>
          <w:rFonts w:ascii="Arial" w:cs="Arial" w:eastAsia="Arial" w:hAnsi="Arial"/>
          <w:sz w:val="24"/>
          <w:szCs w:val="24"/>
        </w:rPr>
        <w:t xml:space="preserve">│   │            │зация      │           │буквенных  │           │    │</w:t>
      </w:r>
    </w:p>
    <w:p>
      <w:pPr>
        <w:spacing w:after="120"/>
        <w:jc w:val="center"/>
      </w:pPr>
      <w:r>
        <w:rPr>
          <w:rFonts w:ascii="Arial" w:cs="Arial" w:eastAsia="Arial" w:hAnsi="Arial"/>
          <w:sz w:val="24"/>
          <w:szCs w:val="24"/>
        </w:rPr>
        <w:t xml:space="preserve">│   │            │           │           │обозначений│           │    │</w:t>
      </w:r>
    </w:p>
    <w:p>
      <w:pPr>
        <w:spacing w:after="120"/>
        <w:jc w:val="center"/>
      </w:pPr>
      <w:r>
        <w:rPr>
          <w:rFonts w:ascii="Arial" w:cs="Arial" w:eastAsia="Arial" w:hAnsi="Arial"/>
          <w:sz w:val="24"/>
          <w:szCs w:val="24"/>
        </w:rPr>
        <w:t xml:space="preserve">│   │            │           │           │"А", "i"   │           │    │</w:t>
      </w:r>
    </w:p>
    <w:p>
      <w:pPr>
        <w:spacing w:after="120"/>
        <w:jc w:val="center"/>
      </w:pPr>
      <w:r>
        <w:rPr>
          <w:rFonts w:ascii="Arial" w:cs="Arial" w:eastAsia="Arial" w:hAnsi="Arial"/>
          <w:sz w:val="24"/>
          <w:szCs w:val="24"/>
        </w:rPr>
        <w:t xml:space="preserve">│   │            │           │           │или "Р"    │           │    │</w:t>
      </w:r>
    </w:p>
    <w:p>
      <w:pPr>
        <w:spacing w:after="120"/>
        <w:jc w:val="center"/>
      </w:pPr>
      <w:r>
        <w:rPr>
          <w:rFonts w:ascii="Arial" w:cs="Arial" w:eastAsia="Arial" w:hAnsi="Arial"/>
          <w:sz w:val="24"/>
          <w:szCs w:val="24"/>
        </w:rPr>
        <w:t xml:space="preserve">│   │            │           │           │практичес- │           │    │</w:t>
      </w:r>
    </w:p>
    <w:p>
      <w:pPr>
        <w:spacing w:after="120"/>
        <w:jc w:val="center"/>
      </w:pPr>
      <w:r>
        <w:rPr>
          <w:rFonts w:ascii="Arial" w:cs="Arial" w:eastAsia="Arial" w:hAnsi="Arial"/>
          <w:sz w:val="24"/>
          <w:szCs w:val="24"/>
        </w:rPr>
        <w:t xml:space="preserve">│   │            │           │           │ких        │           │    │</w:t>
      </w:r>
    </w:p>
    <w:p>
      <w:pPr>
        <w:spacing w:after="120"/>
        <w:jc w:val="center"/>
      </w:pPr>
      <w:r>
        <w:rPr>
          <w:rFonts w:ascii="Arial" w:cs="Arial" w:eastAsia="Arial" w:hAnsi="Arial"/>
          <w:sz w:val="24"/>
          <w:szCs w:val="24"/>
        </w:rPr>
        <w:t xml:space="preserve">│   │            │           │           │действий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│Легковоспла-│Пожар и/или│Повышение  │Использо-  │Использо-  │    │</w:t>
      </w:r>
    </w:p>
    <w:p>
      <w:pPr>
        <w:spacing w:after="120"/>
        <w:jc w:val="center"/>
      </w:pPr>
      <w:r>
        <w:rPr>
          <w:rFonts w:ascii="Arial" w:cs="Arial" w:eastAsia="Arial" w:hAnsi="Arial"/>
          <w:sz w:val="24"/>
          <w:szCs w:val="24"/>
        </w:rPr>
        <w:t xml:space="preserve">│   │меняющееся  │взрыв;     │температу- │вать 100%  │вать       │    │</w:t>
      </w:r>
    </w:p>
    <w:p>
      <w:pPr>
        <w:spacing w:after="120"/>
        <w:jc w:val="center"/>
      </w:pPr>
      <w:r>
        <w:rPr>
          <w:rFonts w:ascii="Arial" w:cs="Arial" w:eastAsia="Arial" w:hAnsi="Arial"/>
          <w:sz w:val="24"/>
          <w:szCs w:val="24"/>
        </w:rPr>
        <w:t xml:space="preserve">│   │жидкое или  │Возможная  │ры; а также│кислород;  │установлен-│    │</w:t>
      </w:r>
    </w:p>
    <w:p>
      <w:pPr>
        <w:spacing w:after="120"/>
        <w:jc w:val="center"/>
      </w:pPr>
      <w:r>
        <w:rPr>
          <w:rFonts w:ascii="Arial" w:cs="Arial" w:eastAsia="Arial" w:hAnsi="Arial"/>
          <w:sz w:val="24"/>
          <w:szCs w:val="24"/>
        </w:rPr>
        <w:t xml:space="preserve">│   │твердое     │внезапная  │в соответ- │Установить │ные        │    │</w:t>
      </w:r>
    </w:p>
    <w:p>
      <w:pPr>
        <w:spacing w:after="120"/>
        <w:jc w:val="center"/>
      </w:pPr>
      <w:r>
        <w:rPr>
          <w:rFonts w:ascii="Arial" w:cs="Arial" w:eastAsia="Arial" w:hAnsi="Arial"/>
          <w:sz w:val="24"/>
          <w:szCs w:val="24"/>
        </w:rPr>
        <w:t xml:space="preserve">│   │вещество;   │разгермети-│ствии с    │и поддержи-│процедуры; │    │</w:t>
      </w:r>
    </w:p>
    <w:p>
      <w:pPr>
        <w:spacing w:after="120"/>
        <w:jc w:val="center"/>
      </w:pPr>
      <w:r>
        <w:rPr>
          <w:rFonts w:ascii="Arial" w:cs="Arial" w:eastAsia="Arial" w:hAnsi="Arial"/>
          <w:sz w:val="24"/>
          <w:szCs w:val="24"/>
        </w:rPr>
        <w:t xml:space="preserve">│   │Дым, пары   │зация      │буквенным  │вать       │Отключить  │    │</w:t>
      </w:r>
    </w:p>
    <w:p>
      <w:pPr>
        <w:spacing w:after="120"/>
        <w:jc w:val="center"/>
      </w:pPr>
      <w:r>
        <w:rPr>
          <w:rFonts w:ascii="Arial" w:cs="Arial" w:eastAsia="Arial" w:hAnsi="Arial"/>
          <w:sz w:val="24"/>
          <w:szCs w:val="24"/>
        </w:rPr>
        <w:t xml:space="preserve">│   │            │           │обозначе-  │максималь- │ненужное   │    │</w:t>
      </w:r>
    </w:p>
    <w:p>
      <w:pPr>
        <w:spacing w:after="120"/>
        <w:jc w:val="center"/>
      </w:pPr>
      <w:r>
        <w:rPr>
          <w:rFonts w:ascii="Arial" w:cs="Arial" w:eastAsia="Arial" w:hAnsi="Arial"/>
          <w:sz w:val="24"/>
          <w:szCs w:val="24"/>
        </w:rPr>
        <w:t xml:space="preserve">│   │            │           │нием       │ный уровень│электрообо-│    │</w:t>
      </w:r>
    </w:p>
    <w:p>
      <w:pPr>
        <w:spacing w:after="120"/>
        <w:jc w:val="center"/>
      </w:pPr>
      <w:r>
        <w:rPr>
          <w:rFonts w:ascii="Arial" w:cs="Arial" w:eastAsia="Arial" w:hAnsi="Arial"/>
          <w:sz w:val="24"/>
          <w:szCs w:val="24"/>
        </w:rPr>
        <w:t xml:space="preserve">│   │            │           │практичес- │вентиляции;│рудование  │    │</w:t>
      </w:r>
    </w:p>
    <w:p>
      <w:pPr>
        <w:spacing w:after="120"/>
        <w:jc w:val="center"/>
      </w:pPr>
      <w:r>
        <w:rPr>
          <w:rFonts w:ascii="Arial" w:cs="Arial" w:eastAsia="Arial" w:hAnsi="Arial"/>
          <w:sz w:val="24"/>
          <w:szCs w:val="24"/>
        </w:rPr>
        <w:t xml:space="preserve">│   │            │           │кого       │Запретить  │при наличии│    │</w:t>
      </w:r>
    </w:p>
    <w:p>
      <w:pPr>
        <w:spacing w:after="120"/>
        <w:jc w:val="center"/>
      </w:pPr>
      <w:r>
        <w:rPr>
          <w:rFonts w:ascii="Arial" w:cs="Arial" w:eastAsia="Arial" w:hAnsi="Arial"/>
          <w:sz w:val="24"/>
          <w:szCs w:val="24"/>
        </w:rPr>
        <w:t xml:space="preserve">│   │            │           │действия   │курение;   │грузов с   │    │</w:t>
      </w:r>
    </w:p>
    <w:p>
      <w:pPr>
        <w:spacing w:after="120"/>
        <w:jc w:val="center"/>
      </w:pPr>
      <w:r>
        <w:rPr>
          <w:rFonts w:ascii="Arial" w:cs="Arial" w:eastAsia="Arial" w:hAnsi="Arial"/>
          <w:sz w:val="24"/>
          <w:szCs w:val="24"/>
        </w:rPr>
        <w:t xml:space="preserve">│   │            │           │           │Отключить  │буквенными │    │</w:t>
      </w:r>
    </w:p>
    <w:p>
      <w:pPr>
        <w:spacing w:after="120"/>
        <w:jc w:val="center"/>
      </w:pPr>
      <w:r>
        <w:rPr>
          <w:rFonts w:ascii="Arial" w:cs="Arial" w:eastAsia="Arial" w:hAnsi="Arial"/>
          <w:sz w:val="24"/>
          <w:szCs w:val="24"/>
        </w:rPr>
        <w:t xml:space="preserve">│   │            │           │           │ненужное   │обозначе-  │    │</w:t>
      </w:r>
    </w:p>
    <w:p>
      <w:pPr>
        <w:spacing w:after="120"/>
        <w:jc w:val="center"/>
      </w:pPr>
      <w:r>
        <w:rPr>
          <w:rFonts w:ascii="Arial" w:cs="Arial" w:eastAsia="Arial" w:hAnsi="Arial"/>
          <w:sz w:val="24"/>
          <w:szCs w:val="24"/>
        </w:rPr>
        <w:t xml:space="preserve">│   │            │           │           │электрообо-│ниями "F"  │    │</w:t>
      </w:r>
    </w:p>
    <w:p>
      <w:pPr>
        <w:spacing w:after="120"/>
        <w:jc w:val="center"/>
      </w:pPr>
      <w:r>
        <w:rPr>
          <w:rFonts w:ascii="Arial" w:cs="Arial" w:eastAsia="Arial" w:hAnsi="Arial"/>
          <w:sz w:val="24"/>
          <w:szCs w:val="24"/>
        </w:rPr>
        <w:t xml:space="preserve">│   │            │           │           │рудование  │или "Н"    │    │</w:t>
      </w:r>
    </w:p>
    <w:p>
      <w:pPr>
        <w:spacing w:after="120"/>
        <w:jc w:val="center"/>
      </w:pPr>
      <w:r>
        <w:rPr>
          <w:rFonts w:ascii="Arial" w:cs="Arial" w:eastAsia="Arial" w:hAnsi="Arial"/>
          <w:sz w:val="24"/>
          <w:szCs w:val="24"/>
        </w:rPr>
        <w:t xml:space="preserve">│   │            │           │           │           │практичес- │    │</w:t>
      </w:r>
    </w:p>
    <w:p>
      <w:pPr>
        <w:spacing w:after="120"/>
        <w:jc w:val="center"/>
      </w:pPr>
      <w:r>
        <w:rPr>
          <w:rFonts w:ascii="Arial" w:cs="Arial" w:eastAsia="Arial" w:hAnsi="Arial"/>
          <w:sz w:val="24"/>
          <w:szCs w:val="24"/>
        </w:rPr>
        <w:t xml:space="preserve">│   │            │           │           │           │ких        │    │</w:t>
      </w:r>
    </w:p>
    <w:p>
      <w:pPr>
        <w:spacing w:after="120"/>
        <w:jc w:val="center"/>
      </w:pPr>
      <w:r>
        <w:rPr>
          <w:rFonts w:ascii="Arial" w:cs="Arial" w:eastAsia="Arial" w:hAnsi="Arial"/>
          <w:sz w:val="24"/>
          <w:szCs w:val="24"/>
        </w:rPr>
        <w:t xml:space="preserve">│   │            │           │           │           │действий;  │    │</w:t>
      </w:r>
    </w:p>
    <w:p>
      <w:pPr>
        <w:spacing w:after="120"/>
        <w:jc w:val="center"/>
      </w:pPr>
      <w:r>
        <w:rPr>
          <w:rFonts w:ascii="Arial" w:cs="Arial" w:eastAsia="Arial" w:hAnsi="Arial"/>
          <w:sz w:val="24"/>
          <w:szCs w:val="24"/>
        </w:rPr>
        <w:t xml:space="preserve">│   │            │           │           │           │Не исполь- │    │</w:t>
      </w:r>
    </w:p>
    <w:p>
      <w:pPr>
        <w:spacing w:after="120"/>
        <w:jc w:val="center"/>
      </w:pPr>
      <w:r>
        <w:rPr>
          <w:rFonts w:ascii="Arial" w:cs="Arial" w:eastAsia="Arial" w:hAnsi="Arial"/>
          <w:sz w:val="24"/>
          <w:szCs w:val="24"/>
        </w:rPr>
        <w:t xml:space="preserve">│   │            │           │           │           │зовать воду│    │</w:t>
      </w:r>
    </w:p>
    <w:p>
      <w:pPr>
        <w:spacing w:after="120"/>
        <w:jc w:val="center"/>
      </w:pPr>
      <w:r>
        <w:rPr>
          <w:rFonts w:ascii="Arial" w:cs="Arial" w:eastAsia="Arial" w:hAnsi="Arial"/>
          <w:sz w:val="24"/>
          <w:szCs w:val="24"/>
        </w:rPr>
        <w:t xml:space="preserve">│   │            │           │           │           │в отношении│    │</w:t>
      </w:r>
    </w:p>
    <w:p>
      <w:pPr>
        <w:spacing w:after="120"/>
        <w:jc w:val="center"/>
      </w:pPr>
      <w:r>
        <w:rPr>
          <w:rFonts w:ascii="Arial" w:cs="Arial" w:eastAsia="Arial" w:hAnsi="Arial"/>
          <w:sz w:val="24"/>
          <w:szCs w:val="24"/>
        </w:rPr>
        <w:t xml:space="preserve">│   │            │           │           │           │грузов с   │    │</w:t>
      </w:r>
    </w:p>
    <w:p>
      <w:pPr>
        <w:spacing w:after="120"/>
        <w:jc w:val="center"/>
      </w:pPr>
      <w:r>
        <w:rPr>
          <w:rFonts w:ascii="Arial" w:cs="Arial" w:eastAsia="Arial" w:hAnsi="Arial"/>
          <w:sz w:val="24"/>
          <w:szCs w:val="24"/>
        </w:rPr>
        <w:t xml:space="preserve">│   │            │           │           │           │буквенным  │    │</w:t>
      </w:r>
    </w:p>
    <w:p>
      <w:pPr>
        <w:spacing w:after="120"/>
        <w:jc w:val="center"/>
      </w:pPr>
      <w:r>
        <w:rPr>
          <w:rFonts w:ascii="Arial" w:cs="Arial" w:eastAsia="Arial" w:hAnsi="Arial"/>
          <w:sz w:val="24"/>
          <w:szCs w:val="24"/>
        </w:rPr>
        <w:t xml:space="preserve">│   │            │           │           │           │обозначе-  │    │</w:t>
      </w:r>
    </w:p>
    <w:p>
      <w:pPr>
        <w:spacing w:after="120"/>
        <w:jc w:val="center"/>
      </w:pPr>
      <w:r>
        <w:rPr>
          <w:rFonts w:ascii="Arial" w:cs="Arial" w:eastAsia="Arial" w:hAnsi="Arial"/>
          <w:sz w:val="24"/>
          <w:szCs w:val="24"/>
        </w:rPr>
        <w:t xml:space="preserve">│   │            │           │           │           │нием "W"   │    │</w:t>
      </w:r>
    </w:p>
    <w:p>
      <w:pPr>
        <w:spacing w:after="120"/>
        <w:jc w:val="center"/>
      </w:pPr>
      <w:r>
        <w:rPr>
          <w:rFonts w:ascii="Arial" w:cs="Arial" w:eastAsia="Arial" w:hAnsi="Arial"/>
          <w:sz w:val="24"/>
          <w:szCs w:val="24"/>
        </w:rPr>
        <w:t xml:space="preserve">│   │            │           │           │           │практичес- │    │</w:t>
      </w:r>
    </w:p>
    <w:p>
      <w:pPr>
        <w:spacing w:after="120"/>
        <w:jc w:val="center"/>
      </w:pPr>
      <w:r>
        <w:rPr>
          <w:rFonts w:ascii="Arial" w:cs="Arial" w:eastAsia="Arial" w:hAnsi="Arial"/>
          <w:sz w:val="24"/>
          <w:szCs w:val="24"/>
        </w:rPr>
        <w:t xml:space="preserve">│   │            │           │           │           │кого       │    │</w:t>
      </w:r>
    </w:p>
    <w:p>
      <w:pPr>
        <w:spacing w:after="120"/>
        <w:jc w:val="center"/>
      </w:pPr>
      <w:r>
        <w:rPr>
          <w:rFonts w:ascii="Arial" w:cs="Arial" w:eastAsia="Arial" w:hAnsi="Arial"/>
          <w:sz w:val="24"/>
          <w:szCs w:val="24"/>
        </w:rPr>
        <w:t xml:space="preserve">│   │            │           │           │           │действия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  │Самовозгора-│Пожар и/или│Повышение  │Использо-  │Использо-  │    │</w:t>
      </w:r>
    </w:p>
    <w:p>
      <w:pPr>
        <w:spacing w:after="120"/>
        <w:jc w:val="center"/>
      </w:pPr>
      <w:r>
        <w:rPr>
          <w:rFonts w:ascii="Arial" w:cs="Arial" w:eastAsia="Arial" w:hAnsi="Arial"/>
          <w:sz w:val="24"/>
          <w:szCs w:val="24"/>
        </w:rPr>
        <w:t xml:space="preserve">│   │ющееся или  │взрыв;     │температу- │вать 100%  │вать       │    │</w:t>
      </w:r>
    </w:p>
    <w:p>
      <w:pPr>
        <w:spacing w:after="120"/>
        <w:jc w:val="center"/>
      </w:pPr>
      <w:r>
        <w:rPr>
          <w:rFonts w:ascii="Arial" w:cs="Arial" w:eastAsia="Arial" w:hAnsi="Arial"/>
          <w:sz w:val="24"/>
          <w:szCs w:val="24"/>
        </w:rPr>
        <w:t xml:space="preserve">│   │пирофорное  │Возможная  │ры; а также│кислород;  │установлен-│    │</w:t>
      </w:r>
    </w:p>
    <w:p>
      <w:pPr>
        <w:spacing w:after="120"/>
        <w:jc w:val="center"/>
      </w:pPr>
      <w:r>
        <w:rPr>
          <w:rFonts w:ascii="Arial" w:cs="Arial" w:eastAsia="Arial" w:hAnsi="Arial"/>
          <w:sz w:val="24"/>
          <w:szCs w:val="24"/>
        </w:rPr>
        <w:t xml:space="preserve">│   │вещество при│внезапная  │в соответ- │Установить │ные        │    │</w:t>
      </w:r>
    </w:p>
    <w:p>
      <w:pPr>
        <w:spacing w:after="120"/>
        <w:jc w:val="center"/>
      </w:pPr>
      <w:r>
        <w:rPr>
          <w:rFonts w:ascii="Arial" w:cs="Arial" w:eastAsia="Arial" w:hAnsi="Arial"/>
          <w:sz w:val="24"/>
          <w:szCs w:val="24"/>
        </w:rPr>
        <w:t xml:space="preserve">│   │соприкосно- │разгермети-│ствии с    │и поддержи-│процедуры; │    │</w:t>
      </w:r>
    </w:p>
    <w:p>
      <w:pPr>
        <w:spacing w:after="120"/>
        <w:jc w:val="center"/>
      </w:pPr>
      <w:r>
        <w:rPr>
          <w:rFonts w:ascii="Arial" w:cs="Arial" w:eastAsia="Arial" w:hAnsi="Arial"/>
          <w:sz w:val="24"/>
          <w:szCs w:val="24"/>
        </w:rPr>
        <w:t xml:space="preserve">│   │вении в     │зация      │буквенным  │вать       │Не исполь- │    │</w:t>
      </w:r>
    </w:p>
    <w:p>
      <w:pPr>
        <w:spacing w:after="120"/>
        <w:jc w:val="center"/>
      </w:pPr>
      <w:r>
        <w:rPr>
          <w:rFonts w:ascii="Arial" w:cs="Arial" w:eastAsia="Arial" w:hAnsi="Arial"/>
          <w:sz w:val="24"/>
          <w:szCs w:val="24"/>
        </w:rPr>
        <w:t xml:space="preserve">│   │воздухе;    │           │обозначе-  │максималь- │зовать воду│    │</w:t>
      </w:r>
    </w:p>
    <w:p>
      <w:pPr>
        <w:spacing w:after="120"/>
        <w:jc w:val="center"/>
      </w:pPr>
      <w:r>
        <w:rPr>
          <w:rFonts w:ascii="Arial" w:cs="Arial" w:eastAsia="Arial" w:hAnsi="Arial"/>
          <w:sz w:val="24"/>
          <w:szCs w:val="24"/>
        </w:rPr>
        <w:t xml:space="preserve">│   │Дым, пары   │           │нием       │ный уровень│в отношении│    │</w:t>
      </w:r>
    </w:p>
    <w:p>
      <w:pPr>
        <w:spacing w:after="120"/>
        <w:jc w:val="center"/>
      </w:pPr>
      <w:r>
        <w:rPr>
          <w:rFonts w:ascii="Arial" w:cs="Arial" w:eastAsia="Arial" w:hAnsi="Arial"/>
          <w:sz w:val="24"/>
          <w:szCs w:val="24"/>
        </w:rPr>
        <w:t xml:space="preserve">│   │            │           │практичес- │вентиляции;│грузов с   │    │</w:t>
      </w:r>
    </w:p>
    <w:p>
      <w:pPr>
        <w:spacing w:after="120"/>
        <w:jc w:val="center"/>
      </w:pPr>
      <w:r>
        <w:rPr>
          <w:rFonts w:ascii="Arial" w:cs="Arial" w:eastAsia="Arial" w:hAnsi="Arial"/>
          <w:sz w:val="24"/>
          <w:szCs w:val="24"/>
        </w:rPr>
        <w:t xml:space="preserve">│   │            │           │кого       │           │буквенным  │    │</w:t>
      </w:r>
    </w:p>
    <w:p>
      <w:pPr>
        <w:spacing w:after="120"/>
        <w:jc w:val="center"/>
      </w:pPr>
      <w:r>
        <w:rPr>
          <w:rFonts w:ascii="Arial" w:cs="Arial" w:eastAsia="Arial" w:hAnsi="Arial"/>
          <w:sz w:val="24"/>
          <w:szCs w:val="24"/>
        </w:rPr>
        <w:t xml:space="preserve">│   │            │           │действия   │           │обозначе-  │    │</w:t>
      </w:r>
    </w:p>
    <w:p>
      <w:pPr>
        <w:spacing w:after="120"/>
        <w:jc w:val="center"/>
      </w:pPr>
      <w:r>
        <w:rPr>
          <w:rFonts w:ascii="Arial" w:cs="Arial" w:eastAsia="Arial" w:hAnsi="Arial"/>
          <w:sz w:val="24"/>
          <w:szCs w:val="24"/>
        </w:rPr>
        <w:t xml:space="preserve">│   │            │           │           │           │нием "W"   │    │</w:t>
      </w:r>
    </w:p>
    <w:p>
      <w:pPr>
        <w:spacing w:after="120"/>
        <w:jc w:val="center"/>
      </w:pPr>
      <w:r>
        <w:rPr>
          <w:rFonts w:ascii="Arial" w:cs="Arial" w:eastAsia="Arial" w:hAnsi="Arial"/>
          <w:sz w:val="24"/>
          <w:szCs w:val="24"/>
        </w:rPr>
        <w:t xml:space="preserve">│   │            │           │           │           │практичес- │    │</w:t>
      </w:r>
    </w:p>
    <w:p>
      <w:pPr>
        <w:spacing w:after="120"/>
        <w:jc w:val="center"/>
      </w:pPr>
      <w:r>
        <w:rPr>
          <w:rFonts w:ascii="Arial" w:cs="Arial" w:eastAsia="Arial" w:hAnsi="Arial"/>
          <w:sz w:val="24"/>
          <w:szCs w:val="24"/>
        </w:rPr>
        <w:t xml:space="preserve">│   │            │           │           │           │кого       │    │</w:t>
      </w:r>
    </w:p>
    <w:p>
      <w:pPr>
        <w:spacing w:after="120"/>
        <w:jc w:val="center"/>
      </w:pPr>
      <w:r>
        <w:rPr>
          <w:rFonts w:ascii="Arial" w:cs="Arial" w:eastAsia="Arial" w:hAnsi="Arial"/>
          <w:sz w:val="24"/>
          <w:szCs w:val="24"/>
        </w:rPr>
        <w:t xml:space="preserve">│   │            │           │           │           │действия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  │Окислитель; │Пожар и/или│Раздражение│Использо-  │Использо-  │    │</w:t>
      </w:r>
    </w:p>
    <w:p>
      <w:pPr>
        <w:spacing w:after="120"/>
        <w:jc w:val="center"/>
      </w:pPr>
      <w:r>
        <w:rPr>
          <w:rFonts w:ascii="Arial" w:cs="Arial" w:eastAsia="Arial" w:hAnsi="Arial"/>
          <w:sz w:val="24"/>
          <w:szCs w:val="24"/>
        </w:rPr>
        <w:t xml:space="preserve">│   │Возгорание  │взрыв,     │слизистой  │вать 100%  │вать       │    │</w:t>
      </w:r>
    </w:p>
    <w:p>
      <w:pPr>
        <w:spacing w:after="120"/>
        <w:jc w:val="center"/>
      </w:pPr>
      <w:r>
        <w:rPr>
          <w:rFonts w:ascii="Arial" w:cs="Arial" w:eastAsia="Arial" w:hAnsi="Arial"/>
          <w:sz w:val="24"/>
          <w:szCs w:val="24"/>
        </w:rPr>
        <w:t xml:space="preserve">│   │других      │возможен   │оболочки   │кислород;  │установлен-│    │</w:t>
      </w:r>
    </w:p>
    <w:p>
      <w:pPr>
        <w:spacing w:after="120"/>
        <w:jc w:val="center"/>
      </w:pPr>
      <w:r>
        <w:rPr>
          <w:rFonts w:ascii="Arial" w:cs="Arial" w:eastAsia="Arial" w:hAnsi="Arial"/>
          <w:sz w:val="24"/>
          <w:szCs w:val="24"/>
        </w:rPr>
        <w:t xml:space="preserve">│   │веществ;    │ущерб от   │глаз и     │Установить │ные        │    │</w:t>
      </w:r>
    </w:p>
    <w:p>
      <w:pPr>
        <w:spacing w:after="120"/>
        <w:jc w:val="center"/>
      </w:pPr>
      <w:r>
        <w:rPr>
          <w:rFonts w:ascii="Arial" w:cs="Arial" w:eastAsia="Arial" w:hAnsi="Arial"/>
          <w:sz w:val="24"/>
          <w:szCs w:val="24"/>
        </w:rPr>
        <w:t xml:space="preserve">│   │Взрыв в     │коррозии;  │носоглотки;│и поддержи-│процедуры; │    │</w:t>
      </w:r>
    </w:p>
    <w:p>
      <w:pPr>
        <w:spacing w:after="120"/>
        <w:jc w:val="center"/>
      </w:pPr>
      <w:r>
        <w:rPr>
          <w:rFonts w:ascii="Arial" w:cs="Arial" w:eastAsia="Arial" w:hAnsi="Arial"/>
          <w:sz w:val="24"/>
          <w:szCs w:val="24"/>
        </w:rPr>
        <w:t xml:space="preserve">│   │условиях    │Возможная  │Поражение  │вать       │Не исполь- │    │</w:t>
      </w:r>
    </w:p>
    <w:p>
      <w:pPr>
        <w:spacing w:after="120"/>
        <w:jc w:val="center"/>
      </w:pPr>
      <w:r>
        <w:rPr>
          <w:rFonts w:ascii="Arial" w:cs="Arial" w:eastAsia="Arial" w:hAnsi="Arial"/>
          <w:sz w:val="24"/>
          <w:szCs w:val="24"/>
        </w:rPr>
        <w:t xml:space="preserve">│   │повышения   │внезапная  │кожи при   │максималь- │зовать воду│    │</w:t>
      </w:r>
    </w:p>
    <w:p>
      <w:pPr>
        <w:spacing w:after="120"/>
        <w:jc w:val="center"/>
      </w:pPr>
      <w:r>
        <w:rPr>
          <w:rFonts w:ascii="Arial" w:cs="Arial" w:eastAsia="Arial" w:hAnsi="Arial"/>
          <w:sz w:val="24"/>
          <w:szCs w:val="24"/>
        </w:rPr>
        <w:t xml:space="preserve">│   │температуры │разгермети-│контакте   │ный уровень│в отношении│    │</w:t>
      </w:r>
    </w:p>
    <w:p>
      <w:pPr>
        <w:spacing w:after="120"/>
        <w:jc w:val="center"/>
      </w:pPr>
      <w:r>
        <w:rPr>
          <w:rFonts w:ascii="Arial" w:cs="Arial" w:eastAsia="Arial" w:hAnsi="Arial"/>
          <w:sz w:val="24"/>
          <w:szCs w:val="24"/>
        </w:rPr>
        <w:t xml:space="preserve">│   │при пожаре  │зация      │           │вентиляции │грузов с   │    │</w:t>
      </w:r>
    </w:p>
    <w:p>
      <w:pPr>
        <w:spacing w:after="120"/>
        <w:jc w:val="center"/>
      </w:pPr>
      <w:r>
        <w:rPr>
          <w:rFonts w:ascii="Arial" w:cs="Arial" w:eastAsia="Arial" w:hAnsi="Arial"/>
          <w:sz w:val="24"/>
          <w:szCs w:val="24"/>
        </w:rPr>
        <w:t xml:space="preserve">│   │            │           │           │           │буквенным  │    │</w:t>
      </w:r>
    </w:p>
    <w:p>
      <w:pPr>
        <w:spacing w:after="120"/>
        <w:jc w:val="center"/>
      </w:pPr>
      <w:r>
        <w:rPr>
          <w:rFonts w:ascii="Arial" w:cs="Arial" w:eastAsia="Arial" w:hAnsi="Arial"/>
          <w:sz w:val="24"/>
          <w:szCs w:val="24"/>
        </w:rPr>
        <w:t xml:space="preserve">│   │            │           │           │           │обозначе-  │    │</w:t>
      </w:r>
    </w:p>
    <w:p>
      <w:pPr>
        <w:spacing w:after="120"/>
        <w:jc w:val="center"/>
      </w:pPr>
      <w:r>
        <w:rPr>
          <w:rFonts w:ascii="Arial" w:cs="Arial" w:eastAsia="Arial" w:hAnsi="Arial"/>
          <w:sz w:val="24"/>
          <w:szCs w:val="24"/>
        </w:rPr>
        <w:t xml:space="preserve">│   │            │           │           │           │нием "W"   │    │</w:t>
      </w:r>
    </w:p>
    <w:p>
      <w:pPr>
        <w:spacing w:after="120"/>
        <w:jc w:val="center"/>
      </w:pPr>
      <w:r>
        <w:rPr>
          <w:rFonts w:ascii="Arial" w:cs="Arial" w:eastAsia="Arial" w:hAnsi="Arial"/>
          <w:sz w:val="24"/>
          <w:szCs w:val="24"/>
        </w:rPr>
        <w:t xml:space="preserve">│   │            │           │           │           │практичес- │    │</w:t>
      </w:r>
    </w:p>
    <w:p>
      <w:pPr>
        <w:spacing w:after="120"/>
        <w:jc w:val="center"/>
      </w:pPr>
      <w:r>
        <w:rPr>
          <w:rFonts w:ascii="Arial" w:cs="Arial" w:eastAsia="Arial" w:hAnsi="Arial"/>
          <w:sz w:val="24"/>
          <w:szCs w:val="24"/>
        </w:rPr>
        <w:t xml:space="preserve">│   │            │           │           │           │кого       │    │</w:t>
      </w:r>
    </w:p>
    <w:p>
      <w:pPr>
        <w:spacing w:after="120"/>
        <w:jc w:val="center"/>
      </w:pPr>
      <w:r>
        <w:rPr>
          <w:rFonts w:ascii="Arial" w:cs="Arial" w:eastAsia="Arial" w:hAnsi="Arial"/>
          <w:sz w:val="24"/>
          <w:szCs w:val="24"/>
        </w:rPr>
        <w:t xml:space="preserve">│   │            │           │           │           │действия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  │Токсическое │Загрязнение│Сильная    │Использо-  │Использо-  │    │</w:t>
      </w:r>
    </w:p>
    <w:p>
      <w:pPr>
        <w:spacing w:after="120"/>
        <w:jc w:val="center"/>
      </w:pPr>
      <w:r>
        <w:rPr>
          <w:rFonts w:ascii="Arial" w:cs="Arial" w:eastAsia="Arial" w:hAnsi="Arial"/>
          <w:sz w:val="24"/>
          <w:szCs w:val="24"/>
        </w:rPr>
        <w:t xml:space="preserve">│   │вещество    │токсическим│интоксика- │вать 100%  │вать       │    │</w:t>
      </w:r>
    </w:p>
    <w:p>
      <w:pPr>
        <w:spacing w:after="120"/>
        <w:jc w:val="center"/>
      </w:pPr>
      <w:r>
        <w:rPr>
          <w:rFonts w:ascii="Arial" w:cs="Arial" w:eastAsia="Arial" w:hAnsi="Arial"/>
          <w:sz w:val="24"/>
          <w:szCs w:val="24"/>
        </w:rPr>
        <w:t xml:space="preserve">│   │            │жидким или │ция,       │кислород;  │установ-   │    │</w:t>
      </w:r>
    </w:p>
    <w:p>
      <w:pPr>
        <w:spacing w:after="120"/>
        <w:jc w:val="center"/>
      </w:pPr>
      <w:r>
        <w:rPr>
          <w:rFonts w:ascii="Arial" w:cs="Arial" w:eastAsia="Arial" w:hAnsi="Arial"/>
          <w:sz w:val="24"/>
          <w:szCs w:val="24"/>
        </w:rPr>
        <w:t xml:space="preserve">│   │            │твердым    │последствия│Установить │ленные     │    │</w:t>
      </w:r>
    </w:p>
    <w:p>
      <w:pPr>
        <w:spacing w:after="120"/>
        <w:jc w:val="center"/>
      </w:pPr>
      <w:r>
        <w:rPr>
          <w:rFonts w:ascii="Arial" w:cs="Arial" w:eastAsia="Arial" w:hAnsi="Arial"/>
          <w:sz w:val="24"/>
          <w:szCs w:val="24"/>
        </w:rPr>
        <w:t xml:space="preserve">│   │            │веществом; │которой    │и поддержи-│процедуры; │    │</w:t>
      </w:r>
    </w:p>
    <w:p>
      <w:pPr>
        <w:spacing w:after="120"/>
        <w:jc w:val="center"/>
      </w:pPr>
      <w:r>
        <w:rPr>
          <w:rFonts w:ascii="Arial" w:cs="Arial" w:eastAsia="Arial" w:hAnsi="Arial"/>
          <w:sz w:val="24"/>
          <w:szCs w:val="24"/>
        </w:rPr>
        <w:t xml:space="preserve">│   │            │Возможная  │могут      │вать       │Отключить  │    │</w:t>
      </w:r>
    </w:p>
    <w:p>
      <w:pPr>
        <w:spacing w:after="120"/>
        <w:jc w:val="center"/>
      </w:pPr>
      <w:r>
        <w:rPr>
          <w:rFonts w:ascii="Arial" w:cs="Arial" w:eastAsia="Arial" w:hAnsi="Arial"/>
          <w:sz w:val="24"/>
          <w:szCs w:val="24"/>
        </w:rPr>
        <w:t xml:space="preserve">│   │            │внезапная  │проявиться │максималь- │ненужное   │    │</w:t>
      </w:r>
    </w:p>
    <w:p>
      <w:pPr>
        <w:spacing w:after="120"/>
        <w:jc w:val="center"/>
      </w:pPr>
      <w:r>
        <w:rPr>
          <w:rFonts w:ascii="Arial" w:cs="Arial" w:eastAsia="Arial" w:hAnsi="Arial"/>
          <w:sz w:val="24"/>
          <w:szCs w:val="24"/>
        </w:rPr>
        <w:t xml:space="preserve">│   │            │разгермети-│позже;     │ный уровень│электрообо-│    │</w:t>
      </w:r>
    </w:p>
    <w:p>
      <w:pPr>
        <w:spacing w:after="120"/>
        <w:jc w:val="center"/>
      </w:pPr>
      <w:r>
        <w:rPr>
          <w:rFonts w:ascii="Arial" w:cs="Arial" w:eastAsia="Arial" w:hAnsi="Arial"/>
          <w:sz w:val="24"/>
          <w:szCs w:val="24"/>
        </w:rPr>
        <w:t xml:space="preserve">│   │            │зация;     │Может      │вентиляции;│рудование  │    │</w:t>
      </w:r>
    </w:p>
    <w:p>
      <w:pPr>
        <w:spacing w:after="120"/>
        <w:jc w:val="center"/>
      </w:pPr>
      <w:r>
        <w:rPr>
          <w:rFonts w:ascii="Arial" w:cs="Arial" w:eastAsia="Arial" w:hAnsi="Arial"/>
          <w:sz w:val="24"/>
          <w:szCs w:val="24"/>
        </w:rPr>
        <w:t xml:space="preserve">│   │            │           │вызвать    │Не         │при наличии│    │</w:t>
      </w:r>
    </w:p>
    <w:p>
      <w:pPr>
        <w:spacing w:after="120"/>
        <w:jc w:val="center"/>
      </w:pPr>
      <w:r>
        <w:rPr>
          <w:rFonts w:ascii="Arial" w:cs="Arial" w:eastAsia="Arial" w:hAnsi="Arial"/>
          <w:sz w:val="24"/>
          <w:szCs w:val="24"/>
        </w:rPr>
        <w:t xml:space="preserve">│   │            │           │смертельный│прикасаться│грузов с   │    │</w:t>
      </w:r>
    </w:p>
    <w:p>
      <w:pPr>
        <w:spacing w:after="120"/>
        <w:jc w:val="center"/>
      </w:pPr>
      <w:r>
        <w:rPr>
          <w:rFonts w:ascii="Arial" w:cs="Arial" w:eastAsia="Arial" w:hAnsi="Arial"/>
          <w:sz w:val="24"/>
          <w:szCs w:val="24"/>
        </w:rPr>
        <w:t xml:space="preserve">│   │            │           │исход при  │без        │буквенными │    │</w:t>
      </w:r>
    </w:p>
    <w:p>
      <w:pPr>
        <w:spacing w:after="120"/>
        <w:jc w:val="center"/>
      </w:pPr>
      <w:r>
        <w:rPr>
          <w:rFonts w:ascii="Arial" w:cs="Arial" w:eastAsia="Arial" w:hAnsi="Arial"/>
          <w:sz w:val="24"/>
          <w:szCs w:val="24"/>
        </w:rPr>
        <w:t xml:space="preserve">│   │            │           │вдыхании,  │перчаток   │обозначени-│    │</w:t>
      </w:r>
    </w:p>
    <w:p>
      <w:pPr>
        <w:spacing w:after="120"/>
        <w:jc w:val="center"/>
      </w:pPr>
      <w:r>
        <w:rPr>
          <w:rFonts w:ascii="Arial" w:cs="Arial" w:eastAsia="Arial" w:hAnsi="Arial"/>
          <w:sz w:val="24"/>
          <w:szCs w:val="24"/>
        </w:rPr>
        <w:t xml:space="preserve">│   │            │           │попадании в│           │ями "F" или│    │</w:t>
      </w:r>
    </w:p>
    <w:p>
      <w:pPr>
        <w:spacing w:after="120"/>
        <w:jc w:val="center"/>
      </w:pPr>
      <w:r>
        <w:rPr>
          <w:rFonts w:ascii="Arial" w:cs="Arial" w:eastAsia="Arial" w:hAnsi="Arial"/>
          <w:sz w:val="24"/>
          <w:szCs w:val="24"/>
        </w:rPr>
        <w:t xml:space="preserve">│   │            │           │пищевой    │           │"Н" практи-│    │</w:t>
      </w:r>
    </w:p>
    <w:p>
      <w:pPr>
        <w:spacing w:after="120"/>
        <w:jc w:val="center"/>
      </w:pPr>
      <w:r>
        <w:rPr>
          <w:rFonts w:ascii="Arial" w:cs="Arial" w:eastAsia="Arial" w:hAnsi="Arial"/>
          <w:sz w:val="24"/>
          <w:szCs w:val="24"/>
        </w:rPr>
        <w:t xml:space="preserve">│   │            │           │тракт или  │           │ческих     │    │</w:t>
      </w:r>
    </w:p>
    <w:p>
      <w:pPr>
        <w:spacing w:after="120"/>
        <w:jc w:val="center"/>
      </w:pPr>
      <w:r>
        <w:rPr>
          <w:rFonts w:ascii="Arial" w:cs="Arial" w:eastAsia="Arial" w:hAnsi="Arial"/>
          <w:sz w:val="24"/>
          <w:szCs w:val="24"/>
        </w:rPr>
        <w:t xml:space="preserve">│   │            │           │поглощении │           │действий;  │    │</w:t>
      </w:r>
    </w:p>
    <w:p>
      <w:pPr>
        <w:spacing w:after="120"/>
        <w:jc w:val="center"/>
      </w:pPr>
      <w:r>
        <w:rPr>
          <w:rFonts w:ascii="Arial" w:cs="Arial" w:eastAsia="Arial" w:hAnsi="Arial"/>
          <w:sz w:val="24"/>
          <w:szCs w:val="24"/>
        </w:rPr>
        <w:t xml:space="preserve">│   │            │           │кожей      │           │Не исполь- │    │</w:t>
      </w:r>
    </w:p>
    <w:p>
      <w:pPr>
        <w:spacing w:after="120"/>
        <w:jc w:val="center"/>
      </w:pPr>
      <w:r>
        <w:rPr>
          <w:rFonts w:ascii="Arial" w:cs="Arial" w:eastAsia="Arial" w:hAnsi="Arial"/>
          <w:sz w:val="24"/>
          <w:szCs w:val="24"/>
        </w:rPr>
        <w:t xml:space="preserve">│   │            │           │           │           │зовать воду│    │</w:t>
      </w:r>
    </w:p>
    <w:p>
      <w:pPr>
        <w:spacing w:after="120"/>
        <w:jc w:val="center"/>
      </w:pPr>
      <w:r>
        <w:rPr>
          <w:rFonts w:ascii="Arial" w:cs="Arial" w:eastAsia="Arial" w:hAnsi="Arial"/>
          <w:sz w:val="24"/>
          <w:szCs w:val="24"/>
        </w:rPr>
        <w:t xml:space="preserve">│   │            │           │           │           │в отношении│    │</w:t>
      </w:r>
    </w:p>
    <w:p>
      <w:pPr>
        <w:spacing w:after="120"/>
        <w:jc w:val="center"/>
      </w:pPr>
      <w:r>
        <w:rPr>
          <w:rFonts w:ascii="Arial" w:cs="Arial" w:eastAsia="Arial" w:hAnsi="Arial"/>
          <w:sz w:val="24"/>
          <w:szCs w:val="24"/>
        </w:rPr>
        <w:t xml:space="preserve">│   │            │           │           │           │грузов с   │    │</w:t>
      </w:r>
    </w:p>
    <w:p>
      <w:pPr>
        <w:spacing w:after="120"/>
        <w:jc w:val="center"/>
      </w:pPr>
      <w:r>
        <w:rPr>
          <w:rFonts w:ascii="Arial" w:cs="Arial" w:eastAsia="Arial" w:hAnsi="Arial"/>
          <w:sz w:val="24"/>
          <w:szCs w:val="24"/>
        </w:rPr>
        <w:t xml:space="preserve">│   │            │           │           │           │буквенным  │    │</w:t>
      </w:r>
    </w:p>
    <w:p>
      <w:pPr>
        <w:spacing w:after="120"/>
        <w:jc w:val="center"/>
      </w:pPr>
      <w:r>
        <w:rPr>
          <w:rFonts w:ascii="Arial" w:cs="Arial" w:eastAsia="Arial" w:hAnsi="Arial"/>
          <w:sz w:val="24"/>
          <w:szCs w:val="24"/>
        </w:rPr>
        <w:t xml:space="preserve">│   │            │           │           │           │обозначе-  │    │</w:t>
      </w:r>
    </w:p>
    <w:p>
      <w:pPr>
        <w:spacing w:after="120"/>
        <w:jc w:val="center"/>
      </w:pPr>
      <w:r>
        <w:rPr>
          <w:rFonts w:ascii="Arial" w:cs="Arial" w:eastAsia="Arial" w:hAnsi="Arial"/>
          <w:sz w:val="24"/>
          <w:szCs w:val="24"/>
        </w:rPr>
        <w:t xml:space="preserve">│   │            │           │           │           │нием "W"   │    │</w:t>
      </w:r>
    </w:p>
    <w:p>
      <w:pPr>
        <w:spacing w:after="120"/>
        <w:jc w:val="center"/>
      </w:pPr>
      <w:r>
        <w:rPr>
          <w:rFonts w:ascii="Arial" w:cs="Arial" w:eastAsia="Arial" w:hAnsi="Arial"/>
          <w:sz w:val="24"/>
          <w:szCs w:val="24"/>
        </w:rPr>
        <w:t xml:space="preserve">│   │            │           │           │           │практичес- │    │</w:t>
      </w:r>
    </w:p>
    <w:p>
      <w:pPr>
        <w:spacing w:after="120"/>
        <w:jc w:val="center"/>
      </w:pPr>
      <w:r>
        <w:rPr>
          <w:rFonts w:ascii="Arial" w:cs="Arial" w:eastAsia="Arial" w:hAnsi="Arial"/>
          <w:sz w:val="24"/>
          <w:szCs w:val="24"/>
        </w:rPr>
        <w:t xml:space="preserve">│   │            │           │           │           │кого       │    │</w:t>
      </w:r>
    </w:p>
    <w:p>
      <w:pPr>
        <w:spacing w:after="120"/>
        <w:jc w:val="center"/>
      </w:pPr>
      <w:r>
        <w:rPr>
          <w:rFonts w:ascii="Arial" w:cs="Arial" w:eastAsia="Arial" w:hAnsi="Arial"/>
          <w:sz w:val="24"/>
          <w:szCs w:val="24"/>
        </w:rPr>
        <w:t xml:space="preserve">│   │            │           │           │           │действия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  │Радиоактив- │Загрязнение│Возможное  │Не         │Использо-  │    │</w:t>
      </w:r>
    </w:p>
    <w:p>
      <w:pPr>
        <w:spacing w:after="120"/>
        <w:jc w:val="center"/>
      </w:pPr>
      <w:r>
        <w:rPr>
          <w:rFonts w:ascii="Arial" w:cs="Arial" w:eastAsia="Arial" w:hAnsi="Arial"/>
          <w:sz w:val="24"/>
          <w:szCs w:val="24"/>
        </w:rPr>
        <w:t xml:space="preserve">│   │ное         │просыпан-  │облучение и│передвигать│вать       │    │</w:t>
      </w:r>
    </w:p>
    <w:p>
      <w:pPr>
        <w:spacing w:after="120"/>
        <w:jc w:val="center"/>
      </w:pPr>
      <w:r>
        <w:rPr>
          <w:rFonts w:ascii="Arial" w:cs="Arial" w:eastAsia="Arial" w:hAnsi="Arial"/>
          <w:sz w:val="24"/>
          <w:szCs w:val="24"/>
        </w:rPr>
        <w:t xml:space="preserve">│   │излучение от│ным/проли- │заражение  │упаковки;  │установлен-│    │</w:t>
      </w:r>
    </w:p>
    <w:p>
      <w:pPr>
        <w:spacing w:after="120"/>
        <w:jc w:val="center"/>
      </w:pPr>
      <w:r>
        <w:rPr>
          <w:rFonts w:ascii="Arial" w:cs="Arial" w:eastAsia="Arial" w:hAnsi="Arial"/>
          <w:sz w:val="24"/>
          <w:szCs w:val="24"/>
        </w:rPr>
        <w:t xml:space="preserve">│   │поврежденных│тым        │           │Избегать   │ные        │    │</w:t>
      </w:r>
    </w:p>
    <w:p>
      <w:pPr>
        <w:spacing w:after="120"/>
        <w:jc w:val="center"/>
      </w:pPr>
      <w:r>
        <w:rPr>
          <w:rFonts w:ascii="Arial" w:cs="Arial" w:eastAsia="Arial" w:hAnsi="Arial"/>
          <w:sz w:val="24"/>
          <w:szCs w:val="24"/>
        </w:rPr>
        <w:t xml:space="preserve">│   │или неэкра- │радиоактив-│           │контакта   │процедуры; │    │</w:t>
      </w:r>
    </w:p>
    <w:p>
      <w:pPr>
        <w:spacing w:after="120"/>
        <w:jc w:val="center"/>
      </w:pPr>
      <w:r>
        <w:rPr>
          <w:rFonts w:ascii="Arial" w:cs="Arial" w:eastAsia="Arial" w:hAnsi="Arial"/>
          <w:sz w:val="24"/>
          <w:szCs w:val="24"/>
        </w:rPr>
        <w:t xml:space="preserve">│   │нированных  │ным        │           │           │Вызвать    │    │</w:t>
      </w:r>
    </w:p>
    <w:p>
      <w:pPr>
        <w:spacing w:after="120"/>
        <w:jc w:val="center"/>
      </w:pPr>
      <w:r>
        <w:rPr>
          <w:rFonts w:ascii="Arial" w:cs="Arial" w:eastAsia="Arial" w:hAnsi="Arial"/>
          <w:sz w:val="24"/>
          <w:szCs w:val="24"/>
        </w:rPr>
        <w:t xml:space="preserve">│   │упаковок    │веществом  │           │           │представи- │    │</w:t>
      </w:r>
    </w:p>
    <w:p>
      <w:pPr>
        <w:spacing w:after="120"/>
        <w:jc w:val="center"/>
      </w:pPr>
      <w:r>
        <w:rPr>
          <w:rFonts w:ascii="Arial" w:cs="Arial" w:eastAsia="Arial" w:hAnsi="Arial"/>
          <w:sz w:val="24"/>
          <w:szCs w:val="24"/>
        </w:rPr>
        <w:t xml:space="preserve">│   │            │           │           │           │теля       │    │</w:t>
      </w:r>
    </w:p>
    <w:p>
      <w:pPr>
        <w:spacing w:after="120"/>
        <w:jc w:val="center"/>
      </w:pPr>
      <w:r>
        <w:rPr>
          <w:rFonts w:ascii="Arial" w:cs="Arial" w:eastAsia="Arial" w:hAnsi="Arial"/>
          <w:sz w:val="24"/>
          <w:szCs w:val="24"/>
        </w:rPr>
        <w:t xml:space="preserve">│   │            │           │           │           │компетент- │    │</w:t>
      </w:r>
    </w:p>
    <w:p>
      <w:pPr>
        <w:spacing w:after="120"/>
        <w:jc w:val="center"/>
      </w:pPr>
      <w:r>
        <w:rPr>
          <w:rFonts w:ascii="Arial" w:cs="Arial" w:eastAsia="Arial" w:hAnsi="Arial"/>
          <w:sz w:val="24"/>
          <w:szCs w:val="24"/>
        </w:rPr>
        <w:t xml:space="preserve">│   │            │           │           │           │ного органа│    │</w:t>
      </w:r>
    </w:p>
    <w:p>
      <w:pPr>
        <w:spacing w:after="120"/>
        <w:jc w:val="center"/>
      </w:pPr>
      <w:r>
        <w:rPr>
          <w:rFonts w:ascii="Arial" w:cs="Arial" w:eastAsia="Arial" w:hAnsi="Arial"/>
          <w:sz w:val="24"/>
          <w:szCs w:val="24"/>
        </w:rPr>
        <w:t xml:space="preserve">│   │            │           │           │           │или соот-  │    │</w:t>
      </w:r>
    </w:p>
    <w:p>
      <w:pPr>
        <w:spacing w:after="120"/>
        <w:jc w:val="center"/>
      </w:pPr>
      <w:r>
        <w:rPr>
          <w:rFonts w:ascii="Arial" w:cs="Arial" w:eastAsia="Arial" w:hAnsi="Arial"/>
          <w:sz w:val="24"/>
          <w:szCs w:val="24"/>
        </w:rPr>
        <w:t xml:space="preserve">│   │            │           │           │           │ветствующим│    │</w:t>
      </w:r>
    </w:p>
    <w:p>
      <w:pPr>
        <w:spacing w:after="120"/>
        <w:jc w:val="center"/>
      </w:pPr>
      <w:r>
        <w:rPr>
          <w:rFonts w:ascii="Arial" w:cs="Arial" w:eastAsia="Arial" w:hAnsi="Arial"/>
          <w:sz w:val="24"/>
          <w:szCs w:val="24"/>
        </w:rPr>
        <w:t xml:space="preserve">│   │            │           │           │           │образом    │    │</w:t>
      </w:r>
    </w:p>
    <w:p>
      <w:pPr>
        <w:spacing w:after="120"/>
        <w:jc w:val="center"/>
      </w:pPr>
      <w:r>
        <w:rPr>
          <w:rFonts w:ascii="Arial" w:cs="Arial" w:eastAsia="Arial" w:hAnsi="Arial"/>
          <w:sz w:val="24"/>
          <w:szCs w:val="24"/>
        </w:rPr>
        <w:t xml:space="preserve">│   │            │           │           │           │подготов-  │    │</w:t>
      </w:r>
    </w:p>
    <w:p>
      <w:pPr>
        <w:spacing w:after="120"/>
        <w:jc w:val="center"/>
      </w:pPr>
      <w:r>
        <w:rPr>
          <w:rFonts w:ascii="Arial" w:cs="Arial" w:eastAsia="Arial" w:hAnsi="Arial"/>
          <w:sz w:val="24"/>
          <w:szCs w:val="24"/>
        </w:rPr>
        <w:t xml:space="preserve">│   │            │           │           │           │ленного и  │    │</w:t>
      </w:r>
    </w:p>
    <w:p>
      <w:pPr>
        <w:spacing w:after="120"/>
        <w:jc w:val="center"/>
      </w:pPr>
      <w:r>
        <w:rPr>
          <w:rFonts w:ascii="Arial" w:cs="Arial" w:eastAsia="Arial" w:hAnsi="Arial"/>
          <w:sz w:val="24"/>
          <w:szCs w:val="24"/>
        </w:rPr>
        <w:t xml:space="preserve">│   │            │           │           │           │допущенного│    │</w:t>
      </w:r>
    </w:p>
    <w:p>
      <w:pPr>
        <w:spacing w:after="120"/>
        <w:jc w:val="center"/>
      </w:pPr>
      <w:r>
        <w:rPr>
          <w:rFonts w:ascii="Arial" w:cs="Arial" w:eastAsia="Arial" w:hAnsi="Arial"/>
          <w:sz w:val="24"/>
          <w:szCs w:val="24"/>
        </w:rPr>
        <w:t xml:space="preserve">│   │            │           │           │           │к работе с │    │</w:t>
      </w:r>
    </w:p>
    <w:p>
      <w:pPr>
        <w:spacing w:after="120"/>
        <w:jc w:val="center"/>
      </w:pPr>
      <w:r>
        <w:rPr>
          <w:rFonts w:ascii="Arial" w:cs="Arial" w:eastAsia="Arial" w:hAnsi="Arial"/>
          <w:sz w:val="24"/>
          <w:szCs w:val="24"/>
        </w:rPr>
        <w:t xml:space="preserve">│   │            │           │           │           │радиоактив-│    │</w:t>
      </w:r>
    </w:p>
    <w:p>
      <w:pPr>
        <w:spacing w:after="120"/>
        <w:jc w:val="center"/>
      </w:pPr>
      <w:r>
        <w:rPr>
          <w:rFonts w:ascii="Arial" w:cs="Arial" w:eastAsia="Arial" w:hAnsi="Arial"/>
          <w:sz w:val="24"/>
          <w:szCs w:val="24"/>
        </w:rPr>
        <w:t xml:space="preserve">│   │            │           │           │           │ными       │    │</w:t>
      </w:r>
    </w:p>
    <w:p>
      <w:pPr>
        <w:spacing w:after="120"/>
        <w:jc w:val="center"/>
      </w:pPr>
      <w:r>
        <w:rPr>
          <w:rFonts w:ascii="Arial" w:cs="Arial" w:eastAsia="Arial" w:hAnsi="Arial"/>
          <w:sz w:val="24"/>
          <w:szCs w:val="24"/>
        </w:rPr>
        <w:t xml:space="preserve">│   │            │           │           │           │изделиями и│    │</w:t>
      </w:r>
    </w:p>
    <w:p>
      <w:pPr>
        <w:spacing w:after="120"/>
        <w:jc w:val="center"/>
      </w:pPr>
      <w:r>
        <w:rPr>
          <w:rFonts w:ascii="Arial" w:cs="Arial" w:eastAsia="Arial" w:hAnsi="Arial"/>
          <w:sz w:val="24"/>
          <w:szCs w:val="24"/>
        </w:rPr>
        <w:t xml:space="preserve">│   │            │           │           │           │материалами│    │</w:t>
      </w:r>
    </w:p>
    <w:p>
      <w:pPr>
        <w:spacing w:after="120"/>
        <w:jc w:val="center"/>
      </w:pPr>
      <w:r>
        <w:rPr>
          <w:rFonts w:ascii="Arial" w:cs="Arial" w:eastAsia="Arial" w:hAnsi="Arial"/>
          <w:sz w:val="24"/>
          <w:szCs w:val="24"/>
        </w:rPr>
        <w:t xml:space="preserve">│   │            │           │           │           │специалиста│    │</w:t>
      </w:r>
    </w:p>
    <w:p>
      <w:pPr>
        <w:spacing w:after="120"/>
        <w:jc w:val="center"/>
      </w:pPr>
      <w:r>
        <w:rPr>
          <w:rFonts w:ascii="Arial" w:cs="Arial" w:eastAsia="Arial" w:hAnsi="Arial"/>
          <w:sz w:val="24"/>
          <w:szCs w:val="24"/>
        </w:rPr>
        <w:t xml:space="preserve">│   │            │           │           │           │для        │    │</w:t>
      </w:r>
    </w:p>
    <w:p>
      <w:pPr>
        <w:spacing w:after="120"/>
        <w:jc w:val="center"/>
      </w:pPr>
      <w:r>
        <w:rPr>
          <w:rFonts w:ascii="Arial" w:cs="Arial" w:eastAsia="Arial" w:hAnsi="Arial"/>
          <w:sz w:val="24"/>
          <w:szCs w:val="24"/>
        </w:rPr>
        <w:t xml:space="preserve">│   │            │           │           │           │выполнения │    │</w:t>
      </w:r>
    </w:p>
    <w:p>
      <w:pPr>
        <w:spacing w:after="120"/>
        <w:jc w:val="center"/>
      </w:pPr>
      <w:r>
        <w:rPr>
          <w:rFonts w:ascii="Arial" w:cs="Arial" w:eastAsia="Arial" w:hAnsi="Arial"/>
          <w:sz w:val="24"/>
          <w:szCs w:val="24"/>
        </w:rPr>
        <w:t xml:space="preserve">│   │            │           │           │           │соответ-   │    │</w:t>
      </w:r>
    </w:p>
    <w:p>
      <w:pPr>
        <w:spacing w:after="120"/>
        <w:jc w:val="center"/>
      </w:pPr>
      <w:r>
        <w:rPr>
          <w:rFonts w:ascii="Arial" w:cs="Arial" w:eastAsia="Arial" w:hAnsi="Arial"/>
          <w:sz w:val="24"/>
          <w:szCs w:val="24"/>
        </w:rPr>
        <w:t xml:space="preserve">│   │            │           │           │           │ствующих   │    │</w:t>
      </w:r>
    </w:p>
    <w:p>
      <w:pPr>
        <w:spacing w:after="120"/>
        <w:jc w:val="center"/>
      </w:pPr>
      <w:r>
        <w:rPr>
          <w:rFonts w:ascii="Arial" w:cs="Arial" w:eastAsia="Arial" w:hAnsi="Arial"/>
          <w:sz w:val="24"/>
          <w:szCs w:val="24"/>
        </w:rPr>
        <w:t xml:space="preserve">│   │            │           │           │           │процедур   │    │</w:t>
      </w:r>
    </w:p>
    <w:p>
      <w:pPr>
        <w:spacing w:after="120"/>
        <w:jc w:val="center"/>
      </w:pPr>
      <w:r>
        <w:rPr>
          <w:rFonts w:ascii="Arial" w:cs="Arial" w:eastAsia="Arial" w:hAnsi="Arial"/>
          <w:sz w:val="24"/>
          <w:szCs w:val="24"/>
        </w:rPr>
        <w:t xml:space="preserve">│   │            │           │           │           │при        │    │</w:t>
      </w:r>
    </w:p>
    <w:p>
      <w:pPr>
        <w:spacing w:after="120"/>
        <w:jc w:val="center"/>
      </w:pPr>
      <w:r>
        <w:rPr>
          <w:rFonts w:ascii="Arial" w:cs="Arial" w:eastAsia="Arial" w:hAnsi="Arial"/>
          <w:sz w:val="24"/>
          <w:szCs w:val="24"/>
        </w:rPr>
        <w:t xml:space="preserve">│   │            │           │           │           │инциденте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  │Коррозийное │Возможный  │Раздражение│Использо-  │Использо-  │    │</w:t>
      </w:r>
    </w:p>
    <w:p>
      <w:pPr>
        <w:spacing w:after="120"/>
        <w:jc w:val="center"/>
      </w:pPr>
      <w:r>
        <w:rPr>
          <w:rFonts w:ascii="Arial" w:cs="Arial" w:eastAsia="Arial" w:hAnsi="Arial"/>
          <w:sz w:val="24"/>
          <w:szCs w:val="24"/>
        </w:rPr>
        <w:t xml:space="preserve">│   │вещество;   │ущерб от   │слизистой  │вать 100%  │вать       │    │</w:t>
      </w:r>
    </w:p>
    <w:p>
      <w:pPr>
        <w:spacing w:after="120"/>
        <w:jc w:val="center"/>
      </w:pPr>
      <w:r>
        <w:rPr>
          <w:rFonts w:ascii="Arial" w:cs="Arial" w:eastAsia="Arial" w:hAnsi="Arial"/>
          <w:sz w:val="24"/>
          <w:szCs w:val="24"/>
        </w:rPr>
        <w:t xml:space="preserve">│   │            │коррозии;  │оболочки   │кислород;  │установ-   │    │</w:t>
      </w:r>
    </w:p>
    <w:p>
      <w:pPr>
        <w:spacing w:after="120"/>
        <w:jc w:val="center"/>
      </w:pPr>
      <w:r>
        <w:rPr>
          <w:rFonts w:ascii="Arial" w:cs="Arial" w:eastAsia="Arial" w:hAnsi="Arial"/>
          <w:sz w:val="24"/>
          <w:szCs w:val="24"/>
        </w:rPr>
        <w:t xml:space="preserve">│   │            │Возможная  │глаз и     │Установить │ленные     │    │</w:t>
      </w:r>
    </w:p>
    <w:p>
      <w:pPr>
        <w:spacing w:after="120"/>
        <w:jc w:val="center"/>
      </w:pPr>
      <w:r>
        <w:rPr>
          <w:rFonts w:ascii="Arial" w:cs="Arial" w:eastAsia="Arial" w:hAnsi="Arial"/>
          <w:sz w:val="24"/>
          <w:szCs w:val="24"/>
        </w:rPr>
        <w:t xml:space="preserve">│   │            │внезапная  │носоглотки;│и поддержи-│процедуры; │    │</w:t>
      </w:r>
    </w:p>
    <w:p>
      <w:pPr>
        <w:spacing w:after="120"/>
        <w:jc w:val="center"/>
      </w:pPr>
      <w:r>
        <w:rPr>
          <w:rFonts w:ascii="Arial" w:cs="Arial" w:eastAsia="Arial" w:hAnsi="Arial"/>
          <w:sz w:val="24"/>
          <w:szCs w:val="24"/>
        </w:rPr>
        <w:t xml:space="preserve">│   │            │разгермети-│Пары       │вать       │Отключить  │    │</w:t>
      </w:r>
    </w:p>
    <w:p>
      <w:pPr>
        <w:spacing w:after="120"/>
        <w:jc w:val="center"/>
      </w:pPr>
      <w:r>
        <w:rPr>
          <w:rFonts w:ascii="Arial" w:cs="Arial" w:eastAsia="Arial" w:hAnsi="Arial"/>
          <w:sz w:val="24"/>
          <w:szCs w:val="24"/>
        </w:rPr>
        <w:t xml:space="preserve">│   │            │зация;     │вызывают   │максималь- │ненужное   │    │</w:t>
      </w:r>
    </w:p>
    <w:p>
      <w:pPr>
        <w:spacing w:after="120"/>
        <w:jc w:val="center"/>
      </w:pPr>
      <w:r>
        <w:rPr>
          <w:rFonts w:ascii="Arial" w:cs="Arial" w:eastAsia="Arial" w:hAnsi="Arial"/>
          <w:sz w:val="24"/>
          <w:szCs w:val="24"/>
        </w:rPr>
        <w:t xml:space="preserve">│   │            │           │увечья при │ный уровень│электрообо-│    │</w:t>
      </w:r>
    </w:p>
    <w:p>
      <w:pPr>
        <w:spacing w:after="120"/>
        <w:jc w:val="center"/>
      </w:pPr>
      <w:r>
        <w:rPr>
          <w:rFonts w:ascii="Arial" w:cs="Arial" w:eastAsia="Arial" w:hAnsi="Arial"/>
          <w:sz w:val="24"/>
          <w:szCs w:val="24"/>
        </w:rPr>
        <w:t xml:space="preserve">│   │            │           │вдыхании   │вентиляции;│рудование  │    │</w:t>
      </w:r>
    </w:p>
    <w:p>
      <w:pPr>
        <w:spacing w:after="120"/>
        <w:jc w:val="center"/>
      </w:pPr>
      <w:r>
        <w:rPr>
          <w:rFonts w:ascii="Arial" w:cs="Arial" w:eastAsia="Arial" w:hAnsi="Arial"/>
          <w:sz w:val="24"/>
          <w:szCs w:val="24"/>
        </w:rPr>
        <w:t xml:space="preserve">│   │            │           │или        │Не         │при наличии│    │</w:t>
      </w:r>
    </w:p>
    <w:p>
      <w:pPr>
        <w:spacing w:after="120"/>
        <w:jc w:val="center"/>
      </w:pPr>
      <w:r>
        <w:rPr>
          <w:rFonts w:ascii="Arial" w:cs="Arial" w:eastAsia="Arial" w:hAnsi="Arial"/>
          <w:sz w:val="24"/>
          <w:szCs w:val="24"/>
        </w:rPr>
        <w:t xml:space="preserve">│   │            │           │контакте с │прикасаться│грузов с   │    │</w:t>
      </w:r>
    </w:p>
    <w:p>
      <w:pPr>
        <w:spacing w:after="120"/>
        <w:jc w:val="center"/>
      </w:pPr>
      <w:r>
        <w:rPr>
          <w:rFonts w:ascii="Arial" w:cs="Arial" w:eastAsia="Arial" w:hAnsi="Arial"/>
          <w:sz w:val="24"/>
          <w:szCs w:val="24"/>
        </w:rPr>
        <w:t xml:space="preserve">│   │            │           │кожей;     │без        │буквенными │    │</w:t>
      </w:r>
    </w:p>
    <w:p>
      <w:pPr>
        <w:spacing w:after="120"/>
        <w:jc w:val="center"/>
      </w:pPr>
      <w:r>
        <w:rPr>
          <w:rFonts w:ascii="Arial" w:cs="Arial" w:eastAsia="Arial" w:hAnsi="Arial"/>
          <w:sz w:val="24"/>
          <w:szCs w:val="24"/>
        </w:rPr>
        <w:t xml:space="preserve">│   │            │           │Повреждение│перчаток   │обозначени-│    │</w:t>
      </w:r>
    </w:p>
    <w:p>
      <w:pPr>
        <w:spacing w:after="120"/>
        <w:jc w:val="center"/>
      </w:pPr>
      <w:r>
        <w:rPr>
          <w:rFonts w:ascii="Arial" w:cs="Arial" w:eastAsia="Arial" w:hAnsi="Arial"/>
          <w:sz w:val="24"/>
          <w:szCs w:val="24"/>
        </w:rPr>
        <w:t xml:space="preserve">│   │            │           │кожи при   │           │ями "F" или│    │</w:t>
      </w:r>
    </w:p>
    <w:p>
      <w:pPr>
        <w:spacing w:after="120"/>
        <w:jc w:val="center"/>
      </w:pPr>
      <w:r>
        <w:rPr>
          <w:rFonts w:ascii="Arial" w:cs="Arial" w:eastAsia="Arial" w:hAnsi="Arial"/>
          <w:sz w:val="24"/>
          <w:szCs w:val="24"/>
        </w:rPr>
        <w:t xml:space="preserve">│   │            │           │контакте   │           │"Н" прак-  │    │</w:t>
      </w:r>
    </w:p>
    <w:p>
      <w:pPr>
        <w:spacing w:after="120"/>
        <w:jc w:val="center"/>
      </w:pPr>
      <w:r>
        <w:rPr>
          <w:rFonts w:ascii="Arial" w:cs="Arial" w:eastAsia="Arial" w:hAnsi="Arial"/>
          <w:sz w:val="24"/>
          <w:szCs w:val="24"/>
        </w:rPr>
        <w:t xml:space="preserve">│   │            │           │           │           │тических   │    │</w:t>
      </w:r>
    </w:p>
    <w:p>
      <w:pPr>
        <w:spacing w:after="120"/>
        <w:jc w:val="center"/>
      </w:pPr>
      <w:r>
        <w:rPr>
          <w:rFonts w:ascii="Arial" w:cs="Arial" w:eastAsia="Arial" w:hAnsi="Arial"/>
          <w:sz w:val="24"/>
          <w:szCs w:val="24"/>
        </w:rPr>
        <w:t xml:space="preserve">│   │            │           │           │           │действий;  │    │</w:t>
      </w:r>
    </w:p>
    <w:p>
      <w:pPr>
        <w:spacing w:after="120"/>
        <w:jc w:val="center"/>
      </w:pPr>
      <w:r>
        <w:rPr>
          <w:rFonts w:ascii="Arial" w:cs="Arial" w:eastAsia="Arial" w:hAnsi="Arial"/>
          <w:sz w:val="24"/>
          <w:szCs w:val="24"/>
        </w:rPr>
        <w:t xml:space="preserve">│   │            │           │           │           │Не исполь- │    │</w:t>
      </w:r>
    </w:p>
    <w:p>
      <w:pPr>
        <w:spacing w:after="120"/>
        <w:jc w:val="center"/>
      </w:pPr>
      <w:r>
        <w:rPr>
          <w:rFonts w:ascii="Arial" w:cs="Arial" w:eastAsia="Arial" w:hAnsi="Arial"/>
          <w:sz w:val="24"/>
          <w:szCs w:val="24"/>
        </w:rPr>
        <w:t xml:space="preserve">│   │            │           │           │           │зовать воду│    │</w:t>
      </w:r>
    </w:p>
    <w:p>
      <w:pPr>
        <w:spacing w:after="120"/>
        <w:jc w:val="center"/>
      </w:pPr>
      <w:r>
        <w:rPr>
          <w:rFonts w:ascii="Arial" w:cs="Arial" w:eastAsia="Arial" w:hAnsi="Arial"/>
          <w:sz w:val="24"/>
          <w:szCs w:val="24"/>
        </w:rPr>
        <w:t xml:space="preserve">│   │            │           │           │           │в отношении│    │</w:t>
      </w:r>
    </w:p>
    <w:p>
      <w:pPr>
        <w:spacing w:after="120"/>
        <w:jc w:val="center"/>
      </w:pPr>
      <w:r>
        <w:rPr>
          <w:rFonts w:ascii="Arial" w:cs="Arial" w:eastAsia="Arial" w:hAnsi="Arial"/>
          <w:sz w:val="24"/>
          <w:szCs w:val="24"/>
        </w:rPr>
        <w:t xml:space="preserve">│   │            │           │           │           │грузов с   │    │</w:t>
      </w:r>
    </w:p>
    <w:p>
      <w:pPr>
        <w:spacing w:after="120"/>
        <w:jc w:val="center"/>
      </w:pPr>
      <w:r>
        <w:rPr>
          <w:rFonts w:ascii="Arial" w:cs="Arial" w:eastAsia="Arial" w:hAnsi="Arial"/>
          <w:sz w:val="24"/>
          <w:szCs w:val="24"/>
        </w:rPr>
        <w:t xml:space="preserve">│   │            │           │           │           │буквенным  │    │</w:t>
      </w:r>
    </w:p>
    <w:p>
      <w:pPr>
        <w:spacing w:after="120"/>
        <w:jc w:val="center"/>
      </w:pPr>
      <w:r>
        <w:rPr>
          <w:rFonts w:ascii="Arial" w:cs="Arial" w:eastAsia="Arial" w:hAnsi="Arial"/>
          <w:sz w:val="24"/>
          <w:szCs w:val="24"/>
        </w:rPr>
        <w:t xml:space="preserve">│   │            │           │           │           │обозначени-│    │</w:t>
      </w:r>
    </w:p>
    <w:p>
      <w:pPr>
        <w:spacing w:after="120"/>
        <w:jc w:val="center"/>
      </w:pPr>
      <w:r>
        <w:rPr>
          <w:rFonts w:ascii="Arial" w:cs="Arial" w:eastAsia="Arial" w:hAnsi="Arial"/>
          <w:sz w:val="24"/>
          <w:szCs w:val="24"/>
        </w:rPr>
        <w:t xml:space="preserve">│   │            │           │           │           │ем "W"     │    │</w:t>
      </w:r>
    </w:p>
    <w:p>
      <w:pPr>
        <w:spacing w:after="120"/>
        <w:jc w:val="center"/>
      </w:pPr>
      <w:r>
        <w:rPr>
          <w:rFonts w:ascii="Arial" w:cs="Arial" w:eastAsia="Arial" w:hAnsi="Arial"/>
          <w:sz w:val="24"/>
          <w:szCs w:val="24"/>
        </w:rPr>
        <w:t xml:space="preserve">│   │            │           │           │           │практичес- │    │</w:t>
      </w:r>
    </w:p>
    <w:p>
      <w:pPr>
        <w:spacing w:after="120"/>
        <w:jc w:val="center"/>
      </w:pPr>
      <w:r>
        <w:rPr>
          <w:rFonts w:ascii="Arial" w:cs="Arial" w:eastAsia="Arial" w:hAnsi="Arial"/>
          <w:sz w:val="24"/>
          <w:szCs w:val="24"/>
        </w:rPr>
        <w:t xml:space="preserve">│   │            │           │           │           │кого       │    │</w:t>
      </w:r>
    </w:p>
    <w:p>
      <w:pPr>
        <w:spacing w:after="120"/>
        <w:jc w:val="center"/>
      </w:pPr>
      <w:r>
        <w:rPr>
          <w:rFonts w:ascii="Arial" w:cs="Arial" w:eastAsia="Arial" w:hAnsi="Arial"/>
          <w:sz w:val="24"/>
          <w:szCs w:val="24"/>
        </w:rPr>
        <w:t xml:space="preserve">│   │            │           │           │           │действия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  │Нет         │В соответ- │В соответ- │Использова-│Использо-  │Нет │</w:t>
      </w:r>
    </w:p>
    <w:p>
      <w:pPr>
        <w:spacing w:after="120"/>
        <w:jc w:val="center"/>
      </w:pPr>
      <w:r>
        <w:rPr>
          <w:rFonts w:ascii="Arial" w:cs="Arial" w:eastAsia="Arial" w:hAnsi="Arial"/>
          <w:sz w:val="24"/>
          <w:szCs w:val="24"/>
        </w:rPr>
        <w:t xml:space="preserve">│   │            │ствии с    │ствии с    │ть 100%    │вать       │    │</w:t>
      </w:r>
    </w:p>
    <w:p>
      <w:pPr>
        <w:spacing w:after="120"/>
        <w:jc w:val="center"/>
      </w:pPr>
      <w:r>
        <w:rPr>
          <w:rFonts w:ascii="Arial" w:cs="Arial" w:eastAsia="Arial" w:hAnsi="Arial"/>
          <w:sz w:val="24"/>
          <w:szCs w:val="24"/>
        </w:rPr>
        <w:t xml:space="preserve">│   │            │буквенным  │буквенным  │кислород;  │установлен-│    │</w:t>
      </w:r>
    </w:p>
    <w:p>
      <w:pPr>
        <w:spacing w:after="120"/>
        <w:jc w:val="center"/>
      </w:pPr>
      <w:r>
        <w:rPr>
          <w:rFonts w:ascii="Arial" w:cs="Arial" w:eastAsia="Arial" w:hAnsi="Arial"/>
          <w:sz w:val="24"/>
          <w:szCs w:val="24"/>
        </w:rPr>
        <w:t xml:space="preserve">│   │            │обозначе-  │обозначени-│Установить │ные        │    │</w:t>
      </w:r>
    </w:p>
    <w:p>
      <w:pPr>
        <w:spacing w:after="120"/>
        <w:jc w:val="center"/>
      </w:pPr>
      <w:r>
        <w:rPr>
          <w:rFonts w:ascii="Arial" w:cs="Arial" w:eastAsia="Arial" w:hAnsi="Arial"/>
          <w:sz w:val="24"/>
          <w:szCs w:val="24"/>
        </w:rPr>
        <w:t xml:space="preserve">│   │            │нием       │ем         │и поддержи-│процедуры; │    │</w:t>
      </w:r>
    </w:p>
    <w:p>
      <w:pPr>
        <w:spacing w:after="120"/>
        <w:jc w:val="center"/>
      </w:pPr>
      <w:r>
        <w:rPr>
          <w:rFonts w:ascii="Arial" w:cs="Arial" w:eastAsia="Arial" w:hAnsi="Arial"/>
          <w:sz w:val="24"/>
          <w:szCs w:val="24"/>
        </w:rPr>
        <w:t xml:space="preserve">│   │            │(обозначе- │практичес- │вать       │Не исполь- │    │</w:t>
      </w:r>
    </w:p>
    <w:p>
      <w:pPr>
        <w:spacing w:after="120"/>
        <w:jc w:val="center"/>
      </w:pPr>
      <w:r>
        <w:rPr>
          <w:rFonts w:ascii="Arial" w:cs="Arial" w:eastAsia="Arial" w:hAnsi="Arial"/>
          <w:sz w:val="24"/>
          <w:szCs w:val="24"/>
        </w:rPr>
        <w:t xml:space="preserve">│   │            │ниями)     │кого       │максималь- │зовать воду│    │</w:t>
      </w:r>
    </w:p>
    <w:p>
      <w:pPr>
        <w:spacing w:after="120"/>
        <w:jc w:val="center"/>
      </w:pPr>
      <w:r>
        <w:rPr>
          <w:rFonts w:ascii="Arial" w:cs="Arial" w:eastAsia="Arial" w:hAnsi="Arial"/>
          <w:sz w:val="24"/>
          <w:szCs w:val="24"/>
        </w:rPr>
        <w:t xml:space="preserve">│   │            │практичес- │действия   │ный уровень│в отношении│    │</w:t>
      </w:r>
    </w:p>
    <w:p>
      <w:pPr>
        <w:spacing w:after="120"/>
        <w:jc w:val="center"/>
      </w:pPr>
      <w:r>
        <w:rPr>
          <w:rFonts w:ascii="Arial" w:cs="Arial" w:eastAsia="Arial" w:hAnsi="Arial"/>
          <w:sz w:val="24"/>
          <w:szCs w:val="24"/>
        </w:rPr>
        <w:t xml:space="preserve">│   │            │кого       │           │вентиляции │грузов с   │    │</w:t>
      </w:r>
    </w:p>
    <w:p>
      <w:pPr>
        <w:spacing w:after="120"/>
        <w:jc w:val="center"/>
      </w:pPr>
      <w:r>
        <w:rPr>
          <w:rFonts w:ascii="Arial" w:cs="Arial" w:eastAsia="Arial" w:hAnsi="Arial"/>
          <w:sz w:val="24"/>
          <w:szCs w:val="24"/>
        </w:rPr>
        <w:t xml:space="preserve">│   │            │действия   │           │для        │буквенным  │    │</w:t>
      </w:r>
    </w:p>
    <w:p>
      <w:pPr>
        <w:spacing w:after="120"/>
        <w:jc w:val="center"/>
      </w:pPr>
      <w:r>
        <w:rPr>
          <w:rFonts w:ascii="Arial" w:cs="Arial" w:eastAsia="Arial" w:hAnsi="Arial"/>
          <w:sz w:val="24"/>
          <w:szCs w:val="24"/>
        </w:rPr>
        <w:t xml:space="preserve">│   │            │           │           │буквенных  │обозначени-│    │</w:t>
      </w:r>
    </w:p>
    <w:p>
      <w:pPr>
        <w:spacing w:after="120"/>
        <w:jc w:val="center"/>
      </w:pPr>
      <w:r>
        <w:rPr>
          <w:rFonts w:ascii="Arial" w:cs="Arial" w:eastAsia="Arial" w:hAnsi="Arial"/>
          <w:sz w:val="24"/>
          <w:szCs w:val="24"/>
        </w:rPr>
        <w:t xml:space="preserve">│   │            │           │           │обозначений│ем "W"     │    │</w:t>
      </w:r>
    </w:p>
    <w:p>
      <w:pPr>
        <w:spacing w:after="120"/>
        <w:jc w:val="center"/>
      </w:pPr>
      <w:r>
        <w:rPr>
          <w:rFonts w:ascii="Arial" w:cs="Arial" w:eastAsia="Arial" w:hAnsi="Arial"/>
          <w:sz w:val="24"/>
          <w:szCs w:val="24"/>
        </w:rPr>
        <w:t xml:space="preserve">│   │            │           │           │"А" практи-│практичес- │    │</w:t>
      </w:r>
    </w:p>
    <w:p>
      <w:pPr>
        <w:spacing w:after="120"/>
        <w:jc w:val="center"/>
      </w:pPr>
      <w:r>
        <w:rPr>
          <w:rFonts w:ascii="Arial" w:cs="Arial" w:eastAsia="Arial" w:hAnsi="Arial"/>
          <w:sz w:val="24"/>
          <w:szCs w:val="24"/>
        </w:rPr>
        <w:t xml:space="preserve">│   │            │           │           │ческого    │кого       │    │</w:t>
      </w:r>
    </w:p>
    <w:p>
      <w:pPr>
        <w:spacing w:after="120"/>
        <w:jc w:val="center"/>
      </w:pPr>
      <w:r>
        <w:rPr>
          <w:rFonts w:ascii="Arial" w:cs="Arial" w:eastAsia="Arial" w:hAnsi="Arial"/>
          <w:sz w:val="24"/>
          <w:szCs w:val="24"/>
        </w:rPr>
        <w:t xml:space="preserve">│   │            │           │           │действия   │действия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 │Газ,        │Пожар и/или│Повышение  │Использова-│Использо-  │    │</w:t>
      </w:r>
    </w:p>
    <w:p>
      <w:pPr>
        <w:spacing w:after="120"/>
        <w:jc w:val="center"/>
      </w:pPr>
      <w:r>
        <w:rPr>
          <w:rFonts w:ascii="Arial" w:cs="Arial" w:eastAsia="Arial" w:hAnsi="Arial"/>
          <w:sz w:val="24"/>
          <w:szCs w:val="24"/>
        </w:rPr>
        <w:t xml:space="preserve">│   │легковоспла-│взрыв;     │температу- │ть 100%    │вать       │    │</w:t>
      </w:r>
    </w:p>
    <w:p>
      <w:pPr>
        <w:spacing w:after="120"/>
        <w:jc w:val="center"/>
      </w:pPr>
      <w:r>
        <w:rPr>
          <w:rFonts w:ascii="Arial" w:cs="Arial" w:eastAsia="Arial" w:hAnsi="Arial"/>
          <w:sz w:val="24"/>
          <w:szCs w:val="24"/>
        </w:rPr>
        <w:t xml:space="preserve">│   │меняющийся; │Возможная  │ры; а также│кислород;  │установлен-│    │</w:t>
      </w:r>
    </w:p>
    <w:p>
      <w:pPr>
        <w:spacing w:after="120"/>
        <w:jc w:val="center"/>
      </w:pPr>
      <w:r>
        <w:rPr>
          <w:rFonts w:ascii="Arial" w:cs="Arial" w:eastAsia="Arial" w:hAnsi="Arial"/>
          <w:sz w:val="24"/>
          <w:szCs w:val="24"/>
        </w:rPr>
        <w:t xml:space="preserve">│   │Дым, пары;  │внезапная  │в соответ- │Установить │ные        │    │</w:t>
      </w:r>
    </w:p>
    <w:p>
      <w:pPr>
        <w:spacing w:after="120"/>
        <w:jc w:val="center"/>
      </w:pPr>
      <w:r>
        <w:rPr>
          <w:rFonts w:ascii="Arial" w:cs="Arial" w:eastAsia="Arial" w:hAnsi="Arial"/>
          <w:sz w:val="24"/>
          <w:szCs w:val="24"/>
        </w:rPr>
        <w:t xml:space="preserve">│   │Значительная│разгермети-│ствии с    │и поддержи-│процедуры  │    │</w:t>
      </w:r>
    </w:p>
    <w:p>
      <w:pPr>
        <w:spacing w:after="120"/>
        <w:jc w:val="center"/>
      </w:pPr>
      <w:r>
        <w:rPr>
          <w:rFonts w:ascii="Arial" w:cs="Arial" w:eastAsia="Arial" w:hAnsi="Arial"/>
          <w:sz w:val="24"/>
          <w:szCs w:val="24"/>
        </w:rPr>
        <w:t xml:space="preserve">│   │опасность   │зация      │буквенным  │вать       │           │    │</w:t>
      </w:r>
    </w:p>
    <w:p>
      <w:pPr>
        <w:spacing w:after="120"/>
        <w:jc w:val="center"/>
      </w:pPr>
      <w:r>
        <w:rPr>
          <w:rFonts w:ascii="Arial" w:cs="Arial" w:eastAsia="Arial" w:hAnsi="Arial"/>
          <w:sz w:val="24"/>
          <w:szCs w:val="24"/>
        </w:rPr>
        <w:t xml:space="preserve">│   │возгорания  │           │обозначе-  │максималь- │           │    │</w:t>
      </w:r>
    </w:p>
    <w:p>
      <w:pPr>
        <w:spacing w:after="120"/>
        <w:jc w:val="center"/>
      </w:pPr>
      <w:r>
        <w:rPr>
          <w:rFonts w:ascii="Arial" w:cs="Arial" w:eastAsia="Arial" w:hAnsi="Arial"/>
          <w:sz w:val="24"/>
          <w:szCs w:val="24"/>
        </w:rPr>
        <w:t xml:space="preserve">│   │при наличии │           │нием       │ный уровень│           │    │</w:t>
      </w:r>
    </w:p>
    <w:p>
      <w:pPr>
        <w:spacing w:after="120"/>
        <w:jc w:val="center"/>
      </w:pPr>
      <w:r>
        <w:rPr>
          <w:rFonts w:ascii="Arial" w:cs="Arial" w:eastAsia="Arial" w:hAnsi="Arial"/>
          <w:sz w:val="24"/>
          <w:szCs w:val="24"/>
        </w:rPr>
        <w:t xml:space="preserve">│   │любого      │           │практичес- │вентиляции;│           │    │</w:t>
      </w:r>
    </w:p>
    <w:p>
      <w:pPr>
        <w:spacing w:after="120"/>
        <w:jc w:val="center"/>
      </w:pPr>
      <w:r>
        <w:rPr>
          <w:rFonts w:ascii="Arial" w:cs="Arial" w:eastAsia="Arial" w:hAnsi="Arial"/>
          <w:sz w:val="24"/>
          <w:szCs w:val="24"/>
        </w:rPr>
        <w:t xml:space="preserve">│   │источника   │           │кого       │Запретить  │           │    │</w:t>
      </w:r>
    </w:p>
    <w:p>
      <w:pPr>
        <w:spacing w:after="120"/>
        <w:jc w:val="center"/>
      </w:pPr>
      <w:r>
        <w:rPr>
          <w:rFonts w:ascii="Arial" w:cs="Arial" w:eastAsia="Arial" w:hAnsi="Arial"/>
          <w:sz w:val="24"/>
          <w:szCs w:val="24"/>
        </w:rPr>
        <w:t xml:space="preserve">│   │горения/иск-│           │действия   │курение;   │           │    │</w:t>
      </w:r>
    </w:p>
    <w:p>
      <w:pPr>
        <w:spacing w:after="120"/>
        <w:jc w:val="center"/>
      </w:pPr>
      <w:r>
        <w:rPr>
          <w:rFonts w:ascii="Arial" w:cs="Arial" w:eastAsia="Arial" w:hAnsi="Arial"/>
          <w:sz w:val="24"/>
          <w:szCs w:val="24"/>
        </w:rPr>
        <w:t xml:space="preserve">│   │ры          │           │           │Отключить  │           │    │</w:t>
      </w:r>
    </w:p>
    <w:p>
      <w:pPr>
        <w:spacing w:after="120"/>
        <w:jc w:val="center"/>
      </w:pPr>
      <w:r>
        <w:rPr>
          <w:rFonts w:ascii="Arial" w:cs="Arial" w:eastAsia="Arial" w:hAnsi="Arial"/>
          <w:sz w:val="24"/>
          <w:szCs w:val="24"/>
        </w:rPr>
        <w:t xml:space="preserve">│   │            │           │           │ненужное   │           │    │</w:t>
      </w:r>
    </w:p>
    <w:p>
      <w:pPr>
        <w:spacing w:after="120"/>
        <w:jc w:val="center"/>
      </w:pPr>
      <w:r>
        <w:rPr>
          <w:rFonts w:ascii="Arial" w:cs="Arial" w:eastAsia="Arial" w:hAnsi="Arial"/>
          <w:sz w:val="24"/>
          <w:szCs w:val="24"/>
        </w:rPr>
        <w:t xml:space="preserve">│   │            │           │           │электрообо-│           │    │</w:t>
      </w:r>
    </w:p>
    <w:p>
      <w:pPr>
        <w:spacing w:after="120"/>
        <w:jc w:val="center"/>
      </w:pPr>
      <w:r>
        <w:rPr>
          <w:rFonts w:ascii="Arial" w:cs="Arial" w:eastAsia="Arial" w:hAnsi="Arial"/>
          <w:sz w:val="24"/>
          <w:szCs w:val="24"/>
        </w:rPr>
        <w:t xml:space="preserve">│   │            │           │           │рудование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Буквенное  │   Дополнительная   │  Буквенное  │   Дополнительная   │</w:t>
      </w:r>
    </w:p>
    <w:p>
      <w:pPr>
        <w:spacing w:after="120"/>
        <w:jc w:val="center"/>
      </w:pPr>
      <w:r>
        <w:rPr>
          <w:rFonts w:ascii="Arial" w:cs="Arial" w:eastAsia="Arial" w:hAnsi="Arial"/>
          <w:sz w:val="24"/>
          <w:szCs w:val="24"/>
        </w:rPr>
        <w:t xml:space="preserve">│ обозначение │     опасность      │ обозначение │     опасность      │</w:t>
      </w:r>
    </w:p>
    <w:p>
      <w:pPr>
        <w:spacing w:after="120"/>
        <w:jc w:val="center"/>
      </w:pPr>
      <w:r>
        <w:rPr>
          <w:rFonts w:ascii="Arial" w:cs="Arial" w:eastAsia="Arial" w:hAnsi="Arial"/>
          <w:sz w:val="24"/>
          <w:szCs w:val="24"/>
        </w:rPr>
        <w:t xml:space="preserve">│практического│                    │практического│                    │</w:t>
      </w:r>
    </w:p>
    <w:p>
      <w:pPr>
        <w:spacing w:after="120"/>
        <w:jc w:val="center"/>
      </w:pPr>
      <w:r>
        <w:rPr>
          <w:rFonts w:ascii="Arial" w:cs="Arial" w:eastAsia="Arial" w:hAnsi="Arial"/>
          <w:sz w:val="24"/>
          <w:szCs w:val="24"/>
        </w:rPr>
        <w:t xml:space="preserve">│  действия   │                    │  действия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       │Анестезирующее      │      М      │Намагниченный       │</w:t>
      </w:r>
    </w:p>
    <w:p>
      <w:pPr>
        <w:spacing w:after="120"/>
        <w:jc w:val="center"/>
      </w:pPr>
      <w:r>
        <w:rPr>
          <w:rFonts w:ascii="Arial" w:cs="Arial" w:eastAsia="Arial" w:hAnsi="Arial"/>
          <w:sz w:val="24"/>
          <w:szCs w:val="24"/>
        </w:rPr>
        <w:t xml:space="preserve">│             │вещество            │             │материал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       │Коррозийное вещество│      №      │Вредное вещество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Е       │Взрывчатое вещество │      Р      │Токсическое вещество│</w:t>
      </w:r>
    </w:p>
    <w:p>
      <w:pPr>
        <w:spacing w:after="120"/>
        <w:jc w:val="center"/>
      </w:pPr>
      <w:r>
        <w:rPr>
          <w:rFonts w:ascii="Arial" w:cs="Arial" w:eastAsia="Arial" w:hAnsi="Arial"/>
          <w:sz w:val="24"/>
          <w:szCs w:val="24"/>
        </w:rPr>
        <w:t xml:space="preserve">│             │                    │             │(то же самое, что и │</w:t>
      </w:r>
    </w:p>
    <w:p>
      <w:pPr>
        <w:spacing w:after="120"/>
        <w:jc w:val="center"/>
      </w:pPr>
      <w:r>
        <w:rPr>
          <w:rFonts w:ascii="Arial" w:cs="Arial" w:eastAsia="Arial" w:hAnsi="Arial"/>
          <w:sz w:val="24"/>
          <w:szCs w:val="24"/>
        </w:rPr>
        <w:t xml:space="preserve">│             │                    │             │яд)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F       │Воспламеняющее      │      S      │Самовозгорающееся   │</w:t>
      </w:r>
    </w:p>
    <w:p>
      <w:pPr>
        <w:spacing w:after="120"/>
        <w:jc w:val="center"/>
      </w:pPr>
      <w:r>
        <w:rPr>
          <w:rFonts w:ascii="Arial" w:cs="Arial" w:eastAsia="Arial" w:hAnsi="Arial"/>
          <w:sz w:val="24"/>
          <w:szCs w:val="24"/>
        </w:rPr>
        <w:t xml:space="preserve">│             │вещество            │             │или пирофорное      │</w:t>
      </w:r>
    </w:p>
    <w:p>
      <w:pPr>
        <w:spacing w:after="120"/>
        <w:jc w:val="center"/>
      </w:pPr>
      <w:r>
        <w:rPr>
          <w:rFonts w:ascii="Arial" w:cs="Arial" w:eastAsia="Arial" w:hAnsi="Arial"/>
          <w:sz w:val="24"/>
          <w:szCs w:val="24"/>
        </w:rPr>
        <w:t xml:space="preserve">│             │                    │             │вещество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       │Легковоспламеняюще- │      W      │При соприкосновении │</w:t>
      </w:r>
    </w:p>
    <w:p>
      <w:pPr>
        <w:spacing w:after="120"/>
        <w:jc w:val="center"/>
      </w:pPr>
      <w:r>
        <w:rPr>
          <w:rFonts w:ascii="Arial" w:cs="Arial" w:eastAsia="Arial" w:hAnsi="Arial"/>
          <w:sz w:val="24"/>
          <w:szCs w:val="24"/>
        </w:rPr>
        <w:t xml:space="preserve">│             │еся вещество        │             │с водой выделяет    │</w:t>
      </w:r>
    </w:p>
    <w:p>
      <w:pPr>
        <w:spacing w:after="120"/>
        <w:jc w:val="center"/>
      </w:pPr>
      <w:r>
        <w:rPr>
          <w:rFonts w:ascii="Arial" w:cs="Arial" w:eastAsia="Arial" w:hAnsi="Arial"/>
          <w:sz w:val="24"/>
          <w:szCs w:val="24"/>
        </w:rPr>
        <w:t xml:space="preserve">│             │                    │             │ядовитый или легко- │</w:t>
      </w:r>
    </w:p>
    <w:p>
      <w:pPr>
        <w:spacing w:after="120"/>
        <w:jc w:val="center"/>
      </w:pPr>
      <w:r>
        <w:rPr>
          <w:rFonts w:ascii="Arial" w:cs="Arial" w:eastAsia="Arial" w:hAnsi="Arial"/>
          <w:sz w:val="24"/>
          <w:szCs w:val="24"/>
        </w:rPr>
        <w:t xml:space="preserve">│             │                    │             │воспламеняющийся газ│</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i       │Раздражающее/слезо- │      X      │Окисляющее вещество │</w:t>
      </w:r>
    </w:p>
    <w:p>
      <w:pPr>
        <w:spacing w:after="120"/>
        <w:jc w:val="center"/>
      </w:pPr>
      <w:r>
        <w:rPr>
          <w:rFonts w:ascii="Arial" w:cs="Arial" w:eastAsia="Arial" w:hAnsi="Arial"/>
          <w:sz w:val="24"/>
          <w:szCs w:val="24"/>
        </w:rPr>
        <w:t xml:space="preserve">│             │точивое вещество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L       │Прочие виды         │      Y      │В зависимости от    │</w:t>
      </w:r>
    </w:p>
    <w:p>
      <w:pPr>
        <w:spacing w:after="120"/>
        <w:jc w:val="center"/>
      </w:pPr>
      <w:r>
        <w:rPr>
          <w:rFonts w:ascii="Arial" w:cs="Arial" w:eastAsia="Arial" w:hAnsi="Arial"/>
          <w:sz w:val="24"/>
          <w:szCs w:val="24"/>
        </w:rPr>
        <w:t xml:space="preserve">│             │опасности           │             │типа инфекционного  │</w:t>
      </w:r>
    </w:p>
    <w:p>
      <w:pPr>
        <w:spacing w:after="120"/>
        <w:jc w:val="center"/>
      </w:pPr>
      <w:r>
        <w:rPr>
          <w:rFonts w:ascii="Arial" w:cs="Arial" w:eastAsia="Arial" w:hAnsi="Arial"/>
          <w:sz w:val="24"/>
          <w:szCs w:val="24"/>
        </w:rPr>
        <w:t xml:space="preserve">│             │незначительны или   │             │вещества            │</w:t>
      </w:r>
    </w:p>
    <w:p>
      <w:pPr>
        <w:spacing w:after="120"/>
        <w:jc w:val="center"/>
      </w:pPr>
      <w:r>
        <w:rPr>
          <w:rFonts w:ascii="Arial" w:cs="Arial" w:eastAsia="Arial" w:hAnsi="Arial"/>
          <w:sz w:val="24"/>
          <w:szCs w:val="24"/>
        </w:rPr>
        <w:t xml:space="preserve">│             │отсутствуют         │             │соответствующий     │</w:t>
      </w:r>
    </w:p>
    <w:p>
      <w:pPr>
        <w:spacing w:after="120"/>
        <w:jc w:val="center"/>
      </w:pPr>
      <w:r>
        <w:rPr>
          <w:rFonts w:ascii="Arial" w:cs="Arial" w:eastAsia="Arial" w:hAnsi="Arial"/>
          <w:sz w:val="24"/>
          <w:szCs w:val="24"/>
        </w:rPr>
        <w:t xml:space="preserve">│             │                    │             │национальный        │</w:t>
      </w:r>
    </w:p>
    <w:p>
      <w:pPr>
        <w:spacing w:after="120"/>
        <w:jc w:val="center"/>
      </w:pPr>
      <w:r>
        <w:rPr>
          <w:rFonts w:ascii="Arial" w:cs="Arial" w:eastAsia="Arial" w:hAnsi="Arial"/>
          <w:sz w:val="24"/>
          <w:szCs w:val="24"/>
        </w:rPr>
        <w:t xml:space="preserve">│             │                    │             │полномочный орган   │</w:t>
      </w:r>
    </w:p>
    <w:p>
      <w:pPr>
        <w:spacing w:after="120"/>
        <w:jc w:val="center"/>
      </w:pPr>
      <w:r>
        <w:rPr>
          <w:rFonts w:ascii="Arial" w:cs="Arial" w:eastAsia="Arial" w:hAnsi="Arial"/>
          <w:sz w:val="24"/>
          <w:szCs w:val="24"/>
        </w:rPr>
        <w:t xml:space="preserve">│             │                    │             │может потребовать   │</w:t>
      </w:r>
    </w:p>
    <w:p>
      <w:pPr>
        <w:spacing w:after="120"/>
        <w:jc w:val="center"/>
      </w:pPr>
      <w:r>
        <w:rPr>
          <w:rFonts w:ascii="Arial" w:cs="Arial" w:eastAsia="Arial" w:hAnsi="Arial"/>
          <w:sz w:val="24"/>
          <w:szCs w:val="24"/>
        </w:rPr>
        <w:t xml:space="preserve">│             │                    │             │подвергать отдельных│</w:t>
      </w:r>
    </w:p>
    <w:p>
      <w:pPr>
        <w:spacing w:after="120"/>
        <w:jc w:val="center"/>
      </w:pPr>
      <w:r>
        <w:rPr>
          <w:rFonts w:ascii="Arial" w:cs="Arial" w:eastAsia="Arial" w:hAnsi="Arial"/>
          <w:sz w:val="24"/>
          <w:szCs w:val="24"/>
        </w:rPr>
        <w:t xml:space="preserve">│             │                    │             │лиц, животных, груз │</w:t>
      </w:r>
    </w:p>
    <w:p>
      <w:pPr>
        <w:spacing w:after="120"/>
        <w:jc w:val="center"/>
      </w:pPr>
      <w:r>
        <w:rPr>
          <w:rFonts w:ascii="Arial" w:cs="Arial" w:eastAsia="Arial" w:hAnsi="Arial"/>
          <w:sz w:val="24"/>
          <w:szCs w:val="24"/>
        </w:rPr>
        <w:t xml:space="preserve">│             │                    │             │и воздушное судно   │</w:t>
      </w:r>
    </w:p>
    <w:p>
      <w:pPr>
        <w:spacing w:after="120"/>
        <w:jc w:val="center"/>
      </w:pPr>
      <w:r>
        <w:rPr>
          <w:rFonts w:ascii="Arial" w:cs="Arial" w:eastAsia="Arial" w:hAnsi="Arial"/>
          <w:sz w:val="24"/>
          <w:szCs w:val="24"/>
        </w:rPr>
        <w:t xml:space="preserve">│             │                    │             │карантину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g-nzvveqpl3p2fzxyyd7">
      <w:r>
        <w:rPr>
          <w:rFonts w:ascii="Arial" w:cs="Arial" w:eastAsia="Arial" w:hAnsi="Arial"/>
          <w:color w:val="132D3F"/>
          <w:sz w:val="16"/>
          <w:szCs w:val="16"/>
          <w:u w:val="single"/>
        </w:rPr>
        <w:t xml:space="preserve">dalil.kg/document/95148</w:t>
      </w:r>
    </w:hyperlink>
  </w:p>
  <w:p>
    <w:pPr>
      <w:spacing w:after="0" w:before="40"/>
      <w:jc w:val="center"/>
    </w:pPr>
    <w:hyperlink w:history="1" r:id="rIdjljbggd96t7c4wqhv9g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jylb4ddhqo3deamild6y" Type="http://schemas.openxmlformats.org/officeDocument/2006/relationships/hyperlink" Target="https://dalil.kg/document/98649" TargetMode="External"/><Relationship Id="rIdljcyekmgouhhrxkbp5sjf" Type="http://schemas.openxmlformats.org/officeDocument/2006/relationships/hyperlink" Target="https://dalil.kg/document/9507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g-nzvveqpl3p2fzxyyd7" Type="http://schemas.openxmlformats.org/officeDocument/2006/relationships/hyperlink" Target="https://dalil.kg/document/95148" TargetMode="External"/><Relationship Id="rIdjljbggd96t7c4wqhv9g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2026-09-24T16:35:37.786Z</dcterms:created>
  <dcterms:modified xsi:type="dcterms:W3CDTF">2026-09-24T16:35:37.786Z</dcterms:modified>
</cp:coreProperties>
</file>

<file path=docProps/custom.xml><?xml version="1.0" encoding="utf-8"?>
<Properties xmlns="http://schemas.openxmlformats.org/officeDocument/2006/custom-properties" xmlns:vt="http://schemas.openxmlformats.org/officeDocument/2006/docPropsVTypes"/>
</file>