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hui1zmwd3t9jbcjjcx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2011 года №533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признании утратившими силу некоторых законодательных актов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jzlhl_8p1ezbfanwaq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r>
        <w:rPr>
          <w:rFonts w:ascii="Arial" w:cs="Arial" w:eastAsia="Arial" w:hAnsi="Arial"/>
          <w:sz w:val="24"/>
          <w:szCs w:val="24"/>
        </w:rPr>
        <w:t xml:space="preserve">проект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признании утратившими силу некоторых законодательных актов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</w:t>
      </w:r>
      <w:r>
        <w:rPr>
          <w:rFonts w:ascii="Arial" w:cs="Arial" w:eastAsia="Arial" w:hAnsi="Arial"/>
          <w:sz w:val="24"/>
          <w:szCs w:val="24"/>
        </w:rPr>
        <w:t xml:space="preserve">частью 2 статьи 80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x-c3fnhk7a9ea8ro4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dalil.kg/document/95240</w:t>
      </w:r>
    </w:hyperlink>
  </w:p>
  <w:p>
    <w:pPr>
      <w:spacing w:after="0" w:before="40"/>
      <w:jc w:val="center"/>
    </w:pPr>
    <w:hyperlink w:history="1" r:id="rId-aevafoxhliskqxl0y7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ui1zmwd3t9jbcjjcxkd" Type="http://schemas.openxmlformats.org/officeDocument/2006/relationships/hyperlink" Target="https://dalil.kg/document/159126" TargetMode="External"/><Relationship Id="rId2jzlhl_8p1ezbfanwaqdl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x-c3fnhk7a9ea8ro4ay" Type="http://schemas.openxmlformats.org/officeDocument/2006/relationships/hyperlink" Target="https://dalil.kg/document/95240" TargetMode="External"/><Relationship Id="rId-aevafoxhliskqxl0y7t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2026-09-25T00:06:50.774Z</dcterms:created>
  <dcterms:modified xsi:type="dcterms:W3CDTF">2026-09-25T00:06:50.774Z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