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7b10c_wya4fuuworis6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686</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сентября 2011 года № 574 </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«Вопросы Государственной таможенной службы при Правительстве Кыргызской Республики» от 8 февраля 2006 года № 72</w:t>
      </w:r>
    </w:p>
    <w:p>
      <w:pPr>
        <w:spacing w:after="120"/>
        <w:ind w:firstLine="397"/>
        <w:jc w:val="both"/>
      </w:pPr>
      <w:r>
        <w:rPr>
          <w:rFonts w:ascii="Arial" w:cs="Arial" w:eastAsia="Arial" w:hAnsi="Arial"/>
          <w:sz w:val="24"/>
          <w:szCs w:val="24"/>
        </w:rPr>
        <w:t xml:space="preserve">В целях совершенствования формы одежды сотрудников таможенных органов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jijhpvjfryhcqevkbcp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Государственной таможенной службы при Правительстве Кыргызской Республики» от 8 февраля 2006 года № 72 следующие изменения:</w:t>
      </w:r>
    </w:p>
    <w:p>
      <w:pPr>
        <w:spacing w:after="120"/>
        <w:ind w:firstLine="397"/>
        <w:jc w:val="both"/>
      </w:pPr>
      <w:r>
        <w:rPr>
          <w:rFonts w:ascii="Arial" w:cs="Arial" w:eastAsia="Arial" w:hAnsi="Arial"/>
          <w:sz w:val="24"/>
          <w:szCs w:val="24"/>
        </w:rPr>
        <w:t xml:space="preserve">- </w:t>
      </w:r>
      <w:hyperlink w:history="1" r:id="rIda0v4yik6ozvkzhnf2uix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форме одежды и нормах вещевого довольствия должностных лиц таможенных органов Кыргызской Республики, утвержденное вышеназванным постановлением, изложить в редакции согласно </w:t>
      </w:r>
      <w:hyperlink w:history="1" r:id="rIdgejj3u3njlq3sj7m8aqi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w:t>
      </w:r>
      <w:hyperlink w:history="1" r:id="rId7r8jgur22qklmawyriqt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флаге и символике Государственной таможенной службы при Правительстве Кыргызской Республики, утвержденном вышеназванным постановлением:</w:t>
      </w:r>
    </w:p>
    <w:p>
      <w:pPr>
        <w:spacing w:after="120"/>
        <w:ind w:firstLine="397"/>
        <w:jc w:val="both"/>
      </w:pPr>
      <w:r>
        <w:rPr>
          <w:rFonts w:ascii="Arial" w:cs="Arial" w:eastAsia="Arial" w:hAnsi="Arial"/>
          <w:sz w:val="24"/>
          <w:szCs w:val="24"/>
        </w:rPr>
        <w:t xml:space="preserve">раздел VI изложить в следующей редакции:</w:t>
      </w:r>
    </w:p>
    <w:p>
      <w:pPr>
        <w:spacing w:after="120"/>
        <w:ind w:firstLine="397"/>
        <w:jc w:val="both"/>
      </w:pPr>
      <w:r>
        <w:rPr>
          <w:rFonts w:ascii="Arial" w:cs="Arial" w:eastAsia="Arial" w:hAnsi="Arial"/>
          <w:sz w:val="24"/>
          <w:szCs w:val="24"/>
        </w:rPr>
        <w:t xml:space="preserve">«Раздел VI. Погоны и знаки различия на них</w:t>
      </w:r>
    </w:p>
    <w:p>
      <w:pPr>
        <w:spacing w:after="120"/>
        <w:ind w:firstLine="397"/>
        <w:jc w:val="both"/>
      </w:pPr>
      <w:r>
        <w:rPr>
          <w:rFonts w:ascii="Arial" w:cs="Arial" w:eastAsia="Arial" w:hAnsi="Arial"/>
          <w:sz w:val="24"/>
          <w:szCs w:val="24"/>
        </w:rPr>
        <w:t xml:space="preserve">1. Погоны высшего начальствующего состава таможенных органов Кыргызской Республики - прямоугольные, с трапециевидным верхним краем, с полем из галуна (ткани) темно-синего цвета, со строчкой по полю текстурированной нитью золотистого цвета.</w:t>
      </w:r>
    </w:p>
    <w:p>
      <w:pPr>
        <w:spacing w:after="120"/>
        <w:ind w:firstLine="397"/>
        <w:jc w:val="both"/>
      </w:pPr>
      <w:r>
        <w:rPr>
          <w:rFonts w:ascii="Arial" w:cs="Arial" w:eastAsia="Arial" w:hAnsi="Arial"/>
          <w:sz w:val="24"/>
          <w:szCs w:val="24"/>
        </w:rPr>
        <w:t xml:space="preserve">На погонах размещаются вышитые пятиконечные звезды золотистого цвета, диаметром 22 мм, в верхней части погон размещена форменная пуговица.</w:t>
      </w:r>
    </w:p>
    <w:p>
      <w:pPr>
        <w:spacing w:after="120"/>
        <w:ind w:firstLine="397"/>
        <w:jc w:val="both"/>
      </w:pPr>
      <w:r>
        <w:rPr>
          <w:rFonts w:ascii="Arial" w:cs="Arial" w:eastAsia="Arial" w:hAnsi="Arial"/>
          <w:sz w:val="24"/>
          <w:szCs w:val="24"/>
        </w:rPr>
        <w:t xml:space="preserve">2. Погоны (фальшпогоны) для рубашки, пуловера, куртки-парки и специальной одежды высшего начальствующего состава таможенных органов Кыргызской Республики - прямоугольные, с трапециевидным верхним краем, цвета ткани одежды (белые - для рубашки белого цвета), специального переплетения золотистого цвета.</w:t>
      </w:r>
    </w:p>
    <w:p>
      <w:pPr>
        <w:spacing w:after="120"/>
        <w:ind w:firstLine="397"/>
        <w:jc w:val="both"/>
      </w:pPr>
      <w:r>
        <w:rPr>
          <w:rFonts w:ascii="Arial" w:cs="Arial" w:eastAsia="Arial" w:hAnsi="Arial"/>
          <w:sz w:val="24"/>
          <w:szCs w:val="24"/>
        </w:rPr>
        <w:t xml:space="preserve">На погонах размещаются вышитые пятиконечные звезды золотистого (защитного) цвета, диаметром 22 мм.</w:t>
      </w:r>
    </w:p>
    <w:p>
      <w:pPr>
        <w:spacing w:after="120"/>
        <w:ind w:firstLine="397"/>
        <w:jc w:val="both"/>
      </w:pPr>
      <w:r>
        <w:rPr>
          <w:rFonts w:ascii="Arial" w:cs="Arial" w:eastAsia="Arial" w:hAnsi="Arial"/>
          <w:sz w:val="24"/>
          <w:szCs w:val="24"/>
        </w:rPr>
        <w:t xml:space="preserve">3. Звезды расположены на продольной осевой линии погон. Число звезд на погонах:</w:t>
      </w:r>
    </w:p>
    <w:p>
      <w:pPr>
        <w:spacing w:after="120"/>
        <w:ind w:firstLine="397"/>
        <w:jc w:val="both"/>
      </w:pPr>
      <w:r>
        <w:rPr>
          <w:rFonts w:ascii="Arial" w:cs="Arial" w:eastAsia="Arial" w:hAnsi="Arial"/>
          <w:sz w:val="24"/>
          <w:szCs w:val="24"/>
        </w:rPr>
        <w:t xml:space="preserve">а) генерал-лейтенант таможенной службы - две;</w:t>
      </w:r>
    </w:p>
    <w:p>
      <w:pPr>
        <w:spacing w:after="120"/>
        <w:ind w:firstLine="397"/>
        <w:jc w:val="both"/>
      </w:pPr>
      <w:r>
        <w:rPr>
          <w:rFonts w:ascii="Arial" w:cs="Arial" w:eastAsia="Arial" w:hAnsi="Arial"/>
          <w:sz w:val="24"/>
          <w:szCs w:val="24"/>
        </w:rPr>
        <w:t xml:space="preserve">б) генерал-майор таможенной службы - одна.</w:t>
      </w:r>
    </w:p>
    <w:p>
      <w:pPr>
        <w:spacing w:after="120"/>
        <w:ind w:firstLine="397"/>
        <w:jc w:val="both"/>
      </w:pPr>
      <w:r>
        <w:rPr>
          <w:rFonts w:ascii="Arial" w:cs="Arial" w:eastAsia="Arial" w:hAnsi="Arial"/>
          <w:sz w:val="24"/>
          <w:szCs w:val="24"/>
        </w:rPr>
        <w:t xml:space="preserve">4. Погоны старшего и среднего начальствующего состава - прямоугольные, с трапециевидным верхним краем, с полем из галуна (ткани) темно-синего цвета,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397"/>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в верхней части размещаются эмблема с изображением орла на фоне тюндюка, сверху обрамленного лучами солнца, и форменная пуговица.</w:t>
      </w:r>
    </w:p>
    <w:p>
      <w:pPr>
        <w:spacing w:after="120"/>
        <w:ind w:firstLine="397"/>
        <w:jc w:val="both"/>
      </w:pPr>
      <w:r>
        <w:rPr>
          <w:rFonts w:ascii="Arial" w:cs="Arial" w:eastAsia="Arial" w:hAnsi="Arial"/>
          <w:sz w:val="24"/>
          <w:szCs w:val="24"/>
        </w:rPr>
        <w:t xml:space="preserve">5. Погоны (фальшпогоны) для рубашки, пуловера, куртки-парки, футболки-поло и специальной одежды старшего и среднего начальствующего состава - прямоугольные, с трапециевидным верхним краем, цвета ткани одежды (белые - для рубашки белого цвета),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397"/>
        <w:jc w:val="both"/>
      </w:pPr>
      <w:r>
        <w:rPr>
          <w:rFonts w:ascii="Arial" w:cs="Arial" w:eastAsia="Arial" w:hAnsi="Arial"/>
          <w:sz w:val="24"/>
          <w:szCs w:val="24"/>
        </w:rPr>
        <w:t xml:space="preserve">На погонах (фальшпогонах) размещаются пятиконечные звезды золотистого (защитного) цвета, диаметром 22 мм и 14 мм.</w:t>
      </w:r>
    </w:p>
    <w:p>
      <w:pPr>
        <w:spacing w:after="120"/>
        <w:ind w:firstLine="397"/>
        <w:jc w:val="both"/>
      </w:pPr>
      <w:r>
        <w:rPr>
          <w:rFonts w:ascii="Arial" w:cs="Arial" w:eastAsia="Arial" w:hAnsi="Arial"/>
          <w:sz w:val="24"/>
          <w:szCs w:val="24"/>
        </w:rPr>
        <w:t xml:space="preserve">Количество звезд на погонах (фальшпогонах) соответствует специальному званию.</w:t>
      </w:r>
    </w:p>
    <w:p>
      <w:pPr>
        <w:spacing w:after="120"/>
        <w:ind w:firstLine="397"/>
        <w:jc w:val="both"/>
      </w:pPr>
      <w:r>
        <w:rPr>
          <w:rFonts w:ascii="Arial" w:cs="Arial" w:eastAsia="Arial" w:hAnsi="Arial"/>
          <w:sz w:val="24"/>
          <w:szCs w:val="24"/>
        </w:rPr>
        <w:t xml:space="preserve">6. Погоны младшего начальствующего состава - прямоугольные, с трапециевидным верхним краем, с полем из галуна (ткани) темно-синего цвета.</w:t>
      </w:r>
    </w:p>
    <w:p>
      <w:pPr>
        <w:spacing w:after="120"/>
        <w:ind w:firstLine="397"/>
        <w:jc w:val="both"/>
      </w:pPr>
      <w:r>
        <w:rPr>
          <w:rFonts w:ascii="Arial" w:cs="Arial" w:eastAsia="Arial" w:hAnsi="Arial"/>
          <w:sz w:val="24"/>
          <w:szCs w:val="24"/>
        </w:rPr>
        <w:t xml:space="preserve">Размещение знаков различия на погонах:</w:t>
      </w:r>
    </w:p>
    <w:p>
      <w:pPr>
        <w:spacing w:after="120"/>
        <w:ind w:firstLine="397"/>
        <w:jc w:val="both"/>
      </w:pPr>
      <w:r>
        <w:rPr>
          <w:rFonts w:ascii="Arial" w:cs="Arial" w:eastAsia="Arial" w:hAnsi="Arial"/>
          <w:sz w:val="24"/>
          <w:szCs w:val="24"/>
        </w:rPr>
        <w:t xml:space="preserve">а) старший прапорщик - три пятиконечные звезды золотистого цвета, диаметром 14 мм;</w:t>
      </w:r>
    </w:p>
    <w:p>
      <w:pPr>
        <w:spacing w:after="120"/>
        <w:ind w:firstLine="397"/>
        <w:jc w:val="both"/>
      </w:pPr>
      <w:r>
        <w:rPr>
          <w:rFonts w:ascii="Arial" w:cs="Arial" w:eastAsia="Arial" w:hAnsi="Arial"/>
          <w:sz w:val="24"/>
          <w:szCs w:val="24"/>
        </w:rPr>
        <w:t xml:space="preserve">б) прапорщик - две пятиконечные звезды золотистого цвета, диаметром 14 мм;</w:t>
      </w:r>
    </w:p>
    <w:p>
      <w:pPr>
        <w:spacing w:after="120"/>
        <w:ind w:firstLine="397"/>
        <w:jc w:val="both"/>
      </w:pPr>
      <w:r>
        <w:rPr>
          <w:rFonts w:ascii="Arial" w:cs="Arial" w:eastAsia="Arial" w:hAnsi="Arial"/>
          <w:sz w:val="24"/>
          <w:szCs w:val="24"/>
        </w:rPr>
        <w:t xml:space="preserve">в) старшина - две прямоугольные лычки золотистого цвета - одна широкая и одна узкая. Ширина лычки: широкой - 20 мм, узкой - 10 мм. Узкая лычка размещена над широкой на расстоянии 2 мм;</w:t>
      </w:r>
    </w:p>
    <w:p>
      <w:pPr>
        <w:spacing w:after="120"/>
        <w:ind w:firstLine="397"/>
        <w:jc w:val="both"/>
      </w:pPr>
      <w:r>
        <w:rPr>
          <w:rFonts w:ascii="Arial" w:cs="Arial" w:eastAsia="Arial" w:hAnsi="Arial"/>
          <w:sz w:val="24"/>
          <w:szCs w:val="24"/>
        </w:rPr>
        <w:t xml:space="preserve">г) старший сержант - одна прямоугольная лычка золотистого цвета, шириной - 20 мм;</w:t>
      </w:r>
    </w:p>
    <w:p>
      <w:pPr>
        <w:spacing w:after="120"/>
        <w:ind w:firstLine="397"/>
        <w:jc w:val="both"/>
      </w:pPr>
      <w:r>
        <w:rPr>
          <w:rFonts w:ascii="Arial" w:cs="Arial" w:eastAsia="Arial" w:hAnsi="Arial"/>
          <w:sz w:val="24"/>
          <w:szCs w:val="24"/>
        </w:rPr>
        <w:t xml:space="preserve">д) сержант - три прямоугольных лычки золотистого цвета, шириной 10 мм. Расстояние между лычками - 2 мм;</w:t>
      </w:r>
    </w:p>
    <w:p>
      <w:pPr>
        <w:spacing w:after="120"/>
        <w:ind w:firstLine="397"/>
        <w:jc w:val="both"/>
      </w:pPr>
      <w:r>
        <w:rPr>
          <w:rFonts w:ascii="Arial" w:cs="Arial" w:eastAsia="Arial" w:hAnsi="Arial"/>
          <w:sz w:val="24"/>
          <w:szCs w:val="24"/>
        </w:rPr>
        <w:t xml:space="preserve">е) младший сержант - две прямоугольной лычки золотистого цвета, шириной 10 мм. Расстояние между лычками - 2 мм;</w:t>
      </w:r>
    </w:p>
    <w:p>
      <w:pPr>
        <w:spacing w:after="120"/>
        <w:ind w:firstLine="397"/>
        <w:jc w:val="both"/>
      </w:pPr>
      <w:r>
        <w:rPr>
          <w:rFonts w:ascii="Arial" w:cs="Arial" w:eastAsia="Arial" w:hAnsi="Arial"/>
          <w:sz w:val="24"/>
          <w:szCs w:val="24"/>
        </w:rPr>
        <w:t xml:space="preserve">ж) ефрейтор - одна прямоугольная лычка золотистого цвета, шириной 10 мм.</w:t>
      </w:r>
    </w:p>
    <w:p>
      <w:pPr>
        <w:spacing w:after="120"/>
        <w:ind w:firstLine="397"/>
        <w:jc w:val="both"/>
      </w:pPr>
      <w:r>
        <w:rPr>
          <w:rFonts w:ascii="Arial" w:cs="Arial" w:eastAsia="Arial" w:hAnsi="Arial"/>
          <w:sz w:val="24"/>
          <w:szCs w:val="24"/>
        </w:rPr>
        <w:t xml:space="preserve">В верхней части погон размещаются эмблема с изображением орла на фоне тюндюка, сверху обрамленного лучами солнца, и форменная пуговица.</w:t>
      </w:r>
    </w:p>
    <w:p>
      <w:pPr>
        <w:spacing w:after="120"/>
        <w:ind w:firstLine="397"/>
        <w:jc w:val="both"/>
      </w:pPr>
      <w:r>
        <w:rPr>
          <w:rFonts w:ascii="Arial" w:cs="Arial" w:eastAsia="Arial" w:hAnsi="Arial"/>
          <w:sz w:val="24"/>
          <w:szCs w:val="24"/>
        </w:rPr>
        <w:t xml:space="preserve">Расстояние от нижнего края погона до нижнего края лычки - 30 мм.</w:t>
      </w:r>
    </w:p>
    <w:p>
      <w:pPr>
        <w:spacing w:after="120"/>
        <w:ind w:firstLine="397"/>
        <w:jc w:val="both"/>
      </w:pPr>
      <w:r>
        <w:rPr>
          <w:rFonts w:ascii="Arial" w:cs="Arial" w:eastAsia="Arial" w:hAnsi="Arial"/>
          <w:sz w:val="24"/>
          <w:szCs w:val="24"/>
        </w:rPr>
        <w:t xml:space="preserve">7. Погоны (фальшпогоны) для рубашки, пуловера, куртки-парки, футболки-поло и специальной одежды младшего начальствующего состава - прямоугольные, с трапециевидным верхним краем, цвета ткани одежды (белые для рубашки белого цвета).</w:t>
      </w:r>
    </w:p>
    <w:p>
      <w:pPr>
        <w:spacing w:after="120"/>
        <w:ind w:firstLine="397"/>
        <w:jc w:val="both"/>
      </w:pPr>
      <w:r>
        <w:rPr>
          <w:rFonts w:ascii="Arial" w:cs="Arial" w:eastAsia="Arial" w:hAnsi="Arial"/>
          <w:sz w:val="24"/>
          <w:szCs w:val="24"/>
        </w:rPr>
        <w:t xml:space="preserve">На погонах размещаются пятиконечные звезды золотистого (защитного) цвета, диаметром 14 мм, лычки-шириной 10 и 20 мм.»;</w:t>
      </w:r>
    </w:p>
    <w:p>
      <w:pPr>
        <w:spacing w:after="120"/>
        <w:ind w:firstLine="397"/>
        <w:jc w:val="both"/>
      </w:pPr>
      <w:r>
        <w:rPr>
          <w:rFonts w:ascii="Arial" w:cs="Arial" w:eastAsia="Arial" w:hAnsi="Arial"/>
          <w:sz w:val="24"/>
          <w:szCs w:val="24"/>
        </w:rPr>
        <w:t xml:space="preserve">пункт 2 раздела VII изложить в следующей редакции:</w:t>
      </w:r>
    </w:p>
    <w:p>
      <w:pPr>
        <w:spacing w:after="120"/>
        <w:ind w:firstLine="397"/>
        <w:jc w:val="both"/>
      </w:pPr>
      <w:r>
        <w:rPr>
          <w:rFonts w:ascii="Arial" w:cs="Arial" w:eastAsia="Arial" w:hAnsi="Arial"/>
          <w:sz w:val="24"/>
          <w:szCs w:val="24"/>
        </w:rPr>
        <w:t xml:space="preserve">«2. На погонах высшего, старшего, среднего и младшего начальствующего состава звезды размещаются в следующем порядке: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Специальное звание</w:t>
      </w:r>
      <w:r>
        <w:rPr>
          <w:rFonts w:ascii="Arial" w:cs="Arial" w:eastAsia="Arial" w:hAnsi="Arial"/>
          <w:sz w:val="24"/>
          <w:szCs w:val="24"/>
        </w:rPr>
        <w:t xml:space="preserve">	</w:t>
      </w:r>
      <w:r>
        <w:rPr>
          <w:rFonts w:ascii="Arial" w:cs="Arial" w:eastAsia="Arial" w:hAnsi="Arial"/>
          <w:sz w:val="24"/>
          <w:szCs w:val="24"/>
        </w:rPr>
        <w:t xml:space="preserve">Расстояние от нижнего края погон до центра эмблемы (мм)</w:t>
      </w:r>
    </w:p>
    <w:p>
      <w:pPr>
        <w:tabs>
          <w:tab w:val="right" w:pos="10178"/>
        </w:tabs>
        <w:spacing w:after="120"/>
      </w:pPr>
      <w:r>
        <w:rPr>
          <w:rFonts w:ascii="Arial" w:cs="Arial" w:eastAsia="Arial" w:hAnsi="Arial"/>
          <w:sz w:val="24"/>
          <w:szCs w:val="24"/>
        </w:rPr>
        <w:t xml:space="preserve">Генерал-лейтенант </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Генерал-майор</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Полковник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Подполковник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Майор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Капитан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Старший 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Младший 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Старший прапорщик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Прапорщик </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c8_v5uzam4lgh8bpzau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 72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форме одежды и нормах вещевого довольствия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ношения форменной одежды имеют аттестованные должностные лица в соответствии с присвоенными специальными званиями.</w:t>
      </w:r>
    </w:p>
    <w:p>
      <w:pPr>
        <w:spacing w:after="120"/>
        <w:ind w:firstLine="397"/>
        <w:jc w:val="both"/>
      </w:pPr>
      <w:r>
        <w:rPr>
          <w:rFonts w:ascii="Arial" w:cs="Arial" w:eastAsia="Arial" w:hAnsi="Arial"/>
          <w:sz w:val="24"/>
          <w:szCs w:val="24"/>
        </w:rPr>
        <w:t xml:space="preserve">2. Форма одежды устанавливается:</w:t>
      </w:r>
    </w:p>
    <w:p>
      <w:pPr>
        <w:spacing w:after="120"/>
        <w:ind w:firstLine="397"/>
        <w:jc w:val="both"/>
      </w:pPr>
      <w:r>
        <w:rPr>
          <w:rFonts w:ascii="Arial" w:cs="Arial" w:eastAsia="Arial" w:hAnsi="Arial"/>
          <w:sz w:val="24"/>
          <w:szCs w:val="24"/>
        </w:rPr>
        <w:t xml:space="preserve">1) представительская;</w:t>
      </w:r>
    </w:p>
    <w:p>
      <w:pPr>
        <w:spacing w:after="120"/>
        <w:ind w:firstLine="397"/>
        <w:jc w:val="both"/>
      </w:pPr>
      <w:r>
        <w:rPr>
          <w:rFonts w:ascii="Arial" w:cs="Arial" w:eastAsia="Arial" w:hAnsi="Arial"/>
          <w:sz w:val="24"/>
          <w:szCs w:val="24"/>
        </w:rPr>
        <w:t xml:space="preserve">2) повседневная;</w:t>
      </w:r>
    </w:p>
    <w:p>
      <w:pPr>
        <w:spacing w:after="120"/>
        <w:ind w:firstLine="397"/>
        <w:jc w:val="both"/>
      </w:pPr>
      <w:r>
        <w:rPr>
          <w:rFonts w:ascii="Arial" w:cs="Arial" w:eastAsia="Arial" w:hAnsi="Arial"/>
          <w:sz w:val="24"/>
          <w:szCs w:val="24"/>
        </w:rPr>
        <w:t xml:space="preserve">3) специальная.</w:t>
      </w:r>
    </w:p>
    <w:p>
      <w:pPr>
        <w:spacing w:after="120"/>
        <w:ind w:firstLine="397"/>
        <w:jc w:val="both"/>
      </w:pPr>
      <w:r>
        <w:rPr>
          <w:rFonts w:ascii="Arial" w:cs="Arial" w:eastAsia="Arial" w:hAnsi="Arial"/>
          <w:sz w:val="24"/>
          <w:szCs w:val="24"/>
        </w:rPr>
        <w:t xml:space="preserve">Каждая из форм подразделяется на летнюю и зимнюю.</w:t>
      </w:r>
    </w:p>
    <w:p>
      <w:pPr>
        <w:spacing w:after="120"/>
        <w:ind w:firstLine="397"/>
        <w:jc w:val="both"/>
      </w:pPr>
      <w:r>
        <w:rPr>
          <w:rFonts w:ascii="Arial" w:cs="Arial" w:eastAsia="Arial" w:hAnsi="Arial"/>
          <w:sz w:val="24"/>
          <w:szCs w:val="24"/>
        </w:rPr>
        <w:t xml:space="preserve">3. Форма одежды носится:</w:t>
      </w:r>
    </w:p>
    <w:p>
      <w:pPr>
        <w:spacing w:after="120"/>
        <w:ind w:firstLine="397"/>
        <w:jc w:val="both"/>
      </w:pPr>
      <w:r>
        <w:rPr>
          <w:rFonts w:ascii="Arial" w:cs="Arial" w:eastAsia="Arial" w:hAnsi="Arial"/>
          <w:sz w:val="24"/>
          <w:szCs w:val="24"/>
        </w:rPr>
        <w:t xml:space="preserve">1) представительская - в дни праздников, на торжественных заседаниях, официальных приемах;</w:t>
      </w:r>
    </w:p>
    <w:p>
      <w:pPr>
        <w:spacing w:after="120"/>
        <w:ind w:firstLine="397"/>
        <w:jc w:val="both"/>
      </w:pPr>
      <w:r>
        <w:rPr>
          <w:rFonts w:ascii="Arial" w:cs="Arial" w:eastAsia="Arial" w:hAnsi="Arial"/>
          <w:sz w:val="24"/>
          <w:szCs w:val="24"/>
        </w:rPr>
        <w:t xml:space="preserve">2) повседневная - при исполнении служебных обязанностей;</w:t>
      </w:r>
    </w:p>
    <w:p>
      <w:pPr>
        <w:spacing w:after="120"/>
        <w:ind w:firstLine="397"/>
        <w:jc w:val="both"/>
      </w:pPr>
      <w:r>
        <w:rPr>
          <w:rFonts w:ascii="Arial" w:cs="Arial" w:eastAsia="Arial" w:hAnsi="Arial"/>
          <w:sz w:val="24"/>
          <w:szCs w:val="24"/>
        </w:rPr>
        <w:t xml:space="preserve">3) специальная - на занятиях в полевых условиях, при исполнении служебных обязанностей на таможенных постах.</w:t>
      </w:r>
    </w:p>
    <w:p>
      <w:pPr>
        <w:spacing w:after="120"/>
        <w:ind w:firstLine="397"/>
        <w:jc w:val="both"/>
      </w:pPr>
      <w:r>
        <w:rPr>
          <w:rFonts w:ascii="Arial" w:cs="Arial" w:eastAsia="Arial" w:hAnsi="Arial"/>
          <w:sz w:val="24"/>
          <w:szCs w:val="24"/>
        </w:rPr>
        <w:t xml:space="preserve">4. Запрещается:</w:t>
      </w:r>
    </w:p>
    <w:p>
      <w:pPr>
        <w:spacing w:after="120"/>
        <w:ind w:firstLine="397"/>
        <w:jc w:val="both"/>
      </w:pPr>
      <w:r>
        <w:rPr>
          <w:rFonts w:ascii="Arial" w:cs="Arial" w:eastAsia="Arial" w:hAnsi="Arial"/>
          <w:sz w:val="24"/>
          <w:szCs w:val="24"/>
        </w:rPr>
        <w:t xml:space="preserve">1)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2) смешение предметов формы одежды с гражданской одеждой.</w:t>
      </w:r>
    </w:p>
    <w:p>
      <w:pPr>
        <w:spacing w:after="120"/>
        <w:ind w:firstLine="397"/>
        <w:jc w:val="both"/>
      </w:pPr>
      <w:r>
        <w:rPr>
          <w:rFonts w:ascii="Arial" w:cs="Arial" w:eastAsia="Arial" w:hAnsi="Arial"/>
          <w:sz w:val="24"/>
          <w:szCs w:val="24"/>
        </w:rPr>
        <w:t xml:space="preserve">5. Правила ношения формы одежды устанавливает председатель Государственной таможенной службы при Правительстве Кыргызской Республики (далее - Таможенная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Описание</w:t>
      </w:r>
    </w:p>
    <w:p>
      <w:pPr>
        <w:spacing w:after="120"/>
        <w:ind w:firstLine="397"/>
        <w:jc w:val="both"/>
      </w:pPr>
      <w:r>
        <w:rPr>
          <w:rFonts w:ascii="Arial" w:cs="Arial" w:eastAsia="Arial" w:hAnsi="Arial"/>
          <w:sz w:val="24"/>
          <w:szCs w:val="24"/>
        </w:rPr>
        <w:t xml:space="preserve">предметов обмундирования, обуви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с позолоченным шитьем в виде лавровых веток. На тулье фуражки расположена эмблема с изображением Государственного герба Кыргызской Республики (далее - Государственный герб) с позолоченным шитьем,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позолоченным шитьем и виде лавровых веток.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- 80%, лавсан - 20%) диагонального переплетения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на линии бедер расположены накладные боковые карманы 20 см на 22 см, с фигурной формой клапанов, застегивающиеся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центральный шов, боковые швы внизу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застегивается на четыре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накладным карманам, клапанам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лавсан - 20%) стального цвета, с притачным поясом, застегивающимся на металлический крючок и пуговицы. Пояс узкий, со шлевками для ремня. На правой задней половинке брюк -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- 80%, лавсан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накладные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лавсан - 20%)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выполненный из трикотажного полотна (шерсть - 80%, синтетика - 20%), в качестве комбинированной ткани используется плащевая ткань черного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располагается настрочная кокетка длиной 18-20 см и два накладных кармана 14 см на 16 см с косым входом, оформленным листочкой, застегивающихся на молнию, углы слегка скругленные, выполняются из плащевой ткани черного цвета. Линия притачивания кармана начинается выше линии кокетки на 4-6 см.</w:t>
      </w:r>
    </w:p>
    <w:p>
      <w:pPr>
        <w:spacing w:after="120"/>
        <w:ind w:firstLine="397"/>
        <w:jc w:val="both"/>
      </w:pPr>
      <w:r>
        <w:rPr>
          <w:rFonts w:ascii="Arial" w:cs="Arial" w:eastAsia="Arial" w:hAnsi="Arial"/>
          <w:sz w:val="24"/>
          <w:szCs w:val="24"/>
        </w:rPr>
        <w:t xml:space="preserve">Пуловер имеет втачные, рубашечного покроя рукава. Из верхней части рукава, от оката, настрачивается декоративная деталь по форме лекала рукава, шириной 14 см, со смещением в сторону спины длиной 20-25 см со слегка скругленными углами, из плащевой ткани черного цвета, поверх детали предусмотрен накладной карман с клапаном и отделом для ручки, выполненные из плащевой ткани черного цвета. От линии низа рукава и на манжете настрачивается декоративная деталь из плащевой ткани черного цвета, шириной 14 см, длиной 30-35 см, со слегка закругленными углами. Данная деталь продолжает вертикальную линию верхней декоративной настрочной детали, на которой располагаются накладные карманы.</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Полупальто - демисезонное/зимнее; прямого силуэта, с двубортной застежкой, длиной до середины бедра, выполнено из черной плотной плащевой ткани. Полупальто с двубортной застежкой в три ряда на шесть пуговиц, диаметром 24 мм, с изображением Государственного герба, воротник на стойке, заканчивается на хлястике с пряжкой, отлет воротника со слегка закругленными углами, со слегка закругленными лацканами лежачего воротника, с прорезными петлями для полного застегивания.</w:t>
      </w:r>
    </w:p>
    <w:p>
      <w:pPr>
        <w:spacing w:after="120"/>
        <w:ind w:firstLine="397"/>
        <w:jc w:val="both"/>
      </w:pPr>
      <w:r>
        <w:rPr>
          <w:rFonts w:ascii="Arial" w:cs="Arial" w:eastAsia="Arial" w:hAnsi="Arial"/>
          <w:sz w:val="24"/>
          <w:szCs w:val="24"/>
        </w:rPr>
        <w:t xml:space="preserve">По переду предусмотрена отлетная кокетка длиной до линии груди, со слегка закругленными углами, пристегивающаяся на пуговицы, диаметром 13 мм, с изображением Государственного герба, по окату рукава отстрочка. Кокетка выполняет дополнительную защитную функцию, так как становится двойным наложением. По линии бедра расположены накладные карманы 24 см на 26 см со слегка закругленными углами с фигурным клапаном, застегивающимся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проходит средний шов и заканчивается шлицей, на ней расположена отлетная кокетка длиной до линии груди, которая крепится двумя пуговицами, диаметром 13 мм, с изображением Государственного герба. По линии талии спинки проходит двухсторонний полупояс шириной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которые регулируют степень прилегания двумя закрепленными пуговицами, диаметром 13 мм, с изображением Государственного герба. Низ рукава обработан в подгибку, оформлен патами со слегка закругленными углами шириной 3-4 см.</w:t>
      </w:r>
    </w:p>
    <w:p>
      <w:pPr>
        <w:spacing w:after="120"/>
        <w:ind w:firstLine="397"/>
        <w:jc w:val="both"/>
      </w:pPr>
      <w:r>
        <w:rPr>
          <w:rFonts w:ascii="Arial" w:cs="Arial" w:eastAsia="Arial" w:hAnsi="Arial"/>
          <w:sz w:val="24"/>
          <w:szCs w:val="24"/>
        </w:rPr>
        <w:t xml:space="preserve">Предусмотрено глухое застегивание на дополнительные пуговицы на лацканах воротника, под стоячим воротником пришивные хлястики шириной 3-4 см с пряжкой из металла и застегивающиеся под воротником. В области спинки на горловине имеется потайной карман, оформленный молнией, в котором располагается складной капюшон, в зимнее время на основной воротник пристегивается черный, из искусственного меха, воротник.</w:t>
      </w:r>
    </w:p>
    <w:p>
      <w:pPr>
        <w:spacing w:after="120"/>
        <w:ind w:firstLine="397"/>
        <w:jc w:val="both"/>
      </w:pPr>
      <w:r>
        <w:rPr>
          <w:rFonts w:ascii="Arial" w:cs="Arial" w:eastAsia="Arial" w:hAnsi="Arial"/>
          <w:sz w:val="24"/>
          <w:szCs w:val="24"/>
        </w:rPr>
        <w:t xml:space="preserve">На зимней подстежке, по линии талии располагается кулиска, позволяя регулировать степень прилегания. Для демисезонного полупальто подкладка комбинированная, верхняя часть до линии талии выполнена из сукна или флиса, а нижняя часть из подкладочной ткани. По линии талии располагается кулиска, позволяя регулировать степень прилегания к телу. На утепляющей подстежке и на демисезонной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имеются скрытые карманы с входом 16-18 см, оформленные на молнию.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размером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на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глубиной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обработан манжетой,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куртки предусмотрен комбинированный подклад, верхняя часть до линии талии выполнена из сукна (флиса), а нижняя часть -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 рукавом из сорочечной ткани (х/б 80%, синтетика - 20%)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две сорочечные пуговицы, со слегка скругленными углами 12 см на 14 см.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длинные. Низ рукавов оформлен притачной манжетой с застежкой на прорезную петлю и пуговицу. Изнаночная сторона манжета и воротника (отворота) сшита из темно-синей сорочечной ткани. На левом рукаве, на предплечье, расположен накладной карман, в котором предусмотрен отдел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 рукавом из сорочечной ткани (х/б 80%, синтетика - 20%)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 выполнена из сорочечной ткани светлого голубого цвета.</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две сорочечные пуговицы, со слегка скругленными углами 12 см на 14 см.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короткие. На левом рукаве, на предплечье, расположен накладной карман, в котором предусмотрен отдел для ручки. Низ рукавов оформлен манжетой из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(демисезонные), летней костюмной (летние) ткани (шерсть - 80%, синтетика - 20%)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Костюм (куртка и брюки) специальный, зимний, хлопчатобумажный,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водонепроницаемой ткани темно-защитного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Кепи специальные зимние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темно-защитного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эмблемы защитного цвета.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выполнен из плотной шелковой ткани темно-синего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символика Таможенной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50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женщин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Форменная кепка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кепка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кокарда - с позолоченным шитьем в виде лавровых веток. На тулье фуражки расположена эмблема с изображением Государственного герба с позолоченным шитьем, козырек обтянут сверху черной лакированной кожей (шитье - на козырьке представительской фуражки), снизу -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обтяжной одной пуговицей, нижняя отрезная также шестиклинка.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позолоченным шитьем в виде лавровых веток.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из сукна зеленого цвета. Спереди на околыше берета расположена кокарда с позолоченным шитьем в виде лавровых веток.</w:t>
      </w:r>
    </w:p>
    <w:p>
      <w:pPr>
        <w:spacing w:after="120"/>
        <w:ind w:firstLine="397"/>
        <w:jc w:val="both"/>
      </w:pPr>
      <w:r>
        <w:rPr>
          <w:rFonts w:ascii="Arial" w:cs="Arial" w:eastAsia="Arial" w:hAnsi="Arial"/>
          <w:sz w:val="24"/>
          <w:szCs w:val="24"/>
        </w:rPr>
        <w:t xml:space="preserve">Верхняя часть состоит из шести клиньев, оформлена одной обтяжной пуговицей, нижняя отрезная также шестиклинка.</w:t>
      </w:r>
    </w:p>
    <w:p>
      <w:pPr>
        <w:spacing w:after="120"/>
        <w:ind w:firstLine="397"/>
        <w:jc w:val="both"/>
      </w:pPr>
      <w:r>
        <w:rPr>
          <w:rFonts w:ascii="Arial" w:cs="Arial" w:eastAsia="Arial" w:hAnsi="Arial"/>
          <w:sz w:val="24"/>
          <w:szCs w:val="24"/>
        </w:rPr>
        <w:t xml:space="preserve">По периметру, между верхней и нижней частями берета вшивается отделочная узкая тесьма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полуприлегающего силуэта, с двубортной застежкой на шесть прорезных петель и шесть пуговиц,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- 80%, лавсан - 20%) диагонального переплетения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397"/>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397"/>
        <w:jc w:val="both"/>
      </w:pPr>
      <w:r>
        <w:rPr>
          <w:rFonts w:ascii="Arial" w:cs="Arial" w:eastAsia="Arial" w:hAnsi="Arial"/>
          <w:sz w:val="24"/>
          <w:szCs w:val="24"/>
        </w:rPr>
        <w:t xml:space="preserve">По переду на боковых частях полочек, ниже линии талии, расположены накладные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Рукава втачные - двухшовные с отлетными шлицами, отделанными тремя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стального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 небольшие отрезные косые кокетки по линии плеч.</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голени.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выполненный из трикотажного полотна (шерсть - 80%, синтетика - 20%), в качестве комбинированной ткани используется плащевая ткань черного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и по спинке на трикотаж настрачивается декоративная кокетка длиной 14-16 см, по линии проймы полочки и спинки настрачиваются декоративные обтачки шириной 6 см из плащевой ткани черного цвета.</w:t>
      </w:r>
    </w:p>
    <w:p>
      <w:pPr>
        <w:spacing w:after="120"/>
        <w:ind w:firstLine="397"/>
        <w:jc w:val="both"/>
      </w:pPr>
      <w:r>
        <w:rPr>
          <w:rFonts w:ascii="Arial" w:cs="Arial" w:eastAsia="Arial" w:hAnsi="Arial"/>
          <w:sz w:val="24"/>
          <w:szCs w:val="24"/>
        </w:rPr>
        <w:t xml:space="preserve">Пуловер имеет втачные рукава. На задней половинке на уровне локтя расположены декоративные детали из плащевой ткани черного цвета.</w:t>
      </w:r>
    </w:p>
    <w:p>
      <w:pPr>
        <w:spacing w:after="120"/>
        <w:ind w:firstLine="397"/>
        <w:jc w:val="both"/>
      </w:pPr>
      <w:r>
        <w:rPr>
          <w:rFonts w:ascii="Arial" w:cs="Arial" w:eastAsia="Arial" w:hAnsi="Arial"/>
          <w:sz w:val="24"/>
          <w:szCs w:val="24"/>
        </w:rPr>
        <w:t xml:space="preserve">На левом рукаве поверх детали предусмотрен накладной карман с клапаном и отделом для ручки, выполненные из плащевой ткани черного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 демисезонное/зимнее из плотной плащевой ткани черного цвета, полуприлегающего силуэта, с однобортной застежкой на пять пуговиц, диаметром 24 мм, с изображением Государственного герба, длиной до середины голени, воротник отложной пиджачный, на лацкане с прорезной петлей.</w:t>
      </w:r>
    </w:p>
    <w:p>
      <w:pPr>
        <w:spacing w:after="120"/>
        <w:ind w:firstLine="397"/>
        <w:jc w:val="both"/>
      </w:pPr>
      <w:r>
        <w:rPr>
          <w:rFonts w:ascii="Arial" w:cs="Arial" w:eastAsia="Arial" w:hAnsi="Arial"/>
          <w:sz w:val="24"/>
          <w:szCs w:val="24"/>
        </w:rPr>
        <w:t xml:space="preserve">По переду пальто расположены вертикальные конструктивные швы, придающие облегание, отлетная фигурная кокетка длиной до линии груди, пристегивается на углах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бедра расположены накладные карманы 22 см на 24 см со слегка закругленными углами с фигурным клапаном, застегивающиеся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проходят вертикальные швы, средний шов спинки заканчивается шлицей, расположена отлетная кокетка длиной до линии груди, которая крепится по центру одной пуговицей,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талии спинки проходит двухсторонний полупояс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оформлен патами 4 см. Линия втачивания рукавов в пройму отстрочена.</w:t>
      </w:r>
    </w:p>
    <w:p>
      <w:pPr>
        <w:spacing w:after="120"/>
        <w:ind w:firstLine="397"/>
        <w:jc w:val="both"/>
      </w:pPr>
      <w:r>
        <w:rPr>
          <w:rFonts w:ascii="Arial" w:cs="Arial" w:eastAsia="Arial" w:hAnsi="Arial"/>
          <w:sz w:val="24"/>
          <w:szCs w:val="24"/>
        </w:rPr>
        <w:t xml:space="preserve">Предусмотрено глухое застегивание воротника на дополнительные шесть пуговиц на лацканах. В области спинки имеется потайной карман, оформленный молнией, в котором располагается складной капюшон, в зимнее время на основной воротник пристегивается черный искусственный мех.</w:t>
      </w:r>
    </w:p>
    <w:p>
      <w:pPr>
        <w:spacing w:after="120"/>
        <w:ind w:firstLine="397"/>
        <w:jc w:val="both"/>
      </w:pPr>
      <w:r>
        <w:rPr>
          <w:rFonts w:ascii="Arial" w:cs="Arial" w:eastAsia="Arial" w:hAnsi="Arial"/>
          <w:sz w:val="24"/>
          <w:szCs w:val="24"/>
        </w:rPr>
        <w:t xml:space="preserve">Комбинированная подкладка верхней части пальто до линии талии выполнена из сукна (флис), нижняя часть - из подкладочной ткани. На зимней подстежке, по линии талии располагается кулиска, позволяя регулировать степень прилегания. На утепляющей подстежке и на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0,5-0,7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скрытые карманы с входом, оформленным на молнии.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глубина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и кроя выполнен со слегка спущенной проймой,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демисезонной куртки предусмотрен комбинированный подклад, верхняя часть до линии талии выполнена из сукна (флиса), нижняя часть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длинным рукавом из сорочечной ткани (х/б - 80%, синтетика - 20%)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со слегка скругленными углами, с дополнительным отделом для ручки. Карман с фигурным клапаном, который застегивается на две сорочечные пуговицы. Центрально бортовая застежка застегивается на планку шириной 3 см, на шесть пуговиц.</w:t>
      </w:r>
    </w:p>
    <w:p>
      <w:pPr>
        <w:spacing w:after="120"/>
        <w:ind w:firstLine="397"/>
        <w:jc w:val="both"/>
      </w:pPr>
      <w:r>
        <w:rPr>
          <w:rFonts w:ascii="Arial" w:cs="Arial" w:eastAsia="Arial" w:hAnsi="Arial"/>
          <w:sz w:val="24"/>
          <w:szCs w:val="24"/>
        </w:rPr>
        <w:t xml:space="preserve">Рукава втачные одношовные, длинные. Низ рукава обработан притачной манжетой, на двух пуговицах. Изнаночная сторона манжеты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коротким рукавом из сорочечной ткани (х/б - 80%, синтетика - 20%)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со слегка скругленными углами, с дополнительным отделом для ручки. Карман с фигурным клапаном, который застегивается на две сорочечные пуговицы. Центрально бортовая застежка застегивается на планку шириной 3 см, на шесть прорезных петель и шесть пуговиц.</w:t>
      </w:r>
    </w:p>
    <w:p>
      <w:pPr>
        <w:spacing w:after="120"/>
        <w:ind w:firstLine="397"/>
        <w:jc w:val="both"/>
      </w:pPr>
      <w:r>
        <w:rPr>
          <w:rFonts w:ascii="Arial" w:cs="Arial" w:eastAsia="Arial" w:hAnsi="Arial"/>
          <w:sz w:val="24"/>
          <w:szCs w:val="24"/>
        </w:rPr>
        <w:t xml:space="preserve">Рукава втачные одношовные, короткие.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(демисезонная), летней костюмной ткани (летняя) (шерсть - 80%, синтетика - 20%) темно-синего цвета на подкладке, полуприлегающего силуэта, слегка зауженная к низу. Линия талии на естественном месте, оформлена поясом, застегивающимся на одну пуговицу, на уровне центрального заднего шва юбки. Застежка в заднем шве, на молнию. По переду расположены вертикальные рельефы. На заднем шве юбки расположена шлица. Длина юбки до середины голени. По всем конструктивным швам юбки и поясу проложена декоративная строчка на 0,1 см, кроме вертикальных швов.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(демисезонная), летней костюмной (летняя) ткани (шерсть - 80%, синтетика - 20%) темно-синего цвета с вставленной по боку резинкой, застегивающиеся на пуговицы. Пояс со шлевками. На передних половинках брюк карманы с отрезными бочками.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Костюм (куртка и брюки) специальный, зимний, хлопчатобумажный,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водонепроницаемой ткани темно-защитного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Кепи специальные зимние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темно-защитного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эмблемы защитного цвета.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Галстук Х-образный, застегивается на одну пуговицу.</w:t>
      </w:r>
    </w:p>
    <w:p>
      <w:pPr>
        <w:spacing w:after="120"/>
        <w:ind w:firstLine="397"/>
        <w:jc w:val="both"/>
      </w:pPr>
      <w:r>
        <w:rPr>
          <w:rFonts w:ascii="Arial" w:cs="Arial" w:eastAsia="Arial" w:hAnsi="Arial"/>
          <w:sz w:val="24"/>
          <w:szCs w:val="24"/>
        </w:rPr>
        <w:t xml:space="preserve">2) Галстук - шейный платок, выполнен из атласной, шелковой с жаккардовым рисунком ткани синего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голубого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30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 Тулья невысокая, на каркасе, подкладка из хлопчатобумажной ткани черного цвета. На тулье фуражки расположена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Кепка - бейсболка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Кепка - бейсболка выполнена из темно-синей шерстяной костюмной ткани. Край отделан репсовой тесьмой зеленого цвета. На передней части расположена кокарда с изображением Государственного герба. На затылочной части предусмотрен расширитель головного убора, козырек обтянут сверху темно-синей костюмной тканью, снизу - шерстяной тканью синего цвета.</w:t>
      </w:r>
    </w:p>
    <w:p>
      <w:pPr>
        <w:spacing w:after="120"/>
        <w:ind w:firstLine="397"/>
        <w:jc w:val="both"/>
      </w:pPr>
      <w:r>
        <w:rPr>
          <w:rFonts w:ascii="Arial" w:cs="Arial" w:eastAsia="Arial" w:hAnsi="Arial"/>
          <w:sz w:val="24"/>
          <w:szCs w:val="24"/>
        </w:rPr>
        <w:t xml:space="preserve">Над козырьком кепки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Шапка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Шапка-ушанка из голубого меха. Спереди в центре козырька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2) Зимняя меховая шапка, верх - из плотной плащевой ткани темно-синего цвета с отделкой из черного искусственного меха. На передней части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четыре пуговицы, диаметром 24 мм, с изображением Государственного герба,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фигурными клапанами, со слегка закругленными углами, застегивающимися на пуговицы диаметром 13 мм, с изображением Государственного герба, по центру - настрочная декоративная деталь шириной 3 см. На линии бедер расположены накладные боковые карманы 20 см на 22 см с фигурными клапанами, застегивающимися на пуговицы диаметром 13 мм, с изображением Государственного герба, по центру проложена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синтетика - 20%)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 карман с клапаном.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(демисезонные), летней костюмной (летние) ткани (шерсть - 80%, синтетика - 20%)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карман с клапаном.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Костюм (куртка и брюки) специальный, зимний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Костюм (куртка и брюки) хлопчатобумажный,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Кепи специальные зимние/летние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Рубашка классическая -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Рубашка-поло выполнена из трикотажной ткани (х/б - 80%, синтетика - 20%) светло-голубого цвета, прямого силуэта, с втачными, рубашечного покроя рукавами, с отрезной кокеткой по переду и спинке, с однобортной глухой застежкой и воротником.</w:t>
      </w:r>
    </w:p>
    <w:p>
      <w:pPr>
        <w:spacing w:after="120"/>
        <w:ind w:firstLine="397"/>
        <w:jc w:val="both"/>
      </w:pPr>
      <w:r>
        <w:rPr>
          <w:rFonts w:ascii="Arial" w:cs="Arial" w:eastAsia="Arial" w:hAnsi="Arial"/>
          <w:sz w:val="24"/>
          <w:szCs w:val="24"/>
        </w:rPr>
        <w:t xml:space="preserve">Перед рубашки-поло застегивается на мелкие рубашечные пуговицы на прокол на планке, в тон рубашки. По переду в верхней части изделия расположена настрочная, двойная кокетка из сорочечной ткани, переходящая на спинку. Спереди на левой стороне располагается прорезной карман на молнии, из сорочечной ткани.</w:t>
      </w:r>
    </w:p>
    <w:p>
      <w:pPr>
        <w:spacing w:after="120"/>
        <w:ind w:firstLine="397"/>
        <w:jc w:val="both"/>
      </w:pPr>
      <w:r>
        <w:rPr>
          <w:rFonts w:ascii="Arial" w:cs="Arial" w:eastAsia="Arial" w:hAnsi="Arial"/>
          <w:sz w:val="24"/>
          <w:szCs w:val="24"/>
        </w:rPr>
        <w:t xml:space="preserve">Спинка рубашки-поло классическая, оформлена двойной кокеткой, которая прострачивается декоративной строчкой.</w:t>
      </w:r>
    </w:p>
    <w:p>
      <w:pPr>
        <w:spacing w:after="120"/>
        <w:ind w:firstLine="397"/>
        <w:jc w:val="both"/>
      </w:pPr>
      <w:r>
        <w:rPr>
          <w:rFonts w:ascii="Arial" w:cs="Arial" w:eastAsia="Arial" w:hAnsi="Arial"/>
          <w:sz w:val="24"/>
          <w:szCs w:val="24"/>
        </w:rPr>
        <w:t xml:space="preserve">Рукава втачные короткие. Низ рукавов оформлен притачной манжетой из сорочечной ткани темно-синего цвета.</w:t>
      </w:r>
    </w:p>
    <w:p>
      <w:pPr>
        <w:spacing w:after="120"/>
        <w:ind w:firstLine="397"/>
        <w:jc w:val="both"/>
      </w:pPr>
      <w:r>
        <w:rPr>
          <w:rFonts w:ascii="Arial" w:cs="Arial" w:eastAsia="Arial" w:hAnsi="Arial"/>
          <w:sz w:val="24"/>
          <w:szCs w:val="24"/>
        </w:rPr>
        <w:t xml:space="preserve">Воротник, планка, карман, манжеты выполнены из трикотажной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женщин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Форменная кепка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кепка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 На тулье фуражки расположена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обтяжной одной пуговицей, нижняя отрезная, также шестиклинка.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из сукна зеленого цвета. Спереди на околыше берета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одной обтяжной пуговицей, нижняя отрезная также, шестиклинка.</w:t>
      </w:r>
    </w:p>
    <w:p>
      <w:pPr>
        <w:spacing w:after="120"/>
        <w:ind w:firstLine="397"/>
        <w:jc w:val="both"/>
      </w:pPr>
      <w:r>
        <w:rPr>
          <w:rFonts w:ascii="Arial" w:cs="Arial" w:eastAsia="Arial" w:hAnsi="Arial"/>
          <w:sz w:val="24"/>
          <w:szCs w:val="24"/>
        </w:rPr>
        <w:t xml:space="preserve">По периметру, между верхней и нижней частями берета вшивается отделочная узкая тесьма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небольшие отрезные косые кокетки по линии плеч.</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голени.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Куртка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Костюм (куртка и брюки) специальный, хлопчатобумажный,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Костюм (куртка и брюки) специальный, хлопчатобумажный,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Кепи специальные зимние/летние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младшего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Предметы обмундирования, обуви соответствуют описанию для среднего начальствующего состава.</w:t>
      </w:r>
    </w:p>
    <w:p>
      <w:pPr>
        <w:spacing w:after="120"/>
        <w:ind w:firstLine="397"/>
        <w:jc w:val="both"/>
      </w:pPr>
      <w:r>
        <w:rPr>
          <w:rFonts w:ascii="Arial" w:cs="Arial" w:eastAsia="Arial" w:hAnsi="Arial"/>
          <w:sz w:val="24"/>
          <w:szCs w:val="24"/>
        </w:rPr>
        <w:t xml:space="preserve">85. Количество звезд, лычек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старшего и среднего начальствующего состава, несущего службу зимой на высокогорных таможенных постах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Пальто из нагольно-шубной овчины (выдается как инвентарное имущество).</w:t>
      </w:r>
    </w:p>
    <w:p>
      <w:pPr>
        <w:spacing w:after="120"/>
        <w:ind w:firstLine="397"/>
        <w:jc w:val="both"/>
      </w:pPr>
      <w:r>
        <w:rPr>
          <w:rFonts w:ascii="Arial" w:cs="Arial" w:eastAsia="Arial" w:hAnsi="Arial"/>
          <w:sz w:val="24"/>
          <w:szCs w:val="24"/>
        </w:rPr>
        <w:t xml:space="preserve">87. Валенки.</w:t>
      </w:r>
    </w:p>
    <w:p>
      <w:pPr>
        <w:spacing w:after="120"/>
        <w:ind w:firstLine="397"/>
        <w:jc w:val="both"/>
      </w:pPr>
      <w:r>
        <w:rPr>
          <w:rFonts w:ascii="Arial" w:cs="Arial" w:eastAsia="Arial" w:hAnsi="Arial"/>
          <w:sz w:val="24"/>
          <w:szCs w:val="24"/>
        </w:rPr>
        <w:t xml:space="preserve">88.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Количество комплектов и сроки носки форменной одежды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Срок носки (лет)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5</w:t>
      </w:r>
    </w:p>
    <w:p>
      <w:pPr>
        <w:spacing w:after="120"/>
        <w:ind w:firstLine="397"/>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7b10c_wya4fuuworis6j" Type="http://schemas.openxmlformats.org/officeDocument/2006/relationships/hyperlink" Target="http://kodeks.duckdns.org/document/159697" TargetMode="External"/><Relationship Id="rIdjijhpvjfryhcqevkbcpdd" Type="http://schemas.openxmlformats.org/officeDocument/2006/relationships/hyperlink" Target="http://kodeks.duckdns.org/document/57103" TargetMode="External"/><Relationship Id="rIda0v4yik6ozvkzhnf2uixe" Type="http://schemas.openxmlformats.org/officeDocument/2006/relationships/hyperlink" Target="http://kodeks.duckdns.org/document/57114" TargetMode="External"/><Relationship Id="rIdgejj3u3njlq3sj7m8aqip" Type="http://schemas.openxmlformats.org/officeDocument/2006/relationships/hyperlink" Target="http://kodeks.duckdns.org/document/95279#p1" TargetMode="External"/><Relationship Id="rId7r8jgur22qklmawyriqtb" Type="http://schemas.openxmlformats.org/officeDocument/2006/relationships/hyperlink" Target="http://kodeks.duckdns.org/document/57113" TargetMode="External"/><Relationship Id="rIdc8_v5uzam4lgh8bpzaupe" Type="http://schemas.openxmlformats.org/officeDocument/2006/relationships/hyperlink" Target="http://kodeks.duckdns.org/document/5710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2026-09-23T03:50:11.163Z</dcterms:created>
  <dcterms:modified xsi:type="dcterms:W3CDTF">2026-09-23T03:50:11.163Z</dcterms:modified>
</cp:coreProperties>
</file>

<file path=docProps/custom.xml><?xml version="1.0" encoding="utf-8"?>
<Properties xmlns="http://schemas.openxmlformats.org/officeDocument/2006/custom-properties" xmlns:vt="http://schemas.openxmlformats.org/officeDocument/2006/docPropsVTypes"/>
</file>