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№586</w:t>
      </w:r>
    </w:p>
    <w:p>
      <w:pPr>
        <w:spacing w:after="120"/>
        <w:jc w:val="both"/>
      </w:pPr>
      <w:r>
        <w:rPr>
          <w:rFonts w:ascii="Arial" w:cs="Arial" w:eastAsia="Arial" w:hAnsi="Arial"/>
          <w:sz w:val="24"/>
          <w:szCs w:val="24"/>
        </w:rPr>
        <w:t xml:space="preserve">Об утверждении Решения Совета глав правительств государств - участников Содружества Независимых Государств об Основных направлениях развития рынка международных автотранспортных услуг, подписанного 14 ноября 2008 года в городе Кишинев, и Решения Совета глав правительств государств - участников Содружества Независимых Государств о Приоритетных направлениях сотрудничества государств - участников Содружества Независимых Государств в сфере транспорта на период до 2020 года, подписанного 14 ноября 2008 года в городе Кишинев</w:t>
      </w:r>
    </w:p>
    <w:p>
      <w:pPr>
        <w:spacing w:after="120"/>
        <w:jc w:val="both"/>
      </w:pPr>
      <w:r>
        <w:rPr>
          <w:rFonts w:ascii="Arial" w:cs="Arial" w:eastAsia="Arial" w:hAnsi="Arial"/>
          <w:sz w:val="24"/>
          <w:szCs w:val="24"/>
        </w:rPr>
        <w:t xml:space="preserve">В соответствии со статьей 16 </w:t>
      </w:r>
      <w:hyperlink w:history="1" r:id="rIdtflbgdjy8sczkcw78dr3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djvlkvpllhrbxp8swsw6k">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Совета глав правительств Содружества Независимых Государств об Основных направлениях развития рынка международных автотранспортных услуг, подписанное 14 ноября 2008 года в городе Кишинев;</w:t>
      </w:r>
    </w:p>
    <w:p>
      <w:pPr>
        <w:spacing w:after="120"/>
        <w:jc w:val="both"/>
      </w:pPr>
      <w:r>
        <w:rPr>
          <w:rFonts w:ascii="Arial" w:cs="Arial" w:eastAsia="Arial" w:hAnsi="Arial"/>
          <w:sz w:val="24"/>
          <w:szCs w:val="24"/>
        </w:rPr>
        <w:t xml:space="preserve">- </w:t>
      </w:r>
      <w:hyperlink w:history="1" r:id="rIdrddujfkvmowhvyk7zjdpm">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Совета глав правительств государств - участников Содружества Независимых Государств о Приоритетных направлениях сотрудничества государств - участников Содружества Независимых Государств в сфере транспорта на период до 2020 года, подписанное 14 ноября 2008 года в городе Кишинев.</w:t>
      </w:r>
    </w:p>
    <w:p>
      <w:pPr>
        <w:spacing w:after="120"/>
        <w:jc w:val="both"/>
      </w:pPr>
      <w:r>
        <w:rPr>
          <w:rFonts w:ascii="Arial" w:cs="Arial" w:eastAsia="Arial" w:hAnsi="Arial"/>
          <w:sz w:val="24"/>
          <w:szCs w:val="24"/>
        </w:rPr>
        <w:t xml:space="preserve">2. Настоящее постановление вступает в силу с даты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cqzn5zmzfjo5b5jg2wv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№586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г.Кишинев</w:t>
      </w:r>
    </w:p>
    <w:p>
      <w:pPr>
        <w:spacing w:after="120"/>
        <w:jc w:val="both"/>
      </w:pPr>
      <w:r>
        <w:rPr>
          <w:rFonts w:ascii="Arial" w:cs="Arial" w:eastAsia="Arial" w:hAnsi="Arial"/>
          <w:sz w:val="24"/>
          <w:szCs w:val="24"/>
        </w:rPr>
        <w:t xml:space="preserve">от 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СОВЕТА ГЛАВ ПРАВИТЕЛЬСТВ СОДРУЖЕСТВА НЕЗАВИСИМЫХ ГОСУДАРСТВ
 Об Основных направлениях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глав правительств Содружества Независимых Государств решил:</w:t>
      </w:r>
    </w:p>
    <w:p>
      <w:pPr>
        <w:spacing w:after="120"/>
        <w:jc w:val="both"/>
      </w:pPr>
      <w:r>
        <w:rPr>
          <w:rFonts w:ascii="Arial" w:cs="Arial" w:eastAsia="Arial" w:hAnsi="Arial"/>
          <w:sz w:val="24"/>
          <w:szCs w:val="24"/>
        </w:rPr>
        <w:t xml:space="preserve">1. Принять Основные направления развития рынка международных автотранспортных услуг (прилагаются).</w:t>
      </w:r>
    </w:p>
    <w:p>
      <w:pPr>
        <w:spacing w:after="120"/>
        <w:jc w:val="both"/>
      </w:pPr>
      <w:r>
        <w:rPr>
          <w:rFonts w:ascii="Arial" w:cs="Arial" w:eastAsia="Arial" w:hAnsi="Arial"/>
          <w:sz w:val="24"/>
          <w:szCs w:val="24"/>
        </w:rPr>
        <w:t xml:space="preserve">2. Рекомендовать министерствам транспорта государств - участников СНГ при осуществлении государственного регулирования и подготовке национальных нормативных правовых актов в области международных автомобильных перевозок учитывать положения указанных Основных направлений.</w:t>
      </w:r>
    </w:p>
    <w:p>
      <w:pPr>
        <w:spacing w:after="120"/>
        <w:jc w:val="both"/>
      </w:pPr>
      <w:r>
        <w:rPr>
          <w:rFonts w:ascii="Arial" w:cs="Arial" w:eastAsia="Arial" w:hAnsi="Arial"/>
          <w:sz w:val="24"/>
          <w:szCs w:val="24"/>
        </w:rPr>
        <w:t xml:space="preserve">3. Совету по автомобильному транспорту Координационного транспортного совещания государств - участников СНГ проводить работу по актуализации названных Основных направлений с учетом динамики рынка автотранспортных услуг и реализации предусмотренных ими мероприятий.</w:t>
      </w:r>
    </w:p>
    <w:p>
      <w:pPr>
        <w:spacing w:after="120"/>
        <w:jc w:val="both"/>
      </w:pPr>
      <w:r>
        <w:rPr>
          <w:rFonts w:ascii="Arial" w:cs="Arial" w:eastAsia="Arial" w:hAnsi="Arial"/>
          <w:sz w:val="24"/>
          <w:szCs w:val="24"/>
        </w:rPr>
        <w:t xml:space="preserve">4. Настоящее Решение вступает в силу с даты его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документов депозитарию.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Кишиневе 14 ноября 2008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Правительство 
 Азербайджанской Республики
 __________</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Молдова
 Подпись
 (с оговоркой)</w:t>
      </w:r>
    </w:p>
    <w:p>
      <w:pPr>
        <w:tabs>
          <w:tab w:val="right" w:pos="10178"/>
        </w:tabs>
        <w:spacing w:after="120"/>
      </w:pPr>
      <w:r>
        <w:rPr>
          <w:rFonts w:ascii="Arial" w:cs="Arial" w:eastAsia="Arial" w:hAnsi="Arial"/>
          <w:sz w:val="24"/>
          <w:szCs w:val="24"/>
        </w:rPr>
        <w:t xml:space="preserve">За Правительство 
 Республики Армения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Российской Федерации 
 Подпись</w:t>
      </w:r>
    </w:p>
    <w:p>
      <w:pPr>
        <w:tabs>
          <w:tab w:val="right" w:pos="10178"/>
        </w:tabs>
        <w:spacing w:after="120"/>
      </w:pPr>
      <w:r>
        <w:rPr>
          <w:rFonts w:ascii="Arial" w:cs="Arial" w:eastAsia="Arial" w:hAnsi="Arial"/>
          <w:sz w:val="24"/>
          <w:szCs w:val="24"/>
        </w:rPr>
        <w:t xml:space="preserve">За Правительство 
 Республики Беларусь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Таджикистан 
 Подпись</w:t>
      </w:r>
    </w:p>
    <w:p>
      <w:pPr>
        <w:tabs>
          <w:tab w:val="right" w:pos="10178"/>
        </w:tabs>
        <w:spacing w:after="120"/>
      </w:pPr>
      <w:r>
        <w:rPr>
          <w:rFonts w:ascii="Arial" w:cs="Arial" w:eastAsia="Arial" w:hAnsi="Arial"/>
          <w:sz w:val="24"/>
          <w:szCs w:val="24"/>
        </w:rPr>
        <w:t xml:space="preserve">За Правительство 
 Грузии</w:t>
      </w:r>
      <w:r>
        <w:rPr>
          <w:rFonts w:ascii="Arial" w:cs="Arial" w:eastAsia="Arial" w:hAnsi="Arial"/>
          <w:sz w:val="24"/>
          <w:szCs w:val="24"/>
        </w:rPr>
        <w:t xml:space="preserve">	</w:t>
      </w:r>
      <w:r>
        <w:rPr>
          <w:rFonts w:ascii="Arial" w:cs="Arial" w:eastAsia="Arial" w:hAnsi="Arial"/>
          <w:sz w:val="24"/>
          <w:szCs w:val="24"/>
        </w:rPr>
        <w:t xml:space="preserve">За Правительство 
 Туркменистана
 __________</w:t>
      </w:r>
    </w:p>
    <w:p>
      <w:pPr>
        <w:tabs>
          <w:tab w:val="right" w:pos="10178"/>
        </w:tabs>
        <w:spacing w:after="120"/>
      </w:pPr>
      <w:r>
        <w:rPr>
          <w:rFonts w:ascii="Arial" w:cs="Arial" w:eastAsia="Arial" w:hAnsi="Arial"/>
          <w:sz w:val="24"/>
          <w:szCs w:val="24"/>
        </w:rPr>
        <w:t xml:space="preserve">За Правительство 
 Республики Казахстан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Узбекистан 
 Подпись
 (с замечаниями)</w:t>
      </w:r>
    </w:p>
    <w:p>
      <w:pPr>
        <w:tabs>
          <w:tab w:val="right" w:pos="10178"/>
        </w:tabs>
        <w:spacing w:after="120"/>
      </w:pPr>
      <w:r>
        <w:rPr>
          <w:rFonts w:ascii="Arial" w:cs="Arial" w:eastAsia="Arial" w:hAnsi="Arial"/>
          <w:sz w:val="24"/>
          <w:szCs w:val="24"/>
        </w:rPr>
        <w:t xml:space="preserve">За Правительство 
 Кыргызской Республики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Украины 
 Подпись
 (с оговоркой)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
 Решением Совета глав правительств Содружества Независимых Государств об Основных направлениях развития рынка международных автотранспортных услуг от 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используемых условных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АЗС - автозаправочная станция</w:t>
      </w:r>
    </w:p>
    <w:p>
      <w:pPr>
        <w:spacing w:after="120"/>
        <w:jc w:val="both"/>
      </w:pPr>
      <w:r>
        <w:rPr>
          <w:rFonts w:ascii="Arial" w:cs="Arial" w:eastAsia="Arial" w:hAnsi="Arial"/>
          <w:sz w:val="24"/>
          <w:szCs w:val="24"/>
        </w:rPr>
        <w:t xml:space="preserve">АПП - автотранспортные пункты пропуска (на пограничных</w:t>
      </w:r>
    </w:p>
    <w:p>
      <w:pPr>
        <w:spacing w:after="120"/>
        <w:jc w:val="both"/>
      </w:pPr>
      <w:r>
        <w:rPr>
          <w:rFonts w:ascii="Arial" w:cs="Arial" w:eastAsia="Arial" w:hAnsi="Arial"/>
          <w:sz w:val="24"/>
          <w:szCs w:val="24"/>
        </w:rPr>
        <w:t xml:space="preserve">переходах)</w:t>
      </w:r>
    </w:p>
    <w:p>
      <w:pPr>
        <w:spacing w:after="120"/>
        <w:jc w:val="both"/>
      </w:pPr>
      <w:r>
        <w:rPr>
          <w:rFonts w:ascii="Arial" w:cs="Arial" w:eastAsia="Arial" w:hAnsi="Arial"/>
          <w:sz w:val="24"/>
          <w:szCs w:val="24"/>
        </w:rPr>
        <w:t xml:space="preserve">АТС - автотранспортное средство (автомобиль, автопоезд,</w:t>
      </w:r>
    </w:p>
    <w:p>
      <w:pPr>
        <w:spacing w:after="120"/>
        <w:jc w:val="both"/>
      </w:pPr>
      <w:r>
        <w:rPr>
          <w:rFonts w:ascii="Arial" w:cs="Arial" w:eastAsia="Arial" w:hAnsi="Arial"/>
          <w:sz w:val="24"/>
          <w:szCs w:val="24"/>
        </w:rPr>
        <w:t xml:space="preserve">автобус)</w:t>
      </w:r>
    </w:p>
    <w:p>
      <w:pPr>
        <w:spacing w:after="120"/>
        <w:jc w:val="both"/>
      </w:pPr>
      <w:r>
        <w:rPr>
          <w:rFonts w:ascii="Arial" w:cs="Arial" w:eastAsia="Arial" w:hAnsi="Arial"/>
          <w:sz w:val="24"/>
          <w:szCs w:val="24"/>
        </w:rPr>
        <w:t xml:space="preserve">АСМАП СНГ - типовое наименование ассоциаций международных</w:t>
      </w:r>
    </w:p>
    <w:p>
      <w:pPr>
        <w:spacing w:after="120"/>
        <w:jc w:val="both"/>
      </w:pPr>
      <w:r>
        <w:rPr>
          <w:rFonts w:ascii="Arial" w:cs="Arial" w:eastAsia="Arial" w:hAnsi="Arial"/>
          <w:sz w:val="24"/>
          <w:szCs w:val="24"/>
        </w:rPr>
        <w:t xml:space="preserve">автомобильных перевозчиков</w:t>
      </w:r>
    </w:p>
    <w:p>
      <w:pPr>
        <w:spacing w:after="120"/>
        <w:jc w:val="both"/>
      </w:pPr>
      <w:r>
        <w:rPr>
          <w:rFonts w:ascii="Arial" w:cs="Arial" w:eastAsia="Arial" w:hAnsi="Arial"/>
          <w:sz w:val="24"/>
          <w:szCs w:val="24"/>
        </w:rPr>
        <w:t xml:space="preserve">в государствах - участниках СНГ</w:t>
      </w:r>
    </w:p>
    <w:p>
      <w:pPr>
        <w:spacing w:after="120"/>
        <w:jc w:val="both"/>
      </w:pPr>
      <w:r>
        <w:rPr>
          <w:rFonts w:ascii="Arial" w:cs="Arial" w:eastAsia="Arial" w:hAnsi="Arial"/>
          <w:sz w:val="24"/>
          <w:szCs w:val="24"/>
        </w:rPr>
        <w:t xml:space="preserve">ГЛОНАСС - глобальная навигационная спутниковая система</w:t>
      </w:r>
    </w:p>
    <w:p>
      <w:pPr>
        <w:spacing w:after="120"/>
        <w:jc w:val="both"/>
      </w:pPr>
      <w:r>
        <w:rPr>
          <w:rFonts w:ascii="Arial" w:cs="Arial" w:eastAsia="Arial" w:hAnsi="Arial"/>
          <w:sz w:val="24"/>
          <w:szCs w:val="24"/>
        </w:rPr>
        <w:t xml:space="preserve">(Российская Федерация)</w:t>
      </w:r>
    </w:p>
    <w:p>
      <w:pPr>
        <w:spacing w:after="120"/>
        <w:jc w:val="both"/>
      </w:pPr>
      <w:r>
        <w:rPr>
          <w:rFonts w:ascii="Arial" w:cs="Arial" w:eastAsia="Arial" w:hAnsi="Arial"/>
          <w:sz w:val="24"/>
          <w:szCs w:val="24"/>
        </w:rPr>
        <w:t xml:space="preserve">GPS - глобальная система местоопределения (США)</w:t>
      </w:r>
    </w:p>
    <w:p>
      <w:pPr>
        <w:spacing w:after="120"/>
        <w:jc w:val="both"/>
      </w:pPr>
      <w:r>
        <w:rPr>
          <w:rFonts w:ascii="Arial" w:cs="Arial" w:eastAsia="Arial" w:hAnsi="Arial"/>
          <w:sz w:val="24"/>
          <w:szCs w:val="24"/>
        </w:rPr>
        <w:t xml:space="preserve">ДТП - дорожно-транспортное происшествие</w:t>
      </w:r>
    </w:p>
    <w:p>
      <w:pPr>
        <w:spacing w:after="120"/>
        <w:jc w:val="both"/>
      </w:pPr>
      <w:r>
        <w:rPr>
          <w:rFonts w:ascii="Arial" w:cs="Arial" w:eastAsia="Arial" w:hAnsi="Arial"/>
          <w:sz w:val="24"/>
          <w:szCs w:val="24"/>
        </w:rPr>
        <w:t xml:space="preserve">Евро-1 и др. - европейские стандарты, устанавливающие основные</w:t>
      </w:r>
    </w:p>
    <w:p>
      <w:pPr>
        <w:spacing w:after="120"/>
        <w:jc w:val="both"/>
      </w:pPr>
      <w:r>
        <w:rPr>
          <w:rFonts w:ascii="Arial" w:cs="Arial" w:eastAsia="Arial" w:hAnsi="Arial"/>
          <w:sz w:val="24"/>
          <w:szCs w:val="24"/>
        </w:rPr>
        <w:t xml:space="preserve">требования к АТС в части экологии и безопасности</w:t>
      </w:r>
    </w:p>
    <w:p>
      <w:pPr>
        <w:spacing w:after="120"/>
        <w:jc w:val="both"/>
      </w:pPr>
      <w:r>
        <w:rPr>
          <w:rFonts w:ascii="Arial" w:cs="Arial" w:eastAsia="Arial" w:hAnsi="Arial"/>
          <w:sz w:val="24"/>
          <w:szCs w:val="24"/>
        </w:rPr>
        <w:t xml:space="preserve">движения</w:t>
      </w:r>
    </w:p>
    <w:p>
      <w:pPr>
        <w:spacing w:after="120"/>
        <w:jc w:val="both"/>
      </w:pPr>
      <w:r>
        <w:rPr>
          <w:rFonts w:ascii="Arial" w:cs="Arial" w:eastAsia="Arial" w:hAnsi="Arial"/>
          <w:sz w:val="24"/>
          <w:szCs w:val="24"/>
        </w:rPr>
        <w:t xml:space="preserve">ЕКМТ - Европейская комиссия министров транспорта</w:t>
      </w:r>
    </w:p>
    <w:p>
      <w:pPr>
        <w:spacing w:after="120"/>
        <w:jc w:val="both"/>
      </w:pPr>
      <w:r>
        <w:rPr>
          <w:rFonts w:ascii="Arial" w:cs="Arial" w:eastAsia="Arial" w:hAnsi="Arial"/>
          <w:sz w:val="24"/>
          <w:szCs w:val="24"/>
        </w:rPr>
        <w:t xml:space="preserve">ЕС - Европейский союз</w:t>
      </w:r>
    </w:p>
    <w:p>
      <w:pPr>
        <w:spacing w:after="120"/>
        <w:jc w:val="both"/>
      </w:pPr>
      <w:r>
        <w:rPr>
          <w:rFonts w:ascii="Arial" w:cs="Arial" w:eastAsia="Arial" w:hAnsi="Arial"/>
          <w:sz w:val="24"/>
          <w:szCs w:val="24"/>
        </w:rPr>
        <w:t xml:space="preserve">ЕЭК ООН - Европейская экономическая комиссия ООН</w:t>
      </w:r>
    </w:p>
    <w:p>
      <w:pPr>
        <w:spacing w:after="120"/>
        <w:jc w:val="both"/>
      </w:pPr>
      <w:r>
        <w:rPr>
          <w:rFonts w:ascii="Arial" w:cs="Arial" w:eastAsia="Arial" w:hAnsi="Arial"/>
          <w:sz w:val="24"/>
          <w:szCs w:val="24"/>
        </w:rPr>
        <w:t xml:space="preserve">ЕСТР - Европейское соглашение, касающееся работы</w:t>
      </w:r>
    </w:p>
    <w:p>
      <w:pPr>
        <w:spacing w:after="120"/>
        <w:jc w:val="both"/>
      </w:pPr>
      <w:r>
        <w:rPr>
          <w:rFonts w:ascii="Arial" w:cs="Arial" w:eastAsia="Arial" w:hAnsi="Arial"/>
          <w:sz w:val="24"/>
          <w:szCs w:val="24"/>
        </w:rPr>
        <w:t xml:space="preserve">экипажей транспортных средств, осуществляющих</w:t>
      </w:r>
    </w:p>
    <w:p>
      <w:pPr>
        <w:spacing w:after="120"/>
        <w:jc w:val="both"/>
      </w:pPr>
      <w:r>
        <w:rPr>
          <w:rFonts w:ascii="Arial" w:cs="Arial" w:eastAsia="Arial" w:hAnsi="Arial"/>
          <w:sz w:val="24"/>
          <w:szCs w:val="24"/>
        </w:rPr>
        <w:t xml:space="preserve">международные перевозки</w:t>
      </w:r>
    </w:p>
    <w:p>
      <w:pPr>
        <w:spacing w:after="120"/>
        <w:jc w:val="both"/>
      </w:pPr>
      <w:r>
        <w:rPr>
          <w:rFonts w:ascii="Arial" w:cs="Arial" w:eastAsia="Arial" w:hAnsi="Arial"/>
          <w:sz w:val="24"/>
          <w:szCs w:val="24"/>
        </w:rPr>
        <w:t xml:space="preserve">КТС СНГ - Координационное транспортное совещание</w:t>
      </w:r>
    </w:p>
    <w:p>
      <w:pPr>
        <w:spacing w:after="120"/>
        <w:jc w:val="both"/>
      </w:pPr>
      <w:r>
        <w:rPr>
          <w:rFonts w:ascii="Arial" w:cs="Arial" w:eastAsia="Arial" w:hAnsi="Arial"/>
          <w:sz w:val="24"/>
          <w:szCs w:val="24"/>
        </w:rPr>
        <w:t xml:space="preserve">государств - участников СНГ</w:t>
      </w:r>
    </w:p>
    <w:p>
      <w:pPr>
        <w:spacing w:after="120"/>
        <w:jc w:val="both"/>
      </w:pPr>
      <w:r>
        <w:rPr>
          <w:rFonts w:ascii="Arial" w:cs="Arial" w:eastAsia="Arial" w:hAnsi="Arial"/>
          <w:sz w:val="24"/>
          <w:szCs w:val="24"/>
        </w:rPr>
        <w:t xml:space="preserve">КЭВ - Комиссия по экономическим вопросам при</w:t>
      </w:r>
    </w:p>
    <w:p>
      <w:pPr>
        <w:spacing w:after="120"/>
        <w:jc w:val="both"/>
      </w:pPr>
      <w:r>
        <w:rPr>
          <w:rFonts w:ascii="Arial" w:cs="Arial" w:eastAsia="Arial" w:hAnsi="Arial"/>
          <w:sz w:val="24"/>
          <w:szCs w:val="24"/>
        </w:rPr>
        <w:t xml:space="preserve">Экономическом совете СНГ</w:t>
      </w:r>
    </w:p>
    <w:p>
      <w:pPr>
        <w:spacing w:after="120"/>
        <w:jc w:val="both"/>
      </w:pPr>
      <w:r>
        <w:rPr>
          <w:rFonts w:ascii="Arial" w:cs="Arial" w:eastAsia="Arial" w:hAnsi="Arial"/>
          <w:sz w:val="24"/>
          <w:szCs w:val="24"/>
        </w:rPr>
        <w:t xml:space="preserve">МАкТ - Международная академия транспорта</w:t>
      </w:r>
    </w:p>
    <w:p>
      <w:pPr>
        <w:spacing w:after="120"/>
        <w:jc w:val="both"/>
      </w:pPr>
      <w:r>
        <w:rPr>
          <w:rFonts w:ascii="Arial" w:cs="Arial" w:eastAsia="Arial" w:hAnsi="Arial"/>
          <w:sz w:val="24"/>
          <w:szCs w:val="24"/>
        </w:rPr>
        <w:t xml:space="preserve">МАУ СНГ - международные автомобильные (автотранспортные)</w:t>
      </w:r>
    </w:p>
    <w:p>
      <w:pPr>
        <w:spacing w:after="120"/>
        <w:jc w:val="both"/>
      </w:pPr>
      <w:r>
        <w:rPr>
          <w:rFonts w:ascii="Arial" w:cs="Arial" w:eastAsia="Arial" w:hAnsi="Arial"/>
          <w:sz w:val="24"/>
          <w:szCs w:val="24"/>
        </w:rPr>
        <w:t xml:space="preserve">услуги, осуществляемые</w:t>
      </w:r>
    </w:p>
    <w:p>
      <w:pPr>
        <w:spacing w:after="120"/>
        <w:jc w:val="both"/>
      </w:pPr>
      <w:r>
        <w:rPr>
          <w:rFonts w:ascii="Arial" w:cs="Arial" w:eastAsia="Arial" w:hAnsi="Arial"/>
          <w:sz w:val="24"/>
          <w:szCs w:val="24"/>
        </w:rPr>
        <w:t xml:space="preserve">в государствах - участниках СНГ</w:t>
      </w:r>
    </w:p>
    <w:p>
      <w:pPr>
        <w:spacing w:after="120"/>
        <w:jc w:val="both"/>
      </w:pPr>
      <w:r>
        <w:rPr>
          <w:rFonts w:ascii="Arial" w:cs="Arial" w:eastAsia="Arial" w:hAnsi="Arial"/>
          <w:sz w:val="24"/>
          <w:szCs w:val="24"/>
        </w:rPr>
        <w:t xml:space="preserve">МВД - Министерство внутренних дел</w:t>
      </w:r>
    </w:p>
    <w:p>
      <w:pPr>
        <w:spacing w:after="120"/>
        <w:jc w:val="both"/>
      </w:pPr>
      <w:r>
        <w:rPr>
          <w:rFonts w:ascii="Arial" w:cs="Arial" w:eastAsia="Arial" w:hAnsi="Arial"/>
          <w:sz w:val="24"/>
          <w:szCs w:val="24"/>
        </w:rPr>
        <w:t xml:space="preserve">МДП - международная дорожная перевозка</w:t>
      </w:r>
    </w:p>
    <w:p>
      <w:pPr>
        <w:spacing w:after="120"/>
        <w:jc w:val="both"/>
      </w:pPr>
      <w:r>
        <w:rPr>
          <w:rFonts w:ascii="Arial" w:cs="Arial" w:eastAsia="Arial" w:hAnsi="Arial"/>
          <w:sz w:val="24"/>
          <w:szCs w:val="24"/>
        </w:rPr>
        <w:t xml:space="preserve">МКАД - Московская кольцевая автомобильная дорога</w:t>
      </w:r>
    </w:p>
    <w:p>
      <w:pPr>
        <w:spacing w:after="120"/>
        <w:jc w:val="both"/>
      </w:pPr>
      <w:r>
        <w:rPr>
          <w:rFonts w:ascii="Arial" w:cs="Arial" w:eastAsia="Arial" w:hAnsi="Arial"/>
          <w:sz w:val="24"/>
          <w:szCs w:val="24"/>
        </w:rPr>
        <w:t xml:space="preserve">МП - международная перевозка</w:t>
      </w:r>
    </w:p>
    <w:p>
      <w:pPr>
        <w:spacing w:after="120"/>
        <w:jc w:val="both"/>
      </w:pPr>
      <w:r>
        <w:rPr>
          <w:rFonts w:ascii="Arial" w:cs="Arial" w:eastAsia="Arial" w:hAnsi="Arial"/>
          <w:sz w:val="24"/>
          <w:szCs w:val="24"/>
        </w:rPr>
        <w:t xml:space="preserve">МСАТ - Международный союз автомобильного транспорта</w:t>
      </w:r>
    </w:p>
    <w:p>
      <w:pPr>
        <w:spacing w:after="120"/>
        <w:jc w:val="both"/>
      </w:pPr>
      <w:r>
        <w:rPr>
          <w:rFonts w:ascii="Arial" w:cs="Arial" w:eastAsia="Arial" w:hAnsi="Arial"/>
          <w:sz w:val="24"/>
          <w:szCs w:val="24"/>
        </w:rPr>
        <w:t xml:space="preserve">МСД - Межправительственный совет дорожников</w:t>
      </w:r>
    </w:p>
    <w:p>
      <w:pPr>
        <w:spacing w:after="120"/>
        <w:jc w:val="both"/>
      </w:pPr>
      <w:r>
        <w:rPr>
          <w:rFonts w:ascii="Arial" w:cs="Arial" w:eastAsia="Arial" w:hAnsi="Arial"/>
          <w:sz w:val="24"/>
          <w:szCs w:val="24"/>
        </w:rPr>
        <w:t xml:space="preserve">МТК - международный транспортный коридор</w:t>
      </w:r>
    </w:p>
    <w:p>
      <w:pPr>
        <w:spacing w:after="120"/>
        <w:jc w:val="both"/>
      </w:pPr>
      <w:r>
        <w:rPr>
          <w:rFonts w:ascii="Arial" w:cs="Arial" w:eastAsia="Arial" w:hAnsi="Arial"/>
          <w:sz w:val="24"/>
          <w:szCs w:val="24"/>
        </w:rPr>
        <w:t xml:space="preserve">МЧС - Министерство по чрезвычайным ситуациям</w:t>
      </w:r>
    </w:p>
    <w:p>
      <w:pPr>
        <w:spacing w:after="120"/>
        <w:jc w:val="both"/>
      </w:pPr>
      <w:r>
        <w:rPr>
          <w:rFonts w:ascii="Arial" w:cs="Arial" w:eastAsia="Arial" w:hAnsi="Arial"/>
          <w:sz w:val="24"/>
          <w:szCs w:val="24"/>
        </w:rPr>
        <w:t xml:space="preserve">НИИАТ - Научно-исследовательский институт автомобильного</w:t>
      </w:r>
    </w:p>
    <w:p>
      <w:pPr>
        <w:spacing w:after="120"/>
        <w:jc w:val="both"/>
      </w:pPr>
      <w:r>
        <w:rPr>
          <w:rFonts w:ascii="Arial" w:cs="Arial" w:eastAsia="Arial" w:hAnsi="Arial"/>
          <w:sz w:val="24"/>
          <w:szCs w:val="24"/>
        </w:rPr>
        <w:t xml:space="preserve">транспорта (Российская Федерация)</w:t>
      </w:r>
    </w:p>
    <w:p>
      <w:pPr>
        <w:spacing w:after="120"/>
        <w:jc w:val="both"/>
      </w:pPr>
      <w:r>
        <w:rPr>
          <w:rFonts w:ascii="Arial" w:cs="Arial" w:eastAsia="Arial" w:hAnsi="Arial"/>
          <w:sz w:val="24"/>
          <w:szCs w:val="24"/>
        </w:rPr>
        <w:t xml:space="preserve">Ространснадзор - Федеральная служба по надзору в сфере транспорта</w:t>
      </w:r>
    </w:p>
    <w:p>
      <w:pPr>
        <w:spacing w:after="120"/>
        <w:jc w:val="both"/>
      </w:pPr>
      <w:r>
        <w:rPr>
          <w:rFonts w:ascii="Arial" w:cs="Arial" w:eastAsia="Arial" w:hAnsi="Arial"/>
          <w:sz w:val="24"/>
          <w:szCs w:val="24"/>
        </w:rPr>
        <w:t xml:space="preserve">(Российская Федерация)</w:t>
      </w:r>
    </w:p>
    <w:p>
      <w:pPr>
        <w:spacing w:after="120"/>
        <w:jc w:val="both"/>
      </w:pPr>
      <w:r>
        <w:rPr>
          <w:rFonts w:ascii="Arial" w:cs="Arial" w:eastAsia="Arial" w:hAnsi="Arial"/>
          <w:sz w:val="24"/>
          <w:szCs w:val="24"/>
        </w:rPr>
        <w:t xml:space="preserve">CAT КТС СНГ - Совет по автомобильному транспорту КТС СНГ</w:t>
      </w:r>
    </w:p>
    <w:p>
      <w:pPr>
        <w:spacing w:after="120"/>
        <w:jc w:val="both"/>
      </w:pPr>
      <w:r>
        <w:rPr>
          <w:rFonts w:ascii="Arial" w:cs="Arial" w:eastAsia="Arial" w:hAnsi="Arial"/>
          <w:sz w:val="24"/>
          <w:szCs w:val="24"/>
        </w:rPr>
        <w:t xml:space="preserve">СГП СНГ - Совет глав правительств СНГ</w:t>
      </w:r>
    </w:p>
    <w:p>
      <w:pPr>
        <w:spacing w:after="120"/>
        <w:jc w:val="both"/>
      </w:pPr>
      <w:r>
        <w:rPr>
          <w:rFonts w:ascii="Arial" w:cs="Arial" w:eastAsia="Arial" w:hAnsi="Arial"/>
          <w:sz w:val="24"/>
          <w:szCs w:val="24"/>
        </w:rPr>
        <w:t xml:space="preserve">СПАС - станция (предприятие) по оказанию экстренной</w:t>
      </w:r>
    </w:p>
    <w:p>
      <w:pPr>
        <w:spacing w:after="120"/>
        <w:jc w:val="both"/>
      </w:pPr>
      <w:r>
        <w:rPr>
          <w:rFonts w:ascii="Arial" w:cs="Arial" w:eastAsia="Arial" w:hAnsi="Arial"/>
          <w:sz w:val="24"/>
          <w:szCs w:val="24"/>
        </w:rPr>
        <w:t xml:space="preserve">помощи аварийным АТС</w:t>
      </w:r>
    </w:p>
    <w:p>
      <w:pPr>
        <w:spacing w:after="120"/>
        <w:jc w:val="both"/>
      </w:pPr>
      <w:r>
        <w:rPr>
          <w:rFonts w:ascii="Arial" w:cs="Arial" w:eastAsia="Arial" w:hAnsi="Arial"/>
          <w:sz w:val="24"/>
          <w:szCs w:val="24"/>
        </w:rPr>
        <w:t xml:space="preserve">СТОА - станция (предприятие) технического обслуживания</w:t>
      </w:r>
    </w:p>
    <w:p>
      <w:pPr>
        <w:spacing w:after="120"/>
        <w:jc w:val="both"/>
      </w:pPr>
      <w:r>
        <w:rPr>
          <w:rFonts w:ascii="Arial" w:cs="Arial" w:eastAsia="Arial" w:hAnsi="Arial"/>
          <w:sz w:val="24"/>
          <w:szCs w:val="24"/>
        </w:rPr>
        <w:t xml:space="preserve">автомобилей</w:t>
      </w:r>
    </w:p>
    <w:p>
      <w:pPr>
        <w:spacing w:after="120"/>
        <w:jc w:val="both"/>
      </w:pPr>
      <w:r>
        <w:rPr>
          <w:rFonts w:ascii="Arial" w:cs="Arial" w:eastAsia="Arial" w:hAnsi="Arial"/>
          <w:sz w:val="24"/>
          <w:szCs w:val="24"/>
        </w:rPr>
        <w:t xml:space="preserve">ТРАСЕКА - Евроазиатский транспортный коридор, соединяющий</w:t>
      </w:r>
    </w:p>
    <w:p>
      <w:pPr>
        <w:spacing w:after="120"/>
        <w:jc w:val="both"/>
      </w:pPr>
      <w:r>
        <w:rPr>
          <w:rFonts w:ascii="Arial" w:cs="Arial" w:eastAsia="Arial" w:hAnsi="Arial"/>
          <w:sz w:val="24"/>
          <w:szCs w:val="24"/>
        </w:rPr>
        <w:t xml:space="preserve">Европу с Кавказом и Центральной Азией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Современное положение автомобильного транспорта в структуре транспортного комплекса государств - участников СНГ доказывает его приоритет и неоспоримые достоинства с точки зрения высокотехнологичного транспортного обслуживания, составными частями которого являются: гибкость, мобильность, надежность, срочность, сохранность доставки грузов, стоимость услуг. Фиксируемая в мировом сообществе "автотранспортная революция" или "автомобилизация", охватившая в последние годы все развитые и развивающиеся страны, явилась предпосылкой формирования новой области рыночных отношений - рынка автотранспортных услуг.</w:t>
      </w:r>
    </w:p>
    <w:p>
      <w:pPr>
        <w:spacing w:after="120"/>
        <w:jc w:val="both"/>
      </w:pPr>
      <w:r>
        <w:rPr>
          <w:rFonts w:ascii="Arial" w:cs="Arial" w:eastAsia="Arial" w:hAnsi="Arial"/>
          <w:sz w:val="24"/>
          <w:szCs w:val="24"/>
        </w:rPr>
        <w:t xml:space="preserve">Одновременно с динамичным развитием автомобильного транспорта интеграция экономики разных стран в мировое экономическое пространство определяет приоритет развития международных автомобильных перевозок и рынка международных автотранспортных услуг. Международные автомобильные перевозки становятся катализатором развития национальной экономики, мощным и надежным источником финансовых ресурсов, основой развития других сфер и видов хозяйственной деятельности. Транспортная деятельность, в том числе международные автомобильные перевозки, играет ключевую роль в социально-экономическом развитии государств - участников СНГ.</w:t>
      </w:r>
    </w:p>
    <w:p>
      <w:pPr>
        <w:spacing w:after="120"/>
        <w:jc w:val="both"/>
      </w:pPr>
      <w:r>
        <w:rPr>
          <w:rFonts w:ascii="Arial" w:cs="Arial" w:eastAsia="Arial" w:hAnsi="Arial"/>
          <w:sz w:val="24"/>
          <w:szCs w:val="24"/>
        </w:rPr>
        <w:t xml:space="preserve">Усиливающееся влияние Содружества Независимых Государств на мировом рынке транспортных услуг отражается в целом и на деятельности национальных автоперевозчиков. Предъявляемые при допуске на мировой, региональные и национальные рынки транспортных услуг других стран требования к профессиональным перевозчикам, в том числе из государств - участников СНГ, ежегодно ужесточаются. Нельзя отрицать объективности этих требований: во многом они обоснованы и определяют стремление к использованию современных технологий, повышению уровня безопасности и усилению социальной направленности развития транспортного рынка. Повышение требований является результатом существующей глобальной конкуренции, в том числе и на рынке международных автотранспортных услуг. Одновременно с этим протекционистская политика различных стран в отношении национальных перевозчиков определяет ограничение допуска на этот рынок перевозчиков из других стран, или так называемых "иностранных" перевозчиков.</w:t>
      </w:r>
    </w:p>
    <w:p>
      <w:pPr>
        <w:spacing w:after="120"/>
        <w:jc w:val="both"/>
      </w:pPr>
      <w:r>
        <w:rPr>
          <w:rFonts w:ascii="Arial" w:cs="Arial" w:eastAsia="Arial" w:hAnsi="Arial"/>
          <w:sz w:val="24"/>
          <w:szCs w:val="24"/>
        </w:rPr>
        <w:t xml:space="preserve">Укреплению позиций СНГ на рынке международных автотранспортных услуг, снижению или снятию административных и других барьеров в международном автомобильном сообщении, интеграции и развитию сотрудничества должна способствовать согласованная транспортная политика государств участников СНГ.</w:t>
      </w:r>
    </w:p>
    <w:p>
      <w:pPr>
        <w:spacing w:after="120"/>
        <w:jc w:val="both"/>
      </w:pPr>
      <w:r>
        <w:rPr>
          <w:rFonts w:ascii="Arial" w:cs="Arial" w:eastAsia="Arial" w:hAnsi="Arial"/>
          <w:sz w:val="24"/>
          <w:szCs w:val="24"/>
        </w:rPr>
        <w:t xml:space="preserve">Согласованная транспортная политика государств - участников СНГ должна базироваться на определении потребностей, состояния и динамики спроса на международные автотранспортные услуги на пространстве Содружества и быть направлена на создание условий для максимального соответствия качества международных автотранспортных услуг структуре спроса и требованиям групп потребителей.</w:t>
      </w:r>
    </w:p>
    <w:p>
      <w:pPr>
        <w:spacing w:after="120"/>
        <w:jc w:val="both"/>
      </w:pPr>
      <w:r>
        <w:rPr>
          <w:rFonts w:ascii="Arial" w:cs="Arial" w:eastAsia="Arial" w:hAnsi="Arial"/>
          <w:sz w:val="24"/>
          <w:szCs w:val="24"/>
        </w:rPr>
        <w:t xml:space="preserve">Функционирование рынка международных автотранспортных услуг стимулирует создание потенциала, способного поддержать развитие экономики и рост благосостояния населения государств - участников СНГ. Вместе с тем имеющиеся серьезные проблемы в развитии международных автомобильных перевозок, в том числе: несогласованность правовых и законодательных действий и норм государств - участников СНГ в сфере транспорта, недостаточно развитая материально-техническая база и недостаток инвестиций на ее совершенствование и развитие, отсутствие скоординированных мер по ликвидации барьеров на пути развития международного автомобильного сообщения и защите национальных перевозчиков от недобросовестной конкуренции со стороны иностранных предпринимателей, недостаточное обеспечение безопасности автотранспортной деятельности и ряд других негативных факторов приводят к ослаблению позиций перевозчиков государств - участников СНГ на международном рынке транспортных услуг.</w:t>
      </w:r>
    </w:p>
    <w:p>
      <w:pPr>
        <w:spacing w:after="120"/>
        <w:jc w:val="both"/>
      </w:pPr>
      <w:r>
        <w:rPr>
          <w:rFonts w:ascii="Arial" w:cs="Arial" w:eastAsia="Arial" w:hAnsi="Arial"/>
          <w:sz w:val="24"/>
          <w:szCs w:val="24"/>
        </w:rPr>
        <w:t xml:space="preserve">Сложившаяся ситуация обусловливает необходимость приоритетного и комплексного решения проблемы развития рынка МАУ СНГ. Выполнение этой стратегической задачи целесообразно осуществлять в рамках Основных направлений развития рынка международных автотранспортных услуг, ориентированных на период до 2020 года.</w:t>
      </w:r>
    </w:p>
    <w:p>
      <w:pPr>
        <w:spacing w:after="120"/>
        <w:jc w:val="both"/>
      </w:pPr>
      <w:r>
        <w:rPr>
          <w:rFonts w:ascii="Arial" w:cs="Arial" w:eastAsia="Arial" w:hAnsi="Arial"/>
          <w:sz w:val="24"/>
          <w:szCs w:val="24"/>
        </w:rPr>
        <w:t xml:space="preserve">Предлагаемый проект документа разработан НИИАТ России и МАкТ с участием специалистов Исполнительного комитета СНГ и АСМАП России. В нем учтены предложения транспортных министерств государств - участников СНГ, КТС СНГ, CAT KTC СНГ, КЭВ, материалы Постоянного представительства МСАТ в России и СНГ, АСМАП СНГ.</w:t>
      </w:r>
    </w:p>
    <w:p>
      <w:pPr>
        <w:spacing w:after="120"/>
        <w:jc w:val="both"/>
      </w:pPr>
      <w:r>
        <w:rPr>
          <w:rFonts w:ascii="Arial" w:cs="Arial" w:eastAsia="Arial" w:hAnsi="Arial"/>
          <w:sz w:val="24"/>
          <w:szCs w:val="24"/>
        </w:rPr>
        <w:t xml:space="preserve">Реализация представленных в проекте документа основных мероприятий будет способствовать дальнейшему развитию в государствах - участниках СНГ международного автотранспорта, его интеграции в мировой транспортный рынок, повышению эффективности и безопасности транспортного обслуживания социально-экономической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Основание для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разработки Основных направлений развития рынка международных автотранспортных услуг (далее - Основные направления) явилась необходимость стимулирования процессов интеграции и координации деятельности компетентных органов государств - участников СНГ в области автомобильного транспорта, органов отраслевого сотрудничества СНГ в области транспорта, производственных, научно-исследовательских, профессиональных и общественных организаций и объединений государств - участников СНГ, которые в условиях жесткой международной и национальной конкуренции и динамичного прогресса науки и техники в мире могли бы устойчиво и надежно функционировать, способствуя формированию и развитию рынка МАУ СНГ.</w:t>
      </w:r>
    </w:p>
    <w:p>
      <w:pPr>
        <w:spacing w:after="120"/>
        <w:jc w:val="both"/>
      </w:pPr>
      <w:r>
        <w:rPr>
          <w:rFonts w:ascii="Arial" w:cs="Arial" w:eastAsia="Arial" w:hAnsi="Arial"/>
          <w:sz w:val="24"/>
          <w:szCs w:val="24"/>
        </w:rPr>
        <w:t xml:space="preserve">Разработка проекта документа предусмотрена Планом реализации важнейших мероприятий, направленных на развитие и повышение эффективности взаимодействия государств - участников СНГ в экономической сфере в 2003-2010 годах, утвержденным Решением Совета глав государств СНГ от 19 сентября 2003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Цель, задачи и принципы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Основных направлений является создание равных и благоприятных условий для осуществления международных автомобильных перевозок в географических границах СНГ и динамичной интеграции автомобильного транспорта СНГ в мировой рынок транспортных услуг.</w:t>
      </w:r>
    </w:p>
    <w:p>
      <w:pPr>
        <w:spacing w:after="120"/>
        <w:jc w:val="both"/>
      </w:pPr>
      <w:r>
        <w:rPr>
          <w:rFonts w:ascii="Arial" w:cs="Arial" w:eastAsia="Arial" w:hAnsi="Arial"/>
          <w:sz w:val="24"/>
          <w:szCs w:val="24"/>
        </w:rPr>
        <w:t xml:space="preserve">Реализация документа и достижение поставленной в нем цели в государствах - участниках СНГ потребуют решения следующих задач:</w:t>
      </w:r>
    </w:p>
    <w:p>
      <w:pPr>
        <w:spacing w:after="120"/>
        <w:jc w:val="both"/>
      </w:pPr>
      <w:r>
        <w:rPr>
          <w:rFonts w:ascii="Arial" w:cs="Arial" w:eastAsia="Arial" w:hAnsi="Arial"/>
          <w:sz w:val="24"/>
          <w:szCs w:val="24"/>
        </w:rPr>
        <w:t xml:space="preserve">- выработка экономической стратегии и транспортной политики, способствующей эффективному использованию преимуществ автомобильного транспорта, с учетом предоставления для пользователей автотранспортными услугами возможности свободного выбора вида транспорта и транспортных средств;</w:t>
      </w:r>
    </w:p>
    <w:p>
      <w:pPr>
        <w:spacing w:after="120"/>
        <w:jc w:val="both"/>
      </w:pPr>
      <w:r>
        <w:rPr>
          <w:rFonts w:ascii="Arial" w:cs="Arial" w:eastAsia="Arial" w:hAnsi="Arial"/>
          <w:sz w:val="24"/>
          <w:szCs w:val="24"/>
        </w:rPr>
        <w:t xml:space="preserve">- разработка мер по гармонизации законодательства государств участников СНГ в сфере автомобильного транспорта с учетом международных норм и стандартов в области автотранспортной деятельности;</w:t>
      </w:r>
    </w:p>
    <w:p>
      <w:pPr>
        <w:spacing w:after="120"/>
        <w:jc w:val="both"/>
      </w:pPr>
      <w:r>
        <w:rPr>
          <w:rFonts w:ascii="Arial" w:cs="Arial" w:eastAsia="Arial" w:hAnsi="Arial"/>
          <w:sz w:val="24"/>
          <w:szCs w:val="24"/>
        </w:rPr>
        <w:t xml:space="preserve">- разработка предложений по развитию транспортно-дорожной и сервисной инфраструктуры, способствующей увеличению производительности АТС и повышению качества предоставляемых автотранспортных услуг;</w:t>
      </w:r>
    </w:p>
    <w:p>
      <w:pPr>
        <w:spacing w:after="120"/>
        <w:jc w:val="both"/>
      </w:pPr>
      <w:r>
        <w:rPr>
          <w:rFonts w:ascii="Arial" w:cs="Arial" w:eastAsia="Arial" w:hAnsi="Arial"/>
          <w:sz w:val="24"/>
          <w:szCs w:val="24"/>
        </w:rPr>
        <w:t xml:space="preserve">- концентрация усилий по постепенной либерализации рынка МАУ СНГ на основе формирования условий добросовестной конкуренции, обеспечению доступа на этот рынок производителей транспортных услуг по критериям добропорядочности, финансовой устойчивости и профессиональной компетентности;</w:t>
      </w:r>
    </w:p>
    <w:p>
      <w:pPr>
        <w:spacing w:after="120"/>
        <w:jc w:val="both"/>
      </w:pPr>
      <w:r>
        <w:rPr>
          <w:rFonts w:ascii="Arial" w:cs="Arial" w:eastAsia="Arial" w:hAnsi="Arial"/>
          <w:sz w:val="24"/>
          <w:szCs w:val="24"/>
        </w:rPr>
        <w:t xml:space="preserve">- разработка мер, направленных на повышение эффективности использования материально-технического, технологического, инновационного, информационного и кадрового потенциала участников рынка МАУ СНГ;</w:t>
      </w:r>
    </w:p>
    <w:p>
      <w:pPr>
        <w:spacing w:after="120"/>
        <w:jc w:val="both"/>
      </w:pPr>
      <w:r>
        <w:rPr>
          <w:rFonts w:ascii="Arial" w:cs="Arial" w:eastAsia="Arial" w:hAnsi="Arial"/>
          <w:sz w:val="24"/>
          <w:szCs w:val="24"/>
        </w:rPr>
        <w:t xml:space="preserve">- ускорение научно-технического, технологического и инновационного прогресса для совершенствования автотранспортной техники и улучшения условий деятельности международных перевозчиков и других участников рынка МАУ СНГ;</w:t>
      </w:r>
    </w:p>
    <w:p>
      <w:pPr>
        <w:spacing w:after="120"/>
        <w:jc w:val="both"/>
      </w:pPr>
      <w:r>
        <w:rPr>
          <w:rFonts w:ascii="Arial" w:cs="Arial" w:eastAsia="Arial" w:hAnsi="Arial"/>
          <w:sz w:val="24"/>
          <w:szCs w:val="24"/>
        </w:rPr>
        <w:t xml:space="preserve">- согласование усилий по недопущению создания барьеров в международном автомобильном сообщении, отрицательно влияющих на развитие хозяйственно-экономических связей между государствами;</w:t>
      </w:r>
    </w:p>
    <w:p>
      <w:pPr>
        <w:spacing w:after="120"/>
        <w:jc w:val="both"/>
      </w:pPr>
      <w:r>
        <w:rPr>
          <w:rFonts w:ascii="Arial" w:cs="Arial" w:eastAsia="Arial" w:hAnsi="Arial"/>
          <w:sz w:val="24"/>
          <w:szCs w:val="24"/>
        </w:rPr>
        <w:t xml:space="preserve">- принятие согласованных решений и координация деятельности участников рынка МАУ СНГ для улучшения взаимодействия автомобильного транспорта с другими видами транспорта и повышения мобильности товарных и пассажирских потоков;</w:t>
      </w:r>
    </w:p>
    <w:p>
      <w:pPr>
        <w:spacing w:after="120"/>
        <w:jc w:val="both"/>
      </w:pPr>
      <w:r>
        <w:rPr>
          <w:rFonts w:ascii="Arial" w:cs="Arial" w:eastAsia="Arial" w:hAnsi="Arial"/>
          <w:sz w:val="24"/>
          <w:szCs w:val="24"/>
        </w:rPr>
        <w:t xml:space="preserve">- создание условий для безопасной и экологичной эксплуатации АТС и объектов транспортной инфраструктуры на пространстве государств участников СНГ;</w:t>
      </w:r>
    </w:p>
    <w:p>
      <w:pPr>
        <w:spacing w:after="120"/>
        <w:jc w:val="both"/>
      </w:pPr>
      <w:r>
        <w:rPr>
          <w:rFonts w:ascii="Arial" w:cs="Arial" w:eastAsia="Arial" w:hAnsi="Arial"/>
          <w:sz w:val="24"/>
          <w:szCs w:val="24"/>
        </w:rPr>
        <w:t xml:space="preserve">- разработка мер инновационной и инвестиционной адресной поддержки участников рынка МАУ СНГ на основе современных экономических, технологических и экологических принципов и широко используемых международных норм и стандартов;</w:t>
      </w:r>
    </w:p>
    <w:p>
      <w:pPr>
        <w:spacing w:after="120"/>
        <w:jc w:val="both"/>
      </w:pPr>
      <w:r>
        <w:rPr>
          <w:rFonts w:ascii="Arial" w:cs="Arial" w:eastAsia="Arial" w:hAnsi="Arial"/>
          <w:sz w:val="24"/>
          <w:szCs w:val="24"/>
        </w:rPr>
        <w:t xml:space="preserve">- согласование усилий государств - участников СНГ и всех заинтересованных сторон по обеспечению создания унифицированных транспортных коммуникаций.</w:t>
      </w:r>
    </w:p>
    <w:p>
      <w:pPr>
        <w:spacing w:after="120"/>
        <w:jc w:val="both"/>
      </w:pPr>
      <w:r>
        <w:rPr>
          <w:rFonts w:ascii="Arial" w:cs="Arial" w:eastAsia="Arial" w:hAnsi="Arial"/>
          <w:sz w:val="24"/>
          <w:szCs w:val="24"/>
        </w:rPr>
        <w:t xml:space="preserve">Основными принципами реализации Основных направлений являются:</w:t>
      </w:r>
    </w:p>
    <w:p>
      <w:pPr>
        <w:spacing w:after="120"/>
        <w:jc w:val="both"/>
      </w:pPr>
      <w:r>
        <w:rPr>
          <w:rFonts w:ascii="Arial" w:cs="Arial" w:eastAsia="Arial" w:hAnsi="Arial"/>
          <w:sz w:val="24"/>
          <w:szCs w:val="24"/>
        </w:rPr>
        <w:t xml:space="preserve">- осуществление целенаправленных действий для создания условий увеличения объема производства международных автотранспортных услуг и привлечения в эту сферу инвестиций, формирования активных действий по защите рынка МАУ СНГ от недобросовестной конкуренции производителей услуг, обеспечения согласованности интересов участников рынка в целях повышения эффективности его функционирования;</w:t>
      </w:r>
    </w:p>
    <w:p>
      <w:pPr>
        <w:spacing w:after="120"/>
        <w:jc w:val="both"/>
      </w:pPr>
      <w:r>
        <w:rPr>
          <w:rFonts w:ascii="Arial" w:cs="Arial" w:eastAsia="Arial" w:hAnsi="Arial"/>
          <w:sz w:val="24"/>
          <w:szCs w:val="24"/>
        </w:rPr>
        <w:t xml:space="preserve">- обеспечение координации действий компетентных органов государств - участников СНГ в области автомобильного транспорта и органов отраслевого сотрудничества СНГ в области транспорта в целях проведения согласованной транспортной политики, способствующей гармоничному и устойчивому развитию рынка МАУ;</w:t>
      </w:r>
    </w:p>
    <w:p>
      <w:pPr>
        <w:spacing w:after="120"/>
        <w:jc w:val="both"/>
      </w:pPr>
      <w:r>
        <w:rPr>
          <w:rFonts w:ascii="Arial" w:cs="Arial" w:eastAsia="Arial" w:hAnsi="Arial"/>
          <w:sz w:val="24"/>
          <w:szCs w:val="24"/>
        </w:rPr>
        <w:t xml:space="preserve">- подготовка рекомендаций по осуществлению мероприятий по развитию рынка МАУ СНГ и урегулированию возникающих при этом вопросов и взаимоотношений.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этапы выполнения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этап - 2008-2010 годы. Разработка и принятие гармонизированных нормативных правовых актов в области международных автомобильных перевозок пассажиров и грузов, определение единых критериев допуска предпринимателей к осуществлению международных автомобильных перевозок, разработка предложений по механизмам контроля за соблюдением принципов добросовестной конкуренции на рынке МАУ СНГ, создание условий для снижения негативного влияния существующих барьеров при осуществлении международных перевозок, формирование научно-технического потенциала.</w:t>
      </w:r>
    </w:p>
    <w:p>
      <w:pPr>
        <w:spacing w:after="120"/>
        <w:jc w:val="both"/>
      </w:pPr>
      <w:r>
        <w:rPr>
          <w:rFonts w:ascii="Arial" w:cs="Arial" w:eastAsia="Arial" w:hAnsi="Arial"/>
          <w:sz w:val="24"/>
          <w:szCs w:val="24"/>
        </w:rPr>
        <w:t xml:space="preserve">Второй этап - 2011-2015 годы. Укрепление сотрудничества, стабилизация рыночных отношений на рынке МАУ СНГ, согласование и регулирование условий деятельности участников рынка посредством создания механизмов и систем регулирования отношений в сфере международных автомобильных перевозок, завершение формирования в государствах - участниках СНГ гармонизированного транспортного законодательства. Реализация научно-технического, технологического, инновационного и инвестиционного потенциала участников рынка МАУ СНГ. Защита интересов добросовестных производителей международных автотранспортных услуг. Применение гармонизированных нормативных правовых актов в области международных автомобильных перевозок пассажиров и грузов, включая единые нормы, правила и стандарты. По мере гармонизации нормативно-правовой базы введение безразрешительной системы осуществления международных автомобильных перевозок между государствами - участниками СНГ и транзитом по их территории, безвизового режима.</w:t>
      </w:r>
    </w:p>
    <w:p>
      <w:pPr>
        <w:spacing w:after="120"/>
        <w:jc w:val="both"/>
      </w:pPr>
      <w:r>
        <w:rPr>
          <w:rFonts w:ascii="Arial" w:cs="Arial" w:eastAsia="Arial" w:hAnsi="Arial"/>
          <w:sz w:val="24"/>
          <w:szCs w:val="24"/>
        </w:rPr>
        <w:t xml:space="preserve">Третий этап - 2016-2020 годы. Либерализация рынка МАУ СНГ, проведение согласованной политики в области экологии и безопасности. Изучение, анализ и накопление опыта, освоение новых методов регулирования, закрепление их в нормативных правовых актах, усиление эффективности контроля выполнения предъявляемых требований, интеграция рынка МАУ СНГ в мировой и европейский транспортные рынки.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Механизм реализации основных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цели Основных направлений компетентные органы государств - участников СНГ в области автомобильного транспорта, производственные объединения и организации, научно-исследовательские организации, ассоциации международных автомобильных перевозчиков государств участников СНГ, органы отраслевого сотрудничества СНГ в области транспорта, МАкТ, АСМАП СНГ и другие структуры, связанные с функционированием рынка МАУ СНГ, учитывают в своей деятельности необходимость проведения мероприятий по реализации Основных направлений, предусмотренных в разделе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Состояние и основные проблемы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Прогнозные оценки объемов международных перевозок грузов 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Высокие темпы развития международных перевозок грузов автотранспортом в ряде государств - участников СНГ (Беларусь, Казахстан, Молдова, Россия, Украина) за последние 15 лет обеспечили их значительный рост и увеличение доли автомобильного транспорта в объеме перевозок внешнеторговых грузов всеми видами транспорта в среднем в 15 раз. В связи с высокой стоимостью внешнеторговых грузов, перевозимых автотранспортом, его доля в стоимости всей массы грузов, перевозимых всеми видами транспорта, составляет до 26%. В общем объеме международных автомобильных перевозок внешнеторговых грузов перевозки с государствами участниками СНГ на примере России составляют около 29%, причем значительная их часть приходится на Беларусь, Казахстан и Украину (10,7 млн. т, или более 90% общего объема перевозок с государствами - участниками СНГ). В дальнейшем в связи с осуществляемыми интеграционными процессами и необходимостью укрепления хозяйственно-экономических связей государств - участников СНГ объем международных перевозок грузов с государствами - участниками СНГ будет также стабильно увеличиваться, что подтверждается данными прогноза, подготовленного Российской Федерацией и Украиной.</w:t>
      </w:r>
    </w:p>
    <w:p>
      <w:pPr>
        <w:spacing w:after="120"/>
        <w:jc w:val="both"/>
      </w:pPr>
      <w:r>
        <w:rPr>
          <w:rFonts w:ascii="Arial" w:cs="Arial" w:eastAsia="Arial" w:hAnsi="Arial"/>
          <w:sz w:val="24"/>
          <w:szCs w:val="24"/>
        </w:rPr>
        <w:t xml:space="preserve">Доля национальных перевозчиков в общем объеме перевозок автотранспортом внешнеторговых грузов за период с 1991 года снизилась в 1,5-2 раза. В России, например, эта доля уменьшилась до 40,7%, причем в объеме перевозок с государствами - участниками СНГ в 2007 году она составила всего 17,6%, с государствами Балтии - 24,5%, с другими государствами - 53,8%. Это не соответствует принципам реализации политики равновыгодного паритета со странами-партнерами при осуществлении международных перевозок. Значительную долю составляют перевозчики государств участников СНГ, осуществляющие международные пассажирские перевозки автобусами: например, в России, осуществляющей регулярные перевозки с 35 странами, в том числе с 10 государствами - участниками СНГ, эта доля составляет 55% с тенденцией дальнейшего увеличения.</w:t>
      </w:r>
    </w:p>
    <w:p>
      <w:pPr>
        <w:spacing w:after="120"/>
        <w:jc w:val="both"/>
      </w:pPr>
      <w:r>
        <w:rPr>
          <w:rFonts w:ascii="Arial" w:cs="Arial" w:eastAsia="Arial" w:hAnsi="Arial"/>
          <w:sz w:val="24"/>
          <w:szCs w:val="24"/>
        </w:rPr>
        <w:t xml:space="preserve">Прогноз объемов международных автомобильных перевозок грузов в государствах - участниках СНГ устанавливается на основе анализа статистических данных о состоянии и характерных тенденциях развития экономики страны, внешней торговли и транспортных связей с другими странами. При этом особое внимание уделяется анализу сложившихся за последнее 10-летие темпов роста объемов перевозок внешнеторговых грузов автотранспортом и рациональному распределению грузопотоков между различными видами транспорта в условиях функционирования рыночной системы экономики.</w:t>
      </w:r>
    </w:p>
    <w:p>
      <w:pPr>
        <w:spacing w:after="120"/>
        <w:jc w:val="both"/>
      </w:pPr>
      <w:r>
        <w:rPr>
          <w:rFonts w:ascii="Arial" w:cs="Arial" w:eastAsia="Arial" w:hAnsi="Arial"/>
          <w:sz w:val="24"/>
          <w:szCs w:val="24"/>
        </w:rPr>
        <w:t xml:space="preserve">На примере Республики Беларусь, Республики Казахстан, Российской Федерации и Украины установлено, что темпы роста объема перевозок указанных грузов на автомобильном транспорте значительно опережали темпы на других видах транспорта, что привело к существенному повышению его доли в общем объеме перевозок.</w:t>
      </w:r>
    </w:p>
    <w:p>
      <w:pPr>
        <w:spacing w:after="120"/>
        <w:jc w:val="both"/>
      </w:pPr>
      <w:r>
        <w:rPr>
          <w:rFonts w:ascii="Arial" w:cs="Arial" w:eastAsia="Arial" w:hAnsi="Arial"/>
          <w:sz w:val="24"/>
          <w:szCs w:val="24"/>
        </w:rPr>
        <w:t xml:space="preserve">По оценке специалистов, основанной на выполненных расчетах, исследованиях номенклатуры перевозимых грузов в международном сообщении и состояния конкурирующих видов транспорта, анализе сложившихся тенденций и зарубежного опыта, оптимальная доля автомобильного транспорта в общем объеме перевозок внешнеторговых грузов в государствах - участниках СНГ составляет примерно 12%, а в общей стоимости перевозимых грузов - не менее 35-40%. В 2020 году доля автотранспорта в общем объеме может составить около 10%, а в общей стоимости - 33-34%. С учетом изложенного суммарный объем международных автомобильных перевозок грузов, включая перевозки с государствами, не входящими в СНГ, в государствах - участниках СНГ может возрасти не менее чем в 1,8-1,9 раза и составит 65-70 млн. т. При этом объем перевозок между государствами - участниками СНГ достигнет 18-20 млн. т.</w:t>
      </w:r>
    </w:p>
    <w:p>
      <w:pPr>
        <w:spacing w:after="120"/>
        <w:jc w:val="both"/>
      </w:pPr>
      <w:r>
        <w:rPr>
          <w:rFonts w:ascii="Arial" w:cs="Arial" w:eastAsia="Arial" w:hAnsi="Arial"/>
          <w:sz w:val="24"/>
          <w:szCs w:val="24"/>
        </w:rPr>
        <w:t xml:space="preserve">В связи с развитием МТК ожидается значительное увеличение объема транзитных перевозок грузов всеми видами транспорта (не менее чем в 2,5 раза). На автомобильном транспорте транзитные перевозки будут возрастать более высокими темпами, чем на других видах транспорта, особенно в Республике Беларусь, Республике Молдова, Республике Казахстан и в Украине.</w:t>
      </w:r>
    </w:p>
    <w:p>
      <w:pPr>
        <w:spacing w:after="120"/>
        <w:jc w:val="both"/>
      </w:pPr>
      <w:r>
        <w:rPr>
          <w:rFonts w:ascii="Arial" w:cs="Arial" w:eastAsia="Arial" w:hAnsi="Arial"/>
          <w:sz w:val="24"/>
          <w:szCs w:val="24"/>
        </w:rPr>
        <w:t xml:space="preserve">Высокие темпы роста автомобильных перевозок внешнеторговых грузов сохранятся прежде всего по основным направлениям на европейские страны. С учетом дальнейшего развития и укрепления интеграционных связей в различных отраслях экономики, и в первую очередь в сфере промышленного производства и в системе торговли, в прогнозируемый период значительно увеличится объем перевозок грузов между государствами - участниками СНГ, доля автомобильного транспорта в выполнении этих перевозок повысится не менее чем в 2 раза.</w:t>
      </w:r>
    </w:p>
    <w:p>
      <w:pPr>
        <w:spacing w:after="120"/>
        <w:jc w:val="both"/>
      </w:pPr>
      <w:r>
        <w:rPr>
          <w:rFonts w:ascii="Arial" w:cs="Arial" w:eastAsia="Arial" w:hAnsi="Arial"/>
          <w:sz w:val="24"/>
          <w:szCs w:val="24"/>
        </w:rPr>
        <w:t xml:space="preserve">Значительным резервом увеличения объемов перевозок являются Китай и другие азиатские страны (Иран, Пакистан), а также страны Ближнего Востока (Иордания, Ирак, Сирия, Турция).</w:t>
      </w:r>
    </w:p>
    <w:p>
      <w:pPr>
        <w:spacing w:after="120"/>
        <w:jc w:val="both"/>
      </w:pPr>
      <w:r>
        <w:rPr>
          <w:rFonts w:ascii="Arial" w:cs="Arial" w:eastAsia="Arial" w:hAnsi="Arial"/>
          <w:sz w:val="24"/>
          <w:szCs w:val="24"/>
        </w:rPr>
        <w:t xml:space="preserve">В результате принимаемых мер по созданию необходимых условий для применения современных перевозочных технологий на автомобильном транспорте при перевозках внешнеторговых грузов значительно возрастут объемы доставки по терминальной технологии, в контейнерах и транспортных пакетах. Их доля в общем объеме увеличится не менее чем в 2 раза, а по отдельным направлениям она составит 65-70% возможных объемов для этих технологий. По наиболее грузонапряженным международным маршрутам будут организованы контрейлерные перевозки, обеспечивающие значительное снижение вредного воздействия автотранспорта на окружающую среду и способствующие сохранению автомобильных дорог, уменьшению расхода жидкого моторного топлива и сокращению ДТП.</w:t>
      </w:r>
    </w:p>
    <w:p>
      <w:pPr>
        <w:spacing w:after="120"/>
        <w:jc w:val="both"/>
      </w:pPr>
      <w:r>
        <w:rPr>
          <w:rFonts w:ascii="Arial" w:cs="Arial" w:eastAsia="Arial" w:hAnsi="Arial"/>
          <w:sz w:val="24"/>
          <w:szCs w:val="24"/>
        </w:rPr>
        <w:t xml:space="preserve">До 2015 года объем международных перевозок пассажиров, включая страны дальнего зарубежья, в целом возрастет до 22-23 млн. человек. При этом темпы роста перевозок пассажиров между государствами - участниками СНГ в связи с ускорением интеграционных процессов, развитием туризма и деловых связей будут более высокими, чем с государствами, не входящими в СНГ, что приведет к дальнейшему увеличению доли этих перевозок с 55 до 65%.</w:t>
      </w:r>
    </w:p>
    <w:p>
      <w:pPr>
        <w:spacing w:after="120"/>
        <w:jc w:val="both"/>
      </w:pPr>
      <w:r>
        <w:rPr>
          <w:rFonts w:ascii="Arial" w:cs="Arial" w:eastAsia="Arial" w:hAnsi="Arial"/>
          <w:sz w:val="24"/>
          <w:szCs w:val="24"/>
        </w:rPr>
        <w:t xml:space="preserve">На автомобильных дорогах и магистралях, входящих в состав МТК, получат широкое развитие перевозки внешнеторговых грузов при осуществлении информационно-логистического обеспечения участников перевозочного процесса через создаваемые транспортно-логистические и информационные центры, способствующие совершенствованию организации перевозок, более производительному использованию автомобилей, сохранности перевозимых грузов и ускорению их доставки потребителям. Для реализации преимуществ информационно-логистического обеспечения к 2012 году должно быть в основном завершено оснащение АТС, используемых на международных перевозках, устройствами бортовой связи через спутниковые системы. Можно ожидать, что на указанный период доля перевозок при полном информационно-логистическом обеспечении участников транспортного процесса на основных международных маршрутах составит не менее 80% возможных объемов.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Используемые автотранспортные средства. Состояние парка и возможности его обновления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осуществления МП внешнеторговых грузов только в Российской Федерации насчитывается 4,3 тыс. автотранспортных предприятий (перевозчиков), из которых 1760 предприятий являются членами АСМАП и имеют 29,9 тыс. автопоездов, пригодных для использования в системе МДП.</w:t>
      </w:r>
    </w:p>
    <w:p>
      <w:pPr>
        <w:spacing w:after="120"/>
        <w:jc w:val="both"/>
      </w:pPr>
      <w:r>
        <w:rPr>
          <w:rFonts w:ascii="Arial" w:cs="Arial" w:eastAsia="Arial" w:hAnsi="Arial"/>
          <w:sz w:val="24"/>
          <w:szCs w:val="24"/>
        </w:rPr>
        <w:t xml:space="preserve">Значительным парком АТС располагают международные перевозчики Республики Беларусь - 8173 единицы, а также Республики Казахстан и Украины. Более 5 тыс. автопоездов имеется в распоряжении международных перевозчиков Республики Молдова.</w:t>
      </w:r>
    </w:p>
    <w:p>
      <w:pPr>
        <w:spacing w:after="120"/>
        <w:jc w:val="both"/>
      </w:pPr>
      <w:r>
        <w:rPr>
          <w:rFonts w:ascii="Arial" w:cs="Arial" w:eastAsia="Arial" w:hAnsi="Arial"/>
          <w:sz w:val="24"/>
          <w:szCs w:val="24"/>
        </w:rPr>
        <w:t xml:space="preserve">На выполнении международных пассажирских перевозок на постоянной основе занято около 800 российских автопредприятий (перевозчиков) с общим парком не менее 2 тыс. постоянно занятых автобусов. Примерно 3 тыс. автобусов для указанных перевозок используют перевозчики Беларуси, Казахстана, Украины и других государств - участников СНГ.</w:t>
      </w:r>
    </w:p>
    <w:p>
      <w:pPr>
        <w:spacing w:after="120"/>
        <w:jc w:val="both"/>
      </w:pPr>
      <w:r>
        <w:rPr>
          <w:rFonts w:ascii="Arial" w:cs="Arial" w:eastAsia="Arial" w:hAnsi="Arial"/>
          <w:sz w:val="24"/>
          <w:szCs w:val="24"/>
        </w:rPr>
        <w:t xml:space="preserve">Продолжается процесс разукрупнения предприятий. Так, доля предприятий, имеющих свыше 50 автомобилей, сократилась до 5,6%, а их парк не превышает 31,2% всего парка АТС.</w:t>
      </w:r>
    </w:p>
    <w:p>
      <w:pPr>
        <w:spacing w:after="120"/>
        <w:jc w:val="both"/>
      </w:pPr>
      <w:r>
        <w:rPr>
          <w:rFonts w:ascii="Arial" w:cs="Arial" w:eastAsia="Arial" w:hAnsi="Arial"/>
          <w:sz w:val="24"/>
          <w:szCs w:val="24"/>
        </w:rPr>
        <w:t xml:space="preserve">В связи с тем, что для МП грузов российская промышленность не выпускает подвижной состав, отвечающий международным требованиям, перевозчики России вынуждены приобретать соответствующие АТС у иностранных производителей - таких известных фирм, как "Скания", "Мерседес-Бенц", "Ивеко", "МАН", "ДАФ", "Вольво" и др. Доля импортных АТС в парке, используемом на международных перевозках внешнеторговых грузов, составляет 97%.</w:t>
      </w:r>
    </w:p>
    <w:p>
      <w:pPr>
        <w:spacing w:after="120"/>
        <w:jc w:val="both"/>
      </w:pPr>
      <w:r>
        <w:rPr>
          <w:rFonts w:ascii="Arial" w:cs="Arial" w:eastAsia="Arial" w:hAnsi="Arial"/>
          <w:sz w:val="24"/>
          <w:szCs w:val="24"/>
        </w:rPr>
        <w:t xml:space="preserve">Вследствие сокращения спроса на АТС иностранного производства темпы обновления парка АТС за последние несколько лет в государствах участниках СНГ оказались в 2-3 раза ниже целесообразных значений, что привело к его "старению" и удорожанию в эксплуатации. Более половины парка АТС в настоящее время полностью самортизировано и требует замены. В связи с этим конкурентоспособность национальных перевозчиков на международном транспортном рынке ежегодно снижается, а государства участники СНГ недополучают значительные суммы в виде валютных поступлений.</w:t>
      </w:r>
    </w:p>
    <w:p>
      <w:pPr>
        <w:spacing w:after="120"/>
        <w:jc w:val="both"/>
      </w:pPr>
      <w:r>
        <w:rPr>
          <w:rFonts w:ascii="Arial" w:cs="Arial" w:eastAsia="Arial" w:hAnsi="Arial"/>
          <w:sz w:val="24"/>
          <w:szCs w:val="24"/>
        </w:rPr>
        <w:t xml:space="preserve">Для дальнейшего развития МП грузов и пассажиров с учетом освоения прогнозируемых объемов этих перевозок и необходимости стабильного обновления парка АТС только российским перевозчикам необходимо ежегодно приобретать 4-4,5 тыс. грузовых автопоездов и до 400 автобусов. Для всех государств - участников СНГ общее число АТС, необходимое для обеспечения модернизации и обновления парка, ежегодно должно составлять примерно 8-9 тыс. грузовых автопоездов и не менее 1 тыс. автобусов. При этом на первом этапе реализации Основных направлений (2008-2010 годы) обновление парка АТС будет осуществляться в основном за счет их приобретения у иностранных производителей (преимущественно на лизинговой основе), а также у производителей Беларуси (МАЗ, МАЗ-МАН), создавших и освоивших серийный выпуск АТС для МП; на втором и третьем этапах (2011-2020 годы) - в основном за счет выпуска АТС на предприятиях Беларуси, России и других государств - участников СНГ.</w:t>
      </w:r>
    </w:p>
    <w:p>
      <w:pPr>
        <w:spacing w:after="120"/>
        <w:jc w:val="both"/>
      </w:pPr>
      <w:r>
        <w:rPr>
          <w:rFonts w:ascii="Arial" w:cs="Arial" w:eastAsia="Arial" w:hAnsi="Arial"/>
          <w:sz w:val="24"/>
          <w:szCs w:val="24"/>
        </w:rPr>
        <w:t xml:space="preserve">В соответствии с указанной концепцией в мероприятиях Основных направлений предусмотрено обновление парка АТС для МП грузов и пассажиров в государствах - участниках СНГ в основном на базе освоения на предприятиях СНГ производства грузовых автопоездов и автобусов, отвечающих международным требованиям. При этом должны быть приняты необходимые меры по созданию для национальных перевозчиков благоприятных условий для приобретения АТС, включая решение вопросов государственной поддержки за счет льготного кредитования закупок, отмены налогов и сборов, предоставления дополнительных льгот при использовании АТС по лизингу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Основные требования к автотранспортным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Известно, что АТС, предназначенные для выполнения МП пассажиров и грузов, в первую очередь должны соответствовать установленным международными соглашениями основным параметрам, требованиям безопасности дорожного движения, экологии, обеспечения сохранности перевозимых грузов и здоровья пассажиров.</w:t>
      </w:r>
    </w:p>
    <w:p>
      <w:pPr>
        <w:spacing w:after="120"/>
        <w:jc w:val="both"/>
      </w:pPr>
      <w:r>
        <w:rPr>
          <w:rFonts w:ascii="Arial" w:cs="Arial" w:eastAsia="Arial" w:hAnsi="Arial"/>
          <w:sz w:val="24"/>
          <w:szCs w:val="24"/>
        </w:rPr>
        <w:t xml:space="preserve">Значения основных параметров АТС (максимальная общая масса, максимальная осевая масса и максимальные размеры: длина, ширина и высота) для осуществления МП по территории государств - участников СНГ не должны превышать величин, установленных в Соглашении о массах и габаритах транспортных средств, осуществляющих межгосударственные перевозки по автомобильным дорогам государств - участников Содружества Независимых Государств, от 4 июня 1999 года.</w:t>
      </w:r>
    </w:p>
    <w:p>
      <w:pPr>
        <w:spacing w:after="120"/>
        <w:jc w:val="both"/>
      </w:pPr>
      <w:r>
        <w:rPr>
          <w:rFonts w:ascii="Arial" w:cs="Arial" w:eastAsia="Arial" w:hAnsi="Arial"/>
          <w:sz w:val="24"/>
          <w:szCs w:val="24"/>
        </w:rPr>
        <w:t xml:space="preserve">При осуществлении МП пассажиров и грузов в европейские страны, входящие в ЕС, автотранспортные средства в отношении ограничений габаритных размеров, полных масс и осевых нагрузок должны соответствовать требованиям директив ЕС (96/53/ЕС от 25 июля 1996 года, 97/27/ЕС от 22 июля 1997 года и др.). В соответствующих директивах ЕС и правилах ЕЭК ООН устанавливаются также допустимые нагрузки на шины и минимальные глубины протекторов шин. В странах, не входящих в ЕС, могут действовать иные нормы, не соответствующие требованиям директив ЕС. Соблюдение перевозчиками норм этих стран является обязательным, если иное не установлено двусторонними межправительственными соглашениями об автомобильном сообщении.</w:t>
      </w:r>
    </w:p>
    <w:p>
      <w:pPr>
        <w:spacing w:after="120"/>
        <w:jc w:val="both"/>
      </w:pPr>
      <w:r>
        <w:rPr>
          <w:rFonts w:ascii="Arial" w:cs="Arial" w:eastAsia="Arial" w:hAnsi="Arial"/>
          <w:sz w:val="24"/>
          <w:szCs w:val="24"/>
        </w:rPr>
        <w:t xml:space="preserve">Важнейшими условиями допуска АТС к осуществлению МП является соответствие их экологическим требованиям, установленным в Правилах ЕЭК ООН (№ 49, № 83 и других с поправками и дополнениями). Эти требования выражаются в предельно допустимых для АТС нормах выбросов вредных веществ, установленных в виде стандартов Евро-1, Евро-2, Евро-3, Евро-4 и Евро-5. По выбросу вредных веществ стандарт Евро-3, введенный с октября 2000 года, отличается от стандарта Евро-2 более ужесточенными нормами, примерно в 1,5-2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выброса вредных веществ для АТС, г/кВт.ч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│Экологический норматив│Год введения│   СО  │   СН  │   №Ox  │   РТ   │</w:t>
      </w:r>
    </w:p>
    <w:p>
      <w:pPr>
        <w:spacing w:after="120"/>
        <w:jc w:val="both"/>
      </w:pPr>
      <w:r>
        <w:rPr>
          <w:rFonts w:ascii="Arial" w:cs="Arial" w:eastAsia="Arial" w:hAnsi="Arial"/>
          <w:sz w:val="24"/>
          <w:szCs w:val="24"/>
        </w:rPr>
        <w:t xml:space="preserve">│                      │в странах ЕС│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│Евро-1                │1993        │  4,9  │ 1,23  │   9,0  │  0,36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│Евро-2                │1996        │  4,0  │ 1,1   │   7,0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│Евро-3                │2000        │  2,1  │ 0,66  │   5,0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│Евро-4                │2005        │  1,5  │ 0,46  │   3,5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│Евро-5                │2008        │  1,5  │ 0,46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Помимо требований по выбросу вредных веществ, АТС должны соответствовать нормативам по уровню внешнего шума, который по нормативу ЕС для грузовых автомобилей и автобусов с полной массой более 3,5 т не должен превышать 80 дБ.</w:t>
      </w:r>
    </w:p>
    <w:p>
      <w:pPr>
        <w:spacing w:after="120"/>
        <w:jc w:val="both"/>
      </w:pPr>
      <w:r>
        <w:rPr>
          <w:rFonts w:ascii="Arial" w:cs="Arial" w:eastAsia="Arial" w:hAnsi="Arial"/>
          <w:sz w:val="24"/>
          <w:szCs w:val="24"/>
        </w:rPr>
        <w:t xml:space="preserve">Особое внимание должно уделяться соответствию мировым стандартам и требованиям в части, касающейся общей массы и грузоподъемности АТС, грузовместимости их кузовов (с учетом обеспечения их внутреннего объема не менее 86-90 куб. м, а по отдельным АТС - 120-140 куб. м), наличия тахографов и др.</w:t>
      </w:r>
    </w:p>
    <w:p>
      <w:pPr>
        <w:spacing w:after="120"/>
        <w:jc w:val="both"/>
      </w:pPr>
      <w:r>
        <w:rPr>
          <w:rFonts w:ascii="Arial" w:cs="Arial" w:eastAsia="Arial" w:hAnsi="Arial"/>
          <w:sz w:val="24"/>
          <w:szCs w:val="24"/>
        </w:rPr>
        <w:t xml:space="preserve">Кроме указанных требований, АТС должны иметь: задние и боковые защитные устройства, оборудование антиблокировочной системы ABS, ограничители скорости движения, рулевое управление и тормозные системы, соответствующие Правилам ЕЭК ООН, а также использовать световозвращающие задние опознавательные знаки и световые указатели поворотов.</w:t>
      </w:r>
    </w:p>
    <w:p>
      <w:pPr>
        <w:spacing w:after="120"/>
        <w:jc w:val="both"/>
      </w:pPr>
      <w:r>
        <w:rPr>
          <w:rFonts w:ascii="Arial" w:cs="Arial" w:eastAsia="Arial" w:hAnsi="Arial"/>
          <w:sz w:val="24"/>
          <w:szCs w:val="24"/>
        </w:rPr>
        <w:t xml:space="preserve">АТС, удовлетворяющие нормативам Евро-1 (так называемые "зеленые"), Евро-2 ("особо зеленые и безопасные"), Евро-3, Евро-4 и Евро-5 ("безопасные"), а также нормативам по внешнему шуму и другим требованиям безопасности движения, должны оснащаться установленными для стран ЕС знаками с соответствующими обозначениями. Использование таких АТС для международных перевозок стимулируется выдачей многоразовых разрешений ЕКМТ с учетом следующих коэффициентов к установленной для стран норме:</w:t>
      </w:r>
    </w:p>
    <w:p>
      <w:pPr>
        <w:spacing w:after="120"/>
        <w:jc w:val="both"/>
      </w:pPr>
      <w:r>
        <w:rPr>
          <w:rFonts w:ascii="Arial" w:cs="Arial" w:eastAsia="Arial" w:hAnsi="Arial"/>
          <w:sz w:val="24"/>
          <w:szCs w:val="24"/>
        </w:rPr>
        <w:t xml:space="preserve">"зеленые" - 2;</w:t>
      </w:r>
    </w:p>
    <w:p>
      <w:pPr>
        <w:spacing w:after="120"/>
        <w:jc w:val="both"/>
      </w:pPr>
      <w:r>
        <w:rPr>
          <w:rFonts w:ascii="Arial" w:cs="Arial" w:eastAsia="Arial" w:hAnsi="Arial"/>
          <w:sz w:val="24"/>
          <w:szCs w:val="24"/>
        </w:rPr>
        <w:t xml:space="preserve">"особо зеленые и безопасные" - 4;</w:t>
      </w:r>
    </w:p>
    <w:p>
      <w:pPr>
        <w:spacing w:after="120"/>
        <w:jc w:val="both"/>
      </w:pPr>
      <w:r>
        <w:rPr>
          <w:rFonts w:ascii="Arial" w:cs="Arial" w:eastAsia="Arial" w:hAnsi="Arial"/>
          <w:sz w:val="24"/>
          <w:szCs w:val="24"/>
        </w:rPr>
        <w:t xml:space="preserve">"безопасные" - 6.</w:t>
      </w:r>
    </w:p>
    <w:p>
      <w:pPr>
        <w:spacing w:after="120"/>
        <w:jc w:val="both"/>
      </w:pPr>
      <w:r>
        <w:rPr>
          <w:rFonts w:ascii="Arial" w:cs="Arial" w:eastAsia="Arial" w:hAnsi="Arial"/>
          <w:sz w:val="24"/>
          <w:szCs w:val="24"/>
        </w:rPr>
        <w:t xml:space="preserve">Для реализации указанных требований к АТС в рамках Основных направлений предусматриваются выполнение согласованных мероприятий по введению экологических нормативов Евро, разработка пакета нормативных правовых документов, включая стандарты, регулирующих уровень вредного воздействия автотранспорта на окружающую среду, оснащение АПП на пограничных участках дорог необходимыми техническими средствами контроля, установление унифицированной системы контроля за АТС в этих пунктах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Лизинговая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важнейших направлений развития рынка МАУ СНГ является создание благоприятных условий национальным перевозчикам для лизинга АТС. Преимущества приобретения современных дорогостоящих АТС по лизингу перевозчиками, как правило, не располагающими достаточными размерами валютных средств, по сравнению с закупкой по их полной стоимости вполне очевидны. За счет лизинга обеспечиваются своевременное обновление и увеличение парка АТС, растут объемы МП грузов и пассажиров, повышаются конкурентоспособность национальных перевозчиков и их доля на международном транспортном рынке.</w:t>
      </w:r>
    </w:p>
    <w:p>
      <w:pPr>
        <w:spacing w:after="120"/>
        <w:jc w:val="both"/>
      </w:pPr>
      <w:r>
        <w:rPr>
          <w:rFonts w:ascii="Arial" w:cs="Arial" w:eastAsia="Arial" w:hAnsi="Arial"/>
          <w:sz w:val="24"/>
          <w:szCs w:val="24"/>
        </w:rPr>
        <w:t xml:space="preserve">Лизинг особенно необходим при отсутствии производства соответствующих АТС на предприятиях автомобильной промышленности своего государства, в связи с чем национальные перевозчики вынуждены приобретать их у зарубежных фирм. Учитывая высокие темпы развития МП внешнеторговых грузов, выполняемых автомобильным транспортом, и целесообразность осуществления этих перевозок национальными перевозчиками на условиях равновыгодного паритета с перевозчиками зарубежных стран-партнеров, можно отметить, что в ближайшие 4-5 лет объем указанных перевозок в государствах - участниках СНГ может возрасти не менее чем в 1,8-1,9 раза. Для освоения возрастающих объемов перевозок потребуется соответствующее увеличение парка АТС, что с учетом списания изношенных АТС обусловит необходимость ежегодного их приобретения перевозчиками государств участников СНГ на сумму не менее 1 млрд. долларов.</w:t>
      </w:r>
    </w:p>
    <w:p>
      <w:pPr>
        <w:spacing w:after="120"/>
        <w:jc w:val="both"/>
      </w:pPr>
      <w:r>
        <w:rPr>
          <w:rFonts w:ascii="Arial" w:cs="Arial" w:eastAsia="Arial" w:hAnsi="Arial"/>
          <w:sz w:val="24"/>
          <w:szCs w:val="24"/>
        </w:rPr>
        <w:t xml:space="preserve">Наиболее реальным направлением в обновлении и дальнейшем увеличении парка АТС для этих перевозчиков на указанный период являются развитие и совершенствование лизинговой деятельности, широко распространенной в государствах, не входящих в СНГ.</w:t>
      </w:r>
    </w:p>
    <w:p>
      <w:pPr>
        <w:spacing w:after="120"/>
        <w:jc w:val="both"/>
      </w:pPr>
      <w:r>
        <w:rPr>
          <w:rFonts w:ascii="Arial" w:cs="Arial" w:eastAsia="Arial" w:hAnsi="Arial"/>
          <w:sz w:val="24"/>
          <w:szCs w:val="24"/>
        </w:rPr>
        <w:t xml:space="preserve">Приобретение АТС по лизингу позволяет уменьшить единовременные инвестиции в 5-7 раз и сократить при этом уровень налогообложения и других платежей у перевозчиков. Лизинг при осуществлении международных перевозок стимулирует эффективное использование АТС и способствует дальнейшему развитию этих перевозок. Лизинг также способствует повышению доли национальных перевозчиков на международном рынке автотранспортных услуг, оцениваемом в настоящее время по всем государствам - участникам СНГ в 8 млрд. долларов с тенденцией увеличения в ближайшие годы до 10 млрд. долларов. По оценке специалистов, повышение доли национальных перевозчиков СНГ до уровня равновыгодного паритета (50-55%) при условии достижения прогнозируемых объемов перевозок позволит увеличить их доходы и валютные поступления в бюджеты государств не менее чем в 2 раза.</w:t>
      </w:r>
    </w:p>
    <w:p>
      <w:pPr>
        <w:spacing w:after="120"/>
        <w:jc w:val="both"/>
      </w:pPr>
      <w:r>
        <w:rPr>
          <w:rFonts w:ascii="Arial" w:cs="Arial" w:eastAsia="Arial" w:hAnsi="Arial"/>
          <w:sz w:val="24"/>
          <w:szCs w:val="24"/>
        </w:rPr>
        <w:t xml:space="preserve">С учетом достигнутых наиболее известными российскими и зарубежными фирмами показателей лизинговой деятельности целесообразно ориентироваться на первоначальную оплату лизингодателю (фирма - изготовитель АТС) 12-15% стоимости АТС со сроком лизинговой аренды 4-5 лет и процента на кредит в размере 8-9% в год на отдельные тягачи и 10-12% - на полуприцепы.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Состояние и развитие транспортно-технологических и информационных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Терминальные системы. Важнейшим направлением развития рынка международных автотранспортных услуг является внедрение современных транспортных технологий и информационных систем. К ним относятся в первую очередь транспортно-логистические и терминальные системы, перевозки грузов в контейнерах и транспортных пакетах, мульти- и интермодальные системы, включая контрейлерные перевозки и др.</w:t>
      </w:r>
    </w:p>
    <w:p>
      <w:pPr>
        <w:spacing w:after="120"/>
        <w:jc w:val="both"/>
      </w:pPr>
      <w:r>
        <w:rPr>
          <w:rFonts w:ascii="Arial" w:cs="Arial" w:eastAsia="Arial" w:hAnsi="Arial"/>
          <w:sz w:val="24"/>
          <w:szCs w:val="24"/>
        </w:rPr>
        <w:t xml:space="preserve">При осуществлении МП внешнеторговых грузов особое внимание уделяется терминальной технологии, обеспечивающей комплексное транспортно-экспедиционное обслуживание всех участников перевозочного процесса, значительное повышение эффективности и качества перевозок, решение транспортно-логистических задач при доставке этих грузов. Выполнение перевозок грузов по терминальной технологии способствует сокращению сроков доставки грузов, снижает транспортные издержки на 10-15%, уменьшает потребность грузов в складских помещениях и обусловливает возможность применения наиболее рациональных типов АТС на международных маршрутах. На примере Московского региона можно установить объемы и целесообразность развития терминальной системы перевозок внешнеторговых грузов, доставляемых автотранспортом.</w:t>
      </w:r>
    </w:p>
    <w:p>
      <w:pPr>
        <w:spacing w:after="120"/>
        <w:jc w:val="both"/>
      </w:pPr>
      <w:r>
        <w:rPr>
          <w:rFonts w:ascii="Arial" w:cs="Arial" w:eastAsia="Arial" w:hAnsi="Arial"/>
          <w:sz w:val="24"/>
          <w:szCs w:val="24"/>
        </w:rPr>
        <w:t xml:space="preserve">Так, в соответствии с региональной программой "Московский терминал" в этом регионе завершается создание не менее 30 терминалов и терминальных комплексов с общим объемом переработки различных грузов свыше 80 тыс. т в сутки. Большинство действующих и строящихся терминальных объектов Московского региона планируется широко использовать при осуществлении междугородных и международных автомобильных перевозок грузов по МТК. При этом особенно эффективно будут использованы терминальные комплексы, примыкающие к автомагистралям МТК и МКАД, в том числе в городах Химки, Люберцы, Подольск, Солнечногорск, Кашира, а также Бутовский и Битцевский терминальные комплексы и др.</w:t>
      </w:r>
    </w:p>
    <w:p>
      <w:pPr>
        <w:spacing w:after="120"/>
        <w:jc w:val="both"/>
      </w:pPr>
      <w:r>
        <w:rPr>
          <w:rFonts w:ascii="Arial" w:cs="Arial" w:eastAsia="Arial" w:hAnsi="Arial"/>
          <w:sz w:val="24"/>
          <w:szCs w:val="24"/>
        </w:rPr>
        <w:t xml:space="preserve">Терминальная технология доставки грузов ориентирована на использование современных средств связи и принципов логистики, при которой терминалы принимают на себя дополнительные функции по хранению, предпродажной подготовке и реализации продукции производителя, включая предоставление складских и других помещений и продажу изделий по образцам. Отгружая продукцию производителей после ее получения и хранения на своих складах, терминалы превращаются, по существу, в транспортно-распределительные (транспортно-логистические) центры по ее реализации.</w:t>
      </w:r>
    </w:p>
    <w:p>
      <w:pPr>
        <w:spacing w:after="120"/>
        <w:jc w:val="both"/>
      </w:pPr>
      <w:r>
        <w:rPr>
          <w:rFonts w:ascii="Arial" w:cs="Arial" w:eastAsia="Arial" w:hAnsi="Arial"/>
          <w:sz w:val="24"/>
          <w:szCs w:val="24"/>
        </w:rPr>
        <w:t xml:space="preserve">В настоящее время на автомобильных дорогах, входящих в систему МТК, в России уже функционируют десятки терминалов и терминальных комплексов, широко используемых для осуществления международных перевозок грузов. К ним относятся терминалы в Санкт-Петербурге, Новгороде, Пскове, Твери, Брянске, Орле, Ростове-на-Дону, Волгограде, Калининграде и других крупных городах. В ряде городов завершается строительство новых терминалов, создаются зональные транспортно-логистические центры, обеспечивающие транспортно-телекоммуникационное обслуживание участников перевозочного процесса; предусматривается установка на АТС комплектов бортового оборудования для оперативной связи водителей с указанными центрами через спутниковые системы.</w:t>
      </w:r>
    </w:p>
    <w:p>
      <w:pPr>
        <w:spacing w:after="120"/>
        <w:jc w:val="both"/>
      </w:pPr>
      <w:r>
        <w:rPr>
          <w:rFonts w:ascii="Arial" w:cs="Arial" w:eastAsia="Arial" w:hAnsi="Arial"/>
          <w:sz w:val="24"/>
          <w:szCs w:val="24"/>
        </w:rPr>
        <w:t xml:space="preserve">Аналогичные терминальные комплексы и транспортно-логистические центры с унифицированными параметрами и технологиями работ целесообразно создать во всех государствах - участниках СНГ. При этом использование положительного опыта терминализации международных перевозок внешнеторговых грузов в России, странах ЕС, США и других позволит сократить сроки доставки грузов на 20-25%, улучшить сохранность грузов и увеличить выработку автомобилей не менее чем на 15-20%.</w:t>
      </w:r>
    </w:p>
    <w:p>
      <w:pPr>
        <w:spacing w:after="120"/>
        <w:jc w:val="both"/>
      </w:pPr>
      <w:r>
        <w:rPr>
          <w:rFonts w:ascii="Arial" w:cs="Arial" w:eastAsia="Arial" w:hAnsi="Arial"/>
          <w:sz w:val="24"/>
          <w:szCs w:val="24"/>
        </w:rPr>
        <w:t xml:space="preserve">Автомобильные пункты пропуска. Важной составной частью транспортно-технологической инфраструктуры, создаваемой для развития международных автомобильных сообщений, являются АПП. Их строительство ведется на основе межправительственных соглашений, внутригосударственных и региональных программ создания таможенной инфраструктуры. Примером положительного решения этой проблемы может служить одобренная правительством Республики Беларусь Комплексная программа развития приграничной инфраструктуры Республики Беларусь, в соответствии с которой предусмотрено развитие АПП и дорожной инфраструктуры (основные дороги, подъездные пути, кемпинги, охраняемые стоянки, СТОА и т.д.).</w:t>
      </w:r>
    </w:p>
    <w:p>
      <w:pPr>
        <w:spacing w:after="120"/>
        <w:jc w:val="both"/>
      </w:pPr>
      <w:r>
        <w:rPr>
          <w:rFonts w:ascii="Arial" w:cs="Arial" w:eastAsia="Arial" w:hAnsi="Arial"/>
          <w:sz w:val="24"/>
          <w:szCs w:val="24"/>
        </w:rPr>
        <w:t xml:space="preserve">В Российской Федерации в соответствии с Федеральным законом № 127 ФЗ от 24 июля 1998 года "О государственном контроле за осуществлением международных автомобильных перевозок и об ответственности за нарушение порядка их выполнения" на погранпереходах установлен государственный контроль за соблюдением российскими и иностранными автоперевозчиками порядка осуществления международных автомобильных перевозок (далее транспортный контроль), который возложен на органы Российской транспортной инспекции Минтранса России [с 2004 года - Федеральная служба по надзору в сфере транспорта (Ространснадзор)].</w:t>
      </w:r>
    </w:p>
    <w:p>
      <w:pPr>
        <w:spacing w:after="120"/>
        <w:jc w:val="both"/>
      </w:pPr>
      <w:r>
        <w:rPr>
          <w:rFonts w:ascii="Arial" w:cs="Arial" w:eastAsia="Arial" w:hAnsi="Arial"/>
          <w:sz w:val="24"/>
          <w:szCs w:val="24"/>
        </w:rPr>
        <w:t xml:space="preserve">Органами Ространснадзора во всех действующих АПП государственной границы Российской Федерации созданы соответствующие службы, осуществляющие транспортный контроль в соответствии с указанным Федеральным законом.</w:t>
      </w:r>
    </w:p>
    <w:p>
      <w:pPr>
        <w:spacing w:after="120"/>
        <w:jc w:val="both"/>
      </w:pPr>
      <w:r>
        <w:rPr>
          <w:rFonts w:ascii="Arial" w:cs="Arial" w:eastAsia="Arial" w:hAnsi="Arial"/>
          <w:sz w:val="24"/>
          <w:szCs w:val="24"/>
        </w:rPr>
        <w:t xml:space="preserve">Большинство АПП на границе России имеют пропускную способность от 100 до 300 авт./сутки, около 20% АПП характеризуются пропускной способностью свыше 1000 авт./сутки, а АПП "Торфяновка" (граница с Финляндией), "Грайворон" и "Щебекино" (граница с Украиной) имеют пропускную способность 5500-6000 авт./сутки.</w:t>
      </w:r>
    </w:p>
    <w:p>
      <w:pPr>
        <w:spacing w:after="120"/>
        <w:jc w:val="both"/>
      </w:pPr>
      <w:r>
        <w:rPr>
          <w:rFonts w:ascii="Arial" w:cs="Arial" w:eastAsia="Arial" w:hAnsi="Arial"/>
          <w:sz w:val="24"/>
          <w:szCs w:val="24"/>
        </w:rPr>
        <w:t xml:space="preserve">В целях совершенствования единой системы государственного контроля за пересечением границы, приведения существующей инфраструктуры пунктов пропуска к международным стандартам Правительством Республики Казахстан образована Межведомственная комиссия по выработке предложений по обустройству и развитию единых контрольно-пропускных пунктов. В рамках комиссии ведется работа по реализации бюджетной программы поэтапного строительства зданий и сооружений АПП, предусматривающих размещение всех контролирующих органов в единых контрольно-пропускных пунктах и обеспечивающих проведение единого комплексного контроля проезда АТС по принципу "одна остановка".</w:t>
      </w:r>
    </w:p>
    <w:p>
      <w:pPr>
        <w:spacing w:after="120"/>
        <w:jc w:val="both"/>
      </w:pPr>
      <w:r>
        <w:rPr>
          <w:rFonts w:ascii="Arial" w:cs="Arial" w:eastAsia="Arial" w:hAnsi="Arial"/>
          <w:sz w:val="24"/>
          <w:szCs w:val="24"/>
        </w:rPr>
        <w:t xml:space="preserve">Предусматривалось строительство 13 единых контрольно-пропускных пунктов в пунктах пропуска АТС через государственную границу Республики Казахстан.</w:t>
      </w:r>
    </w:p>
    <w:p>
      <w:pPr>
        <w:spacing w:after="120"/>
        <w:jc w:val="both"/>
      </w:pPr>
      <w:r>
        <w:rPr>
          <w:rFonts w:ascii="Arial" w:cs="Arial" w:eastAsia="Arial" w:hAnsi="Arial"/>
          <w:sz w:val="24"/>
          <w:szCs w:val="24"/>
        </w:rPr>
        <w:t xml:space="preserve">В соответствии с законами Республики Казахстан "О транспорте в Республике Казахстан" и "Об автомобильном транспорте" контроль за проездом АТС через пункты пропуска на государственной границе Республики Казахстан возложен на Комитет транспортного контроля Министерства транспорта и коммуникаций Республики Казахстан.</w:t>
      </w:r>
    </w:p>
    <w:p>
      <w:pPr>
        <w:spacing w:after="120"/>
        <w:jc w:val="both"/>
      </w:pPr>
      <w:r>
        <w:rPr>
          <w:rFonts w:ascii="Arial" w:cs="Arial" w:eastAsia="Arial" w:hAnsi="Arial"/>
          <w:sz w:val="24"/>
          <w:szCs w:val="24"/>
        </w:rPr>
        <w:t xml:space="preserve">В соответствии с постановлением Правительства Республики Казахстан от 24 февраля 2004 года № 238 утвержден перечень 75 пунктов пропуска АТС на государственной границе и 25 постов транспортного контроля на территории Республики Казахстан.</w:t>
      </w:r>
    </w:p>
    <w:p>
      <w:pPr>
        <w:spacing w:after="120"/>
        <w:jc w:val="both"/>
      </w:pPr>
      <w:r>
        <w:rPr>
          <w:rFonts w:ascii="Arial" w:cs="Arial" w:eastAsia="Arial" w:hAnsi="Arial"/>
          <w:sz w:val="24"/>
          <w:szCs w:val="24"/>
        </w:rPr>
        <w:t xml:space="preserve">В целях обеспечения эффективного функционирования пунктов пропуска принята Инструкция о порядке взаимодействия контролирующих органов на единых контрольно-пропускных пунктах, определяющая порядок проведения в пунктах пропуска через государственную границу Республики Казахстан единого комплексного контроля АТС по принципу "одна остановка".</w:t>
      </w:r>
    </w:p>
    <w:p>
      <w:pPr>
        <w:spacing w:after="120"/>
        <w:jc w:val="both"/>
      </w:pPr>
      <w:r>
        <w:rPr>
          <w:rFonts w:ascii="Arial" w:cs="Arial" w:eastAsia="Arial" w:hAnsi="Arial"/>
          <w:sz w:val="24"/>
          <w:szCs w:val="24"/>
        </w:rPr>
        <w:t xml:space="preserve">Результатом проведения комплексного контроля является выдача перевозчику единого документа - талона прохождения контроля. Наличие данного талона, заполненного в пункте пропуска всеми контролирующими органами, освобождает перевозчика от повторных остановок и проверок при следовании по территории Республики Казахстан.</w:t>
      </w:r>
    </w:p>
    <w:p>
      <w:pPr>
        <w:spacing w:after="120"/>
        <w:jc w:val="both"/>
      </w:pPr>
      <w:r>
        <w:rPr>
          <w:rFonts w:ascii="Arial" w:cs="Arial" w:eastAsia="Arial" w:hAnsi="Arial"/>
          <w:sz w:val="24"/>
          <w:szCs w:val="24"/>
        </w:rPr>
        <w:t xml:space="preserve">Основной проблемой развития АПП является их обустройство необходимыми подъездными путями с разветвленными полосами движения автомобилей и стоянками для их кратковременного нахождения при осуществлении транспортного контроля, а также оснащенность АПП соответствующими техническими средствами. Следует отметить, что в настоящее время уровень обустройства и оснащенности АПП необходимым оборудованием и приборами для проведения транспортного контроля составляет от 50 до 70% установленных норм.</w:t>
      </w:r>
    </w:p>
    <w:p>
      <w:pPr>
        <w:spacing w:after="120"/>
        <w:jc w:val="both"/>
      </w:pPr>
      <w:r>
        <w:rPr>
          <w:rFonts w:ascii="Arial" w:cs="Arial" w:eastAsia="Arial" w:hAnsi="Arial"/>
          <w:sz w:val="24"/>
          <w:szCs w:val="24"/>
        </w:rPr>
        <w:t xml:space="preserve">Учитывая важную роль АПП в повышении качества международных автомобильных перевозок, достигаемом на основе принятия мер по значительному снижению нарушений правил и условий международных соглашений, а также на основе слежения за реализацией унифицированных технологий перевозок и нормативно-правовой базы, целесообразно предусмотреть соответствующие мероприятия по решению этой проблемы в рамках Основных направлений.</w:t>
      </w:r>
    </w:p>
    <w:p>
      <w:pPr>
        <w:spacing w:after="120"/>
        <w:jc w:val="both"/>
      </w:pPr>
      <w:r>
        <w:rPr>
          <w:rFonts w:ascii="Arial" w:cs="Arial" w:eastAsia="Arial" w:hAnsi="Arial"/>
          <w:sz w:val="24"/>
          <w:szCs w:val="24"/>
        </w:rPr>
        <w:t xml:space="preserve">Информационно-телекоммуникационное обеспечение. Достижение высокого качества обслуживания участников дорожного движения при осуществлении МП грузов и пассажиров возможно при соответствующей организации их информационно-телекоммуникационного обеспечения на всех стадиях транспортного процесса. При этом необходимый уровень решения этой проблемы включает создание интегрированных систем телекоммуникационного и навигационного обеспечения участников транспортного процесса.</w:t>
      </w:r>
    </w:p>
    <w:p>
      <w:pPr>
        <w:spacing w:after="120"/>
        <w:jc w:val="both"/>
      </w:pPr>
      <w:r>
        <w:rPr>
          <w:rFonts w:ascii="Arial" w:cs="Arial" w:eastAsia="Arial" w:hAnsi="Arial"/>
          <w:sz w:val="24"/>
          <w:szCs w:val="24"/>
        </w:rPr>
        <w:t xml:space="preserve">В организационном плане указанные системы создаются в виде единой интегрированной сети зональных центров информационного и навигационного обеспечения, создаваемых в крупных транспортных узлах на наиболее важных направлениях междугородных и международных сообщений. Технической основой этих систем на автомобильном транспорте являются средства подвижной связи и навигации, которыми реализуются современные технологии информационного и навигационного обеспечения, позволяющие решать не только традиционные для автомобильных перевозок технологические задачи, но и ряд новых и актуальных задач, например, по взаимодействию с подразделениями силовых ведомств при возникновении аварийных и чрезвычайных ситуаций, включая ДТП.</w:t>
      </w:r>
    </w:p>
    <w:p>
      <w:pPr>
        <w:spacing w:after="120"/>
        <w:jc w:val="both"/>
      </w:pPr>
      <w:r>
        <w:rPr>
          <w:rFonts w:ascii="Arial" w:cs="Arial" w:eastAsia="Arial" w:hAnsi="Arial"/>
          <w:sz w:val="24"/>
          <w:szCs w:val="24"/>
        </w:rPr>
        <w:t xml:space="preserve">Интеграция зональных центров, в том числе информационно-логистических, в единую информационную сеть может осуществляться на базе использования глобальной спутниковой навигационной системы ГЛОНАСС/GPS, транкинговой связи, технологий системы I№ter№et, а с 2008 года - с применением радионавигационной европейской системы "Галилей".</w:t>
      </w:r>
    </w:p>
    <w:p>
      <w:pPr>
        <w:spacing w:after="120"/>
        <w:jc w:val="both"/>
      </w:pPr>
      <w:r>
        <w:rPr>
          <w:rFonts w:ascii="Arial" w:cs="Arial" w:eastAsia="Arial" w:hAnsi="Arial"/>
          <w:sz w:val="24"/>
          <w:szCs w:val="24"/>
        </w:rPr>
        <w:t xml:space="preserve">Создаваемая в настоящее время на автотранспорте система информационно-телекоммуникационного обеспечения рассчитана на ее использование местными администрациями, подразделениями МВД и МЧС, службами скорой медицинской и технической помощи, автопредприятиями, автовокзалами и автостанциями, объектами дорожного сервиса, терминалами, таможенными службами и другими участниками транспортно-дорожной деятельности. Заказчиком по созданию соответствующих объектов информационно-телекоммуникационного обеспечения участников транспортного процесса могут выступать министерства транспорта и администрации региональных субъектов государств - участников СНГ.</w:t>
      </w:r>
    </w:p>
    <w:p>
      <w:pPr>
        <w:spacing w:after="120"/>
        <w:jc w:val="both"/>
      </w:pPr>
      <w:r>
        <w:rPr>
          <w:rFonts w:ascii="Arial" w:cs="Arial" w:eastAsia="Arial" w:hAnsi="Arial"/>
          <w:sz w:val="24"/>
          <w:szCs w:val="24"/>
        </w:rPr>
        <w:t xml:space="preserve">Мероприятиями по созданию и дальнейшему развитию системы информационно-телекоммуникационного обеспечения предусмотрено сотрудничество государств - участников СНГ по следующим основным направлениям:</w:t>
      </w:r>
    </w:p>
    <w:p>
      <w:pPr>
        <w:spacing w:after="120"/>
        <w:jc w:val="both"/>
      </w:pPr>
      <w:r>
        <w:rPr>
          <w:rFonts w:ascii="Arial" w:cs="Arial" w:eastAsia="Arial" w:hAnsi="Arial"/>
          <w:sz w:val="24"/>
          <w:szCs w:val="24"/>
        </w:rPr>
        <w:t xml:space="preserve">- разработка совместных инвестиционных проектов по созданию и развитию информационно-логистических центров для обеспечения эффективного использования транспортных средств и повышения качества перевозочного процесса;</w:t>
      </w:r>
    </w:p>
    <w:p>
      <w:pPr>
        <w:spacing w:after="120"/>
        <w:jc w:val="both"/>
      </w:pPr>
      <w:r>
        <w:rPr>
          <w:rFonts w:ascii="Arial" w:cs="Arial" w:eastAsia="Arial" w:hAnsi="Arial"/>
          <w:sz w:val="24"/>
          <w:szCs w:val="24"/>
        </w:rPr>
        <w:t xml:space="preserve">- разработка предложений по совместному использованию телекоммуникационных систем для сопровождения грузов и АТС.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Международные транспортные коридоры и требования по их формированию и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согласованного развития транспортных систем при осуществлении внешнеэкономических связей и обеспечения беспрепятственного передвижения грузов и пассажиров через национальные границы в странах Евроазиатского континента предусмотрено формирование МТК, представляющих собой совокупность магистральных транспортных коммуникаций с соответствующей инфраструктурой, как правило, различных видов транспорта на направлениях, имеющих важное международное значение.</w:t>
      </w:r>
    </w:p>
    <w:p>
      <w:pPr>
        <w:spacing w:after="120"/>
        <w:jc w:val="both"/>
      </w:pPr>
      <w:r>
        <w:rPr>
          <w:rFonts w:ascii="Arial" w:cs="Arial" w:eastAsia="Arial" w:hAnsi="Arial"/>
          <w:sz w:val="24"/>
          <w:szCs w:val="24"/>
        </w:rPr>
        <w:t xml:space="preserve">В условиях развития и углубления международного сотрудничества формирование МТК, обеспечивающих возможность унификации параметров транспортной инфраструктуры и применения единой технологии перевозок, рассматривается как основа при интеграции национальных транспортных систем в мировую транспортную систему.</w:t>
      </w:r>
    </w:p>
    <w:p>
      <w:pPr>
        <w:spacing w:after="120"/>
        <w:jc w:val="both"/>
      </w:pPr>
      <w:r>
        <w:rPr>
          <w:rFonts w:ascii="Arial" w:cs="Arial" w:eastAsia="Arial" w:hAnsi="Arial"/>
          <w:sz w:val="24"/>
          <w:szCs w:val="24"/>
        </w:rPr>
        <w:t xml:space="preserve">Приоритетные направления транспортно-экономических связей между странами Запада и Востока, характеризующиеся крупными и устойчивыми грузо- и пассажиропотоками, установлены на основе 10 панъевропейских транспортных коридоров, проходящих через ряд стран Центральной и Восточной Европы, а также сопрягаемого с существующими МТК автотранспортного маршрута Е-40. Шесть из них (МТК № 1, № 2, № 3, № 5, № 7, № 9) проходят по территории государств - участников СНГ в основном с севера на юг и с запада на восток и включают важнейшие автомобильные дороги и автомагистрали этих государств. Наиболее разветвленным из них является МТК № 9, пролегающий от границы с Финляндией по территории четырех государств - участников СНГ - Российской Федерации, Республики Беларусь, Украины и Республики Молдова. МТК № 2 (Берлин-Варшава-Минск-Москва-Нижний Новгород) охватывает территорию двух государств - участников СНГ Республики Беларусь и Российской Федерации. МТК № 3, № 5 и № 7 (устье р.Дунай) проходят по территории Украины.</w:t>
      </w:r>
    </w:p>
    <w:p>
      <w:pPr>
        <w:spacing w:after="120"/>
        <w:jc w:val="both"/>
      </w:pPr>
      <w:r>
        <w:rPr>
          <w:rFonts w:ascii="Arial" w:cs="Arial" w:eastAsia="Arial" w:hAnsi="Arial"/>
          <w:sz w:val="24"/>
          <w:szCs w:val="24"/>
        </w:rPr>
        <w:t xml:space="preserve">В формировании МТК на территории СНГ значительная роль отводится четырем направлениям евро-азиатских транспортных связей, зафиксированных в Декларации 2-й Международной евроазиатской конференции (сентябрь 2000 года), в том числе:</w:t>
      </w:r>
    </w:p>
    <w:p>
      <w:pPr>
        <w:spacing w:after="120"/>
        <w:jc w:val="both"/>
      </w:pPr>
      <w:r>
        <w:rPr>
          <w:rFonts w:ascii="Arial" w:cs="Arial" w:eastAsia="Arial" w:hAnsi="Arial"/>
          <w:sz w:val="24"/>
          <w:szCs w:val="24"/>
        </w:rPr>
        <w:t xml:space="preserve">- первое направление (Транссибирское) проходит по территории России, Казахстана, Украины и Беларуси с выходом во Владивосток и ответвлениями на Монголию и Китай;</w:t>
      </w:r>
    </w:p>
    <w:p>
      <w:pPr>
        <w:spacing w:after="120"/>
        <w:jc w:val="both"/>
      </w:pPr>
      <w:r>
        <w:rPr>
          <w:rFonts w:ascii="Arial" w:cs="Arial" w:eastAsia="Arial" w:hAnsi="Arial"/>
          <w:sz w:val="24"/>
          <w:szCs w:val="24"/>
        </w:rPr>
        <w:t xml:space="preserve">- второе направление (ТРАСЕКА) проходит по территории Украины, Молдовы, Грузии, Азербайджана, Армении, Казахстана, Туркменистана, Таджикистана, Узбекистана и Кыргызстана;</w:t>
      </w:r>
    </w:p>
    <w:p>
      <w:pPr>
        <w:spacing w:after="120"/>
        <w:jc w:val="both"/>
      </w:pPr>
      <w:r>
        <w:rPr>
          <w:rFonts w:ascii="Arial" w:cs="Arial" w:eastAsia="Arial" w:hAnsi="Arial"/>
          <w:sz w:val="24"/>
          <w:szCs w:val="24"/>
        </w:rPr>
        <w:t xml:space="preserve">- третье направление (Южное) проходит по территории Туркменистана, Кыргызстана и Казахстана;</w:t>
      </w:r>
    </w:p>
    <w:p>
      <w:pPr>
        <w:spacing w:after="120"/>
        <w:jc w:val="both"/>
      </w:pPr>
      <w:r>
        <w:rPr>
          <w:rFonts w:ascii="Arial" w:cs="Arial" w:eastAsia="Arial" w:hAnsi="Arial"/>
          <w:sz w:val="24"/>
          <w:szCs w:val="24"/>
        </w:rPr>
        <w:t xml:space="preserve">- четвертое направление (Север-Юг) проходит по территории России, Азербайджана и Туркменистана (от границы с Финляндией через Санкт-Петербург, Москву, Волгоград, Астрахань, Ростов-на-Дону, Новороссийск, Ставрополь, Владикавказ с выходом на Грузию, Азербайджан, Иран и Туркменистан).</w:t>
      </w:r>
    </w:p>
    <w:p>
      <w:pPr>
        <w:spacing w:after="120"/>
        <w:jc w:val="both"/>
      </w:pPr>
      <w:r>
        <w:rPr>
          <w:rFonts w:ascii="Arial" w:cs="Arial" w:eastAsia="Arial" w:hAnsi="Arial"/>
          <w:sz w:val="24"/>
          <w:szCs w:val="24"/>
        </w:rPr>
        <w:t xml:space="preserve">Развитие МТК на территории государств - участников СНГ осуществляется в соответствии с сетью международных автомобильных дорог СНГ, установленной Протоколом о международных автомобильных дорогах СНГ от 11 сентября 1998 года.</w:t>
      </w:r>
    </w:p>
    <w:p>
      <w:pPr>
        <w:spacing w:after="120"/>
        <w:jc w:val="both"/>
      </w:pPr>
      <w:r>
        <w:rPr>
          <w:rFonts w:ascii="Arial" w:cs="Arial" w:eastAsia="Arial" w:hAnsi="Arial"/>
          <w:sz w:val="24"/>
          <w:szCs w:val="24"/>
        </w:rPr>
        <w:t xml:space="preserve">Выполненные исследования показали, что с учетом дальнейшего развития торгово-экономических, культурных и других связей со странами мира и повышения роли МТК к 2015 году объем МП внешнеторговых грузов автотранспортом России, Беларуси, Казахстана, Молдовы, Украины и других государств - участников СНГ, связанный с функционированием МТК, возрастет не менее чем в 1,8 раза. Более чем в 3,5 раза увеличится объем транзитных перевозок грузов. Доля автомобильного транспорта в общем объеме внешнеторговых перевозок грузов возрастет примерно в 2 раза и составит около 10%. Объем перевозок пассажиров автобусным транспортом увеличится не менее чем в 1,6 раза.</w:t>
      </w:r>
    </w:p>
    <w:p>
      <w:pPr>
        <w:spacing w:after="120"/>
        <w:jc w:val="both"/>
      </w:pPr>
      <w:r>
        <w:rPr>
          <w:rFonts w:ascii="Arial" w:cs="Arial" w:eastAsia="Arial" w:hAnsi="Arial"/>
          <w:sz w:val="24"/>
          <w:szCs w:val="24"/>
        </w:rPr>
        <w:t xml:space="preserve">В связи с расширением и углублением интеграционных процессов на основе совершенствования нормативно-правовой базы в области транспорта, а также с учетом дальнейшего развития и повышения роли автомобильного транспорта в осуществлении торгово-экономических и других связей в государствах - участниках СНГ в предстоящий период темпы роста объемов международных автомобильных перевозок грузов и пассажиров, осуществляемых на взаимной основе, будут более высокими, чем с государствами, не входящими в СНГ. При этом необходимо учитывать, что важнейшими предпосылками для значительного увеличения роли автомобильного транспорта в осуществлении указанных перевозок в государствах - участниках СНГ являются:</w:t>
      </w:r>
    </w:p>
    <w:p>
      <w:pPr>
        <w:spacing w:after="120"/>
        <w:jc w:val="both"/>
      </w:pPr>
      <w:r>
        <w:rPr>
          <w:rFonts w:ascii="Arial" w:cs="Arial" w:eastAsia="Arial" w:hAnsi="Arial"/>
          <w:sz w:val="24"/>
          <w:szCs w:val="24"/>
        </w:rPr>
        <w:t xml:space="preserve">- выполнение мероприятий по снижению негативного влияния существующих барьеров в международном автомобильном сообщении;</w:t>
      </w:r>
    </w:p>
    <w:p>
      <w:pPr>
        <w:spacing w:after="120"/>
        <w:jc w:val="both"/>
      </w:pPr>
      <w:r>
        <w:rPr>
          <w:rFonts w:ascii="Arial" w:cs="Arial" w:eastAsia="Arial" w:hAnsi="Arial"/>
          <w:sz w:val="24"/>
          <w:szCs w:val="24"/>
        </w:rPr>
        <w:t xml:space="preserve">- обеспечение государственной поддержки международных автомобильных перевозчиков в части, касающейся укомплектования парка транспортных средств современными грузовыми автомобилями и автобусами, уменьшения размеров налогов и сборов при их приобретении и в процессе эксплуатации на международных маршрутах;</w:t>
      </w:r>
    </w:p>
    <w:p>
      <w:pPr>
        <w:spacing w:after="120"/>
        <w:jc w:val="both"/>
      </w:pPr>
      <w:r>
        <w:rPr>
          <w:rFonts w:ascii="Arial" w:cs="Arial" w:eastAsia="Arial" w:hAnsi="Arial"/>
          <w:sz w:val="24"/>
          <w:szCs w:val="24"/>
        </w:rPr>
        <w:t xml:space="preserve">- применение современных технологий перевозок грузов, в том числе по терминальной системе с использованием логистических принципов доставки и распределения этих грузов, широкого внедрения контейнерных перевозок и информационно-телекоммуникационного обеспечения участников транспортного процесса;</w:t>
      </w:r>
    </w:p>
    <w:p>
      <w:pPr>
        <w:spacing w:after="120"/>
        <w:jc w:val="both"/>
      </w:pPr>
      <w:r>
        <w:rPr>
          <w:rFonts w:ascii="Arial" w:cs="Arial" w:eastAsia="Arial" w:hAnsi="Arial"/>
          <w:sz w:val="24"/>
          <w:szCs w:val="24"/>
        </w:rPr>
        <w:t xml:space="preserve">- создание на основных маршрутах необходимой инфраструктуры для обслуживания водителей, пассажиров и автомобилей.</w:t>
      </w:r>
    </w:p>
    <w:p>
      <w:pPr>
        <w:spacing w:after="120"/>
        <w:jc w:val="both"/>
      </w:pPr>
      <w:r>
        <w:rPr>
          <w:rFonts w:ascii="Arial" w:cs="Arial" w:eastAsia="Arial" w:hAnsi="Arial"/>
          <w:sz w:val="24"/>
          <w:szCs w:val="24"/>
        </w:rPr>
        <w:t xml:space="preserve">Придавая важное значение проблеме развития МТК, в Основных направлениях предусматривается разработка согласованных предложений по дальнейшему развитию сети МТК государств - участников СНГ, взаимоувязанной по основным параметрам и маршрутам с действующими европейскими транспортными коридорами, с учетом последующего их продления на территории государств - участников СНГ и включения в состав сети основных автомобильных дорог.</w:t>
      </w:r>
    </w:p>
    <w:p>
      <w:pPr>
        <w:spacing w:after="120"/>
        <w:jc w:val="both"/>
      </w:pPr>
      <w:r>
        <w:rPr>
          <w:rFonts w:ascii="Arial" w:cs="Arial" w:eastAsia="Arial" w:hAnsi="Arial"/>
          <w:sz w:val="24"/>
          <w:szCs w:val="24"/>
        </w:rPr>
        <w:t xml:space="preserve">Требования при формировании и развитии МТК. При формировании и развитии МТК как одного из элементов транспортного рынка необходимо учитывать ряд требований к ним, способствующих решению важнейших задач транспортной отрасли, а именно:</w:t>
      </w:r>
    </w:p>
    <w:p>
      <w:pPr>
        <w:spacing w:after="120"/>
        <w:jc w:val="both"/>
      </w:pPr>
      <w:r>
        <w:rPr>
          <w:rFonts w:ascii="Arial" w:cs="Arial" w:eastAsia="Arial" w:hAnsi="Arial"/>
          <w:sz w:val="24"/>
          <w:szCs w:val="24"/>
        </w:rPr>
        <w:t xml:space="preserve">- повышение эффективности перевозок внешнеторговых грузов и обеспечение гарантии их осуществления на основе международных соглашений и норм, регламентирующих условия осуществления этих перевозок;</w:t>
      </w:r>
    </w:p>
    <w:p>
      <w:pPr>
        <w:spacing w:after="120"/>
        <w:jc w:val="both"/>
      </w:pPr>
      <w:r>
        <w:rPr>
          <w:rFonts w:ascii="Arial" w:cs="Arial" w:eastAsia="Arial" w:hAnsi="Arial"/>
          <w:sz w:val="24"/>
          <w:szCs w:val="24"/>
        </w:rPr>
        <w:t xml:space="preserve">- привлечение на транспортные коммуникации государств - участников СНГ транзитных перевозок и получение за счет этого государствами дополнительных доходов, обеспечение совместного использования транспортно-транзитного потенциала государств - участников СНГ;</w:t>
      </w:r>
    </w:p>
    <w:p>
      <w:pPr>
        <w:spacing w:after="120"/>
        <w:jc w:val="both"/>
      </w:pPr>
      <w:r>
        <w:rPr>
          <w:rFonts w:ascii="Arial" w:cs="Arial" w:eastAsia="Arial" w:hAnsi="Arial"/>
          <w:sz w:val="24"/>
          <w:szCs w:val="24"/>
        </w:rPr>
        <w:t xml:space="preserve">- создание условий для постепенной либерализации и интеграции национальных транспортных систем государств - участников СНГ в европейскую и мировую транспортные системы;</w:t>
      </w:r>
    </w:p>
    <w:p>
      <w:pPr>
        <w:spacing w:after="120"/>
        <w:jc w:val="both"/>
      </w:pPr>
      <w:r>
        <w:rPr>
          <w:rFonts w:ascii="Arial" w:cs="Arial" w:eastAsia="Arial" w:hAnsi="Arial"/>
          <w:sz w:val="24"/>
          <w:szCs w:val="24"/>
        </w:rPr>
        <w:t xml:space="preserve">- обеспечение безопасности перевозок и охраны окружающей среды в соответствии с европейскими стандартами и нормами;</w:t>
      </w:r>
    </w:p>
    <w:p>
      <w:pPr>
        <w:spacing w:after="120"/>
        <w:jc w:val="both"/>
      </w:pPr>
      <w:r>
        <w:rPr>
          <w:rFonts w:ascii="Arial" w:cs="Arial" w:eastAsia="Arial" w:hAnsi="Arial"/>
          <w:sz w:val="24"/>
          <w:szCs w:val="24"/>
        </w:rPr>
        <w:t xml:space="preserve">- повышение качества перевозок пассажиров и грузов, сокращение времени их доставки из пункта отправления до пункта назначения, упрощение таможенных процедур и контроля при пересечении границ АТС;</w:t>
      </w:r>
    </w:p>
    <w:p>
      <w:pPr>
        <w:spacing w:after="120"/>
        <w:jc w:val="both"/>
      </w:pPr>
      <w:r>
        <w:rPr>
          <w:rFonts w:ascii="Arial" w:cs="Arial" w:eastAsia="Arial" w:hAnsi="Arial"/>
          <w:sz w:val="24"/>
          <w:szCs w:val="24"/>
        </w:rPr>
        <w:t xml:space="preserve">- оптимизация взаимодействия автомобильного транспорта с другими видами транспорта, развитие интермодальных перевозок;</w:t>
      </w:r>
    </w:p>
    <w:p>
      <w:pPr>
        <w:spacing w:after="120"/>
        <w:jc w:val="both"/>
      </w:pPr>
      <w:r>
        <w:rPr>
          <w:rFonts w:ascii="Arial" w:cs="Arial" w:eastAsia="Arial" w:hAnsi="Arial"/>
          <w:sz w:val="24"/>
          <w:szCs w:val="24"/>
        </w:rPr>
        <w:t xml:space="preserve">- внедрение современных технологий перевозок;</w:t>
      </w:r>
    </w:p>
    <w:p>
      <w:pPr>
        <w:spacing w:after="120"/>
        <w:jc w:val="both"/>
      </w:pPr>
      <w:r>
        <w:rPr>
          <w:rFonts w:ascii="Arial" w:cs="Arial" w:eastAsia="Arial" w:hAnsi="Arial"/>
          <w:sz w:val="24"/>
          <w:szCs w:val="24"/>
        </w:rPr>
        <w:t xml:space="preserve">- создание транспортно-дорожной инфраструктуры (терминалы, мотели и кемпинги, АЗС, СТОА), обеспечивающей предоставление полного комплекса транспортно-экспедиторских и сервисных услуг для всех участников транспортного процесса на уровне европейских стандартов;</w:t>
      </w:r>
    </w:p>
    <w:p>
      <w:pPr>
        <w:spacing w:after="120"/>
        <w:jc w:val="both"/>
      </w:pPr>
      <w:r>
        <w:rPr>
          <w:rFonts w:ascii="Arial" w:cs="Arial" w:eastAsia="Arial" w:hAnsi="Arial"/>
          <w:sz w:val="24"/>
          <w:szCs w:val="24"/>
        </w:rPr>
        <w:t xml:space="preserve">- обеспечение дальнейшего развития МТК на территории государств участников СНГ, в том числе путем создания благоприятных условий для привлечения инвестиций в развитие транспортно-дорожной инфраструктуры;</w:t>
      </w:r>
    </w:p>
    <w:p>
      <w:pPr>
        <w:spacing w:after="120"/>
        <w:jc w:val="both"/>
      </w:pPr>
      <w:r>
        <w:rPr>
          <w:rFonts w:ascii="Arial" w:cs="Arial" w:eastAsia="Arial" w:hAnsi="Arial"/>
          <w:sz w:val="24"/>
          <w:szCs w:val="24"/>
        </w:rPr>
        <w:t xml:space="preserve">- удовлетворение внутренних транспортных потребностей примыкающих к МТК регионов государств - участников СНГ;</w:t>
      </w:r>
    </w:p>
    <w:p>
      <w:pPr>
        <w:spacing w:after="120"/>
        <w:jc w:val="both"/>
      </w:pPr>
      <w:r>
        <w:rPr>
          <w:rFonts w:ascii="Arial" w:cs="Arial" w:eastAsia="Arial" w:hAnsi="Arial"/>
          <w:sz w:val="24"/>
          <w:szCs w:val="24"/>
        </w:rPr>
        <w:t xml:space="preserve">- соответствие положениям Концепции согласованной транспортной политики государств - участников СНГ на период до 2010 года, утвержденной Решением Совета глав государств СНГ от 15 сентября 2004 года, и Меморандума о сотрудничестве государств - участников СНГ в области международных транспортных коридоров от 18 сентября 2003 года.</w:t>
      </w:r>
    </w:p>
    <w:p>
      <w:pPr>
        <w:spacing w:after="120"/>
        <w:jc w:val="both"/>
      </w:pPr>
      <w:r>
        <w:rPr>
          <w:rFonts w:ascii="Arial" w:cs="Arial" w:eastAsia="Arial" w:hAnsi="Arial"/>
          <w:sz w:val="24"/>
          <w:szCs w:val="24"/>
        </w:rPr>
        <w:t xml:space="preserve">Учитывая важнейшую роль МТК в развитии международных автомобильных перевозок в государствах - участниках СНГ, целесообразно в рамках Основных направлений предусмотреть мероприятия по дальнейшему развитию участков МТК, проходящих по территории государств - участников СНГ, обеспечивающие дальнейшее развитие рынка МАУ СНГ и удовлетворение потребностей государств - участников СНГ в автомобильных перевозках грузов и пассажиров, с учетом необходимости повышения их качества и снижения транспортной составляющей в конечной стоимости товаров и услуг. Работа в этом направлении предполагает:</w:t>
      </w:r>
    </w:p>
    <w:p>
      <w:pPr>
        <w:spacing w:after="120"/>
        <w:jc w:val="both"/>
      </w:pPr>
      <w:r>
        <w:rPr>
          <w:rFonts w:ascii="Arial" w:cs="Arial" w:eastAsia="Arial" w:hAnsi="Arial"/>
          <w:sz w:val="24"/>
          <w:szCs w:val="24"/>
        </w:rPr>
        <w:t xml:space="preserve">- подготовку проекта межправительственного соглашения о согласованном развитии МТК на пространстве СНГ;</w:t>
      </w:r>
    </w:p>
    <w:p>
      <w:pPr>
        <w:spacing w:after="120"/>
        <w:jc w:val="both"/>
      </w:pPr>
      <w:r>
        <w:rPr>
          <w:rFonts w:ascii="Arial" w:cs="Arial" w:eastAsia="Arial" w:hAnsi="Arial"/>
          <w:sz w:val="24"/>
          <w:szCs w:val="24"/>
        </w:rPr>
        <w:t xml:space="preserve">- подготовку предложений по развитию инвестиционной деятельности, направленной на совершенствование транспортной инфраструктуры МТК, включая создание унифицированных терминальных систем и информационно-логистических центров.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Требования по обеспечению безопасности функционирования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Известно, что функционирование автомобильного транспорта наряду с высокой эффективностью характеризуется также существенными негативными последствиями. К ним в первую очередь относится огромное количество ДТП, в которых ежегодно гибнут и получают ранения сотни тысяч людей и возникают значительные потери и повреждения грузов и АТС. Весьма отрицательное влияние автотранспорт оказывает на окружающую среду и, следовательно, на безопасность жизни всего населения. По оценке специалистов, суммарный экологический ущерб от функционирования автомобильного транспорта в настоящее время достигает 1,5% ВВП. Криминогенная обстановка на автомобильных дорогах государств - участников СНГ является неудовлетворительной.</w:t>
      </w:r>
    </w:p>
    <w:p>
      <w:pPr>
        <w:spacing w:after="120"/>
        <w:jc w:val="both"/>
      </w:pPr>
      <w:r>
        <w:rPr>
          <w:rFonts w:ascii="Arial" w:cs="Arial" w:eastAsia="Arial" w:hAnsi="Arial"/>
          <w:sz w:val="24"/>
          <w:szCs w:val="24"/>
        </w:rPr>
        <w:t xml:space="preserve">Немалая доля указанного ущерба и потерь приходится на МП пассажиров и грузов, что является характерным для всех государств - участников СНГ. В связи с этим представляется целесообразным разработать унифицированные требования и мероприятия по обеспечению безопасности пассажиров, повышению сохранности перевозимых грузов, увеличению экологической безопасности. К ним в первую очередь можно отнести следующие:</w:t>
      </w:r>
    </w:p>
    <w:p>
      <w:pPr>
        <w:spacing w:after="120"/>
        <w:jc w:val="both"/>
      </w:pPr>
      <w:r>
        <w:rPr>
          <w:rFonts w:ascii="Arial" w:cs="Arial" w:eastAsia="Arial" w:hAnsi="Arial"/>
          <w:sz w:val="24"/>
          <w:szCs w:val="24"/>
        </w:rPr>
        <w:t xml:space="preserve">- разработка пакета документов по повышению безопасности перевозок пассажиров и грузов на международных автомобильных маршрутах;</w:t>
      </w:r>
    </w:p>
    <w:p>
      <w:pPr>
        <w:spacing w:after="120"/>
        <w:jc w:val="both"/>
      </w:pPr>
      <w:r>
        <w:rPr>
          <w:rFonts w:ascii="Arial" w:cs="Arial" w:eastAsia="Arial" w:hAnsi="Arial"/>
          <w:sz w:val="24"/>
          <w:szCs w:val="24"/>
        </w:rPr>
        <w:t xml:space="preserve">- разработка механизма государственного регулирования по обеспечению экологической безопасности автотранспортной деятельности на основных международных маршрутах, в первую очередь расположенных на сети МТК;</w:t>
      </w:r>
    </w:p>
    <w:p>
      <w:pPr>
        <w:spacing w:after="120"/>
        <w:jc w:val="both"/>
      </w:pPr>
      <w:r>
        <w:rPr>
          <w:rFonts w:ascii="Arial" w:cs="Arial" w:eastAsia="Arial" w:hAnsi="Arial"/>
          <w:sz w:val="24"/>
          <w:szCs w:val="24"/>
        </w:rPr>
        <w:t xml:space="preserve">- создание на международных автомобильных дорогах СНГ взаимодействующих информационно-аналитических центров по повышению безопасности автотранспортной деятельности;</w:t>
      </w:r>
    </w:p>
    <w:p>
      <w:pPr>
        <w:spacing w:after="120"/>
        <w:jc w:val="both"/>
      </w:pPr>
      <w:r>
        <w:rPr>
          <w:rFonts w:ascii="Arial" w:cs="Arial" w:eastAsia="Arial" w:hAnsi="Arial"/>
          <w:sz w:val="24"/>
          <w:szCs w:val="24"/>
        </w:rPr>
        <w:t xml:space="preserve">- создание мобильных патрульных групп, постоянно функционирующих на основных международных автомагистралях в целях сопровождения АТС с грузом и охраны их в пути следования;</w:t>
      </w:r>
    </w:p>
    <w:p>
      <w:pPr>
        <w:spacing w:after="120"/>
        <w:jc w:val="both"/>
      </w:pPr>
      <w:r>
        <w:rPr>
          <w:rFonts w:ascii="Arial" w:cs="Arial" w:eastAsia="Arial" w:hAnsi="Arial"/>
          <w:sz w:val="24"/>
          <w:szCs w:val="24"/>
        </w:rPr>
        <w:t xml:space="preserve">- оснащение АТС средствами спутниковой связи, обеспечивающими постоянный прием и передачу информации в соответствующие центры по слежению за движением АТС и грузов и повышение безопасности автотранспортной деятельности;</w:t>
      </w:r>
    </w:p>
    <w:p>
      <w:pPr>
        <w:spacing w:after="120"/>
        <w:jc w:val="both"/>
      </w:pPr>
      <w:r>
        <w:rPr>
          <w:rFonts w:ascii="Arial" w:cs="Arial" w:eastAsia="Arial" w:hAnsi="Arial"/>
          <w:sz w:val="24"/>
          <w:szCs w:val="24"/>
        </w:rPr>
        <w:t xml:space="preserve">- установление в государствах - участниках СНГ согласованной системы контроля за соблюдением режима труда и отдыха водителей, осуществляющих МП грузов 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Требования по лицензированию и сертификации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развитие рынка МАУ СНГ связано с необходимостью усиления государственного регулирования этого рынка. Одним из направлений в решении данной проблемы является лицензирование и сертификация автотранспортных услуг, в первую очередь перевозок грузов и пассажиров.</w:t>
      </w:r>
    </w:p>
    <w:p>
      <w:pPr>
        <w:spacing w:after="120"/>
        <w:jc w:val="both"/>
      </w:pPr>
      <w:r>
        <w:rPr>
          <w:rFonts w:ascii="Arial" w:cs="Arial" w:eastAsia="Arial" w:hAnsi="Arial"/>
          <w:sz w:val="24"/>
          <w:szCs w:val="24"/>
        </w:rPr>
        <w:t xml:space="preserve">Лицензирование и сертификация на автомобильном транспорте способствуют нормальному функционированию автотранспортного рынка и обеспечивают защиту интересов потребителей автотранспортных услуг, реализацию требований антимонопольного законодательства, повышение безопасности дорожного движения и соблюдение экологических норм на автотранспорте.</w:t>
      </w:r>
    </w:p>
    <w:p>
      <w:pPr>
        <w:spacing w:after="120"/>
        <w:jc w:val="both"/>
      </w:pPr>
      <w:r>
        <w:rPr>
          <w:rFonts w:ascii="Arial" w:cs="Arial" w:eastAsia="Arial" w:hAnsi="Arial"/>
          <w:sz w:val="24"/>
          <w:szCs w:val="24"/>
        </w:rPr>
        <w:t xml:space="preserve">В настоящее время в России лицензирование автотранспортной деятельности осуществляют органы Ространснадзора. Органы Ространснадзора выдают лицензии в соответствии с утвержденными Правительством Российской Федерации нормативными документами, которыми предусмотрена выдача лицензий только на коммерческие перевозки пассажиров при использовании АТС, оборудованных для перевозок более 8 человек (за исключением перевозок для собственных нужд).</w:t>
      </w:r>
    </w:p>
    <w:p>
      <w:pPr>
        <w:spacing w:after="120"/>
        <w:jc w:val="both"/>
      </w:pPr>
      <w:r>
        <w:rPr>
          <w:rFonts w:ascii="Arial" w:cs="Arial" w:eastAsia="Arial" w:hAnsi="Arial"/>
          <w:sz w:val="24"/>
          <w:szCs w:val="24"/>
        </w:rPr>
        <w:t xml:space="preserve">На МП пассажиров и грузов в соответствии с утвержденным Правительством Российской Федерации положением о допуске российских перевозчиков к осуществлению международных автомобильных перевозок юридические лица и индивидуальные предприниматели обязаны получить в Ространснадзоре допуск к осуществлению таких перевозок.</w:t>
      </w:r>
    </w:p>
    <w:p>
      <w:pPr>
        <w:spacing w:after="120"/>
        <w:jc w:val="both"/>
      </w:pPr>
      <w:r>
        <w:rPr>
          <w:rFonts w:ascii="Arial" w:cs="Arial" w:eastAsia="Arial" w:hAnsi="Arial"/>
          <w:sz w:val="24"/>
          <w:szCs w:val="24"/>
        </w:rPr>
        <w:t xml:space="preserve">Система сертификации услуг на автотранспорте охватывает практически все регионы Российской Федерации. В настоящее время функционируют более 100 органов по сертификации и задействовано значительное количество нормативных документов, подготовленных Минтрансом России.</w:t>
      </w:r>
    </w:p>
    <w:p>
      <w:pPr>
        <w:spacing w:after="120"/>
        <w:jc w:val="both"/>
      </w:pPr>
      <w:r>
        <w:rPr>
          <w:rFonts w:ascii="Arial" w:cs="Arial" w:eastAsia="Arial" w:hAnsi="Arial"/>
          <w:sz w:val="24"/>
          <w:szCs w:val="24"/>
        </w:rPr>
        <w:t xml:space="preserve">Проводится освидетельствование автомобилей для МП с выдачей их владельцам соответствующих сертификатов пригодности к эксплуатации по международным (европейским) требованиям и нормам; осуществляется сертификация (на добровольной основе) в сфере пассажирских перевозок, услуг по техническому обслуживанию и ремонту автомобилей.</w:t>
      </w:r>
    </w:p>
    <w:p>
      <w:pPr>
        <w:spacing w:after="120"/>
        <w:jc w:val="both"/>
      </w:pPr>
      <w:r>
        <w:rPr>
          <w:rFonts w:ascii="Arial" w:cs="Arial" w:eastAsia="Arial" w:hAnsi="Arial"/>
          <w:sz w:val="24"/>
          <w:szCs w:val="24"/>
        </w:rPr>
        <w:t xml:space="preserve">Однако действующая в России система лицензирования и сертификации в настоящее время не выполняет в должной мере роль регулятора рынка автотранспортных услуг и нуждается в дальнейшем совершенствовании и развитии.</w:t>
      </w:r>
    </w:p>
    <w:p>
      <w:pPr>
        <w:spacing w:after="120"/>
        <w:jc w:val="both"/>
      </w:pPr>
      <w:r>
        <w:rPr>
          <w:rFonts w:ascii="Arial" w:cs="Arial" w:eastAsia="Arial" w:hAnsi="Arial"/>
          <w:sz w:val="24"/>
          <w:szCs w:val="24"/>
        </w:rPr>
        <w:t xml:space="preserve">В государствах - участниках СНГ отсутствует единая концепция лицензирования и сертификации. Нет унифицированных в рамках государств участников СНГ лицензионных и сертификационных требований к АТС, технологии и организации перевозочного процесса, системы контроля за исполнением указанных требований хозяйствующими субъектами. Это отрицательно сказывается на эффективности функционирования рынка МАУ СНГ и решении вопросов его дальнейшего развития в едином транспортном пространстве государств - участников СНГ и вхождения его в мировой транспортный рынок.</w:t>
      </w:r>
    </w:p>
    <w:p>
      <w:pPr>
        <w:spacing w:after="120"/>
        <w:jc w:val="both"/>
      </w:pPr>
      <w:r>
        <w:rPr>
          <w:rFonts w:ascii="Arial" w:cs="Arial" w:eastAsia="Arial" w:hAnsi="Arial"/>
          <w:sz w:val="24"/>
          <w:szCs w:val="24"/>
        </w:rPr>
        <w:t xml:space="preserve">Опыт ряда стран ЕС показывает целесообразность осуществления лицензирования и сертификации автотранспортной деятельности на основе единых подходов и типовых требований к системе выдачи лицензий и свидетельств о сертификации соответствующим хозяйствующим субъектам. Особое внимание уделяется регламентации условий допуска к профессии перевозчиков (операторов), занимающихся грузовыми и пассажирскими перевозками.</w:t>
      </w:r>
    </w:p>
    <w:p>
      <w:pPr>
        <w:spacing w:after="120"/>
        <w:jc w:val="both"/>
      </w:pPr>
      <w:r>
        <w:rPr>
          <w:rFonts w:ascii="Arial" w:cs="Arial" w:eastAsia="Arial" w:hAnsi="Arial"/>
          <w:sz w:val="24"/>
          <w:szCs w:val="24"/>
        </w:rPr>
        <w:t xml:space="preserve">В связи с изложенным представляется целесообразным разработать и реализовать в государствах - участниках СНГ унифицированные системы лицензирования и сертификации, охватывающие основные элементы перевозок грузов и пассажиров (требования к АТС, требования к технологии и организации перевозочного процесса, вопросы контроля, учета и отчетности и др.), а также иные механизмы государственного регулирования автотранспортной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Система мероприятий по реализации основных направлений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разработке мероприятий использован комплексный и системный подход к решению поставленных задач формирования и развития рынка МАУ СНГ на период до 2020 года.</w:t>
      </w:r>
    </w:p>
    <w:p>
      <w:pPr>
        <w:spacing w:after="120"/>
        <w:jc w:val="both"/>
      </w:pPr>
      <w:r>
        <w:rPr>
          <w:rFonts w:ascii="Arial" w:cs="Arial" w:eastAsia="Arial" w:hAnsi="Arial"/>
          <w:sz w:val="24"/>
          <w:szCs w:val="24"/>
        </w:rPr>
        <w:t xml:space="preserve">Ниже приведены 73 мероприятия, из которых 50 отнесено к организационным, 6 мероприятий, отмеченных в таблице знаком "*", связаны с развитием производственно-технической базы, включая обеспечение выпуска необходимых АТС и создание транспортно-дорожной инфраструктуры; 17 мероприятий отнесены к научно-исследовательским темам, необходимым для научного обеспечения развития рынка МАУ СНГ.</w:t>
      </w:r>
    </w:p>
    <w:p>
      <w:pPr>
        <w:spacing w:after="120"/>
        <w:jc w:val="both"/>
      </w:pPr>
      <w:r>
        <w:rPr>
          <w:rFonts w:ascii="Arial" w:cs="Arial" w:eastAsia="Arial" w:hAnsi="Arial"/>
          <w:sz w:val="24"/>
          <w:szCs w:val="24"/>
        </w:rPr>
        <w:t xml:space="preserve">Все мероприятия сгруппированы в 8 крупных разделов, включая:</w:t>
      </w:r>
    </w:p>
    <w:p>
      <w:pPr>
        <w:spacing w:after="120"/>
        <w:jc w:val="both"/>
      </w:pPr>
      <w:r>
        <w:rPr>
          <w:rFonts w:ascii="Arial" w:cs="Arial" w:eastAsia="Arial" w:hAnsi="Arial"/>
          <w:sz w:val="24"/>
          <w:szCs w:val="24"/>
        </w:rPr>
        <w:t xml:space="preserve">- совершенствование нормативно-правового обеспечения сотрудничества в сфере международных автомобильных перевозок - 8 мероприятий;</w:t>
      </w:r>
    </w:p>
    <w:p>
      <w:pPr>
        <w:spacing w:after="120"/>
        <w:jc w:val="both"/>
      </w:pPr>
      <w:r>
        <w:rPr>
          <w:rFonts w:ascii="Arial" w:cs="Arial" w:eastAsia="Arial" w:hAnsi="Arial"/>
          <w:sz w:val="24"/>
          <w:szCs w:val="24"/>
        </w:rPr>
        <w:t xml:space="preserve">- создание условий для ликвидации барьеров при осуществлении международных автомобильных перевозок - 9 мероприятий;</w:t>
      </w:r>
    </w:p>
    <w:p>
      <w:pPr>
        <w:spacing w:after="120"/>
        <w:jc w:val="both"/>
      </w:pPr>
      <w:r>
        <w:rPr>
          <w:rFonts w:ascii="Arial" w:cs="Arial" w:eastAsia="Arial" w:hAnsi="Arial"/>
          <w:sz w:val="24"/>
          <w:szCs w:val="24"/>
        </w:rPr>
        <w:t xml:space="preserve">- развитие материально-технической базы участников рынка МАУ СНГ (АТС, автомобильные дороги, транспортно-дорожная инфраструктура) - 15 мероприятий;</w:t>
      </w:r>
    </w:p>
    <w:p>
      <w:pPr>
        <w:spacing w:after="120"/>
        <w:jc w:val="both"/>
      </w:pPr>
      <w:r>
        <w:rPr>
          <w:rFonts w:ascii="Arial" w:cs="Arial" w:eastAsia="Arial" w:hAnsi="Arial"/>
          <w:sz w:val="24"/>
          <w:szCs w:val="24"/>
        </w:rPr>
        <w:t xml:space="preserve">- развитие технологического потенциала рынка МАУ СНГ - 10 мероприятий;</w:t>
      </w:r>
    </w:p>
    <w:p>
      <w:pPr>
        <w:spacing w:after="120"/>
        <w:jc w:val="both"/>
      </w:pPr>
      <w:r>
        <w:rPr>
          <w:rFonts w:ascii="Arial" w:cs="Arial" w:eastAsia="Arial" w:hAnsi="Arial"/>
          <w:sz w:val="24"/>
          <w:szCs w:val="24"/>
        </w:rPr>
        <w:t xml:space="preserve">- развитие экономического потенциала рынка МАУ СНГ - 3 мероприятия;</w:t>
      </w:r>
    </w:p>
    <w:p>
      <w:pPr>
        <w:spacing w:after="120"/>
        <w:jc w:val="both"/>
      </w:pPr>
      <w:r>
        <w:rPr>
          <w:rFonts w:ascii="Arial" w:cs="Arial" w:eastAsia="Arial" w:hAnsi="Arial"/>
          <w:sz w:val="24"/>
          <w:szCs w:val="24"/>
        </w:rPr>
        <w:t xml:space="preserve">- обеспечение безопасности функционирования рынка МАУ СНГ - 4 мероприятия;</w:t>
      </w:r>
    </w:p>
    <w:p>
      <w:pPr>
        <w:spacing w:after="120"/>
        <w:jc w:val="both"/>
      </w:pPr>
      <w:r>
        <w:rPr>
          <w:rFonts w:ascii="Arial" w:cs="Arial" w:eastAsia="Arial" w:hAnsi="Arial"/>
          <w:sz w:val="24"/>
          <w:szCs w:val="24"/>
        </w:rPr>
        <w:t xml:space="preserve">- активизация научного потенциала развития рынка МАУ СНГ - 21 мероприятие, в том числе 4 организационных и 17 мероприятий в виде научно-исследовательских тем;</w:t>
      </w:r>
    </w:p>
    <w:p>
      <w:pPr>
        <w:spacing w:after="120"/>
        <w:jc w:val="both"/>
      </w:pPr>
      <w:r>
        <w:rPr>
          <w:rFonts w:ascii="Arial" w:cs="Arial" w:eastAsia="Arial" w:hAnsi="Arial"/>
          <w:sz w:val="24"/>
          <w:szCs w:val="24"/>
        </w:rPr>
        <w:t xml:space="preserve">- усиление координирующей роли государств - участников СНГ в развитии рынка МАУ СНГ - 3 мероприятия.</w:t>
      </w:r>
    </w:p>
    <w:p>
      <w:pPr>
        <w:spacing w:after="120"/>
        <w:jc w:val="both"/>
      </w:pPr>
      <w:r>
        <w:rPr>
          <w:rFonts w:ascii="Arial" w:cs="Arial" w:eastAsia="Arial" w:hAnsi="Arial"/>
          <w:sz w:val="24"/>
          <w:szCs w:val="24"/>
        </w:rPr>
        <w:t xml:space="preserve">Перечень основных исполнителей мероприятий приведен в разделе 4 данного документа. Конкретные исполнители и сроки выполнения по каждому мероприятию, затрагивающему интересы нескольких государств - участников СНГ, согласовываются в рамках КТС СНГ, CAT KTC СНГ, а также при подписании двух- или многосторонних межправительственных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Совершенствование нормативно-правового обеспечения сотрудничества в сфере международных автомобильных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Необходимым условием согласованных действий государств - участников СНГ на международном транспортном рынке является создание правовой основы международного товародвижения и осуществления пассажирских перевозок. Совершенствование нормативно-правового обеспечения сотрудничества в сфере международных автомобильных перевозок обеспечивает рациональность и законность действий участников рынка, национальных и межгосударственных контролирующих и регулирующих органов и должно способствовать защите интересов автомобильных перевозчиков государств - участников СНГ на европейском и мировом транспортных рынках. Оно базируется на принципах международного права, использовании опыта развитых европейских стран и особенностях функционирования транспортной системы государств - участников СНГ. Для решения поставленных задач развития рынка МАУ СНГ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│6.1.1. Провести анализ нормативно-правовой базы │Аналитический обзор │</w:t>
      </w:r>
    </w:p>
    <w:p>
      <w:pPr>
        <w:spacing w:after="120"/>
        <w:jc w:val="both"/>
      </w:pPr>
      <w:r>
        <w:rPr>
          <w:rFonts w:ascii="Arial" w:cs="Arial" w:eastAsia="Arial" w:hAnsi="Arial"/>
          <w:sz w:val="24"/>
          <w:szCs w:val="24"/>
        </w:rPr>
        <w:t xml:space="preserve">│государств - участников СНГ в области           │с предложениями     │</w:t>
      </w:r>
    </w:p>
    <w:p>
      <w:pPr>
        <w:spacing w:after="120"/>
        <w:jc w:val="both"/>
      </w:pPr>
      <w:r>
        <w:rPr>
          <w:rFonts w:ascii="Arial" w:cs="Arial" w:eastAsia="Arial" w:hAnsi="Arial"/>
          <w:sz w:val="24"/>
          <w:szCs w:val="24"/>
        </w:rPr>
        <w:t xml:space="preserve">│автомобильного транспорта и внести согласованные│                    │</w:t>
      </w:r>
    </w:p>
    <w:p>
      <w:pPr>
        <w:spacing w:after="120"/>
        <w:jc w:val="both"/>
      </w:pPr>
      <w:r>
        <w:rPr>
          <w:rFonts w:ascii="Arial" w:cs="Arial" w:eastAsia="Arial" w:hAnsi="Arial"/>
          <w:sz w:val="24"/>
          <w:szCs w:val="24"/>
        </w:rPr>
        <w:t xml:space="preserve">│предложения по гармонизации законодательства    │                    │</w:t>
      </w:r>
    </w:p>
    <w:p>
      <w:pPr>
        <w:spacing w:after="120"/>
        <w:jc w:val="both"/>
      </w:pPr>
      <w:r>
        <w:rPr>
          <w:rFonts w:ascii="Arial" w:cs="Arial" w:eastAsia="Arial" w:hAnsi="Arial"/>
          <w:sz w:val="24"/>
          <w:szCs w:val="24"/>
        </w:rPr>
        <w:t xml:space="preserve">│государств - участников СНГ в области           │                    │</w:t>
      </w:r>
    </w:p>
    <w:p>
      <w:pPr>
        <w:spacing w:after="120"/>
        <w:jc w:val="both"/>
      </w:pPr>
      <w:r>
        <w:rPr>
          <w:rFonts w:ascii="Arial" w:cs="Arial" w:eastAsia="Arial" w:hAnsi="Arial"/>
          <w:sz w:val="24"/>
          <w:szCs w:val="24"/>
        </w:rPr>
        <w:t xml:space="preserve">│международных автомобильных перевозок пассажиров│                    │</w:t>
      </w:r>
    </w:p>
    <w:p>
      <w:pPr>
        <w:spacing w:after="120"/>
        <w:jc w:val="both"/>
      </w:pPr>
      <w:r>
        <w:rPr>
          <w:rFonts w:ascii="Arial" w:cs="Arial" w:eastAsia="Arial" w:hAnsi="Arial"/>
          <w:sz w:val="24"/>
          <w:szCs w:val="24"/>
        </w:rPr>
        <w:t xml:space="preserve">│и грузов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Разработать предложения                  │Согласованные       │</w:t>
      </w:r>
    </w:p>
    <w:p>
      <w:pPr>
        <w:spacing w:after="120"/>
        <w:jc w:val="both"/>
      </w:pPr>
      <w:r>
        <w:rPr>
          <w:rFonts w:ascii="Arial" w:cs="Arial" w:eastAsia="Arial" w:hAnsi="Arial"/>
          <w:sz w:val="24"/>
          <w:szCs w:val="24"/>
        </w:rPr>
        <w:t xml:space="preserve">│о совершенствовании законодательства            │предложения         │</w:t>
      </w:r>
    </w:p>
    <w:p>
      <w:pPr>
        <w:spacing w:after="120"/>
        <w:jc w:val="both"/>
      </w:pPr>
      <w:r>
        <w:rPr>
          <w:rFonts w:ascii="Arial" w:cs="Arial" w:eastAsia="Arial" w:hAnsi="Arial"/>
          <w:sz w:val="24"/>
          <w:szCs w:val="24"/>
        </w:rPr>
        <w:t xml:space="preserve">│государств - участников СНГ в транспортной      │                    │</w:t>
      </w:r>
    </w:p>
    <w:p>
      <w:pPr>
        <w:spacing w:after="120"/>
        <w:jc w:val="both"/>
      </w:pPr>
      <w:r>
        <w:rPr>
          <w:rFonts w:ascii="Arial" w:cs="Arial" w:eastAsia="Arial" w:hAnsi="Arial"/>
          <w:sz w:val="24"/>
          <w:szCs w:val="24"/>
        </w:rPr>
        <w:t xml:space="preserve">│сфере, в том числе в целях обеспечения          │                    │</w:t>
      </w:r>
    </w:p>
    <w:p>
      <w:pPr>
        <w:spacing w:after="120"/>
        <w:jc w:val="both"/>
      </w:pPr>
      <w:r>
        <w:rPr>
          <w:rFonts w:ascii="Arial" w:cs="Arial" w:eastAsia="Arial" w:hAnsi="Arial"/>
          <w:sz w:val="24"/>
          <w:szCs w:val="24"/>
        </w:rPr>
        <w:t xml:space="preserve">│интеграции автомобильного транспорта            │                    │</w:t>
      </w:r>
    </w:p>
    <w:p>
      <w:pPr>
        <w:spacing w:after="120"/>
        <w:jc w:val="both"/>
      </w:pPr>
      <w:r>
        <w:rPr>
          <w:rFonts w:ascii="Arial" w:cs="Arial" w:eastAsia="Arial" w:hAnsi="Arial"/>
          <w:sz w:val="24"/>
          <w:szCs w:val="24"/>
        </w:rPr>
        <w:t xml:space="preserve">│государств - участников СНГ в европейскую и     │                    │</w:t>
      </w:r>
    </w:p>
    <w:p>
      <w:pPr>
        <w:spacing w:after="120"/>
        <w:jc w:val="both"/>
      </w:pPr>
      <w:r>
        <w:rPr>
          <w:rFonts w:ascii="Arial" w:cs="Arial" w:eastAsia="Arial" w:hAnsi="Arial"/>
          <w:sz w:val="24"/>
          <w:szCs w:val="24"/>
        </w:rPr>
        <w:t xml:space="preserve">│азиатскую транспортные системы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│6.1.3. Разработать предложения по формированию  │Проект перечня      │</w:t>
      </w:r>
    </w:p>
    <w:p>
      <w:pPr>
        <w:spacing w:after="120"/>
        <w:jc w:val="both"/>
      </w:pPr>
      <w:r>
        <w:rPr>
          <w:rFonts w:ascii="Arial" w:cs="Arial" w:eastAsia="Arial" w:hAnsi="Arial"/>
          <w:sz w:val="24"/>
          <w:szCs w:val="24"/>
        </w:rPr>
        <w:t xml:space="preserve">│согласованных действий государственных и местных│согласованных       │</w:t>
      </w:r>
    </w:p>
    <w:p>
      <w:pPr>
        <w:spacing w:after="120"/>
        <w:jc w:val="both"/>
      </w:pPr>
      <w:r>
        <w:rPr>
          <w:rFonts w:ascii="Arial" w:cs="Arial" w:eastAsia="Arial" w:hAnsi="Arial"/>
          <w:sz w:val="24"/>
          <w:szCs w:val="24"/>
        </w:rPr>
        <w:t xml:space="preserve">│органов государств - участников СНГ,            │действий            │</w:t>
      </w:r>
    </w:p>
    <w:p>
      <w:pPr>
        <w:spacing w:after="120"/>
        <w:jc w:val="both"/>
      </w:pPr>
      <w:r>
        <w:rPr>
          <w:rFonts w:ascii="Arial" w:cs="Arial" w:eastAsia="Arial" w:hAnsi="Arial"/>
          <w:sz w:val="24"/>
          <w:szCs w:val="24"/>
        </w:rPr>
        <w:t xml:space="preserve">│в компетенцию которых входит регулирование      │                    │</w:t>
      </w:r>
    </w:p>
    <w:p>
      <w:pPr>
        <w:spacing w:after="120"/>
        <w:jc w:val="both"/>
      </w:pPr>
      <w:r>
        <w:rPr>
          <w:rFonts w:ascii="Arial" w:cs="Arial" w:eastAsia="Arial" w:hAnsi="Arial"/>
          <w:sz w:val="24"/>
          <w:szCs w:val="24"/>
        </w:rPr>
        <w:t xml:space="preserve">│вопросов осуществления международных            │                    │</w:t>
      </w:r>
    </w:p>
    <w:p>
      <w:pPr>
        <w:spacing w:after="120"/>
        <w:jc w:val="both"/>
      </w:pPr>
      <w:r>
        <w:rPr>
          <w:rFonts w:ascii="Arial" w:cs="Arial" w:eastAsia="Arial" w:hAnsi="Arial"/>
          <w:sz w:val="24"/>
          <w:szCs w:val="24"/>
        </w:rPr>
        <w:t xml:space="preserve">│автомобильных перевозок, в рамках единой        │                    │</w:t>
      </w:r>
    </w:p>
    <w:p>
      <w:pPr>
        <w:spacing w:after="120"/>
        <w:jc w:val="both"/>
      </w:pPr>
      <w:r>
        <w:rPr>
          <w:rFonts w:ascii="Arial" w:cs="Arial" w:eastAsia="Arial" w:hAnsi="Arial"/>
          <w:sz w:val="24"/>
          <w:szCs w:val="24"/>
        </w:rPr>
        <w:t xml:space="preserve">│межгосударственной политики развития рынка      │                    │</w:t>
      </w:r>
    </w:p>
    <w:p>
      <w:pPr>
        <w:spacing w:after="120"/>
        <w:jc w:val="both"/>
      </w:pPr>
      <w:r>
        <w:rPr>
          <w:rFonts w:ascii="Arial" w:cs="Arial" w:eastAsia="Arial" w:hAnsi="Arial"/>
          <w:sz w:val="24"/>
          <w:szCs w:val="24"/>
        </w:rPr>
        <w:t xml:space="preserve">│МАУ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│6.1.4. Разработать таможенную конвенцию         │Проект таможенной   │</w:t>
      </w:r>
    </w:p>
    <w:p>
      <w:pPr>
        <w:spacing w:after="120"/>
        <w:jc w:val="both"/>
      </w:pPr>
      <w:r>
        <w:rPr>
          <w:rFonts w:ascii="Arial" w:cs="Arial" w:eastAsia="Arial" w:hAnsi="Arial"/>
          <w:sz w:val="24"/>
          <w:szCs w:val="24"/>
        </w:rPr>
        <w:t xml:space="preserve">│в области перевозок грузов автомобильным        │конвенции           │</w:t>
      </w:r>
    </w:p>
    <w:p>
      <w:pPr>
        <w:spacing w:after="120"/>
        <w:jc w:val="both"/>
      </w:pPr>
      <w:r>
        <w:rPr>
          <w:rFonts w:ascii="Arial" w:cs="Arial" w:eastAsia="Arial" w:hAnsi="Arial"/>
          <w:sz w:val="24"/>
          <w:szCs w:val="24"/>
        </w:rPr>
        <w:t xml:space="preserve">│транспортом с применением единого таможенного   │                    │</w:t>
      </w:r>
    </w:p>
    <w:p>
      <w:pPr>
        <w:spacing w:after="120"/>
        <w:jc w:val="both"/>
      </w:pPr>
      <w:r>
        <w:rPr>
          <w:rFonts w:ascii="Arial" w:cs="Arial" w:eastAsia="Arial" w:hAnsi="Arial"/>
          <w:sz w:val="24"/>
          <w:szCs w:val="24"/>
        </w:rPr>
        <w:t xml:space="preserve">│документа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│6.1.5. Согласовать позиции по присоединению и   │Информация          │</w:t>
      </w:r>
    </w:p>
    <w:p>
      <w:pPr>
        <w:spacing w:after="120"/>
        <w:jc w:val="both"/>
      </w:pPr>
      <w:r>
        <w:rPr>
          <w:rFonts w:ascii="Arial" w:cs="Arial" w:eastAsia="Arial" w:hAnsi="Arial"/>
          <w:sz w:val="24"/>
          <w:szCs w:val="24"/>
        </w:rPr>
        <w:t xml:space="preserve">│соблюдению международных договоров в области    │о реализации        │</w:t>
      </w:r>
    </w:p>
    <w:p>
      <w:pPr>
        <w:spacing w:after="120"/>
        <w:jc w:val="both"/>
      </w:pPr>
      <w:r>
        <w:rPr>
          <w:rFonts w:ascii="Arial" w:cs="Arial" w:eastAsia="Arial" w:hAnsi="Arial"/>
          <w:sz w:val="24"/>
          <w:szCs w:val="24"/>
        </w:rPr>
        <w:t xml:space="preserve">│автомобильного транспорта с учетом Концепции    │Концепции           │</w:t>
      </w:r>
    </w:p>
    <w:p>
      <w:pPr>
        <w:spacing w:after="120"/>
        <w:jc w:val="both"/>
      </w:pPr>
      <w:r>
        <w:rPr>
          <w:rFonts w:ascii="Arial" w:cs="Arial" w:eastAsia="Arial" w:hAnsi="Arial"/>
          <w:sz w:val="24"/>
          <w:szCs w:val="24"/>
        </w:rPr>
        <w:t xml:space="preserve">│присоединения государств - участников СНГ       │присоединения       │</w:t>
      </w:r>
    </w:p>
    <w:p>
      <w:pPr>
        <w:spacing w:after="120"/>
        <w:jc w:val="both"/>
      </w:pPr>
      <w:r>
        <w:rPr>
          <w:rFonts w:ascii="Arial" w:cs="Arial" w:eastAsia="Arial" w:hAnsi="Arial"/>
          <w:sz w:val="24"/>
          <w:szCs w:val="24"/>
        </w:rPr>
        <w:t xml:space="preserve">│к международным конвенциям и соглашениям        │                    │</w:t>
      </w:r>
    </w:p>
    <w:p>
      <w:pPr>
        <w:spacing w:after="120"/>
        <w:jc w:val="both"/>
      </w:pPr>
      <w:r>
        <w:rPr>
          <w:rFonts w:ascii="Arial" w:cs="Arial" w:eastAsia="Arial" w:hAnsi="Arial"/>
          <w:sz w:val="24"/>
          <w:szCs w:val="24"/>
        </w:rPr>
        <w:t xml:space="preserve">│в области автомобильных перевозок от 25 мая 2000│                    │</w:t>
      </w:r>
    </w:p>
    <w:p>
      <w:pPr>
        <w:spacing w:after="120"/>
        <w:jc w:val="both"/>
      </w:pPr>
      <w:r>
        <w:rPr>
          <w:rFonts w:ascii="Arial" w:cs="Arial" w:eastAsia="Arial" w:hAnsi="Arial"/>
          <w:sz w:val="24"/>
          <w:szCs w:val="24"/>
        </w:rPr>
        <w:t xml:space="preserve">│года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│6.1.6. Разработать предложения по повышению     │Предложения по      │</w:t>
      </w:r>
    </w:p>
    <w:p>
      <w:pPr>
        <w:spacing w:after="120"/>
        <w:jc w:val="both"/>
      </w:pPr>
      <w:r>
        <w:rPr>
          <w:rFonts w:ascii="Arial" w:cs="Arial" w:eastAsia="Arial" w:hAnsi="Arial"/>
          <w:sz w:val="24"/>
          <w:szCs w:val="24"/>
        </w:rPr>
        <w:t xml:space="preserve">│конкурентоспособности перевозчиков              │повышению конкурен- │</w:t>
      </w:r>
    </w:p>
    <w:p>
      <w:pPr>
        <w:spacing w:after="120"/>
        <w:jc w:val="both"/>
      </w:pPr>
      <w:r>
        <w:rPr>
          <w:rFonts w:ascii="Arial" w:cs="Arial" w:eastAsia="Arial" w:hAnsi="Arial"/>
          <w:sz w:val="24"/>
          <w:szCs w:val="24"/>
        </w:rPr>
        <w:t xml:space="preserve">│государств - участников СНГ на международном    │тоспособности       │</w:t>
      </w:r>
    </w:p>
    <w:p>
      <w:pPr>
        <w:spacing w:after="120"/>
        <w:jc w:val="both"/>
      </w:pPr>
      <w:r>
        <w:rPr>
          <w:rFonts w:ascii="Arial" w:cs="Arial" w:eastAsia="Arial" w:hAnsi="Arial"/>
          <w:sz w:val="24"/>
          <w:szCs w:val="24"/>
        </w:rPr>
        <w:t xml:space="preserve">│транспортном рынке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│6.1.7. Обеспечить разработку и согласование     │Проекты правил      │</w:t>
      </w:r>
    </w:p>
    <w:p>
      <w:pPr>
        <w:spacing w:after="120"/>
        <w:jc w:val="both"/>
      </w:pPr>
      <w:r>
        <w:rPr>
          <w:rFonts w:ascii="Arial" w:cs="Arial" w:eastAsia="Arial" w:hAnsi="Arial"/>
          <w:sz w:val="24"/>
          <w:szCs w:val="24"/>
        </w:rPr>
        <w:t xml:space="preserve">│проекта правил перевозок грузов и пассажиров    │перевозок           │</w:t>
      </w:r>
    </w:p>
    <w:p>
      <w:pPr>
        <w:spacing w:after="120"/>
        <w:jc w:val="both"/>
      </w:pPr>
      <w:r>
        <w:rPr>
          <w:rFonts w:ascii="Arial" w:cs="Arial" w:eastAsia="Arial" w:hAnsi="Arial"/>
          <w:sz w:val="24"/>
          <w:szCs w:val="24"/>
        </w:rPr>
        <w:t xml:space="preserve">│в международном сообщении на пространстве рынка │                    │</w:t>
      </w:r>
    </w:p>
    <w:p>
      <w:pPr>
        <w:spacing w:after="120"/>
        <w:jc w:val="both"/>
      </w:pPr>
      <w:r>
        <w:rPr>
          <w:rFonts w:ascii="Arial" w:cs="Arial" w:eastAsia="Arial" w:hAnsi="Arial"/>
          <w:sz w:val="24"/>
          <w:szCs w:val="24"/>
        </w:rPr>
        <w:t xml:space="preserve">│МАУ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Разработать предложения по               │Предложения по      │</w:t>
      </w:r>
    </w:p>
    <w:p>
      <w:pPr>
        <w:spacing w:after="120"/>
        <w:jc w:val="both"/>
      </w:pPr>
      <w:r>
        <w:rPr>
          <w:rFonts w:ascii="Arial" w:cs="Arial" w:eastAsia="Arial" w:hAnsi="Arial"/>
          <w:sz w:val="24"/>
          <w:szCs w:val="24"/>
        </w:rPr>
        <w:t xml:space="preserve">│совершенствованию документооборота, действующего│совершенствованию   │</w:t>
      </w:r>
    </w:p>
    <w:p>
      <w:pPr>
        <w:spacing w:after="120"/>
        <w:jc w:val="both"/>
      </w:pPr>
      <w:r>
        <w:rPr>
          <w:rFonts w:ascii="Arial" w:cs="Arial" w:eastAsia="Arial" w:hAnsi="Arial"/>
          <w:sz w:val="24"/>
          <w:szCs w:val="24"/>
        </w:rPr>
        <w:t xml:space="preserve">│на рынке МАУ СНГ                                │системы             │</w:t>
      </w:r>
    </w:p>
    <w:p>
      <w:pPr>
        <w:spacing w:after="120"/>
        <w:jc w:val="both"/>
      </w:pPr>
      <w:r>
        <w:rPr>
          <w:rFonts w:ascii="Arial" w:cs="Arial" w:eastAsia="Arial" w:hAnsi="Arial"/>
          <w:sz w:val="24"/>
          <w:szCs w:val="24"/>
        </w:rPr>
        <w:t xml:space="preserve">│                                                │документооборота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Создание условий для ликвидации барьеров при осуществлении международных автомобильных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Отсутствие скоординированных мер по ликвидации барьеров на пути развития международного автомобильного сообщения препятствует развитию автомобильных перевозок в государствах - участниках СНГ. Существование барьеров является результатом конкуренции на рынке международных автотранспортных услуг, протекционистской политики государств в отношении национальных перевозчиков, определяющей ограничение допуска на этот рынок перевозчиков из других государств. Для ликвидации барьеров, осложняющих развитие международного автомобильного сообщения в государствах - участниках СНГ, обеспечение условий добросовестной конкуренции, свободного и беспрепятственного доступа на рынок МАУ СНГ всех производителей услуг по критериям добропорядочности, финансовой устойчивости и профессиональной компетентности,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│6.2.1. По мере гармонизации нормативно-правовой │Проект протокола    │</w:t>
      </w:r>
    </w:p>
    <w:p>
      <w:pPr>
        <w:spacing w:after="120"/>
        <w:jc w:val="both"/>
      </w:pPr>
      <w:r>
        <w:rPr>
          <w:rFonts w:ascii="Arial" w:cs="Arial" w:eastAsia="Arial" w:hAnsi="Arial"/>
          <w:sz w:val="24"/>
          <w:szCs w:val="24"/>
        </w:rPr>
        <w:t xml:space="preserve">│базы внести при необходимости изменения         │к Соглашению        │</w:t>
      </w:r>
    </w:p>
    <w:p>
      <w:pPr>
        <w:spacing w:after="120"/>
        <w:jc w:val="both"/>
      </w:pPr>
      <w:r>
        <w:rPr>
          <w:rFonts w:ascii="Arial" w:cs="Arial" w:eastAsia="Arial" w:hAnsi="Arial"/>
          <w:sz w:val="24"/>
          <w:szCs w:val="24"/>
        </w:rPr>
        <w:t xml:space="preserve">│в существующие, подготовить и заключить новые   │о взаимодействии    │</w:t>
      </w:r>
    </w:p>
    <w:p>
      <w:pPr>
        <w:spacing w:after="120"/>
        <w:jc w:val="both"/>
      </w:pPr>
      <w:r>
        <w:rPr>
          <w:rFonts w:ascii="Arial" w:cs="Arial" w:eastAsia="Arial" w:hAnsi="Arial"/>
          <w:sz w:val="24"/>
          <w:szCs w:val="24"/>
        </w:rPr>
        <w:t xml:space="preserve">│двух- и многосторонние соглашения по            │государств - участ- │</w:t>
      </w:r>
    </w:p>
    <w:p>
      <w:pPr>
        <w:spacing w:after="120"/>
        <w:jc w:val="both"/>
      </w:pPr>
      <w:r>
        <w:rPr>
          <w:rFonts w:ascii="Arial" w:cs="Arial" w:eastAsia="Arial" w:hAnsi="Arial"/>
          <w:sz w:val="24"/>
          <w:szCs w:val="24"/>
        </w:rPr>
        <w:t xml:space="preserve">│международному автомобильному сообщению,        │ников СНГ в области │</w:t>
      </w:r>
    </w:p>
    <w:p>
      <w:pPr>
        <w:spacing w:after="120"/>
        <w:jc w:val="both"/>
      </w:pPr>
      <w:r>
        <w:rPr>
          <w:rFonts w:ascii="Arial" w:cs="Arial" w:eastAsia="Arial" w:hAnsi="Arial"/>
          <w:sz w:val="24"/>
          <w:szCs w:val="24"/>
        </w:rPr>
        <w:t xml:space="preserve">│предусматривающие безразрешительную систему     │международных       │</w:t>
      </w:r>
    </w:p>
    <w:p>
      <w:pPr>
        <w:spacing w:after="120"/>
        <w:jc w:val="both"/>
      </w:pPr>
      <w:r>
        <w:rPr>
          <w:rFonts w:ascii="Arial" w:cs="Arial" w:eastAsia="Arial" w:hAnsi="Arial"/>
          <w:sz w:val="24"/>
          <w:szCs w:val="24"/>
        </w:rPr>
        <w:t xml:space="preserve">│допуска перевозчиков на рынок МАУ СНГ для       │автомобильных       │</w:t>
      </w:r>
    </w:p>
    <w:p>
      <w:pPr>
        <w:spacing w:after="120"/>
        <w:jc w:val="both"/>
      </w:pPr>
      <w:r>
        <w:rPr>
          <w:rFonts w:ascii="Arial" w:cs="Arial" w:eastAsia="Arial" w:hAnsi="Arial"/>
          <w:sz w:val="24"/>
          <w:szCs w:val="24"/>
        </w:rPr>
        <w:t xml:space="preserve">│осуществления МП в двустороннем сообщении между │грузовых перевозок  │</w:t>
      </w:r>
    </w:p>
    <w:p>
      <w:pPr>
        <w:spacing w:after="120"/>
        <w:jc w:val="both"/>
      </w:pPr>
      <w:r>
        <w:rPr>
          <w:rFonts w:ascii="Arial" w:cs="Arial" w:eastAsia="Arial" w:hAnsi="Arial"/>
          <w:sz w:val="24"/>
          <w:szCs w:val="24"/>
        </w:rPr>
        <w:t xml:space="preserve">│государствами - участниками СНГ и транзитом по  │от 18 сентября 2003 │</w:t>
      </w:r>
    </w:p>
    <w:p>
      <w:pPr>
        <w:spacing w:after="120"/>
        <w:jc w:val="both"/>
      </w:pPr>
      <w:r>
        <w:rPr>
          <w:rFonts w:ascii="Arial" w:cs="Arial" w:eastAsia="Arial" w:hAnsi="Arial"/>
          <w:sz w:val="24"/>
          <w:szCs w:val="24"/>
        </w:rPr>
        <w:t xml:space="preserve">│их территории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│6.2.2. Обеспечить разработку аналитической      │Аналитическая       │</w:t>
      </w:r>
    </w:p>
    <w:p>
      <w:pPr>
        <w:spacing w:after="120"/>
        <w:jc w:val="both"/>
      </w:pPr>
      <w:r>
        <w:rPr>
          <w:rFonts w:ascii="Arial" w:cs="Arial" w:eastAsia="Arial" w:hAnsi="Arial"/>
          <w:sz w:val="24"/>
          <w:szCs w:val="24"/>
        </w:rPr>
        <w:t xml:space="preserve">│записки об унификации законодательства для      │записка             │</w:t>
      </w:r>
    </w:p>
    <w:p>
      <w:pPr>
        <w:spacing w:after="120"/>
        <w:jc w:val="both"/>
      </w:pPr>
      <w:r>
        <w:rPr>
          <w:rFonts w:ascii="Arial" w:cs="Arial" w:eastAsia="Arial" w:hAnsi="Arial"/>
          <w:sz w:val="24"/>
          <w:szCs w:val="24"/>
        </w:rPr>
        <w:t xml:space="preserve">│устранения различных барьеров в международном   │об унификации       │</w:t>
      </w:r>
    </w:p>
    <w:p>
      <w:pPr>
        <w:spacing w:after="120"/>
        <w:jc w:val="both"/>
      </w:pPr>
      <w:r>
        <w:rPr>
          <w:rFonts w:ascii="Arial" w:cs="Arial" w:eastAsia="Arial" w:hAnsi="Arial"/>
          <w:sz w:val="24"/>
          <w:szCs w:val="24"/>
        </w:rPr>
        <w:t xml:space="preserve">│автомобильном сообщении в государствах - участ- │законодательства    │</w:t>
      </w:r>
    </w:p>
    <w:p>
      <w:pPr>
        <w:spacing w:after="120"/>
        <w:jc w:val="both"/>
      </w:pPr>
      <w:r>
        <w:rPr>
          <w:rFonts w:ascii="Arial" w:cs="Arial" w:eastAsia="Arial" w:hAnsi="Arial"/>
          <w:sz w:val="24"/>
          <w:szCs w:val="24"/>
        </w:rPr>
        <w:t xml:space="preserve">│никах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│6.2.3. Разработать предложения по               │Предложения по      │</w:t>
      </w:r>
    </w:p>
    <w:p>
      <w:pPr>
        <w:spacing w:after="120"/>
        <w:jc w:val="both"/>
      </w:pPr>
      <w:r>
        <w:rPr>
          <w:rFonts w:ascii="Arial" w:cs="Arial" w:eastAsia="Arial" w:hAnsi="Arial"/>
          <w:sz w:val="24"/>
          <w:szCs w:val="24"/>
        </w:rPr>
        <w:t xml:space="preserve">│совершенствованию технологии пропуска АТС через │совершенствованию   │</w:t>
      </w:r>
    </w:p>
    <w:p>
      <w:pPr>
        <w:spacing w:after="120"/>
        <w:jc w:val="both"/>
      </w:pPr>
      <w:r>
        <w:rPr>
          <w:rFonts w:ascii="Arial" w:cs="Arial" w:eastAsia="Arial" w:hAnsi="Arial"/>
          <w:sz w:val="24"/>
          <w:szCs w:val="24"/>
        </w:rPr>
        <w:t xml:space="preserve">│границы государств - участников СНГ, упрощению  │технологии пропуска │</w:t>
      </w:r>
    </w:p>
    <w:p>
      <w:pPr>
        <w:spacing w:after="120"/>
        <w:jc w:val="both"/>
      </w:pPr>
      <w:r>
        <w:rPr>
          <w:rFonts w:ascii="Arial" w:cs="Arial" w:eastAsia="Arial" w:hAnsi="Arial"/>
          <w:sz w:val="24"/>
          <w:szCs w:val="24"/>
        </w:rPr>
        <w:t xml:space="preserve">│пограничных и таможенных процедур, направленные │АТС через границы   │</w:t>
      </w:r>
    </w:p>
    <w:p>
      <w:pPr>
        <w:spacing w:after="120"/>
        <w:jc w:val="both"/>
      </w:pPr>
      <w:r>
        <w:rPr>
          <w:rFonts w:ascii="Arial" w:cs="Arial" w:eastAsia="Arial" w:hAnsi="Arial"/>
          <w:sz w:val="24"/>
          <w:szCs w:val="24"/>
        </w:rPr>
        <w:t xml:space="preserve">│на значительное сокращение простоев АТС         │                    │</w:t>
      </w:r>
    </w:p>
    <w:p>
      <w:pPr>
        <w:spacing w:after="120"/>
        <w:jc w:val="both"/>
      </w:pPr>
      <w:r>
        <w:rPr>
          <w:rFonts w:ascii="Arial" w:cs="Arial" w:eastAsia="Arial" w:hAnsi="Arial"/>
          <w:sz w:val="24"/>
          <w:szCs w:val="24"/>
        </w:rPr>
        <w:t xml:space="preserve">│в пунктах пересечения границ, в том числе       │                    │</w:t>
      </w:r>
    </w:p>
    <w:p>
      <w:pPr>
        <w:spacing w:after="120"/>
        <w:jc w:val="both"/>
      </w:pPr>
      <w:r>
        <w:rPr>
          <w:rFonts w:ascii="Arial" w:cs="Arial" w:eastAsia="Arial" w:hAnsi="Arial"/>
          <w:sz w:val="24"/>
          <w:szCs w:val="24"/>
        </w:rPr>
        <w:t xml:space="preserve">│за счет совместного таможенного контроля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│6.2.4. Подготовить предложения по поэтапной     │Согласованные       │</w:t>
      </w:r>
    </w:p>
    <w:p>
      <w:pPr>
        <w:spacing w:after="120"/>
        <w:jc w:val="both"/>
      </w:pPr>
      <w:r>
        <w:rPr>
          <w:rFonts w:ascii="Arial" w:cs="Arial" w:eastAsia="Arial" w:hAnsi="Arial"/>
          <w:sz w:val="24"/>
          <w:szCs w:val="24"/>
        </w:rPr>
        <w:t xml:space="preserve">│отмене дорожных и других сборов, транзитных     │предложения         │</w:t>
      </w:r>
    </w:p>
    <w:p>
      <w:pPr>
        <w:spacing w:after="120"/>
        <w:jc w:val="both"/>
      </w:pPr>
      <w:r>
        <w:rPr>
          <w:rFonts w:ascii="Arial" w:cs="Arial" w:eastAsia="Arial" w:hAnsi="Arial"/>
          <w:sz w:val="24"/>
          <w:szCs w:val="24"/>
        </w:rPr>
        <w:t xml:space="preserve">│налогов на территории государств - участников   │                    │</w:t>
      </w:r>
    </w:p>
    <w:p>
      <w:pPr>
        <w:spacing w:after="120"/>
        <w:jc w:val="both"/>
      </w:pPr>
      <w:r>
        <w:rPr>
          <w:rFonts w:ascii="Arial" w:cs="Arial" w:eastAsia="Arial" w:hAnsi="Arial"/>
          <w:sz w:val="24"/>
          <w:szCs w:val="24"/>
        </w:rPr>
        <w:t xml:space="preserve">│СНГ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│6.2.5. Подготовить предложения по отмене ряда   │Аналитический доклад│</w:t>
      </w:r>
    </w:p>
    <w:p>
      <w:pPr>
        <w:spacing w:after="120"/>
        <w:jc w:val="both"/>
      </w:pPr>
      <w:r>
        <w:rPr>
          <w:rFonts w:ascii="Arial" w:cs="Arial" w:eastAsia="Arial" w:hAnsi="Arial"/>
          <w:sz w:val="24"/>
          <w:szCs w:val="24"/>
        </w:rPr>
        <w:t xml:space="preserve">│налогов и сборов при приобретении и в процессе  │и проект решения    │</w:t>
      </w:r>
    </w:p>
    <w:p>
      <w:pPr>
        <w:spacing w:after="120"/>
        <w:jc w:val="both"/>
      </w:pPr>
      <w:r>
        <w:rPr>
          <w:rFonts w:ascii="Arial" w:cs="Arial" w:eastAsia="Arial" w:hAnsi="Arial"/>
          <w:sz w:val="24"/>
          <w:szCs w:val="24"/>
        </w:rPr>
        <w:t xml:space="preserve">│эксплуатации АТС, используемых для МП           │СГП СНГ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│6.2.6. Упростить процедуры выдачи въездных виз  │Предложения         │</w:t>
      </w:r>
    </w:p>
    <w:p>
      <w:pPr>
        <w:spacing w:after="120"/>
        <w:jc w:val="both"/>
      </w:pPr>
      <w:r>
        <w:rPr>
          <w:rFonts w:ascii="Arial" w:cs="Arial" w:eastAsia="Arial" w:hAnsi="Arial"/>
          <w:sz w:val="24"/>
          <w:szCs w:val="24"/>
        </w:rPr>
        <w:t xml:space="preserve">│водителям, осуществляющим МП в                  │по введению         │</w:t>
      </w:r>
    </w:p>
    <w:p>
      <w:pPr>
        <w:spacing w:after="120"/>
        <w:jc w:val="both"/>
      </w:pPr>
      <w:r>
        <w:rPr>
          <w:rFonts w:ascii="Arial" w:cs="Arial" w:eastAsia="Arial" w:hAnsi="Arial"/>
          <w:sz w:val="24"/>
          <w:szCs w:val="24"/>
        </w:rPr>
        <w:t xml:space="preserve">│государствах - участниках СНГ. Внести           │согласованных       │</w:t>
      </w:r>
    </w:p>
    <w:p>
      <w:pPr>
        <w:spacing w:after="120"/>
        <w:jc w:val="both"/>
      </w:pPr>
      <w:r>
        <w:rPr>
          <w:rFonts w:ascii="Arial" w:cs="Arial" w:eastAsia="Arial" w:hAnsi="Arial"/>
          <w:sz w:val="24"/>
          <w:szCs w:val="24"/>
        </w:rPr>
        <w:t xml:space="preserve">│предложения о безвизовом осуществлении перевозок│процедур выдачи виз │</w:t>
      </w:r>
    </w:p>
    <w:p>
      <w:pPr>
        <w:spacing w:after="120"/>
        <w:jc w:val="both"/>
      </w:pPr>
      <w:r>
        <w:rPr>
          <w:rFonts w:ascii="Arial" w:cs="Arial" w:eastAsia="Arial" w:hAnsi="Arial"/>
          <w:sz w:val="24"/>
          <w:szCs w:val="24"/>
        </w:rPr>
        <w:t xml:space="preserve">│между государствами - участниками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│6.2.7. Устранить ограничения на заправку и ввоз │Проект протокола    │</w:t>
      </w:r>
    </w:p>
    <w:p>
      <w:pPr>
        <w:spacing w:after="120"/>
        <w:jc w:val="both"/>
      </w:pPr>
      <w:r>
        <w:rPr>
          <w:rFonts w:ascii="Arial" w:cs="Arial" w:eastAsia="Arial" w:hAnsi="Arial"/>
          <w:sz w:val="24"/>
          <w:szCs w:val="24"/>
        </w:rPr>
        <w:t xml:space="preserve">│топлива иностранными перевозчиками для повышения│государств - участ- │</w:t>
      </w:r>
    </w:p>
    <w:p>
      <w:pPr>
        <w:spacing w:after="120"/>
        <w:jc w:val="both"/>
      </w:pPr>
      <w:r>
        <w:rPr>
          <w:rFonts w:ascii="Arial" w:cs="Arial" w:eastAsia="Arial" w:hAnsi="Arial"/>
          <w:sz w:val="24"/>
          <w:szCs w:val="24"/>
        </w:rPr>
        <w:t xml:space="preserve">│конкурентоспособности МАУ в государствах - учас-│ников СНГ           │</w:t>
      </w:r>
    </w:p>
    <w:p>
      <w:pPr>
        <w:spacing w:after="120"/>
        <w:jc w:val="both"/>
      </w:pPr>
      <w:r>
        <w:rPr>
          <w:rFonts w:ascii="Arial" w:cs="Arial" w:eastAsia="Arial" w:hAnsi="Arial"/>
          <w:sz w:val="24"/>
          <w:szCs w:val="24"/>
        </w:rPr>
        <w:t xml:space="preserve">│тниках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│6.2.8. Разработать предложения по унификации    │Отчет по теме       │</w:t>
      </w:r>
    </w:p>
    <w:p>
      <w:pPr>
        <w:spacing w:after="120"/>
        <w:jc w:val="both"/>
      </w:pPr>
      <w:r>
        <w:rPr>
          <w:rFonts w:ascii="Arial" w:cs="Arial" w:eastAsia="Arial" w:hAnsi="Arial"/>
          <w:sz w:val="24"/>
          <w:szCs w:val="24"/>
        </w:rPr>
        <w:t xml:space="preserve">│предельных весовых параметров (нагрузок)        │                    │</w:t>
      </w:r>
    </w:p>
    <w:p>
      <w:pPr>
        <w:spacing w:after="120"/>
        <w:jc w:val="both"/>
      </w:pPr>
      <w:r>
        <w:rPr>
          <w:rFonts w:ascii="Arial" w:cs="Arial" w:eastAsia="Arial" w:hAnsi="Arial"/>
          <w:sz w:val="24"/>
          <w:szCs w:val="24"/>
        </w:rPr>
        <w:t xml:space="preserve">│дорожной сети, используемой для международных   │                    │</w:t>
      </w:r>
    </w:p>
    <w:p>
      <w:pPr>
        <w:spacing w:after="120"/>
        <w:jc w:val="both"/>
      </w:pPr>
      <w:r>
        <w:rPr>
          <w:rFonts w:ascii="Arial" w:cs="Arial" w:eastAsia="Arial" w:hAnsi="Arial"/>
          <w:sz w:val="24"/>
          <w:szCs w:val="24"/>
        </w:rPr>
        <w:t xml:space="preserve">│автомобильных перевозок в государствах - участ- │                    │</w:t>
      </w:r>
    </w:p>
    <w:p>
      <w:pPr>
        <w:spacing w:after="120"/>
        <w:jc w:val="both"/>
      </w:pPr>
      <w:r>
        <w:rPr>
          <w:rFonts w:ascii="Arial" w:cs="Arial" w:eastAsia="Arial" w:hAnsi="Arial"/>
          <w:sz w:val="24"/>
          <w:szCs w:val="24"/>
        </w:rPr>
        <w:t xml:space="preserve">│никах СНГ, с параметрами, применяемыми          │                    │</w:t>
      </w:r>
    </w:p>
    <w:p>
      <w:pPr>
        <w:spacing w:after="120"/>
        <w:jc w:val="both"/>
      </w:pPr>
      <w:r>
        <w:rPr>
          <w:rFonts w:ascii="Arial" w:cs="Arial" w:eastAsia="Arial" w:hAnsi="Arial"/>
          <w:sz w:val="24"/>
          <w:szCs w:val="24"/>
        </w:rPr>
        <w:t xml:space="preserve">│в странах ЕС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│6.2.9. Подготовить предложения по               │Согласованные       │</w:t>
      </w:r>
    </w:p>
    <w:p>
      <w:pPr>
        <w:spacing w:after="120"/>
        <w:jc w:val="both"/>
      </w:pPr>
      <w:r>
        <w:rPr>
          <w:rFonts w:ascii="Arial" w:cs="Arial" w:eastAsia="Arial" w:hAnsi="Arial"/>
          <w:sz w:val="24"/>
          <w:szCs w:val="24"/>
        </w:rPr>
        <w:t xml:space="preserve">│межгосударственному регулированию рынка МАУ СНГ │предложения         │</w:t>
      </w:r>
    </w:p>
    <w:p>
      <w:pPr>
        <w:spacing w:after="120"/>
        <w:jc w:val="both"/>
      </w:pPr>
      <w:r>
        <w:rPr>
          <w:rFonts w:ascii="Arial" w:cs="Arial" w:eastAsia="Arial" w:hAnsi="Arial"/>
          <w:sz w:val="24"/>
          <w:szCs w:val="24"/>
        </w:rPr>
        <w:t xml:space="preserve">│в целях обеспечения контроля за соблюдением     │                    │</w:t>
      </w:r>
    </w:p>
    <w:p>
      <w:pPr>
        <w:spacing w:after="120"/>
        <w:jc w:val="both"/>
      </w:pPr>
      <w:r>
        <w:rPr>
          <w:rFonts w:ascii="Arial" w:cs="Arial" w:eastAsia="Arial" w:hAnsi="Arial"/>
          <w:sz w:val="24"/>
          <w:szCs w:val="24"/>
        </w:rPr>
        <w:t xml:space="preserve">│принципов добросовестной конкуренции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Развитие материально-технической базы участников рынка международных автомобильных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Основой обеспечения функционирования рынка МАУ СНГ являются АТС. Из-за отсутствия собственных производств АТС, необходимых для МП, большинство национальных перевозчиков государств - участников СНГ вынуждены приобретать их по довольно высокой цене у производителей европейских стран. Вследствие этого снижается конкурентоспособность национальных перевозчиков, происходит ослабление межгосударственных связей, возрастают валютные потери государств. При разработке и осуществлении мероприятий по данной проблеме следует учитывать, что на этапе формирования рынка МАУ СНГ реализуется политика закупок АТС в основном иностранного производства, а на этапе развития этого рынка в качестве приоритетной рассматривается политика поддержки и поощрения развития собственного автомобилестроения государств - участников СНГ. Для решения рассматриваемой проблемы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 Осуществить инвентаризацию парка АТС     │Доклад на CAT KTC   │</w:t>
      </w:r>
    </w:p>
    <w:p>
      <w:pPr>
        <w:spacing w:after="120"/>
        <w:jc w:val="both"/>
      </w:pPr>
      <w:r>
        <w:rPr>
          <w:rFonts w:ascii="Arial" w:cs="Arial" w:eastAsia="Arial" w:hAnsi="Arial"/>
          <w:sz w:val="24"/>
          <w:szCs w:val="24"/>
        </w:rPr>
        <w:t xml:space="preserve">│международных перевозчиков государств - участни-│СНГ                 │</w:t>
      </w:r>
    </w:p>
    <w:p>
      <w:pPr>
        <w:spacing w:after="120"/>
        <w:jc w:val="both"/>
      </w:pPr>
      <w:r>
        <w:rPr>
          <w:rFonts w:ascii="Arial" w:cs="Arial" w:eastAsia="Arial" w:hAnsi="Arial"/>
          <w:sz w:val="24"/>
          <w:szCs w:val="24"/>
        </w:rPr>
        <w:t xml:space="preserve">│ков СНГ, проанализировать состояние и выявить   │                    │</w:t>
      </w:r>
    </w:p>
    <w:p>
      <w:pPr>
        <w:spacing w:after="120"/>
        <w:jc w:val="both"/>
      </w:pPr>
      <w:r>
        <w:rPr>
          <w:rFonts w:ascii="Arial" w:cs="Arial" w:eastAsia="Arial" w:hAnsi="Arial"/>
          <w:sz w:val="24"/>
          <w:szCs w:val="24"/>
        </w:rPr>
        <w:t xml:space="preserve">│направления модернизации и обновления этого     │                    │</w:t>
      </w:r>
    </w:p>
    <w:p>
      <w:pPr>
        <w:spacing w:after="120"/>
        <w:jc w:val="both"/>
      </w:pPr>
      <w:r>
        <w:rPr>
          <w:rFonts w:ascii="Arial" w:cs="Arial" w:eastAsia="Arial" w:hAnsi="Arial"/>
          <w:sz w:val="24"/>
          <w:szCs w:val="24"/>
        </w:rPr>
        <w:t xml:space="preserve">│парка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│6.3.2. Разработать меры государственной         │План мероприятий    │</w:t>
      </w:r>
    </w:p>
    <w:p>
      <w:pPr>
        <w:spacing w:after="120"/>
        <w:jc w:val="both"/>
      </w:pPr>
      <w:r>
        <w:rPr>
          <w:rFonts w:ascii="Arial" w:cs="Arial" w:eastAsia="Arial" w:hAnsi="Arial"/>
          <w:sz w:val="24"/>
          <w:szCs w:val="24"/>
        </w:rPr>
        <w:t xml:space="preserve">│поддержки обновления и увеличения парка АТС     │государственной     │</w:t>
      </w:r>
    </w:p>
    <w:p>
      <w:pPr>
        <w:spacing w:after="120"/>
        <w:jc w:val="both"/>
      </w:pPr>
      <w:r>
        <w:rPr>
          <w:rFonts w:ascii="Arial" w:cs="Arial" w:eastAsia="Arial" w:hAnsi="Arial"/>
          <w:sz w:val="24"/>
          <w:szCs w:val="24"/>
        </w:rPr>
        <w:t xml:space="preserve">│активно функционирующих международных           │поддержки           │</w:t>
      </w:r>
    </w:p>
    <w:p>
      <w:pPr>
        <w:spacing w:after="120"/>
        <w:jc w:val="both"/>
      </w:pPr>
      <w:r>
        <w:rPr>
          <w:rFonts w:ascii="Arial" w:cs="Arial" w:eastAsia="Arial" w:hAnsi="Arial"/>
          <w:sz w:val="24"/>
          <w:szCs w:val="24"/>
        </w:rPr>
        <w:t xml:space="preserve">│перевозчиков с использованием выгодных для них  │                    │</w:t>
      </w:r>
    </w:p>
    <w:p>
      <w:pPr>
        <w:spacing w:after="120"/>
        <w:jc w:val="both"/>
      </w:pPr>
      <w:r>
        <w:rPr>
          <w:rFonts w:ascii="Arial" w:cs="Arial" w:eastAsia="Arial" w:hAnsi="Arial"/>
          <w:sz w:val="24"/>
          <w:szCs w:val="24"/>
        </w:rPr>
        <w:t xml:space="preserve">│форм приобретения АТС, включая лизинг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│6.3.3. Разработать предложения по обеспечению   │Доклад на заседании │</w:t>
      </w:r>
    </w:p>
    <w:p>
      <w:pPr>
        <w:spacing w:after="120"/>
        <w:jc w:val="both"/>
      </w:pPr>
      <w:r>
        <w:rPr>
          <w:rFonts w:ascii="Arial" w:cs="Arial" w:eastAsia="Arial" w:hAnsi="Arial"/>
          <w:sz w:val="24"/>
          <w:szCs w:val="24"/>
        </w:rPr>
        <w:t xml:space="preserve">│использования для МП наиболее эффективных АТС,  │CAT KTC СНГ         │</w:t>
      </w:r>
    </w:p>
    <w:p>
      <w:pPr>
        <w:spacing w:after="120"/>
        <w:jc w:val="both"/>
      </w:pPr>
      <w:r>
        <w:rPr>
          <w:rFonts w:ascii="Arial" w:cs="Arial" w:eastAsia="Arial" w:hAnsi="Arial"/>
          <w:sz w:val="24"/>
          <w:szCs w:val="24"/>
        </w:rPr>
        <w:t xml:space="preserve">│соответствующих международным требованиям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│6.3.4.(*) Разработать и реализовать             │Инвестиционные      │</w:t>
      </w:r>
    </w:p>
    <w:p>
      <w:pPr>
        <w:spacing w:after="120"/>
        <w:jc w:val="both"/>
      </w:pPr>
      <w:r>
        <w:rPr>
          <w:rFonts w:ascii="Arial" w:cs="Arial" w:eastAsia="Arial" w:hAnsi="Arial"/>
          <w:sz w:val="24"/>
          <w:szCs w:val="24"/>
        </w:rPr>
        <w:t xml:space="preserve">│инвестиционные проекты по организации           │проекты             │</w:t>
      </w:r>
    </w:p>
    <w:p>
      <w:pPr>
        <w:spacing w:after="120"/>
        <w:jc w:val="both"/>
      </w:pPr>
      <w:r>
        <w:rPr>
          <w:rFonts w:ascii="Arial" w:cs="Arial" w:eastAsia="Arial" w:hAnsi="Arial"/>
          <w:sz w:val="24"/>
          <w:szCs w:val="24"/>
        </w:rPr>
        <w:t xml:space="preserve">│производства АТС на предприятиях Беларуси,      │                    │</w:t>
      </w:r>
    </w:p>
    <w:p>
      <w:pPr>
        <w:spacing w:after="120"/>
        <w:jc w:val="both"/>
      </w:pPr>
      <w:r>
        <w:rPr>
          <w:rFonts w:ascii="Arial" w:cs="Arial" w:eastAsia="Arial" w:hAnsi="Arial"/>
          <w:sz w:val="24"/>
          <w:szCs w:val="24"/>
        </w:rPr>
        <w:t xml:space="preserve">│России и других государств - участников СНГ     │                    │</w:t>
      </w:r>
    </w:p>
    <w:p>
      <w:pPr>
        <w:spacing w:after="120"/>
        <w:jc w:val="both"/>
      </w:pPr>
      <w:r>
        <w:rPr>
          <w:rFonts w:ascii="Arial" w:cs="Arial" w:eastAsia="Arial" w:hAnsi="Arial"/>
          <w:sz w:val="24"/>
          <w:szCs w:val="24"/>
        </w:rPr>
        <w:t xml:space="preserve">│в количестве, удовлетворяющем потребности рынка │                    │</w:t>
      </w:r>
    </w:p>
    <w:p>
      <w:pPr>
        <w:spacing w:after="120"/>
        <w:jc w:val="both"/>
      </w:pPr>
      <w:r>
        <w:rPr>
          <w:rFonts w:ascii="Arial" w:cs="Arial" w:eastAsia="Arial" w:hAnsi="Arial"/>
          <w:sz w:val="24"/>
          <w:szCs w:val="24"/>
        </w:rPr>
        <w:t xml:space="preserve">│МАУ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│6.3.5. Внести предложения по разработке и       │Доклад на заседании │</w:t>
      </w:r>
    </w:p>
    <w:p>
      <w:pPr>
        <w:spacing w:after="120"/>
        <w:jc w:val="both"/>
      </w:pPr>
      <w:r>
        <w:rPr>
          <w:rFonts w:ascii="Arial" w:cs="Arial" w:eastAsia="Arial" w:hAnsi="Arial"/>
          <w:sz w:val="24"/>
          <w:szCs w:val="24"/>
        </w:rPr>
        <w:t xml:space="preserve">│принятию технических, технологических,          │CAT KTC СНГ         │</w:t>
      </w:r>
    </w:p>
    <w:p>
      <w:pPr>
        <w:spacing w:after="120"/>
        <w:jc w:val="both"/>
      </w:pPr>
      <w:r>
        <w:rPr>
          <w:rFonts w:ascii="Arial" w:cs="Arial" w:eastAsia="Arial" w:hAnsi="Arial"/>
          <w:sz w:val="24"/>
          <w:szCs w:val="24"/>
        </w:rPr>
        <w:t xml:space="preserve">│весогабаритных, экологических и других норм и   │                    │</w:t>
      </w:r>
    </w:p>
    <w:p>
      <w:pPr>
        <w:spacing w:after="120"/>
        <w:jc w:val="both"/>
      </w:pPr>
      <w:r>
        <w:rPr>
          <w:rFonts w:ascii="Arial" w:cs="Arial" w:eastAsia="Arial" w:hAnsi="Arial"/>
          <w:sz w:val="24"/>
          <w:szCs w:val="24"/>
        </w:rPr>
        <w:t xml:space="preserve">│стандартов, установленных для АТС на основе     │                    │</w:t>
      </w:r>
    </w:p>
    <w:p>
      <w:pPr>
        <w:spacing w:after="120"/>
        <w:jc w:val="both"/>
      </w:pPr>
      <w:r>
        <w:rPr>
          <w:rFonts w:ascii="Arial" w:cs="Arial" w:eastAsia="Arial" w:hAnsi="Arial"/>
          <w:sz w:val="24"/>
          <w:szCs w:val="24"/>
        </w:rPr>
        <w:t xml:space="preserve">│международных соглашений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│6.3.6. Разработать и согласовать меры по        │Доклад на заседании │</w:t>
      </w:r>
    </w:p>
    <w:p>
      <w:pPr>
        <w:spacing w:after="120"/>
        <w:jc w:val="both"/>
      </w:pPr>
      <w:r>
        <w:rPr>
          <w:rFonts w:ascii="Arial" w:cs="Arial" w:eastAsia="Arial" w:hAnsi="Arial"/>
          <w:sz w:val="24"/>
          <w:szCs w:val="24"/>
        </w:rPr>
        <w:t xml:space="preserve">│ограничению использования подержанных АТС,      │CAT KTC СНГ         │</w:t>
      </w:r>
    </w:p>
    <w:p>
      <w:pPr>
        <w:spacing w:after="120"/>
        <w:jc w:val="both"/>
      </w:pPr>
      <w:r>
        <w:rPr>
          <w:rFonts w:ascii="Arial" w:cs="Arial" w:eastAsia="Arial" w:hAnsi="Arial"/>
          <w:sz w:val="24"/>
          <w:szCs w:val="24"/>
        </w:rPr>
        <w:t xml:space="preserve">│поставляемых в государства - участники СНГ из   │                    │</w:t>
      </w:r>
    </w:p>
    <w:p>
      <w:pPr>
        <w:spacing w:after="120"/>
        <w:jc w:val="both"/>
      </w:pPr>
      <w:r>
        <w:rPr>
          <w:rFonts w:ascii="Arial" w:cs="Arial" w:eastAsia="Arial" w:hAnsi="Arial"/>
          <w:sz w:val="24"/>
          <w:szCs w:val="24"/>
        </w:rPr>
        <w:t xml:space="preserve">│европейских стран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│6.3.7.(*) Обеспечить формирование               │Унифицированные     │</w:t>
      </w:r>
    </w:p>
    <w:p>
      <w:pPr>
        <w:spacing w:after="120"/>
        <w:jc w:val="both"/>
      </w:pPr>
      <w:r>
        <w:rPr>
          <w:rFonts w:ascii="Arial" w:cs="Arial" w:eastAsia="Arial" w:hAnsi="Arial"/>
          <w:sz w:val="24"/>
          <w:szCs w:val="24"/>
        </w:rPr>
        <w:t xml:space="preserve">│конкурентоспособных унифицированных             │производственно-тех-│</w:t>
      </w:r>
    </w:p>
    <w:p>
      <w:pPr>
        <w:spacing w:after="120"/>
        <w:jc w:val="both"/>
      </w:pPr>
      <w:r>
        <w:rPr>
          <w:rFonts w:ascii="Arial" w:cs="Arial" w:eastAsia="Arial" w:hAnsi="Arial"/>
          <w:sz w:val="24"/>
          <w:szCs w:val="24"/>
        </w:rPr>
        <w:t xml:space="preserve">│производственно-технологических систем,         │нологические системы│</w:t>
      </w:r>
    </w:p>
    <w:p>
      <w:pPr>
        <w:spacing w:after="120"/>
        <w:jc w:val="both"/>
      </w:pPr>
      <w:r>
        <w:rPr>
          <w:rFonts w:ascii="Arial" w:cs="Arial" w:eastAsia="Arial" w:hAnsi="Arial"/>
          <w:sz w:val="24"/>
          <w:szCs w:val="24"/>
        </w:rPr>
        <w:t xml:space="preserve">│удовлетворяющих потребности рынка МАУ СНГ       │                    │</w:t>
      </w:r>
    </w:p>
    <w:p>
      <w:pPr>
        <w:spacing w:after="120"/>
        <w:jc w:val="both"/>
      </w:pPr>
      <w:r>
        <w:rPr>
          <w:rFonts w:ascii="Arial" w:cs="Arial" w:eastAsia="Arial" w:hAnsi="Arial"/>
          <w:sz w:val="24"/>
          <w:szCs w:val="24"/>
        </w:rPr>
        <w:t xml:space="preserve">│в подъемно-транспортном и другом оборудовании,  │                    │</w:t>
      </w:r>
    </w:p>
    <w:p>
      <w:pPr>
        <w:spacing w:after="120"/>
        <w:jc w:val="both"/>
      </w:pPr>
      <w:r>
        <w:rPr>
          <w:rFonts w:ascii="Arial" w:cs="Arial" w:eastAsia="Arial" w:hAnsi="Arial"/>
          <w:sz w:val="24"/>
          <w:szCs w:val="24"/>
        </w:rPr>
        <w:t xml:space="preserve">│включая съемные кузова, контейнеры и поддоны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Автомобильные дороги, являясь важнейшим материальным элементом системы доставки грузов и пассажиров, требуют адекватного развития и поддержания в состоянии, обеспечивающем высокое качество и надежность международных автотранспортных услуг. Формирование сети международных автомобильных дорог СНГ, развитие сети МТК на территории государств участников СНГ, строительство и модернизация автомобильных дорог и дорожных сооружений создают условия для роста объемов и повышения эффективности перевозок пассажиров и экспортно-импортных грузов как в границах рынка МАУ СНГ, так и на мировом рынке транспортных услуг, стимулируют выгоднейшую форму экспорта автотранспортных услуг - транзитные перевозки, способствуют свободному перемещению товаров, капиталов и рабочей силы, пассажиров, упрочению и развитию хозяйственно-экономических и культурных связей. В целях создания благоприятных условий функционирования рынка МАУ СНГ необходимо обеспечить приоритетное развитие сети автомобильных дорог для международного сообщения с учетом реализации следующих основных мероприятий: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│6.3.8. Разработать в соответствии с Протоколом  │Предложения по      │</w:t>
      </w:r>
    </w:p>
    <w:p>
      <w:pPr>
        <w:spacing w:after="120"/>
        <w:jc w:val="both"/>
      </w:pPr>
      <w:r>
        <w:rPr>
          <w:rFonts w:ascii="Arial" w:cs="Arial" w:eastAsia="Arial" w:hAnsi="Arial"/>
          <w:sz w:val="24"/>
          <w:szCs w:val="24"/>
        </w:rPr>
        <w:t xml:space="preserve">│о международных автомобильных дорогах СНГ       │строительству и     │</w:t>
      </w:r>
    </w:p>
    <w:p>
      <w:pPr>
        <w:spacing w:after="120"/>
        <w:jc w:val="both"/>
      </w:pPr>
      <w:r>
        <w:rPr>
          <w:rFonts w:ascii="Arial" w:cs="Arial" w:eastAsia="Arial" w:hAnsi="Arial"/>
          <w:sz w:val="24"/>
          <w:szCs w:val="24"/>
        </w:rPr>
        <w:t xml:space="preserve">│от 11 сентября 1998 года предложения по         │реконструкции дорог │</w:t>
      </w:r>
    </w:p>
    <w:p>
      <w:pPr>
        <w:spacing w:after="120"/>
        <w:jc w:val="both"/>
      </w:pPr>
      <w:r>
        <w:rPr>
          <w:rFonts w:ascii="Arial" w:cs="Arial" w:eastAsia="Arial" w:hAnsi="Arial"/>
          <w:sz w:val="24"/>
          <w:szCs w:val="24"/>
        </w:rPr>
        <w:t xml:space="preserve">│строительству и реконструкции сети дорог и      │                    │</w:t>
      </w:r>
    </w:p>
    <w:p>
      <w:pPr>
        <w:spacing w:after="120"/>
        <w:jc w:val="both"/>
      </w:pPr>
      <w:r>
        <w:rPr>
          <w:rFonts w:ascii="Arial" w:cs="Arial" w:eastAsia="Arial" w:hAnsi="Arial"/>
          <w:sz w:val="24"/>
          <w:szCs w:val="24"/>
        </w:rPr>
        <w:t xml:space="preserve">│дорожных сооружений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│6.3.9. Разработать на основе Меморандума        │Предложения         │</w:t>
      </w:r>
    </w:p>
    <w:p>
      <w:pPr>
        <w:spacing w:after="120"/>
        <w:jc w:val="both"/>
      </w:pPr>
      <w:r>
        <w:rPr>
          <w:rFonts w:ascii="Arial" w:cs="Arial" w:eastAsia="Arial" w:hAnsi="Arial"/>
          <w:sz w:val="24"/>
          <w:szCs w:val="24"/>
        </w:rPr>
        <w:t xml:space="preserve">│о сотрудничестве государств - участников СНГ    │о развитии МТК      │</w:t>
      </w:r>
    </w:p>
    <w:p>
      <w:pPr>
        <w:spacing w:after="120"/>
        <w:jc w:val="both"/>
      </w:pPr>
      <w:r>
        <w:rPr>
          <w:rFonts w:ascii="Arial" w:cs="Arial" w:eastAsia="Arial" w:hAnsi="Arial"/>
          <w:sz w:val="24"/>
          <w:szCs w:val="24"/>
        </w:rPr>
        <w:t xml:space="preserve">│в области международных транспортных коридоров  │                    │</w:t>
      </w:r>
    </w:p>
    <w:p>
      <w:pPr>
        <w:spacing w:after="120"/>
        <w:jc w:val="both"/>
      </w:pPr>
      <w:r>
        <w:rPr>
          <w:rFonts w:ascii="Arial" w:cs="Arial" w:eastAsia="Arial" w:hAnsi="Arial"/>
          <w:sz w:val="24"/>
          <w:szCs w:val="24"/>
        </w:rPr>
        <w:t xml:space="preserve">│от 18 сентября 2003 года предложения по развитию│                    │</w:t>
      </w:r>
    </w:p>
    <w:p>
      <w:pPr>
        <w:spacing w:after="120"/>
        <w:jc w:val="both"/>
      </w:pPr>
      <w:r>
        <w:rPr>
          <w:rFonts w:ascii="Arial" w:cs="Arial" w:eastAsia="Arial" w:hAnsi="Arial"/>
          <w:sz w:val="24"/>
          <w:szCs w:val="24"/>
        </w:rPr>
        <w:t xml:space="preserve">│в государствах - участниках СНГ участков МТК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транспортно-дорожной инфраструктуры рынка МАУ СНГ (терминальные объекты, охраняемые площадки для АТС, СТОА, мотели и кемпинги и др.) имеет важное значение для повышения эффективности и безопасности его функционирования. При этом жизненно важным является поиск инвестиций в инфраструктуру и ее развитие. В большинстве европейских стран экономическая выгода от инвестиций в транспортно-дорожную инфраструктуру обеспечивает самый высокий показатель эффективности среди всех секторов инфраструктуры на транспорте. Для решения данной проблемы в государствах - участниках СНГ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│6.3.10. Обеспечить разработку генеральной схемы │Согласованная       │</w:t>
      </w:r>
    </w:p>
    <w:p>
      <w:pPr>
        <w:spacing w:after="120"/>
        <w:jc w:val="both"/>
      </w:pPr>
      <w:r>
        <w:rPr>
          <w:rFonts w:ascii="Arial" w:cs="Arial" w:eastAsia="Arial" w:hAnsi="Arial"/>
          <w:sz w:val="24"/>
          <w:szCs w:val="24"/>
        </w:rPr>
        <w:t xml:space="preserve">│развития объектов инфраструктуры рынка МАУ СНГ, │генеральная схема   │</w:t>
      </w:r>
    </w:p>
    <w:p>
      <w:pPr>
        <w:spacing w:after="120"/>
        <w:jc w:val="both"/>
      </w:pPr>
      <w:r>
        <w:rPr>
          <w:rFonts w:ascii="Arial" w:cs="Arial" w:eastAsia="Arial" w:hAnsi="Arial"/>
          <w:sz w:val="24"/>
          <w:szCs w:val="24"/>
        </w:rPr>
        <w:t xml:space="preserve">│способствующую повышению качества услуг и       │развития            │</w:t>
      </w:r>
    </w:p>
    <w:p>
      <w:pPr>
        <w:spacing w:after="120"/>
        <w:jc w:val="both"/>
      </w:pPr>
      <w:r>
        <w:rPr>
          <w:rFonts w:ascii="Arial" w:cs="Arial" w:eastAsia="Arial" w:hAnsi="Arial"/>
          <w:sz w:val="24"/>
          <w:szCs w:val="24"/>
        </w:rPr>
        <w:t xml:space="preserve">│пропускной способности объектов, особенно       │инфраструктуры      │</w:t>
      </w:r>
    </w:p>
    <w:p>
      <w:pPr>
        <w:spacing w:after="120"/>
        <w:jc w:val="both"/>
      </w:pPr>
      <w:r>
        <w:rPr>
          <w:rFonts w:ascii="Arial" w:cs="Arial" w:eastAsia="Arial" w:hAnsi="Arial"/>
          <w:sz w:val="24"/>
          <w:szCs w:val="24"/>
        </w:rPr>
        <w:t xml:space="preserve">│связанных с пересечением границ и               │                    │</w:t>
      </w:r>
    </w:p>
    <w:p>
      <w:pPr>
        <w:spacing w:after="120"/>
        <w:jc w:val="both"/>
      </w:pPr>
      <w:r>
        <w:rPr>
          <w:rFonts w:ascii="Arial" w:cs="Arial" w:eastAsia="Arial" w:hAnsi="Arial"/>
          <w:sz w:val="24"/>
          <w:szCs w:val="24"/>
        </w:rPr>
        <w:t xml:space="preserve">│функционированием МТК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│6.3.11.(*) Предусмотреть развитие и оснащение   │Ежегодные доклады   │</w:t>
      </w:r>
    </w:p>
    <w:p>
      <w:pPr>
        <w:spacing w:after="120"/>
        <w:jc w:val="both"/>
      </w:pPr>
      <w:r>
        <w:rPr>
          <w:rFonts w:ascii="Arial" w:cs="Arial" w:eastAsia="Arial" w:hAnsi="Arial"/>
          <w:sz w:val="24"/>
          <w:szCs w:val="24"/>
        </w:rPr>
        <w:t xml:space="preserve">│современным оборудованием служб государственного│CAT KTC СНГ         │</w:t>
      </w:r>
    </w:p>
    <w:p>
      <w:pPr>
        <w:spacing w:after="120"/>
        <w:jc w:val="both"/>
      </w:pPr>
      <w:r>
        <w:rPr>
          <w:rFonts w:ascii="Arial" w:cs="Arial" w:eastAsia="Arial" w:hAnsi="Arial"/>
          <w:sz w:val="24"/>
          <w:szCs w:val="24"/>
        </w:rPr>
        <w:t xml:space="preserve">│контроля (транспортные инспекции, таможенная,   │о развитии и        │</w:t>
      </w:r>
    </w:p>
    <w:p>
      <w:pPr>
        <w:spacing w:after="120"/>
        <w:jc w:val="both"/>
      </w:pPr>
      <w:r>
        <w:rPr>
          <w:rFonts w:ascii="Arial" w:cs="Arial" w:eastAsia="Arial" w:hAnsi="Arial"/>
          <w:sz w:val="24"/>
          <w:szCs w:val="24"/>
        </w:rPr>
        <w:t xml:space="preserve">│санитарная и другие службы) за деятельностью    │координации служб   │</w:t>
      </w:r>
    </w:p>
    <w:p>
      <w:pPr>
        <w:spacing w:after="120"/>
        <w:jc w:val="both"/>
      </w:pPr>
      <w:r>
        <w:rPr>
          <w:rFonts w:ascii="Arial" w:cs="Arial" w:eastAsia="Arial" w:hAnsi="Arial"/>
          <w:sz w:val="24"/>
          <w:szCs w:val="24"/>
        </w:rPr>
        <w:t xml:space="preserve">│участников рынка МАУ СНГ и обеспечить создание  │контроля            │</w:t>
      </w:r>
    </w:p>
    <w:p>
      <w:pPr>
        <w:spacing w:after="120"/>
        <w:jc w:val="both"/>
      </w:pPr>
      <w:r>
        <w:rPr>
          <w:rFonts w:ascii="Arial" w:cs="Arial" w:eastAsia="Arial" w:hAnsi="Arial"/>
          <w:sz w:val="24"/>
          <w:szCs w:val="24"/>
        </w:rPr>
        <w:t xml:space="preserve">│скоординированной системы совместных действий   │                    │</w:t>
      </w:r>
    </w:p>
    <w:p>
      <w:pPr>
        <w:spacing w:after="120"/>
        <w:jc w:val="both"/>
      </w:pPr>
      <w:r>
        <w:rPr>
          <w:rFonts w:ascii="Arial" w:cs="Arial" w:eastAsia="Arial" w:hAnsi="Arial"/>
          <w:sz w:val="24"/>
          <w:szCs w:val="24"/>
        </w:rPr>
        <w:t xml:space="preserve">│этих служб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│6.3.12.(*) Обеспечить развитие сервисных        │Создание объектов   │</w:t>
      </w:r>
    </w:p>
    <w:p>
      <w:pPr>
        <w:spacing w:after="120"/>
        <w:jc w:val="both"/>
      </w:pPr>
      <w:r>
        <w:rPr>
          <w:rFonts w:ascii="Arial" w:cs="Arial" w:eastAsia="Arial" w:hAnsi="Arial"/>
          <w:sz w:val="24"/>
          <w:szCs w:val="24"/>
        </w:rPr>
        <w:t xml:space="preserve">│структур и эксплуатационно-ремонтной базы, в том│СПАС, СТОА и др.    │</w:t>
      </w:r>
    </w:p>
    <w:p>
      <w:pPr>
        <w:spacing w:after="120"/>
        <w:jc w:val="both"/>
      </w:pPr>
      <w:r>
        <w:rPr>
          <w:rFonts w:ascii="Arial" w:cs="Arial" w:eastAsia="Arial" w:hAnsi="Arial"/>
          <w:sz w:val="24"/>
          <w:szCs w:val="24"/>
        </w:rPr>
        <w:t xml:space="preserve">│числе фирменной системы оказания технической    │                    │</w:t>
      </w:r>
    </w:p>
    <w:p>
      <w:pPr>
        <w:spacing w:after="120"/>
        <w:jc w:val="both"/>
      </w:pPr>
      <w:r>
        <w:rPr>
          <w:rFonts w:ascii="Arial" w:cs="Arial" w:eastAsia="Arial" w:hAnsi="Arial"/>
          <w:sz w:val="24"/>
          <w:szCs w:val="24"/>
        </w:rPr>
        <w:t xml:space="preserve">│помощи автомобилям участников рынка,            │                    │</w:t>
      </w:r>
    </w:p>
    <w:p>
      <w:pPr>
        <w:spacing w:after="120"/>
        <w:jc w:val="both"/>
      </w:pPr>
      <w:r>
        <w:rPr>
          <w:rFonts w:ascii="Arial" w:cs="Arial" w:eastAsia="Arial" w:hAnsi="Arial"/>
          <w:sz w:val="24"/>
          <w:szCs w:val="24"/>
        </w:rPr>
        <w:t xml:space="preserve">│в соответствии с международными стандартами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│6.3.13. Разработать механизм привлечения        │Предложения по      │</w:t>
      </w:r>
    </w:p>
    <w:p>
      <w:pPr>
        <w:spacing w:after="120"/>
        <w:jc w:val="both"/>
      </w:pPr>
      <w:r>
        <w:rPr>
          <w:rFonts w:ascii="Arial" w:cs="Arial" w:eastAsia="Arial" w:hAnsi="Arial"/>
          <w:sz w:val="24"/>
          <w:szCs w:val="24"/>
        </w:rPr>
        <w:t xml:space="preserve">│инвестиций в развитие транспортно-дорожной      │разработке          │</w:t>
      </w:r>
    </w:p>
    <w:p>
      <w:pPr>
        <w:spacing w:after="120"/>
        <w:jc w:val="both"/>
      </w:pPr>
      <w:r>
        <w:rPr>
          <w:rFonts w:ascii="Arial" w:cs="Arial" w:eastAsia="Arial" w:hAnsi="Arial"/>
          <w:sz w:val="24"/>
          <w:szCs w:val="24"/>
        </w:rPr>
        <w:t xml:space="preserve">│инфраструктуры, в том числе международных       │механизмов          │</w:t>
      </w:r>
    </w:p>
    <w:p>
      <w:pPr>
        <w:spacing w:after="120"/>
        <w:jc w:val="both"/>
      </w:pPr>
      <w:r>
        <w:rPr>
          <w:rFonts w:ascii="Arial" w:cs="Arial" w:eastAsia="Arial" w:hAnsi="Arial"/>
          <w:sz w:val="24"/>
          <w:szCs w:val="24"/>
        </w:rPr>
        <w:t xml:space="preserve">│финансовых институтов и частных капиталов       │привлечения         │</w:t>
      </w:r>
    </w:p>
    <w:p>
      <w:pPr>
        <w:spacing w:after="120"/>
        <w:jc w:val="both"/>
      </w:pPr>
      <w:r>
        <w:rPr>
          <w:rFonts w:ascii="Arial" w:cs="Arial" w:eastAsia="Arial" w:hAnsi="Arial"/>
          <w:sz w:val="24"/>
          <w:szCs w:val="24"/>
        </w:rPr>
        <w:t xml:space="preserve">│                                                │инвестиции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│6.3.14. Предусмотреть увеличение объемов        │Предложения по      │</w:t>
      </w:r>
    </w:p>
    <w:p>
      <w:pPr>
        <w:spacing w:after="120"/>
        <w:jc w:val="both"/>
      </w:pPr>
      <w:r>
        <w:rPr>
          <w:rFonts w:ascii="Arial" w:cs="Arial" w:eastAsia="Arial" w:hAnsi="Arial"/>
          <w:sz w:val="24"/>
          <w:szCs w:val="24"/>
        </w:rPr>
        <w:t xml:space="preserve">│инвестиций, предназначенных для развития        │увеличению объемов  │</w:t>
      </w:r>
    </w:p>
    <w:p>
      <w:pPr>
        <w:spacing w:after="120"/>
        <w:jc w:val="both"/>
      </w:pPr>
      <w:r>
        <w:rPr>
          <w:rFonts w:ascii="Arial" w:cs="Arial" w:eastAsia="Arial" w:hAnsi="Arial"/>
          <w:sz w:val="24"/>
          <w:szCs w:val="24"/>
        </w:rPr>
        <w:t xml:space="preserve">│транспортно-дорожной инфраструктуры на основе   │инвестиций          │</w:t>
      </w:r>
    </w:p>
    <w:p>
      <w:pPr>
        <w:spacing w:after="120"/>
        <w:jc w:val="both"/>
      </w:pPr>
      <w:r>
        <w:rPr>
          <w:rFonts w:ascii="Arial" w:cs="Arial" w:eastAsia="Arial" w:hAnsi="Arial"/>
          <w:sz w:val="24"/>
          <w:szCs w:val="24"/>
        </w:rPr>
        <w:t xml:space="preserve">│разработки и согласования на межгосударственном │                    │</w:t>
      </w:r>
    </w:p>
    <w:p>
      <w:pPr>
        <w:spacing w:after="120"/>
        <w:jc w:val="both"/>
      </w:pPr>
      <w:r>
        <w:rPr>
          <w:rFonts w:ascii="Arial" w:cs="Arial" w:eastAsia="Arial" w:hAnsi="Arial"/>
          <w:sz w:val="24"/>
          <w:szCs w:val="24"/>
        </w:rPr>
        <w:t xml:space="preserve">│уровне соответствующих целевых программ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│6.3.15. Предусмотреть возможность создания      │Согласованные       │</w:t>
      </w:r>
    </w:p>
    <w:p>
      <w:pPr>
        <w:spacing w:after="120"/>
        <w:jc w:val="both"/>
      </w:pPr>
      <w:r>
        <w:rPr>
          <w:rFonts w:ascii="Arial" w:cs="Arial" w:eastAsia="Arial" w:hAnsi="Arial"/>
          <w:sz w:val="24"/>
          <w:szCs w:val="24"/>
        </w:rPr>
        <w:t xml:space="preserve">│объединенных систем транспортно-дорожной        │предложения         │</w:t>
      </w:r>
    </w:p>
    <w:p>
      <w:pPr>
        <w:spacing w:after="120"/>
        <w:jc w:val="both"/>
      </w:pPr>
      <w:r>
        <w:rPr>
          <w:rFonts w:ascii="Arial" w:cs="Arial" w:eastAsia="Arial" w:hAnsi="Arial"/>
          <w:sz w:val="24"/>
          <w:szCs w:val="24"/>
        </w:rPr>
        <w:t xml:space="preserve">│инфраструктуры государств - участников СНГ,     │                    │</w:t>
      </w:r>
    </w:p>
    <w:p>
      <w:pPr>
        <w:spacing w:after="120"/>
        <w:jc w:val="both"/>
      </w:pPr>
      <w:r>
        <w:rPr>
          <w:rFonts w:ascii="Arial" w:cs="Arial" w:eastAsia="Arial" w:hAnsi="Arial"/>
          <w:sz w:val="24"/>
          <w:szCs w:val="24"/>
        </w:rPr>
        <w:t xml:space="preserve">│в первую очередь на автомагистралях МТК с учетом│                    │</w:t>
      </w:r>
    </w:p>
    <w:p>
      <w:pPr>
        <w:spacing w:after="120"/>
        <w:jc w:val="both"/>
      </w:pPr>
      <w:r>
        <w:rPr>
          <w:rFonts w:ascii="Arial" w:cs="Arial" w:eastAsia="Arial" w:hAnsi="Arial"/>
          <w:sz w:val="24"/>
          <w:szCs w:val="24"/>
        </w:rPr>
        <w:t xml:space="preserve">│интеграции в европейскую транспортную систему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Развитие технологического потенциала участников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Транспортно-логистические технологии основаны на комплексном решении вопросов организации перевозок грузов и реализации распределительных функций при доставке товаров потребителям с использованием современных информационных технологий, развитой инфраструктуры, необходимой автотранспортной техники и высококвалифицированных кадров. Особое внимание в этой сфере следует уделять созданию терминальных комплексов с полным охватом всех видов сервисного обслуживания участников перевозочного процесса, развитию контейнерных и контрейлерных систем, организации информационно-логистических центров и других объектов, а также формированию согласованной политики государств - участников СНГ в отношении развития рынка МАУ СНГ с учетом его интеграции в европейскую и мировую транспортные системы.</w:t>
      </w:r>
    </w:p>
    <w:p>
      <w:pPr>
        <w:spacing w:after="120"/>
        <w:jc w:val="both"/>
      </w:pPr>
      <w:r>
        <w:rPr>
          <w:rFonts w:ascii="Arial" w:cs="Arial" w:eastAsia="Arial" w:hAnsi="Arial"/>
          <w:sz w:val="24"/>
          <w:szCs w:val="24"/>
        </w:rPr>
        <w:t xml:space="preserve">Внедрение информационных технологий и создание единого информационного пространства государств - участников СНГ является решающим условием устойчивого развития рынка МАУ СНГ, соответствующего новому технологическому укладу. Разработка мер по совершенствованию документооборота, принятого на международном автотранспортном рынке, формирование согласованных технологий документооборота и передачи информации, использование телекоммуникаций и развитие систем связи, внедрение современных информационных и управляющих систем определяют главную цель экономию всех видов ресурсов, используемых на этом рынке, включая материальные, финансовые, кадровые и временные ресурсы. Для достижения поставленных целей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│6.4.1. Разработать предложения по созданию      │Предложения по      │</w:t>
      </w:r>
    </w:p>
    <w:p>
      <w:pPr>
        <w:spacing w:after="120"/>
        <w:jc w:val="both"/>
      </w:pPr>
      <w:r>
        <w:rPr>
          <w:rFonts w:ascii="Arial" w:cs="Arial" w:eastAsia="Arial" w:hAnsi="Arial"/>
          <w:sz w:val="24"/>
          <w:szCs w:val="24"/>
        </w:rPr>
        <w:t xml:space="preserve">│материально-технической базы для внедрения      │созданию материаль- │</w:t>
      </w:r>
    </w:p>
    <w:p>
      <w:pPr>
        <w:spacing w:after="120"/>
        <w:jc w:val="both"/>
      </w:pPr>
      <w:r>
        <w:rPr>
          <w:rFonts w:ascii="Arial" w:cs="Arial" w:eastAsia="Arial" w:hAnsi="Arial"/>
          <w:sz w:val="24"/>
          <w:szCs w:val="24"/>
        </w:rPr>
        <w:t xml:space="preserve">│современных транспортно-логистических           │но-технической базы │</w:t>
      </w:r>
    </w:p>
    <w:p>
      <w:pPr>
        <w:spacing w:after="120"/>
        <w:jc w:val="both"/>
      </w:pPr>
      <w:r>
        <w:rPr>
          <w:rFonts w:ascii="Arial" w:cs="Arial" w:eastAsia="Arial" w:hAnsi="Arial"/>
          <w:sz w:val="24"/>
          <w:szCs w:val="24"/>
        </w:rPr>
        <w:t xml:space="preserve">│технологий, поддержке развития и финансирования │для транспортных    │</w:t>
      </w:r>
    </w:p>
    <w:p>
      <w:pPr>
        <w:spacing w:after="120"/>
        <w:jc w:val="both"/>
      </w:pPr>
      <w:r>
        <w:rPr>
          <w:rFonts w:ascii="Arial" w:cs="Arial" w:eastAsia="Arial" w:hAnsi="Arial"/>
          <w:sz w:val="24"/>
          <w:szCs w:val="24"/>
        </w:rPr>
        <w:t xml:space="preserve">│технологических инноваций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Определить пути и механизмы              │Согласованные       │</w:t>
      </w:r>
    </w:p>
    <w:p>
      <w:pPr>
        <w:spacing w:after="120"/>
        <w:jc w:val="both"/>
      </w:pPr>
      <w:r>
        <w:rPr>
          <w:rFonts w:ascii="Arial" w:cs="Arial" w:eastAsia="Arial" w:hAnsi="Arial"/>
          <w:sz w:val="24"/>
          <w:szCs w:val="24"/>
        </w:rPr>
        <w:t xml:space="preserve">│финансирования проектов терминализации рынка    │предложения         │</w:t>
      </w:r>
    </w:p>
    <w:p>
      <w:pPr>
        <w:spacing w:after="120"/>
        <w:jc w:val="both"/>
      </w:pPr>
      <w:r>
        <w:rPr>
          <w:rFonts w:ascii="Arial" w:cs="Arial" w:eastAsia="Arial" w:hAnsi="Arial"/>
          <w:sz w:val="24"/>
          <w:szCs w:val="24"/>
        </w:rPr>
        <w:t xml:space="preserve">│МАУ СНГ, возможные источники и условия          │                    │</w:t>
      </w:r>
    </w:p>
    <w:p>
      <w:pPr>
        <w:spacing w:after="120"/>
        <w:jc w:val="both"/>
      </w:pPr>
      <w:r>
        <w:rPr>
          <w:rFonts w:ascii="Arial" w:cs="Arial" w:eastAsia="Arial" w:hAnsi="Arial"/>
          <w:sz w:val="24"/>
          <w:szCs w:val="24"/>
        </w:rPr>
        <w:t xml:space="preserve">│привлечения инвестиций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│6.4.3.(*) Обеспечить формирование единой        │Проект единой       │</w:t>
      </w:r>
    </w:p>
    <w:p>
      <w:pPr>
        <w:spacing w:after="120"/>
        <w:jc w:val="both"/>
      </w:pPr>
      <w:r>
        <w:rPr>
          <w:rFonts w:ascii="Arial" w:cs="Arial" w:eastAsia="Arial" w:hAnsi="Arial"/>
          <w:sz w:val="24"/>
          <w:szCs w:val="24"/>
        </w:rPr>
        <w:t xml:space="preserve">│транспортно-логистической системы на основе     │транспортно-логисти-│</w:t>
      </w:r>
    </w:p>
    <w:p>
      <w:pPr>
        <w:spacing w:after="120"/>
        <w:jc w:val="both"/>
      </w:pPr>
      <w:r>
        <w:rPr>
          <w:rFonts w:ascii="Arial" w:cs="Arial" w:eastAsia="Arial" w:hAnsi="Arial"/>
          <w:sz w:val="24"/>
          <w:szCs w:val="24"/>
        </w:rPr>
        <w:t xml:space="preserve">│терминализации с учетом национальных факторов   │ческой системы      │</w:t>
      </w:r>
    </w:p>
    <w:p>
      <w:pPr>
        <w:spacing w:after="120"/>
        <w:jc w:val="both"/>
      </w:pPr>
      <w:r>
        <w:rPr>
          <w:rFonts w:ascii="Arial" w:cs="Arial" w:eastAsia="Arial" w:hAnsi="Arial"/>
          <w:sz w:val="24"/>
          <w:szCs w:val="24"/>
        </w:rPr>
        <w:t xml:space="preserve">│и особенностей развития систем каждого          │                    │</w:t>
      </w:r>
    </w:p>
    <w:p>
      <w:pPr>
        <w:spacing w:after="120"/>
        <w:jc w:val="both"/>
      </w:pPr>
      <w:r>
        <w:rPr>
          <w:rFonts w:ascii="Arial" w:cs="Arial" w:eastAsia="Arial" w:hAnsi="Arial"/>
          <w:sz w:val="24"/>
          <w:szCs w:val="24"/>
        </w:rPr>
        <w:t xml:space="preserve">│государства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│6.4.5. Согласовать и широко внедрить электронный│Система электронного│</w:t>
      </w:r>
    </w:p>
    <w:p>
      <w:pPr>
        <w:spacing w:after="120"/>
        <w:jc w:val="both"/>
      </w:pPr>
      <w:r>
        <w:rPr>
          <w:rFonts w:ascii="Arial" w:cs="Arial" w:eastAsia="Arial" w:hAnsi="Arial"/>
          <w:sz w:val="24"/>
          <w:szCs w:val="24"/>
        </w:rPr>
        <w:t xml:space="preserve">│документооборот на рынке МАУ СНГ, обеспечить    │документооборота    │</w:t>
      </w:r>
    </w:p>
    <w:p>
      <w:pPr>
        <w:spacing w:after="120"/>
        <w:jc w:val="both"/>
      </w:pPr>
      <w:r>
        <w:rPr>
          <w:rFonts w:ascii="Arial" w:cs="Arial" w:eastAsia="Arial" w:hAnsi="Arial"/>
          <w:sz w:val="24"/>
          <w:szCs w:val="24"/>
        </w:rPr>
        <w:t xml:space="preserve">│сотрудничество по обмену опытом и информацией   │                    │</w:t>
      </w:r>
    </w:p>
    <w:p>
      <w:pPr>
        <w:spacing w:after="120"/>
        <w:jc w:val="both"/>
      </w:pPr>
      <w:r>
        <w:rPr>
          <w:rFonts w:ascii="Arial" w:cs="Arial" w:eastAsia="Arial" w:hAnsi="Arial"/>
          <w:sz w:val="24"/>
          <w:szCs w:val="24"/>
        </w:rPr>
        <w:t xml:space="preserve">│в этой области между таможенными органами и     │                    │</w:t>
      </w:r>
    </w:p>
    <w:p>
      <w:pPr>
        <w:spacing w:after="120"/>
        <w:jc w:val="both"/>
      </w:pPr>
      <w:r>
        <w:rPr>
          <w:rFonts w:ascii="Arial" w:cs="Arial" w:eastAsia="Arial" w:hAnsi="Arial"/>
          <w:sz w:val="24"/>
          <w:szCs w:val="24"/>
        </w:rPr>
        <w:t xml:space="preserve">│другими контролирующими и регулирующими органами│                    │</w:t>
      </w:r>
    </w:p>
    <w:p>
      <w:pPr>
        <w:spacing w:after="120"/>
        <w:jc w:val="both"/>
      </w:pPr>
      <w:r>
        <w:rPr>
          <w:rFonts w:ascii="Arial" w:cs="Arial" w:eastAsia="Arial" w:hAnsi="Arial"/>
          <w:sz w:val="24"/>
          <w:szCs w:val="24"/>
        </w:rPr>
        <w:t xml:space="preserve">│СНГ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│6.4.6. Определить приоритеты областей применения│Согласованные       │</w:t>
      </w:r>
    </w:p>
    <w:p>
      <w:pPr>
        <w:spacing w:after="120"/>
        <w:jc w:val="both"/>
      </w:pPr>
      <w:r>
        <w:rPr>
          <w:rFonts w:ascii="Arial" w:cs="Arial" w:eastAsia="Arial" w:hAnsi="Arial"/>
          <w:sz w:val="24"/>
          <w:szCs w:val="24"/>
        </w:rPr>
        <w:t xml:space="preserve">│телекоммуникационных систем связи, особенно при │предложения         │</w:t>
      </w:r>
    </w:p>
    <w:p>
      <w:pPr>
        <w:spacing w:after="120"/>
        <w:jc w:val="both"/>
      </w:pPr>
      <w:r>
        <w:rPr>
          <w:rFonts w:ascii="Arial" w:cs="Arial" w:eastAsia="Arial" w:hAnsi="Arial"/>
          <w:sz w:val="24"/>
          <w:szCs w:val="24"/>
        </w:rPr>
        <w:t xml:space="preserve">│решении задачи контроля за движением груза и АТС│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│6.4.7. Осуществить согласование стандартных     │Согласованные       │</w:t>
      </w:r>
    </w:p>
    <w:p>
      <w:pPr>
        <w:spacing w:after="120"/>
        <w:jc w:val="both"/>
      </w:pPr>
      <w:r>
        <w:rPr>
          <w:rFonts w:ascii="Arial" w:cs="Arial" w:eastAsia="Arial" w:hAnsi="Arial"/>
          <w:sz w:val="24"/>
          <w:szCs w:val="24"/>
        </w:rPr>
        <w:t xml:space="preserve">│телекоммуникационных протоколов, стыков и       │предложения         │</w:t>
      </w:r>
    </w:p>
    <w:p>
      <w:pPr>
        <w:spacing w:after="120"/>
        <w:jc w:val="both"/>
      </w:pPr>
      <w:r>
        <w:rPr>
          <w:rFonts w:ascii="Arial" w:cs="Arial" w:eastAsia="Arial" w:hAnsi="Arial"/>
          <w:sz w:val="24"/>
          <w:szCs w:val="24"/>
        </w:rPr>
        <w:t xml:space="preserve">│процедур; обеспечить сбор, учет и систематизацию│                    │</w:t>
      </w:r>
    </w:p>
    <w:p>
      <w:pPr>
        <w:spacing w:after="120"/>
        <w:jc w:val="both"/>
      </w:pPr>
      <w:r>
        <w:rPr>
          <w:rFonts w:ascii="Arial" w:cs="Arial" w:eastAsia="Arial" w:hAnsi="Arial"/>
          <w:sz w:val="24"/>
          <w:szCs w:val="24"/>
        </w:rPr>
        <w:t xml:space="preserve">│данных, поступающих в телекоммуникационные      │                    │</w:t>
      </w:r>
    </w:p>
    <w:p>
      <w:pPr>
        <w:spacing w:after="120"/>
        <w:jc w:val="both"/>
      </w:pPr>
      <w:r>
        <w:rPr>
          <w:rFonts w:ascii="Arial" w:cs="Arial" w:eastAsia="Arial" w:hAnsi="Arial"/>
          <w:sz w:val="24"/>
          <w:szCs w:val="24"/>
        </w:rPr>
        <w:t xml:space="preserve">│системы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│6.4.8. Способствовать распространению радио- и  │Согласованные       │</w:t>
      </w:r>
    </w:p>
    <w:p>
      <w:pPr>
        <w:spacing w:after="120"/>
        <w:jc w:val="both"/>
      </w:pPr>
      <w:r>
        <w:rPr>
          <w:rFonts w:ascii="Arial" w:cs="Arial" w:eastAsia="Arial" w:hAnsi="Arial"/>
          <w:sz w:val="24"/>
          <w:szCs w:val="24"/>
        </w:rPr>
        <w:t xml:space="preserve">│оптической сенсорики транспортных средств и     │предложения         │</w:t>
      </w:r>
    </w:p>
    <w:p>
      <w:pPr>
        <w:spacing w:after="120"/>
        <w:jc w:val="both"/>
      </w:pPr>
      <w:r>
        <w:rPr>
          <w:rFonts w:ascii="Arial" w:cs="Arial" w:eastAsia="Arial" w:hAnsi="Arial"/>
          <w:sz w:val="24"/>
          <w:szCs w:val="24"/>
        </w:rPr>
        <w:t xml:space="preserve">│грузов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│6.4.9. Согласовать меры по обеспечению          │Согласованные       │</w:t>
      </w:r>
    </w:p>
    <w:p>
      <w:pPr>
        <w:spacing w:after="120"/>
        <w:jc w:val="both"/>
      </w:pPr>
      <w:r>
        <w:rPr>
          <w:rFonts w:ascii="Arial" w:cs="Arial" w:eastAsia="Arial" w:hAnsi="Arial"/>
          <w:sz w:val="24"/>
          <w:szCs w:val="24"/>
        </w:rPr>
        <w:t xml:space="preserve">│безопасности телекоммуникационной информации    │предложения         │</w:t>
      </w:r>
    </w:p>
    <w:p>
      <w:pPr>
        <w:spacing w:after="120"/>
        <w:jc w:val="both"/>
      </w:pPr>
      <w:r>
        <w:rPr>
          <w:rFonts w:ascii="Arial" w:cs="Arial" w:eastAsia="Arial" w:hAnsi="Arial"/>
          <w:sz w:val="24"/>
          <w:szCs w:val="24"/>
        </w:rPr>
        <w:t xml:space="preserve">│грузовых автопредприятий и других транспортных  │                    │</w:t>
      </w:r>
    </w:p>
    <w:p>
      <w:pPr>
        <w:spacing w:after="120"/>
        <w:jc w:val="both"/>
      </w:pPr>
      <w:r>
        <w:rPr>
          <w:rFonts w:ascii="Arial" w:cs="Arial" w:eastAsia="Arial" w:hAnsi="Arial"/>
          <w:sz w:val="24"/>
          <w:szCs w:val="24"/>
        </w:rPr>
        <w:t xml:space="preserve">│объектов, отслеживаемых с помощью телесистем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│6.4.10. Согласовать меры телекоммуникационного  │Согласованные       │</w:t>
      </w:r>
    </w:p>
    <w:p>
      <w:pPr>
        <w:spacing w:after="120"/>
        <w:jc w:val="both"/>
      </w:pPr>
      <w:r>
        <w:rPr>
          <w:rFonts w:ascii="Arial" w:cs="Arial" w:eastAsia="Arial" w:hAnsi="Arial"/>
          <w:sz w:val="24"/>
          <w:szCs w:val="24"/>
        </w:rPr>
        <w:t xml:space="preserve">│обеспечения служб обработки грузов, транспортных│предложения         │</w:t>
      </w:r>
    </w:p>
    <w:p>
      <w:pPr>
        <w:spacing w:after="120"/>
        <w:jc w:val="both"/>
      </w:pPr>
      <w:r>
        <w:rPr>
          <w:rFonts w:ascii="Arial" w:cs="Arial" w:eastAsia="Arial" w:hAnsi="Arial"/>
          <w:sz w:val="24"/>
          <w:szCs w:val="24"/>
        </w:rPr>
        <w:t xml:space="preserve">│операторов, грузополучателей и грузоотправителей│                    │</w:t>
      </w:r>
    </w:p>
    <w:p>
      <w:pPr>
        <w:spacing w:after="120"/>
        <w:jc w:val="both"/>
      </w:pPr>
      <w:r>
        <w:rPr>
          <w:rFonts w:ascii="Arial" w:cs="Arial" w:eastAsia="Arial" w:hAnsi="Arial"/>
          <w:sz w:val="24"/>
          <w:szCs w:val="24"/>
        </w:rPr>
        <w:t xml:space="preserve">│на рынке 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Развитие экономического потенциала участников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Одной из первоочередных задач динамичного развития рынка МАУ СНГ является активизация существующего экономического потенциала, создание гибкой системы тарифного, налогового, а также инвестиционно-финансового регулирования рынка с учетом интересов всех его участников. При этом особое значение имеют вопросы обеспечения государственной поддержки реализации соответствующих мероприятий, в первую очередь способствующих увеличению инвестиций и инноваций для развития рынка. Для решения поставленных задач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│6.5.1. Разработать предложения по разработке    │Аналитическая       │</w:t>
      </w:r>
    </w:p>
    <w:p>
      <w:pPr>
        <w:spacing w:after="120"/>
        <w:jc w:val="both"/>
      </w:pPr>
      <w:r>
        <w:rPr>
          <w:rFonts w:ascii="Arial" w:cs="Arial" w:eastAsia="Arial" w:hAnsi="Arial"/>
          <w:sz w:val="24"/>
          <w:szCs w:val="24"/>
        </w:rPr>
        <w:t xml:space="preserve">│инвестиционных проектов по поддержке            │записка             │</w:t>
      </w:r>
    </w:p>
    <w:p>
      <w:pPr>
        <w:spacing w:after="120"/>
        <w:jc w:val="both"/>
      </w:pPr>
      <w:r>
        <w:rPr>
          <w:rFonts w:ascii="Arial" w:cs="Arial" w:eastAsia="Arial" w:hAnsi="Arial"/>
          <w:sz w:val="24"/>
          <w:szCs w:val="24"/>
        </w:rPr>
        <w:t xml:space="preserve">│предпринимательства на рынке МАУ СНГ            │с предложениями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│6.5.2. Провести конкурсный отбор первоочередных │Согласованные       │</w:t>
      </w:r>
    </w:p>
    <w:p>
      <w:pPr>
        <w:spacing w:after="120"/>
        <w:jc w:val="both"/>
      </w:pPr>
      <w:r>
        <w:rPr>
          <w:rFonts w:ascii="Arial" w:cs="Arial" w:eastAsia="Arial" w:hAnsi="Arial"/>
          <w:sz w:val="24"/>
          <w:szCs w:val="24"/>
        </w:rPr>
        <w:t xml:space="preserve">│инвестиционных проектов на основе современных   │предложения         │</w:t>
      </w:r>
    </w:p>
    <w:p>
      <w:pPr>
        <w:spacing w:after="120"/>
        <w:jc w:val="both"/>
      </w:pPr>
      <w:r>
        <w:rPr>
          <w:rFonts w:ascii="Arial" w:cs="Arial" w:eastAsia="Arial" w:hAnsi="Arial"/>
          <w:sz w:val="24"/>
          <w:szCs w:val="24"/>
        </w:rPr>
        <w:t xml:space="preserve">│экономических и экологических показателей и     │                    │</w:t>
      </w:r>
    </w:p>
    <w:p>
      <w:pPr>
        <w:spacing w:after="120"/>
        <w:jc w:val="both"/>
      </w:pPr>
      <w:r>
        <w:rPr>
          <w:rFonts w:ascii="Arial" w:cs="Arial" w:eastAsia="Arial" w:hAnsi="Arial"/>
          <w:sz w:val="24"/>
          <w:szCs w:val="24"/>
        </w:rPr>
        <w:t xml:space="preserve">│широко используемых международных стандартов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│6.5.3. Согласовать основы более эффективного    │Проект правил       │</w:t>
      </w:r>
    </w:p>
    <w:p>
      <w:pPr>
        <w:spacing w:after="120"/>
        <w:jc w:val="both"/>
      </w:pPr>
      <w:r>
        <w:rPr>
          <w:rFonts w:ascii="Arial" w:cs="Arial" w:eastAsia="Arial" w:hAnsi="Arial"/>
          <w:sz w:val="24"/>
          <w:szCs w:val="24"/>
        </w:rPr>
        <w:t xml:space="preserve">│использования амортизационных отчислений на     │амортизационных     │</w:t>
      </w:r>
    </w:p>
    <w:p>
      <w:pPr>
        <w:spacing w:after="120"/>
        <w:jc w:val="both"/>
      </w:pPr>
      <w:r>
        <w:rPr>
          <w:rFonts w:ascii="Arial" w:cs="Arial" w:eastAsia="Arial" w:hAnsi="Arial"/>
          <w:sz w:val="24"/>
          <w:szCs w:val="24"/>
        </w:rPr>
        <w:t xml:space="preserve">│предприятиях - участниках международных         │отчислений          │</w:t>
      </w:r>
    </w:p>
    <w:p>
      <w:pPr>
        <w:spacing w:after="120"/>
        <w:jc w:val="both"/>
      </w:pPr>
      <w:r>
        <w:rPr>
          <w:rFonts w:ascii="Arial" w:cs="Arial" w:eastAsia="Arial" w:hAnsi="Arial"/>
          <w:sz w:val="24"/>
          <w:szCs w:val="24"/>
        </w:rPr>
        <w:t xml:space="preserve">│автомобильных перевозок, определив возможности  │                    │</w:t>
      </w:r>
    </w:p>
    <w:p>
      <w:pPr>
        <w:spacing w:after="120"/>
        <w:jc w:val="both"/>
      </w:pPr>
      <w:r>
        <w:rPr>
          <w:rFonts w:ascii="Arial" w:cs="Arial" w:eastAsia="Arial" w:hAnsi="Arial"/>
          <w:sz w:val="24"/>
          <w:szCs w:val="24"/>
        </w:rPr>
        <w:t xml:space="preserve">│их специального или льготного применения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Обеспечение безопасности функционирования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Обеспечение дорожной, экологической, информационной и экономической безопасности при выполнении международных автомобильных перевозок на территории государств - участников СНГ рассматривается как необходимое условие для развития рынка МАУ СНГ, а также повышения качества и эффективности его функционирования. Особое внимание при этом уделяется повышению безопасности дорожного движения, уменьшению негативного воздействия автотранспорта на окружающую среду, сокращению потерь внешнеторговых грузов при перевозке и хранении, в том числе в результате их хищений. Для решения этой важнейшей проблемы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│6.6.1. Подготовить предложения по оптимизации   │Предложения по      │</w:t>
      </w:r>
    </w:p>
    <w:p>
      <w:pPr>
        <w:spacing w:after="120"/>
        <w:jc w:val="both"/>
      </w:pPr>
      <w:r>
        <w:rPr>
          <w:rFonts w:ascii="Arial" w:cs="Arial" w:eastAsia="Arial" w:hAnsi="Arial"/>
          <w:sz w:val="24"/>
          <w:szCs w:val="24"/>
        </w:rPr>
        <w:t xml:space="preserve">│системы организации движения АТС при выполнении │оптимизации системы │</w:t>
      </w:r>
    </w:p>
    <w:p>
      <w:pPr>
        <w:spacing w:after="120"/>
        <w:jc w:val="both"/>
      </w:pPr>
      <w:r>
        <w:rPr>
          <w:rFonts w:ascii="Arial" w:cs="Arial" w:eastAsia="Arial" w:hAnsi="Arial"/>
          <w:sz w:val="24"/>
          <w:szCs w:val="24"/>
        </w:rPr>
        <w:t xml:space="preserve">│МП грузов и пассажиров и осуществлении поездок  │движения АТС        │</w:t>
      </w:r>
    </w:p>
    <w:p>
      <w:pPr>
        <w:spacing w:after="120"/>
        <w:jc w:val="both"/>
      </w:pPr>
      <w:r>
        <w:rPr>
          <w:rFonts w:ascii="Arial" w:cs="Arial" w:eastAsia="Arial" w:hAnsi="Arial"/>
          <w:sz w:val="24"/>
          <w:szCs w:val="24"/>
        </w:rPr>
        <w:t xml:space="preserve">│населения легковым автотранспортом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│6.6.2. Разработать меры и сроки введения в      │Предложения по      │</w:t>
      </w:r>
    </w:p>
    <w:p>
      <w:pPr>
        <w:spacing w:after="120"/>
        <w:jc w:val="both"/>
      </w:pPr>
      <w:r>
        <w:rPr>
          <w:rFonts w:ascii="Arial" w:cs="Arial" w:eastAsia="Arial" w:hAnsi="Arial"/>
          <w:sz w:val="24"/>
          <w:szCs w:val="24"/>
        </w:rPr>
        <w:t xml:space="preserve">│действие в государствах - участниках СНГ        │введению в действие │</w:t>
      </w:r>
    </w:p>
    <w:p>
      <w:pPr>
        <w:spacing w:after="120"/>
        <w:jc w:val="both"/>
      </w:pPr>
      <w:r>
        <w:rPr>
          <w:rFonts w:ascii="Arial" w:cs="Arial" w:eastAsia="Arial" w:hAnsi="Arial"/>
          <w:sz w:val="24"/>
          <w:szCs w:val="24"/>
        </w:rPr>
        <w:t xml:space="preserve">│европейских норм и стандартов в части,          │стандартов Евро-3,  │</w:t>
      </w:r>
    </w:p>
    <w:p>
      <w:pPr>
        <w:spacing w:after="120"/>
        <w:jc w:val="both"/>
      </w:pPr>
      <w:r>
        <w:rPr>
          <w:rFonts w:ascii="Arial" w:cs="Arial" w:eastAsia="Arial" w:hAnsi="Arial"/>
          <w:sz w:val="24"/>
          <w:szCs w:val="24"/>
        </w:rPr>
        <w:t xml:space="preserve">│касающейся экологических требований к АТС       │Евро-4, Евро-5      │</w:t>
      </w:r>
    </w:p>
    <w:p>
      <w:pPr>
        <w:spacing w:after="120"/>
        <w:jc w:val="both"/>
      </w:pPr>
      <w:r>
        <w:rPr>
          <w:rFonts w:ascii="Arial" w:cs="Arial" w:eastAsia="Arial" w:hAnsi="Arial"/>
          <w:sz w:val="24"/>
          <w:szCs w:val="24"/>
        </w:rPr>
        <w:t xml:space="preserve">│(Евро-3, Евро-4 и Евро-5)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│6.6.3. Провести диагностику неблагополучных     │Предложения по      │</w:t>
      </w:r>
    </w:p>
    <w:p>
      <w:pPr>
        <w:spacing w:after="120"/>
        <w:jc w:val="both"/>
      </w:pPr>
      <w:r>
        <w:rPr>
          <w:rFonts w:ascii="Arial" w:cs="Arial" w:eastAsia="Arial" w:hAnsi="Arial"/>
          <w:sz w:val="24"/>
          <w:szCs w:val="24"/>
        </w:rPr>
        <w:t xml:space="preserve">│участков сети международных автомобильных дорог │системе защитных мер│</w:t>
      </w:r>
    </w:p>
    <w:p>
      <w:pPr>
        <w:spacing w:after="120"/>
        <w:jc w:val="both"/>
      </w:pPr>
      <w:r>
        <w:rPr>
          <w:rFonts w:ascii="Arial" w:cs="Arial" w:eastAsia="Arial" w:hAnsi="Arial"/>
          <w:sz w:val="24"/>
          <w:szCs w:val="24"/>
        </w:rPr>
        <w:t xml:space="preserve">│СНГ (в части, касающейся безопасности дорожного │на участках сети    │</w:t>
      </w:r>
    </w:p>
    <w:p>
      <w:pPr>
        <w:spacing w:after="120"/>
        <w:jc w:val="both"/>
      </w:pPr>
      <w:r>
        <w:rPr>
          <w:rFonts w:ascii="Arial" w:cs="Arial" w:eastAsia="Arial" w:hAnsi="Arial"/>
          <w:sz w:val="24"/>
          <w:szCs w:val="24"/>
        </w:rPr>
        <w:t xml:space="preserve">│движения АТС, экологии, криминогенной ситуации),│международных       │</w:t>
      </w:r>
    </w:p>
    <w:p>
      <w:pPr>
        <w:spacing w:after="120"/>
        <w:jc w:val="both"/>
      </w:pPr>
      <w:r>
        <w:rPr>
          <w:rFonts w:ascii="Arial" w:cs="Arial" w:eastAsia="Arial" w:hAnsi="Arial"/>
          <w:sz w:val="24"/>
          <w:szCs w:val="24"/>
        </w:rPr>
        <w:t xml:space="preserve">│разработать для них систему единых защитных мер │автомобильных дорог │</w:t>
      </w:r>
    </w:p>
    <w:p>
      <w:pPr>
        <w:spacing w:after="120"/>
        <w:jc w:val="both"/>
      </w:pPr>
      <w:r>
        <w:rPr>
          <w:rFonts w:ascii="Arial" w:cs="Arial" w:eastAsia="Arial" w:hAnsi="Arial"/>
          <w:sz w:val="24"/>
          <w:szCs w:val="24"/>
        </w:rPr>
        <w:t xml:space="preserve">│                                                │СНГ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│6.6.4. Разработать межгосударственную модель    │Проект технического │</w:t>
      </w:r>
    </w:p>
    <w:p>
      <w:pPr>
        <w:spacing w:after="120"/>
        <w:jc w:val="both"/>
      </w:pPr>
      <w:r>
        <w:rPr>
          <w:rFonts w:ascii="Arial" w:cs="Arial" w:eastAsia="Arial" w:hAnsi="Arial"/>
          <w:sz w:val="24"/>
          <w:szCs w:val="24"/>
        </w:rPr>
        <w:t xml:space="preserve">│технического регламента "Об обеспечении         │регламента          │</w:t>
      </w:r>
    </w:p>
    <w:p>
      <w:pPr>
        <w:spacing w:after="120"/>
        <w:jc w:val="both"/>
      </w:pPr>
      <w:r>
        <w:rPr>
          <w:rFonts w:ascii="Arial" w:cs="Arial" w:eastAsia="Arial" w:hAnsi="Arial"/>
          <w:sz w:val="24"/>
          <w:szCs w:val="24"/>
        </w:rPr>
        <w:t xml:space="preserve">│безопасности функционирования рынка             │                    │</w:t>
      </w:r>
    </w:p>
    <w:p>
      <w:pPr>
        <w:spacing w:after="120"/>
        <w:jc w:val="both"/>
      </w:pPr>
      <w:r>
        <w:rPr>
          <w:rFonts w:ascii="Arial" w:cs="Arial" w:eastAsia="Arial" w:hAnsi="Arial"/>
          <w:sz w:val="24"/>
          <w:szCs w:val="24"/>
        </w:rPr>
        <w:t xml:space="preserve">│международных автотранспортных услуг"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Активизация научного потенциала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Развитие отраслевой науки в современном мире является мощным стимулом создания новых технологий, инноваций, совершенствования организации и управления производством. На основе научных методов анализа и прогноза формируется стратегия социально-экономического развития государств - участников СНГ. Эти факторы свидетельствуют о необходимости всемерного содействия развитию науки как основного движителя формирования и расширения рынка МАУ СНГ, развития предпринимательства и здоровой конкуренции, снижения транспортных издержек в цене товаров и повышения качества транспортного обслуживания участников рынка с учетом создания условий, при которых каждый пользователь мог бы свободно выбирать приемлемого для него по цене и качеству производителя транспортных услуг. Для активизации научного потенциала в целях развития рынка МАУ СНГ и повышения эффективности его функционирования в государствах - участниках СНГ необходимо осуществить ряд организационных мер, приведенных ниже с обозначением "А", и выполнить исследования и разработки тем, сформулированных с обозначением "Б".</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│6.7.А.1. Внести предложения о расширении        │Предложения         │</w:t>
      </w:r>
    </w:p>
    <w:p>
      <w:pPr>
        <w:spacing w:after="120"/>
        <w:jc w:val="both"/>
      </w:pPr>
      <w:r>
        <w:rPr>
          <w:rFonts w:ascii="Arial" w:cs="Arial" w:eastAsia="Arial" w:hAnsi="Arial"/>
          <w:sz w:val="24"/>
          <w:szCs w:val="24"/>
        </w:rPr>
        <w:t xml:space="preserve">│исследований, в том числе фундаментальных, по   │о расширении        │</w:t>
      </w:r>
    </w:p>
    <w:p>
      <w:pPr>
        <w:spacing w:after="120"/>
        <w:jc w:val="both"/>
      </w:pPr>
      <w:r>
        <w:rPr>
          <w:rFonts w:ascii="Arial" w:cs="Arial" w:eastAsia="Arial" w:hAnsi="Arial"/>
          <w:sz w:val="24"/>
          <w:szCs w:val="24"/>
        </w:rPr>
        <w:t xml:space="preserve">│созданию новых технологий МП, рациональной      │исследований        │</w:t>
      </w:r>
    </w:p>
    <w:p>
      <w:pPr>
        <w:spacing w:after="120"/>
        <w:jc w:val="both"/>
      </w:pPr>
      <w:r>
        <w:rPr>
          <w:rFonts w:ascii="Arial" w:cs="Arial" w:eastAsia="Arial" w:hAnsi="Arial"/>
          <w:sz w:val="24"/>
          <w:szCs w:val="24"/>
        </w:rPr>
        <w:t xml:space="preserve">│системы транспортно-дорожной инфраструктуры,    │по важнейшим темам  │</w:t>
      </w:r>
    </w:p>
    <w:p>
      <w:pPr>
        <w:spacing w:after="120"/>
        <w:jc w:val="both"/>
      </w:pPr>
      <w:r>
        <w:rPr>
          <w:rFonts w:ascii="Arial" w:cs="Arial" w:eastAsia="Arial" w:hAnsi="Arial"/>
          <w:sz w:val="24"/>
          <w:szCs w:val="24"/>
        </w:rPr>
        <w:t xml:space="preserve">│повышению безопасности функционирования рынка   │                    │</w:t>
      </w:r>
    </w:p>
    <w:p>
      <w:pPr>
        <w:spacing w:after="120"/>
        <w:jc w:val="both"/>
      </w:pPr>
      <w:r>
        <w:rPr>
          <w:rFonts w:ascii="Arial" w:cs="Arial" w:eastAsia="Arial" w:hAnsi="Arial"/>
          <w:sz w:val="24"/>
          <w:szCs w:val="24"/>
        </w:rPr>
        <w:t xml:space="preserve">│МАУ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│6.7.А.2. Подготовить предложения по созданию    │Проект решения КТС  │</w:t>
      </w:r>
    </w:p>
    <w:p>
      <w:pPr>
        <w:spacing w:after="120"/>
        <w:jc w:val="both"/>
      </w:pPr>
      <w:r>
        <w:rPr>
          <w:rFonts w:ascii="Arial" w:cs="Arial" w:eastAsia="Arial" w:hAnsi="Arial"/>
          <w:sz w:val="24"/>
          <w:szCs w:val="24"/>
        </w:rPr>
        <w:t xml:space="preserve">│фонда для финансирования актуальных научных     │СНГ                 │</w:t>
      </w:r>
    </w:p>
    <w:p>
      <w:pPr>
        <w:spacing w:after="120"/>
        <w:jc w:val="both"/>
      </w:pPr>
      <w:r>
        <w:rPr>
          <w:rFonts w:ascii="Arial" w:cs="Arial" w:eastAsia="Arial" w:hAnsi="Arial"/>
          <w:sz w:val="24"/>
          <w:szCs w:val="24"/>
        </w:rPr>
        <w:t xml:space="preserve">│исследований и разработок, позволяющих получить │                    │</w:t>
      </w:r>
    </w:p>
    <w:p>
      <w:pPr>
        <w:spacing w:after="120"/>
        <w:jc w:val="both"/>
      </w:pPr>
      <w:r>
        <w:rPr>
          <w:rFonts w:ascii="Arial" w:cs="Arial" w:eastAsia="Arial" w:hAnsi="Arial"/>
          <w:sz w:val="24"/>
          <w:szCs w:val="24"/>
        </w:rPr>
        <w:t xml:space="preserve">│наиболее существенные практические результаты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│6.7.А.3. Рассмотреть предложения о развитии     │Предложения о       │</w:t>
      </w:r>
    </w:p>
    <w:p>
      <w:pPr>
        <w:spacing w:after="120"/>
        <w:jc w:val="both"/>
      </w:pPr>
      <w:r>
        <w:rPr>
          <w:rFonts w:ascii="Arial" w:cs="Arial" w:eastAsia="Arial" w:hAnsi="Arial"/>
          <w:sz w:val="24"/>
          <w:szCs w:val="24"/>
        </w:rPr>
        <w:t xml:space="preserve">│научно-исследовательских институтов и           │развитии научно-ис- │</w:t>
      </w:r>
    </w:p>
    <w:p>
      <w:pPr>
        <w:spacing w:after="120"/>
        <w:jc w:val="both"/>
      </w:pPr>
      <w:r>
        <w:rPr>
          <w:rFonts w:ascii="Arial" w:cs="Arial" w:eastAsia="Arial" w:hAnsi="Arial"/>
          <w:sz w:val="24"/>
          <w:szCs w:val="24"/>
        </w:rPr>
        <w:t xml:space="preserve">│лабораторий в области автомобильного транспорта │следовательской базы│</w:t>
      </w:r>
    </w:p>
    <w:p>
      <w:pPr>
        <w:spacing w:after="120"/>
        <w:jc w:val="both"/>
      </w:pPr>
      <w:r>
        <w:rPr>
          <w:rFonts w:ascii="Arial" w:cs="Arial" w:eastAsia="Arial" w:hAnsi="Arial"/>
          <w:sz w:val="24"/>
          <w:szCs w:val="24"/>
        </w:rPr>
        <w:t xml:space="preserve">│с учетом укрепления и создания в них современной│                    │</w:t>
      </w:r>
    </w:p>
    <w:p>
      <w:pPr>
        <w:spacing w:after="120"/>
        <w:jc w:val="both"/>
      </w:pPr>
      <w:r>
        <w:rPr>
          <w:rFonts w:ascii="Arial" w:cs="Arial" w:eastAsia="Arial" w:hAnsi="Arial"/>
          <w:sz w:val="24"/>
          <w:szCs w:val="24"/>
        </w:rPr>
        <w:t xml:space="preserve">│научной и экспериментальной базы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│6.7.А.4. Подготовить предложения по развитию    │Доклад на CAT КТС   │</w:t>
      </w:r>
    </w:p>
    <w:p>
      <w:pPr>
        <w:spacing w:after="120"/>
        <w:jc w:val="both"/>
      </w:pPr>
      <w:r>
        <w:rPr>
          <w:rFonts w:ascii="Arial" w:cs="Arial" w:eastAsia="Arial" w:hAnsi="Arial"/>
          <w:sz w:val="24"/>
          <w:szCs w:val="24"/>
        </w:rPr>
        <w:t xml:space="preserve">│системы подготовки и переподготовки             │СНГ                 │</w:t>
      </w:r>
    </w:p>
    <w:p>
      <w:pPr>
        <w:spacing w:after="120"/>
        <w:jc w:val="both"/>
      </w:pPr>
      <w:r>
        <w:rPr>
          <w:rFonts w:ascii="Arial" w:cs="Arial" w:eastAsia="Arial" w:hAnsi="Arial"/>
          <w:sz w:val="24"/>
          <w:szCs w:val="24"/>
        </w:rPr>
        <w:t xml:space="preserve">│квалифицированных кадров по организации и       │                    │</w:t>
      </w:r>
    </w:p>
    <w:p>
      <w:pPr>
        <w:spacing w:after="120"/>
        <w:jc w:val="both"/>
      </w:pPr>
      <w:r>
        <w:rPr>
          <w:rFonts w:ascii="Arial" w:cs="Arial" w:eastAsia="Arial" w:hAnsi="Arial"/>
          <w:sz w:val="24"/>
          <w:szCs w:val="24"/>
        </w:rPr>
        <w:t xml:space="preserve">│управлению автотранспортом, а также унификации  │                    │</w:t>
      </w:r>
    </w:p>
    <w:p>
      <w:pPr>
        <w:spacing w:after="120"/>
        <w:jc w:val="both"/>
      </w:pPr>
      <w:r>
        <w:rPr>
          <w:rFonts w:ascii="Arial" w:cs="Arial" w:eastAsia="Arial" w:hAnsi="Arial"/>
          <w:sz w:val="24"/>
          <w:szCs w:val="24"/>
        </w:rPr>
        <w:t xml:space="preserve">│системы профтехобразования для работников       │                    │</w:t>
      </w:r>
    </w:p>
    <w:p>
      <w:pPr>
        <w:spacing w:after="120"/>
        <w:jc w:val="both"/>
      </w:pPr>
      <w:r>
        <w:rPr>
          <w:rFonts w:ascii="Arial" w:cs="Arial" w:eastAsia="Arial" w:hAnsi="Arial"/>
          <w:sz w:val="24"/>
          <w:szCs w:val="24"/>
        </w:rPr>
        <w:t xml:space="preserve">│автомобильного транспорта, включая водителей АТС│                    │</w:t>
      </w:r>
    </w:p>
    <w:p>
      <w:pPr>
        <w:spacing w:after="120"/>
        <w:jc w:val="both"/>
      </w:pPr>
      <w:r>
        <w:rPr>
          <w:rFonts w:ascii="Arial" w:cs="Arial" w:eastAsia="Arial" w:hAnsi="Arial"/>
          <w:sz w:val="24"/>
          <w:szCs w:val="24"/>
        </w:rPr>
        <w:t xml:space="preserve">│и ремонтных рабочих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 Разработать проекты унифицированных    │Проекты             │</w:t>
      </w:r>
    </w:p>
    <w:p>
      <w:pPr>
        <w:spacing w:after="120"/>
        <w:jc w:val="both"/>
      </w:pPr>
      <w:r>
        <w:rPr>
          <w:rFonts w:ascii="Arial" w:cs="Arial" w:eastAsia="Arial" w:hAnsi="Arial"/>
          <w:sz w:val="24"/>
          <w:szCs w:val="24"/>
        </w:rPr>
        <w:t xml:space="preserve">│правил и технических регламентов на перевозки   │унифицированных     │</w:t>
      </w:r>
    </w:p>
    <w:p>
      <w:pPr>
        <w:spacing w:after="120"/>
        <w:jc w:val="both"/>
      </w:pPr>
      <w:r>
        <w:rPr>
          <w:rFonts w:ascii="Arial" w:cs="Arial" w:eastAsia="Arial" w:hAnsi="Arial"/>
          <w:sz w:val="24"/>
          <w:szCs w:val="24"/>
        </w:rPr>
        <w:t xml:space="preserve">│грузов и пассажиров и условия эксплуатации АТС, │правил и технических│</w:t>
      </w:r>
    </w:p>
    <w:p>
      <w:pPr>
        <w:spacing w:after="120"/>
        <w:jc w:val="both"/>
      </w:pPr>
      <w:r>
        <w:rPr>
          <w:rFonts w:ascii="Arial" w:cs="Arial" w:eastAsia="Arial" w:hAnsi="Arial"/>
          <w:sz w:val="24"/>
          <w:szCs w:val="24"/>
        </w:rPr>
        <w:t xml:space="preserve">│контейнеров и другого транспортного             │регламентов         │</w:t>
      </w:r>
    </w:p>
    <w:p>
      <w:pPr>
        <w:spacing w:after="120"/>
        <w:jc w:val="both"/>
      </w:pPr>
      <w:r>
        <w:rPr>
          <w:rFonts w:ascii="Arial" w:cs="Arial" w:eastAsia="Arial" w:hAnsi="Arial"/>
          <w:sz w:val="24"/>
          <w:szCs w:val="24"/>
        </w:rPr>
        <w:t xml:space="preserve">│оборудования, с учетом гармонизации штрафных    │                    │</w:t>
      </w:r>
    </w:p>
    <w:p>
      <w:pPr>
        <w:spacing w:after="120"/>
        <w:jc w:val="both"/>
      </w:pPr>
      <w:r>
        <w:rPr>
          <w:rFonts w:ascii="Arial" w:cs="Arial" w:eastAsia="Arial" w:hAnsi="Arial"/>
          <w:sz w:val="24"/>
          <w:szCs w:val="24"/>
        </w:rPr>
        <w:t xml:space="preserve">│санкций за нарушения установленных норм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│6.7.Б.2. Разработать предложения по повышению   │Предложения по      │</w:t>
      </w:r>
    </w:p>
    <w:p>
      <w:pPr>
        <w:spacing w:after="120"/>
        <w:jc w:val="both"/>
      </w:pPr>
      <w:r>
        <w:rPr>
          <w:rFonts w:ascii="Arial" w:cs="Arial" w:eastAsia="Arial" w:hAnsi="Arial"/>
          <w:sz w:val="24"/>
          <w:szCs w:val="24"/>
        </w:rPr>
        <w:t xml:space="preserve">│эффективности транзита через территорию         │повышению           │</w:t>
      </w:r>
    </w:p>
    <w:p>
      <w:pPr>
        <w:spacing w:after="120"/>
        <w:jc w:val="both"/>
      </w:pPr>
      <w:r>
        <w:rPr>
          <w:rFonts w:ascii="Arial" w:cs="Arial" w:eastAsia="Arial" w:hAnsi="Arial"/>
          <w:sz w:val="24"/>
          <w:szCs w:val="24"/>
        </w:rPr>
        <w:t xml:space="preserve">│государств - участников СНГ и увеличению объема │эффективности       │</w:t>
      </w:r>
    </w:p>
    <w:p>
      <w:pPr>
        <w:spacing w:after="120"/>
        <w:jc w:val="both"/>
      </w:pPr>
      <w:r>
        <w:rPr>
          <w:rFonts w:ascii="Arial" w:cs="Arial" w:eastAsia="Arial" w:hAnsi="Arial"/>
          <w:sz w:val="24"/>
          <w:szCs w:val="24"/>
        </w:rPr>
        <w:t xml:space="preserve">│этих перевозок                                  │транзита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│6.7.Б.3. Разработать предложения по унификации  │Предложения по      │</w:t>
      </w:r>
    </w:p>
    <w:p>
      <w:pPr>
        <w:spacing w:after="120"/>
        <w:jc w:val="both"/>
      </w:pPr>
      <w:r>
        <w:rPr>
          <w:rFonts w:ascii="Arial" w:cs="Arial" w:eastAsia="Arial" w:hAnsi="Arial"/>
          <w:sz w:val="24"/>
          <w:szCs w:val="24"/>
        </w:rPr>
        <w:t xml:space="preserve">│нормативных правовых документов                 │унификации          │</w:t>
      </w:r>
    </w:p>
    <w:p>
      <w:pPr>
        <w:spacing w:after="120"/>
        <w:jc w:val="both"/>
      </w:pPr>
      <w:r>
        <w:rPr>
          <w:rFonts w:ascii="Arial" w:cs="Arial" w:eastAsia="Arial" w:hAnsi="Arial"/>
          <w:sz w:val="24"/>
          <w:szCs w:val="24"/>
        </w:rPr>
        <w:t xml:space="preserve">│государств - участников СНГ в сфере             │нормативных правовых│</w:t>
      </w:r>
    </w:p>
    <w:p>
      <w:pPr>
        <w:spacing w:after="120"/>
        <w:jc w:val="both"/>
      </w:pPr>
      <w:r>
        <w:rPr>
          <w:rFonts w:ascii="Arial" w:cs="Arial" w:eastAsia="Arial" w:hAnsi="Arial"/>
          <w:sz w:val="24"/>
          <w:szCs w:val="24"/>
        </w:rPr>
        <w:t xml:space="preserve">│автомобильного транспорта в целях обеспечения   │документов          │</w:t>
      </w:r>
    </w:p>
    <w:p>
      <w:pPr>
        <w:spacing w:after="120"/>
        <w:jc w:val="both"/>
      </w:pPr>
      <w:r>
        <w:rPr>
          <w:rFonts w:ascii="Arial" w:cs="Arial" w:eastAsia="Arial" w:hAnsi="Arial"/>
          <w:sz w:val="24"/>
          <w:szCs w:val="24"/>
        </w:rPr>
        <w:t xml:space="preserve">│интеграции автомобильного транспорта            │                    │</w:t>
      </w:r>
    </w:p>
    <w:p>
      <w:pPr>
        <w:spacing w:after="120"/>
        <w:jc w:val="both"/>
      </w:pPr>
      <w:r>
        <w:rPr>
          <w:rFonts w:ascii="Arial" w:cs="Arial" w:eastAsia="Arial" w:hAnsi="Arial"/>
          <w:sz w:val="24"/>
          <w:szCs w:val="24"/>
        </w:rPr>
        <w:t xml:space="preserve">│государств - участников СНГ в европейскую и     │                    │</w:t>
      </w:r>
    </w:p>
    <w:p>
      <w:pPr>
        <w:spacing w:after="120"/>
        <w:jc w:val="both"/>
      </w:pPr>
      <w:r>
        <w:rPr>
          <w:rFonts w:ascii="Arial" w:cs="Arial" w:eastAsia="Arial" w:hAnsi="Arial"/>
          <w:sz w:val="24"/>
          <w:szCs w:val="24"/>
        </w:rPr>
        <w:t xml:space="preserve">│азиатскую транспортные системы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│6.7.Б.4. Провести совместный анализ существующих│Аналитический доклад│</w:t>
      </w:r>
    </w:p>
    <w:p>
      <w:pPr>
        <w:spacing w:after="120"/>
        <w:jc w:val="both"/>
      </w:pPr>
      <w:r>
        <w:rPr>
          <w:rFonts w:ascii="Arial" w:cs="Arial" w:eastAsia="Arial" w:hAnsi="Arial"/>
          <w:sz w:val="24"/>
          <w:szCs w:val="24"/>
        </w:rPr>
        <w:t xml:space="preserve">│и выполнить прогноз перспективных грузо- и      │с прогнозом развития│</w:t>
      </w:r>
    </w:p>
    <w:p>
      <w:pPr>
        <w:spacing w:after="120"/>
        <w:jc w:val="both"/>
      </w:pPr>
      <w:r>
        <w:rPr>
          <w:rFonts w:ascii="Arial" w:cs="Arial" w:eastAsia="Arial" w:hAnsi="Arial"/>
          <w:sz w:val="24"/>
          <w:szCs w:val="24"/>
        </w:rPr>
        <w:t xml:space="preserve">│пассажиропотоков в пространстве рынка МАУ СНГ   │МП                  │</w:t>
      </w:r>
    </w:p>
    <w:p>
      <w:pPr>
        <w:spacing w:after="120"/>
        <w:jc w:val="both"/>
      </w:pPr>
      <w:r>
        <w:rPr>
          <w:rFonts w:ascii="Arial" w:cs="Arial" w:eastAsia="Arial" w:hAnsi="Arial"/>
          <w:sz w:val="24"/>
          <w:szCs w:val="24"/>
        </w:rPr>
        <w:t xml:space="preserve">│с выделением основных и наиболее нагруженных    │                    │</w:t>
      </w:r>
    </w:p>
    <w:p>
      <w:pPr>
        <w:spacing w:after="120"/>
        <w:jc w:val="both"/>
      </w:pPr>
      <w:r>
        <w:rPr>
          <w:rFonts w:ascii="Arial" w:cs="Arial" w:eastAsia="Arial" w:hAnsi="Arial"/>
          <w:sz w:val="24"/>
          <w:szCs w:val="24"/>
        </w:rPr>
        <w:t xml:space="preserve">│маршрутов движения грузов и пассажиров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│6.7.Б.5. Разработать предложения по внедрению   │Научный отчет       │</w:t>
      </w:r>
    </w:p>
    <w:p>
      <w:pPr>
        <w:spacing w:after="120"/>
        <w:jc w:val="both"/>
      </w:pPr>
      <w:r>
        <w:rPr>
          <w:rFonts w:ascii="Arial" w:cs="Arial" w:eastAsia="Arial" w:hAnsi="Arial"/>
          <w:sz w:val="24"/>
          <w:szCs w:val="24"/>
        </w:rPr>
        <w:t xml:space="preserve">│современных транспортных технологий на основе   │по теме             │</w:t>
      </w:r>
    </w:p>
    <w:p>
      <w:pPr>
        <w:spacing w:after="120"/>
        <w:jc w:val="both"/>
      </w:pPr>
      <w:r>
        <w:rPr>
          <w:rFonts w:ascii="Arial" w:cs="Arial" w:eastAsia="Arial" w:hAnsi="Arial"/>
          <w:sz w:val="24"/>
          <w:szCs w:val="24"/>
        </w:rPr>
        <w:t xml:space="preserve">│изучения опыта их применения перевозчиками      │                    │</w:t>
      </w:r>
    </w:p>
    <w:p>
      <w:pPr>
        <w:spacing w:after="120"/>
        <w:jc w:val="both"/>
      </w:pPr>
      <w:r>
        <w:rPr>
          <w:rFonts w:ascii="Arial" w:cs="Arial" w:eastAsia="Arial" w:hAnsi="Arial"/>
          <w:sz w:val="24"/>
          <w:szCs w:val="24"/>
        </w:rPr>
        <w:t xml:space="preserve">│различных государств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│6.7.Б.6. Разработать и согласовать основные     │Научный отчет,      │</w:t>
      </w:r>
    </w:p>
    <w:p>
      <w:pPr>
        <w:spacing w:after="120"/>
        <w:jc w:val="both"/>
      </w:pPr>
      <w:r>
        <w:rPr>
          <w:rFonts w:ascii="Arial" w:cs="Arial" w:eastAsia="Arial" w:hAnsi="Arial"/>
          <w:sz w:val="24"/>
          <w:szCs w:val="24"/>
        </w:rPr>
        <w:t xml:space="preserve">│маршруты перевозок грузов по контрейлерной      │согласованные       │</w:t>
      </w:r>
    </w:p>
    <w:p>
      <w:pPr>
        <w:spacing w:after="120"/>
        <w:jc w:val="both"/>
      </w:pPr>
      <w:r>
        <w:rPr>
          <w:rFonts w:ascii="Arial" w:cs="Arial" w:eastAsia="Arial" w:hAnsi="Arial"/>
          <w:sz w:val="24"/>
          <w:szCs w:val="24"/>
        </w:rPr>
        <w:t xml:space="preserve">│технологии и в крупнотоннажных контейнерах,     │маршруты            │</w:t>
      </w:r>
    </w:p>
    <w:p>
      <w:pPr>
        <w:spacing w:after="120"/>
        <w:jc w:val="both"/>
      </w:pPr>
      <w:r>
        <w:rPr>
          <w:rFonts w:ascii="Arial" w:cs="Arial" w:eastAsia="Arial" w:hAnsi="Arial"/>
          <w:sz w:val="24"/>
          <w:szCs w:val="24"/>
        </w:rPr>
        <w:t xml:space="preserve">│установить объемы и сроки внедрения перевозок   │                    │</w:t>
      </w:r>
    </w:p>
    <w:p>
      <w:pPr>
        <w:spacing w:after="120"/>
        <w:jc w:val="both"/>
      </w:pPr>
      <w:r>
        <w:rPr>
          <w:rFonts w:ascii="Arial" w:cs="Arial" w:eastAsia="Arial" w:hAnsi="Arial"/>
          <w:sz w:val="24"/>
          <w:szCs w:val="24"/>
        </w:rPr>
        <w:t xml:space="preserve">│по этим технологиям в государствах - участниках │                    │</w:t>
      </w:r>
    </w:p>
    <w:p>
      <w:pPr>
        <w:spacing w:after="120"/>
        <w:jc w:val="both"/>
      </w:pPr>
      <w:r>
        <w:rPr>
          <w:rFonts w:ascii="Arial" w:cs="Arial" w:eastAsia="Arial" w:hAnsi="Arial"/>
          <w:sz w:val="24"/>
          <w:szCs w:val="24"/>
        </w:rPr>
        <w:t xml:space="preserve">│СНГ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│6.7.Б.7. Разработать предложения по развитию    │Согласованные       │</w:t>
      </w:r>
    </w:p>
    <w:p>
      <w:pPr>
        <w:spacing w:after="120"/>
        <w:jc w:val="both"/>
      </w:pPr>
      <w:r>
        <w:rPr>
          <w:rFonts w:ascii="Arial" w:cs="Arial" w:eastAsia="Arial" w:hAnsi="Arial"/>
          <w:sz w:val="24"/>
          <w:szCs w:val="24"/>
        </w:rPr>
        <w:t xml:space="preserve">│терминальных комплексов и                       │предложения         │</w:t>
      </w:r>
    </w:p>
    <w:p>
      <w:pPr>
        <w:spacing w:after="120"/>
        <w:jc w:val="both"/>
      </w:pPr>
      <w:r>
        <w:rPr>
          <w:rFonts w:ascii="Arial" w:cs="Arial" w:eastAsia="Arial" w:hAnsi="Arial"/>
          <w:sz w:val="24"/>
          <w:szCs w:val="24"/>
        </w:rPr>
        <w:t xml:space="preserve">│информационно-логистических центров             │                    │</w:t>
      </w:r>
    </w:p>
    <w:p>
      <w:pPr>
        <w:spacing w:after="120"/>
        <w:jc w:val="both"/>
      </w:pPr>
      <w:r>
        <w:rPr>
          <w:rFonts w:ascii="Arial" w:cs="Arial" w:eastAsia="Arial" w:hAnsi="Arial"/>
          <w:sz w:val="24"/>
          <w:szCs w:val="24"/>
        </w:rPr>
        <w:t xml:space="preserve">│государств - участников СНГ для МП грузов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│6.7.Б.8. Разработать высокоэффективные          │Проекты транспорт-  │</w:t>
      </w:r>
    </w:p>
    <w:p>
      <w:pPr>
        <w:spacing w:after="120"/>
        <w:jc w:val="both"/>
      </w:pPr>
      <w:r>
        <w:rPr>
          <w:rFonts w:ascii="Arial" w:cs="Arial" w:eastAsia="Arial" w:hAnsi="Arial"/>
          <w:sz w:val="24"/>
          <w:szCs w:val="24"/>
        </w:rPr>
        <w:t xml:space="preserve">│транспортно-логистические технологии доставки   │но-логистических    │</w:t>
      </w:r>
    </w:p>
    <w:p>
      <w:pPr>
        <w:spacing w:after="120"/>
        <w:jc w:val="both"/>
      </w:pPr>
      <w:r>
        <w:rPr>
          <w:rFonts w:ascii="Arial" w:cs="Arial" w:eastAsia="Arial" w:hAnsi="Arial"/>
          <w:sz w:val="24"/>
          <w:szCs w:val="24"/>
        </w:rPr>
        <w:t xml:space="preserve">│внешнеторговых грузов в прямом и смешанном      │технологий          │</w:t>
      </w:r>
    </w:p>
    <w:p>
      <w:pPr>
        <w:spacing w:after="120"/>
        <w:jc w:val="both"/>
      </w:pPr>
      <w:r>
        <w:rPr>
          <w:rFonts w:ascii="Arial" w:cs="Arial" w:eastAsia="Arial" w:hAnsi="Arial"/>
          <w:sz w:val="24"/>
          <w:szCs w:val="24"/>
        </w:rPr>
        <w:t xml:space="preserve">│сообщении с использованием современных          │                    │</w:t>
      </w:r>
    </w:p>
    <w:p>
      <w:pPr>
        <w:spacing w:after="120"/>
        <w:jc w:val="both"/>
      </w:pPr>
      <w:r>
        <w:rPr>
          <w:rFonts w:ascii="Arial" w:cs="Arial" w:eastAsia="Arial" w:hAnsi="Arial"/>
          <w:sz w:val="24"/>
          <w:szCs w:val="24"/>
        </w:rPr>
        <w:t xml:space="preserve">│терминальных и интермодальных систем и          │                    │</w:t>
      </w:r>
    </w:p>
    <w:p>
      <w:pPr>
        <w:spacing w:after="120"/>
        <w:jc w:val="both"/>
      </w:pPr>
      <w:r>
        <w:rPr>
          <w:rFonts w:ascii="Arial" w:cs="Arial" w:eastAsia="Arial" w:hAnsi="Arial"/>
          <w:sz w:val="24"/>
          <w:szCs w:val="24"/>
        </w:rPr>
        <w:t xml:space="preserve">│предоставлением комплекса автотранспортных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│6.7.Б.9. Создать открытую информационную среду  │Предложения по      │</w:t>
      </w:r>
    </w:p>
    <w:p>
      <w:pPr>
        <w:spacing w:after="120"/>
        <w:jc w:val="both"/>
      </w:pPr>
      <w:r>
        <w:rPr>
          <w:rFonts w:ascii="Arial" w:cs="Arial" w:eastAsia="Arial" w:hAnsi="Arial"/>
          <w:sz w:val="24"/>
          <w:szCs w:val="24"/>
        </w:rPr>
        <w:t xml:space="preserve">│на основе I№ter№et, охватывающую всех участников│созданию            │</w:t>
      </w:r>
    </w:p>
    <w:p>
      <w:pPr>
        <w:spacing w:after="120"/>
        <w:jc w:val="both"/>
      </w:pPr>
      <w:r>
        <w:rPr>
          <w:rFonts w:ascii="Arial" w:cs="Arial" w:eastAsia="Arial" w:hAnsi="Arial"/>
          <w:sz w:val="24"/>
          <w:szCs w:val="24"/>
        </w:rPr>
        <w:t xml:space="preserve">│рынка МАУ СНГ, на базе которой могут быть       │информационной среды│</w:t>
      </w:r>
    </w:p>
    <w:p>
      <w:pPr>
        <w:spacing w:after="120"/>
        <w:jc w:val="both"/>
      </w:pPr>
      <w:r>
        <w:rPr>
          <w:rFonts w:ascii="Arial" w:cs="Arial" w:eastAsia="Arial" w:hAnsi="Arial"/>
          <w:sz w:val="24"/>
          <w:szCs w:val="24"/>
        </w:rPr>
        <w:t xml:space="preserve">│поставлены и решены важнейшие задачи            │                    │</w:t>
      </w:r>
    </w:p>
    <w:p>
      <w:pPr>
        <w:spacing w:after="120"/>
        <w:jc w:val="both"/>
      </w:pPr>
      <w:r>
        <w:rPr>
          <w:rFonts w:ascii="Arial" w:cs="Arial" w:eastAsia="Arial" w:hAnsi="Arial"/>
          <w:sz w:val="24"/>
          <w:szCs w:val="24"/>
        </w:rPr>
        <w:t xml:space="preserve">│функционирования этого рынка и осуществлена его │                    │</w:t>
      </w:r>
    </w:p>
    <w:p>
      <w:pPr>
        <w:spacing w:after="120"/>
        <w:jc w:val="both"/>
      </w:pPr>
      <w:r>
        <w:rPr>
          <w:rFonts w:ascii="Arial" w:cs="Arial" w:eastAsia="Arial" w:hAnsi="Arial"/>
          <w:sz w:val="24"/>
          <w:szCs w:val="24"/>
        </w:rPr>
        <w:t xml:space="preserve">│интеграция в мировую транспортную систему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│6.7.Б.10. Разработать основы формирования       │Согласованный проект│</w:t>
      </w:r>
    </w:p>
    <w:p>
      <w:pPr>
        <w:spacing w:after="120"/>
        <w:jc w:val="both"/>
      </w:pPr>
      <w:r>
        <w:rPr>
          <w:rFonts w:ascii="Arial" w:cs="Arial" w:eastAsia="Arial" w:hAnsi="Arial"/>
          <w:sz w:val="24"/>
          <w:szCs w:val="24"/>
        </w:rPr>
        <w:t xml:space="preserve">│информационного пространства для всех участников│формирования        │</w:t>
      </w:r>
    </w:p>
    <w:p>
      <w:pPr>
        <w:spacing w:after="120"/>
        <w:jc w:val="both"/>
      </w:pPr>
      <w:r>
        <w:rPr>
          <w:rFonts w:ascii="Arial" w:cs="Arial" w:eastAsia="Arial" w:hAnsi="Arial"/>
          <w:sz w:val="24"/>
          <w:szCs w:val="24"/>
        </w:rPr>
        <w:t xml:space="preserve">│рынка МАУ СНГ с учетом создания единого         │информационного     │</w:t>
      </w:r>
    </w:p>
    <w:p>
      <w:pPr>
        <w:spacing w:after="120"/>
        <w:jc w:val="both"/>
      </w:pPr>
      <w:r>
        <w:rPr>
          <w:rFonts w:ascii="Arial" w:cs="Arial" w:eastAsia="Arial" w:hAnsi="Arial"/>
          <w:sz w:val="24"/>
          <w:szCs w:val="24"/>
        </w:rPr>
        <w:t xml:space="preserve">│ключевого идентификатора и единых стандартов для│пространства СНГ    │</w:t>
      </w:r>
    </w:p>
    <w:p>
      <w:pPr>
        <w:spacing w:after="120"/>
        <w:jc w:val="both"/>
      </w:pPr>
      <w:r>
        <w:rPr>
          <w:rFonts w:ascii="Arial" w:cs="Arial" w:eastAsia="Arial" w:hAnsi="Arial"/>
          <w:sz w:val="24"/>
          <w:szCs w:val="24"/>
        </w:rPr>
        <w:t xml:space="preserve">│структурирования данных и обеспечения высокого  │                    │</w:t>
      </w:r>
    </w:p>
    <w:p>
      <w:pPr>
        <w:spacing w:after="120"/>
        <w:jc w:val="both"/>
      </w:pPr>
      <w:r>
        <w:rPr>
          <w:rFonts w:ascii="Arial" w:cs="Arial" w:eastAsia="Arial" w:hAnsi="Arial"/>
          <w:sz w:val="24"/>
          <w:szCs w:val="24"/>
        </w:rPr>
        <w:t xml:space="preserve">│уровня телематической электронизации            │                    │</w:t>
      </w:r>
    </w:p>
    <w:p>
      <w:pPr>
        <w:spacing w:after="120"/>
        <w:jc w:val="both"/>
      </w:pPr>
      <w:r>
        <w:rPr>
          <w:rFonts w:ascii="Arial" w:cs="Arial" w:eastAsia="Arial" w:hAnsi="Arial"/>
          <w:sz w:val="24"/>
          <w:szCs w:val="24"/>
        </w:rPr>
        <w:t xml:space="preserve">│документооборота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│6.7.Б.11. Разработать единую технологию         │Система             │</w:t>
      </w:r>
    </w:p>
    <w:p>
      <w:pPr>
        <w:spacing w:after="120"/>
        <w:jc w:val="both"/>
      </w:pPr>
      <w:r>
        <w:rPr>
          <w:rFonts w:ascii="Arial" w:cs="Arial" w:eastAsia="Arial" w:hAnsi="Arial"/>
          <w:sz w:val="24"/>
          <w:szCs w:val="24"/>
        </w:rPr>
        <w:t xml:space="preserve">│информационного обеспечения участников рынка    │информационного     │</w:t>
      </w:r>
    </w:p>
    <w:p>
      <w:pPr>
        <w:spacing w:after="120"/>
        <w:jc w:val="both"/>
      </w:pPr>
      <w:r>
        <w:rPr>
          <w:rFonts w:ascii="Arial" w:cs="Arial" w:eastAsia="Arial" w:hAnsi="Arial"/>
          <w:sz w:val="24"/>
          <w:szCs w:val="24"/>
        </w:rPr>
        <w:t xml:space="preserve">│МАУ СНГ, включая электронный обмен данными и их │обеспечения         │</w:t>
      </w:r>
    </w:p>
    <w:p>
      <w:pPr>
        <w:spacing w:after="120"/>
        <w:jc w:val="both"/>
      </w:pPr>
      <w:r>
        <w:rPr>
          <w:rFonts w:ascii="Arial" w:cs="Arial" w:eastAsia="Arial" w:hAnsi="Arial"/>
          <w:sz w:val="24"/>
          <w:szCs w:val="24"/>
        </w:rPr>
        <w:t xml:space="preserve">│электронную обработку, с учетом защиты от       │                    │</w:t>
      </w:r>
    </w:p>
    <w:p>
      <w:pPr>
        <w:spacing w:after="120"/>
        <w:jc w:val="both"/>
      </w:pPr>
      <w:r>
        <w:rPr>
          <w:rFonts w:ascii="Arial" w:cs="Arial" w:eastAsia="Arial" w:hAnsi="Arial"/>
          <w:sz w:val="24"/>
          <w:szCs w:val="24"/>
        </w:rPr>
        <w:t xml:space="preserve">│несанкционированного доступа к системе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│6.7.Б.12. Подготовить аналитический доклад о    │Доклад на CAT KTC   │</w:t>
      </w:r>
    </w:p>
    <w:p>
      <w:pPr>
        <w:spacing w:after="120"/>
        <w:jc w:val="both"/>
      </w:pPr>
      <w:r>
        <w:rPr>
          <w:rFonts w:ascii="Arial" w:cs="Arial" w:eastAsia="Arial" w:hAnsi="Arial"/>
          <w:sz w:val="24"/>
          <w:szCs w:val="24"/>
        </w:rPr>
        <w:t xml:space="preserve">│принципах ценообразования на автотранспортные   │СНГ                 │</w:t>
      </w:r>
    </w:p>
    <w:p>
      <w:pPr>
        <w:spacing w:after="120"/>
        <w:jc w:val="both"/>
      </w:pPr>
      <w:r>
        <w:rPr>
          <w:rFonts w:ascii="Arial" w:cs="Arial" w:eastAsia="Arial" w:hAnsi="Arial"/>
          <w:sz w:val="24"/>
          <w:szCs w:val="24"/>
        </w:rPr>
        <w:t xml:space="preserve">│услуги в государствах - участниках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│6.7.Б.13. Разработать меры по обеспечению       │Проект решения КТС  │</w:t>
      </w:r>
    </w:p>
    <w:p>
      <w:pPr>
        <w:spacing w:after="120"/>
        <w:jc w:val="both"/>
      </w:pPr>
      <w:r>
        <w:rPr>
          <w:rFonts w:ascii="Arial" w:cs="Arial" w:eastAsia="Arial" w:hAnsi="Arial"/>
          <w:sz w:val="24"/>
          <w:szCs w:val="24"/>
        </w:rPr>
        <w:t xml:space="preserve">│экономической стабильности рынка МАУ СНГ и      │СНГ                 │</w:t>
      </w:r>
    </w:p>
    <w:p>
      <w:pPr>
        <w:spacing w:after="120"/>
        <w:jc w:val="both"/>
      </w:pPr>
      <w:r>
        <w:rPr>
          <w:rFonts w:ascii="Arial" w:cs="Arial" w:eastAsia="Arial" w:hAnsi="Arial"/>
          <w:sz w:val="24"/>
          <w:szCs w:val="24"/>
        </w:rPr>
        <w:t xml:space="preserve">│увеличению его инвестиционной привлекательности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│6.7.Б.14. Разработать предложения по обеспечению│Доклад на CAT KTC   │</w:t>
      </w:r>
    </w:p>
    <w:p>
      <w:pPr>
        <w:spacing w:after="120"/>
        <w:jc w:val="both"/>
      </w:pPr>
      <w:r>
        <w:rPr>
          <w:rFonts w:ascii="Arial" w:cs="Arial" w:eastAsia="Arial" w:hAnsi="Arial"/>
          <w:sz w:val="24"/>
          <w:szCs w:val="24"/>
        </w:rPr>
        <w:t xml:space="preserve">│безопасности функционирования рынка МАУ СНГ     │СНГ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│6.7.Б.15. Подготовить предложения о разработке  │Предложения о       │</w:t>
      </w:r>
    </w:p>
    <w:p>
      <w:pPr>
        <w:spacing w:after="120"/>
        <w:jc w:val="both"/>
      </w:pPr>
      <w:r>
        <w:rPr>
          <w:rFonts w:ascii="Arial" w:cs="Arial" w:eastAsia="Arial" w:hAnsi="Arial"/>
          <w:sz w:val="24"/>
          <w:szCs w:val="24"/>
        </w:rPr>
        <w:t xml:space="preserve">│межгосударственной программы совершенствования  │разработке программы│</w:t>
      </w:r>
    </w:p>
    <w:p>
      <w:pPr>
        <w:spacing w:after="120"/>
        <w:jc w:val="both"/>
      </w:pPr>
      <w:r>
        <w:rPr>
          <w:rFonts w:ascii="Arial" w:cs="Arial" w:eastAsia="Arial" w:hAnsi="Arial"/>
          <w:sz w:val="24"/>
          <w:szCs w:val="24"/>
        </w:rPr>
        <w:t xml:space="preserve">│системы сертификации АТС, обеспечивающей        │развития            │</w:t>
      </w:r>
    </w:p>
    <w:p>
      <w:pPr>
        <w:spacing w:after="120"/>
        <w:jc w:val="both"/>
      </w:pPr>
      <w:r>
        <w:rPr>
          <w:rFonts w:ascii="Arial" w:cs="Arial" w:eastAsia="Arial" w:hAnsi="Arial"/>
          <w:sz w:val="24"/>
          <w:szCs w:val="24"/>
        </w:rPr>
        <w:t xml:space="preserve">│безопасность автотранспортной деятельности на   │сертификации АТС    │</w:t>
      </w:r>
    </w:p>
    <w:p>
      <w:pPr>
        <w:spacing w:after="120"/>
        <w:jc w:val="both"/>
      </w:pPr>
      <w:r>
        <w:rPr>
          <w:rFonts w:ascii="Arial" w:cs="Arial" w:eastAsia="Arial" w:hAnsi="Arial"/>
          <w:sz w:val="24"/>
          <w:szCs w:val="24"/>
        </w:rPr>
        <w:t xml:space="preserve">│пространстве рынка 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│6.7.Б.16. Выполнить исследования по             │Научный отчет       │</w:t>
      </w:r>
    </w:p>
    <w:p>
      <w:pPr>
        <w:spacing w:after="120"/>
        <w:jc w:val="both"/>
      </w:pPr>
      <w:r>
        <w:rPr>
          <w:rFonts w:ascii="Arial" w:cs="Arial" w:eastAsia="Arial" w:hAnsi="Arial"/>
          <w:sz w:val="24"/>
          <w:szCs w:val="24"/>
        </w:rPr>
        <w:t xml:space="preserve">│использованию альтернативных, более экологически│по теме             │</w:t>
      </w:r>
    </w:p>
    <w:p>
      <w:pPr>
        <w:spacing w:after="120"/>
        <w:jc w:val="both"/>
      </w:pPr>
      <w:r>
        <w:rPr>
          <w:rFonts w:ascii="Arial" w:cs="Arial" w:eastAsia="Arial" w:hAnsi="Arial"/>
          <w:sz w:val="24"/>
          <w:szCs w:val="24"/>
        </w:rPr>
        <w:t xml:space="preserve">│чистых энергоносителей в рамках согласованной   │                    │</w:t>
      </w:r>
    </w:p>
    <w:p>
      <w:pPr>
        <w:spacing w:after="120"/>
        <w:jc w:val="both"/>
      </w:pPr>
      <w:r>
        <w:rPr>
          <w:rFonts w:ascii="Arial" w:cs="Arial" w:eastAsia="Arial" w:hAnsi="Arial"/>
          <w:sz w:val="24"/>
          <w:szCs w:val="24"/>
        </w:rPr>
        <w:t xml:space="preserve">│целевой программы по этой проблеме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│6.7.Б.17. Разработать гармонизированные         │Проект единых       │</w:t>
      </w:r>
    </w:p>
    <w:p>
      <w:pPr>
        <w:spacing w:after="120"/>
        <w:jc w:val="both"/>
      </w:pPr>
      <w:r>
        <w:rPr>
          <w:rFonts w:ascii="Arial" w:cs="Arial" w:eastAsia="Arial" w:hAnsi="Arial"/>
          <w:sz w:val="24"/>
          <w:szCs w:val="24"/>
        </w:rPr>
        <w:t xml:space="preserve">│требования к профессиональной подготовке        │требований          │</w:t>
      </w:r>
    </w:p>
    <w:p>
      <w:pPr>
        <w:spacing w:after="120"/>
        <w:jc w:val="both"/>
      </w:pPr>
      <w:r>
        <w:rPr>
          <w:rFonts w:ascii="Arial" w:cs="Arial" w:eastAsia="Arial" w:hAnsi="Arial"/>
          <w:sz w:val="24"/>
          <w:szCs w:val="24"/>
        </w:rPr>
        <w:t xml:space="preserve">│водителей и разработать типовые программы       │к обучению водителей│</w:t>
      </w:r>
    </w:p>
    <w:p>
      <w:pPr>
        <w:spacing w:after="120"/>
        <w:jc w:val="both"/>
      </w:pPr>
      <w:r>
        <w:rPr>
          <w:rFonts w:ascii="Arial" w:cs="Arial" w:eastAsia="Arial" w:hAnsi="Arial"/>
          <w:sz w:val="24"/>
          <w:szCs w:val="24"/>
        </w:rPr>
        <w:t xml:space="preserve">│обучения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Усиление координирующей роли государств - участников СНГ в развитии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проблемы. Обеспечение взаимодействия межгосударственных и национальных органов и служб, регулирующих и контролирующих развитие рынка МАУ СНГ, будет способствовать повышению эффективности функционирования этого рынка на основе усиления координирующей роли государств. Для решения этой проблемы необходимо: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Мероприятия, состав и содержание работ     │Ожидаемый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│6.8.1. На основе анализа национальных систем    │Предложения по      │</w:t>
      </w:r>
    </w:p>
    <w:p>
      <w:pPr>
        <w:spacing w:after="120"/>
        <w:jc w:val="both"/>
      </w:pPr>
      <w:r>
        <w:rPr>
          <w:rFonts w:ascii="Arial" w:cs="Arial" w:eastAsia="Arial" w:hAnsi="Arial"/>
          <w:sz w:val="24"/>
          <w:szCs w:val="24"/>
        </w:rPr>
        <w:t xml:space="preserve">│лицензирования автотранспортной деятельности    │созданию            │</w:t>
      </w:r>
    </w:p>
    <w:p>
      <w:pPr>
        <w:spacing w:after="120"/>
        <w:jc w:val="both"/>
      </w:pPr>
      <w:r>
        <w:rPr>
          <w:rFonts w:ascii="Arial" w:cs="Arial" w:eastAsia="Arial" w:hAnsi="Arial"/>
          <w:sz w:val="24"/>
          <w:szCs w:val="24"/>
        </w:rPr>
        <w:t xml:space="preserve">│подготовить предложения по созданию в           │унифицированной     │</w:t>
      </w:r>
    </w:p>
    <w:p>
      <w:pPr>
        <w:spacing w:after="120"/>
        <w:jc w:val="both"/>
      </w:pPr>
      <w:r>
        <w:rPr>
          <w:rFonts w:ascii="Arial" w:cs="Arial" w:eastAsia="Arial" w:hAnsi="Arial"/>
          <w:sz w:val="24"/>
          <w:szCs w:val="24"/>
        </w:rPr>
        <w:t xml:space="preserve">│государствах - участниках СНГ унифицированной   │системы             │</w:t>
      </w:r>
    </w:p>
    <w:p>
      <w:pPr>
        <w:spacing w:after="120"/>
        <w:jc w:val="both"/>
      </w:pPr>
      <w:r>
        <w:rPr>
          <w:rFonts w:ascii="Arial" w:cs="Arial" w:eastAsia="Arial" w:hAnsi="Arial"/>
          <w:sz w:val="24"/>
          <w:szCs w:val="24"/>
        </w:rPr>
        <w:t xml:space="preserve">│системы лицензирования как инструмента          │лицензирования      │</w:t>
      </w:r>
    </w:p>
    <w:p>
      <w:pPr>
        <w:spacing w:after="120"/>
        <w:jc w:val="both"/>
      </w:pPr>
      <w:r>
        <w:rPr>
          <w:rFonts w:ascii="Arial" w:cs="Arial" w:eastAsia="Arial" w:hAnsi="Arial"/>
          <w:sz w:val="24"/>
          <w:szCs w:val="24"/>
        </w:rPr>
        <w:t xml:space="preserve">│регулирования рынка МАУ СНГ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│6.8.2. Разработать меры по расширению и         │Согласованные меры  │</w:t>
      </w:r>
    </w:p>
    <w:p>
      <w:pPr>
        <w:spacing w:after="120"/>
        <w:jc w:val="both"/>
      </w:pPr>
      <w:r>
        <w:rPr>
          <w:rFonts w:ascii="Arial" w:cs="Arial" w:eastAsia="Arial" w:hAnsi="Arial"/>
          <w:sz w:val="24"/>
          <w:szCs w:val="24"/>
        </w:rPr>
        <w:t xml:space="preserve">│углублению сотрудничества участников рынка МАУ  │по расширению       │</w:t>
      </w:r>
    </w:p>
    <w:p>
      <w:pPr>
        <w:spacing w:after="120"/>
        <w:jc w:val="both"/>
      </w:pPr>
      <w:r>
        <w:rPr>
          <w:rFonts w:ascii="Arial" w:cs="Arial" w:eastAsia="Arial" w:hAnsi="Arial"/>
          <w:sz w:val="24"/>
          <w:szCs w:val="24"/>
        </w:rPr>
        <w:t xml:space="preserve">│СНГ с международными организациями в целях      │сотрудничества      │</w:t>
      </w:r>
    </w:p>
    <w:p>
      <w:pPr>
        <w:spacing w:after="120"/>
        <w:jc w:val="both"/>
      </w:pPr>
      <w:r>
        <w:rPr>
          <w:rFonts w:ascii="Arial" w:cs="Arial" w:eastAsia="Arial" w:hAnsi="Arial"/>
          <w:sz w:val="24"/>
          <w:szCs w:val="24"/>
        </w:rPr>
        <w:t xml:space="preserve">│эффективной реализации межгосударственных       │                    │</w:t>
      </w:r>
    </w:p>
    <w:p>
      <w:pPr>
        <w:spacing w:after="120"/>
        <w:jc w:val="both"/>
      </w:pPr>
      <w:r>
        <w:rPr>
          <w:rFonts w:ascii="Arial" w:cs="Arial" w:eastAsia="Arial" w:hAnsi="Arial"/>
          <w:sz w:val="24"/>
          <w:szCs w:val="24"/>
        </w:rPr>
        <w:t xml:space="preserve">│соглашений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│6.8.3. Разработать предложения по сохранению    │Реализация основных │</w:t>
      </w:r>
    </w:p>
    <w:p>
      <w:pPr>
        <w:spacing w:after="120"/>
        <w:jc w:val="both"/>
      </w:pPr>
      <w:r>
        <w:rPr>
          <w:rFonts w:ascii="Arial" w:cs="Arial" w:eastAsia="Arial" w:hAnsi="Arial"/>
          <w:sz w:val="24"/>
          <w:szCs w:val="24"/>
        </w:rPr>
        <w:t xml:space="preserve">│экономического единства рынка МАУ СНГ           │направлений развития│</w:t>
      </w:r>
    </w:p>
    <w:p>
      <w:pPr>
        <w:spacing w:after="120"/>
        <w:jc w:val="both"/>
      </w:pPr>
      <w:r>
        <w:rPr>
          <w:rFonts w:ascii="Arial" w:cs="Arial" w:eastAsia="Arial" w:hAnsi="Arial"/>
          <w:sz w:val="24"/>
          <w:szCs w:val="24"/>
        </w:rPr>
        <w:t xml:space="preserve">│                                                │рынка МАУ СНГ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Реализация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мероприятий осуществляется Исполнительным комитетом КТС СНГ, CAT KTC СНГ, компетентными органами государств - участников СНГ в области автомобильного транспорта, АСМАП СНГ и другими заинтересованными организациями.</w:t>
      </w:r>
    </w:p>
    <w:p>
      <w:pPr>
        <w:spacing w:after="120"/>
        <w:jc w:val="both"/>
      </w:pPr>
      <w:r>
        <w:rPr>
          <w:rFonts w:ascii="Arial" w:cs="Arial" w:eastAsia="Arial" w:hAnsi="Arial"/>
          <w:sz w:val="24"/>
          <w:szCs w:val="24"/>
        </w:rPr>
        <w:t xml:space="preserve">Финансирование работ предусматривается осуществлять, исходя из заинтересованности государств - участников СНГ в конкретных мероприятиях и работах, указанных в соответствующих разделах документа.</w:t>
      </w:r>
    </w:p>
    <w:p>
      <w:pPr>
        <w:spacing w:after="120"/>
        <w:jc w:val="both"/>
      </w:pPr>
      <w:r>
        <w:rPr>
          <w:rFonts w:ascii="Arial" w:cs="Arial" w:eastAsia="Arial" w:hAnsi="Arial"/>
          <w:sz w:val="24"/>
          <w:szCs w:val="24"/>
        </w:rPr>
        <w:t xml:space="preserve">При проведении работ по созданию совместных межгосударственных проектов и систем по развитию рынка МАУ СНГ и его интеграции в мировой рынок транспортных услуг предусматривается широко привлекать средства инвесторов и международных финансовых структур.</w:t>
      </w:r>
    </w:p>
    <w:p>
      <w:pPr>
        <w:spacing w:after="120"/>
        <w:jc w:val="both"/>
      </w:pPr>
      <w:r>
        <w:rPr>
          <w:rFonts w:ascii="Arial" w:cs="Arial" w:eastAsia="Arial" w:hAnsi="Arial"/>
          <w:sz w:val="24"/>
          <w:szCs w:val="24"/>
        </w:rPr>
        <w:t xml:space="preserve">Для финансирования мероприятий, связанных с приобретением АТС и другой транспортной техники, а также по созданию терминальных объектов и транспортно-дорожной инфраструктуры, рекомендуется широко использовать инвестиции предприятий и частных предпринимателей государств участников СНГ.</w:t>
      </w:r>
    </w:p>
    <w:p>
      <w:pPr>
        <w:spacing w:after="120"/>
        <w:jc w:val="both"/>
      </w:pPr>
      <w:r>
        <w:rPr>
          <w:rFonts w:ascii="Arial" w:cs="Arial" w:eastAsia="Arial" w:hAnsi="Arial"/>
          <w:sz w:val="24"/>
          <w:szCs w:val="24"/>
        </w:rPr>
        <w:t xml:space="preserve">В целях финансирования важнейших научных исследований КТС СНГ рекомендуется рассмотреть вопрос о возможности создания специального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Оценка социально-экономической эффективности, экологических и иных результатов реализации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мероприятий и выполнении намеченных работ:</w:t>
      </w:r>
    </w:p>
    <w:p>
      <w:pPr>
        <w:spacing w:after="120"/>
        <w:jc w:val="both"/>
      </w:pPr>
      <w:r>
        <w:rPr>
          <w:rFonts w:ascii="Arial" w:cs="Arial" w:eastAsia="Arial" w:hAnsi="Arial"/>
          <w:sz w:val="24"/>
          <w:szCs w:val="24"/>
        </w:rPr>
        <w:t xml:space="preserve">- ожидается значительное повышение эффективности и качества автотранспортного обслуживания участников рынка за счет внедрения новых транспортных технологий, сокращения времени доставки грузов и повышения их сохранности в пути, предоставления комплекса дорожно-транспортных, информационных и транспортно-логистических услуг;</w:t>
      </w:r>
    </w:p>
    <w:p>
      <w:pPr>
        <w:spacing w:after="120"/>
        <w:jc w:val="both"/>
      </w:pPr>
      <w:r>
        <w:rPr>
          <w:rFonts w:ascii="Arial" w:cs="Arial" w:eastAsia="Arial" w:hAnsi="Arial"/>
          <w:sz w:val="24"/>
          <w:szCs w:val="24"/>
        </w:rPr>
        <w:t xml:space="preserve">- на предприятиях государств - участников СНГ будет обеспечено производство более экологичных АТС для осуществления МП грузов и пассажиров;</w:t>
      </w:r>
    </w:p>
    <w:p>
      <w:pPr>
        <w:spacing w:after="120"/>
        <w:jc w:val="both"/>
      </w:pPr>
      <w:r>
        <w:rPr>
          <w:rFonts w:ascii="Arial" w:cs="Arial" w:eastAsia="Arial" w:hAnsi="Arial"/>
          <w:sz w:val="24"/>
          <w:szCs w:val="24"/>
        </w:rPr>
        <w:t xml:space="preserve">- ожидается повышение конкурентоспособности национальных производителей международных автотранспортных услуг, будет устранено или значительно снижено негативное влияние барьеров в международном автомобильном сообщении, созданы условия для устойчивого развития внешнеэкономических связей государств - участников СНГ;</w:t>
      </w:r>
    </w:p>
    <w:p>
      <w:pPr>
        <w:spacing w:after="120"/>
        <w:jc w:val="both"/>
      </w:pPr>
      <w:r>
        <w:rPr>
          <w:rFonts w:ascii="Arial" w:cs="Arial" w:eastAsia="Arial" w:hAnsi="Arial"/>
          <w:sz w:val="24"/>
          <w:szCs w:val="24"/>
        </w:rPr>
        <w:t xml:space="preserve">- доля перевозок внешнеторговых грузов с применением высокоэффективных технологий (по терминальной системе, в контейнерах и транспортных пакетах и др.) будет увеличена в 2,5-3 раза;</w:t>
      </w:r>
    </w:p>
    <w:p>
      <w:pPr>
        <w:spacing w:after="120"/>
        <w:jc w:val="both"/>
      </w:pPr>
      <w:r>
        <w:rPr>
          <w:rFonts w:ascii="Arial" w:cs="Arial" w:eastAsia="Arial" w:hAnsi="Arial"/>
          <w:sz w:val="24"/>
          <w:szCs w:val="24"/>
        </w:rPr>
        <w:t xml:space="preserve">- увеличатся валютные поступления от МП не менее чем в 2 раза.</w:t>
      </w:r>
    </w:p>
    <w:p>
      <w:pPr>
        <w:spacing w:after="120"/>
        <w:jc w:val="both"/>
      </w:pPr>
      <w:r>
        <w:rPr>
          <w:rFonts w:ascii="Arial" w:cs="Arial" w:eastAsia="Arial" w:hAnsi="Arial"/>
          <w:sz w:val="24"/>
          <w:szCs w:val="24"/>
        </w:rPr>
        <w:t xml:space="preserve">За счет применения АТС с параметрами, отвечающими международным требованиям, включая европейские стандарты Евро-3, Евро-4 и Евро-5, а также за счет совершенствования перевозочных технологий, включая развитие контейнерных и контрейлерных перевозок экспортно-импортных грузов, удельные затраты по устранению вредного воздействия автотранспорта на окружающую среду снизятся на 10-12%.</w:t>
      </w:r>
    </w:p>
    <w:p>
      <w:pPr>
        <w:spacing w:after="120"/>
        <w:jc w:val="both"/>
      </w:pPr>
      <w:r>
        <w:rPr>
          <w:rFonts w:ascii="Arial" w:cs="Arial" w:eastAsia="Arial" w:hAnsi="Arial"/>
          <w:sz w:val="24"/>
          <w:szCs w:val="24"/>
        </w:rPr>
        <w:t xml:space="preserve">В результате дальнейшего развития международных автотранспортных услуг в государствах - участниках СНГ к 2020 году будут созданы не менее 200 тыс. новых рабочих мест.</w:t>
      </w:r>
    </w:p>
    <w:p>
      <w:pPr>
        <w:spacing w:after="120"/>
        <w:jc w:val="both"/>
      </w:pPr>
      <w:r>
        <w:rPr>
          <w:rFonts w:ascii="Arial" w:cs="Arial" w:eastAsia="Arial" w:hAnsi="Arial"/>
          <w:sz w:val="24"/>
          <w:szCs w:val="24"/>
        </w:rPr>
        <w:t xml:space="preserve">В государствах - участниках СНГ будет сформирован сбалансированный рынок международных автотранспортных услуг и созданы условия для его динамичной интеграции в мировой транспортный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ОГОВОРКА
 Республики Молдова к Решению Совета глав правительств СНГ Об Основных направлениях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ноября 2008 года г.Кишинэу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 Молдова будет участвовать в реализации Основных направлений развития рынка международных автотранспортных услуг, за исключением положений, предусматривающих гармонизацию и унификацию национальных законодательств, а также противоречащих международным обязательствам Республики Молдова.</w:t>
      </w:r>
    </w:p>
    <w:p>
      <w:pPr>
        <w:spacing w:after="120"/>
        <w:jc w:val="both"/>
      </w:pPr>
      <w:r>
        <w:rPr>
          <w:rFonts w:ascii="Arial" w:cs="Arial" w:eastAsia="Arial" w:hAnsi="Arial"/>
          <w:sz w:val="24"/>
          <w:szCs w:val="24"/>
        </w:rPr>
        <w:t xml:space="preserve">Финансирование мероприятий, предусмотренных вышеуказанным документом, будет осуществляться Республикой Молдова в пределах финансовых средств, ежегодно утверждаемых в национальном бюджете.</w:t>
      </w:r>
    </w:p>
    <w:p>
      <w:pPr>
        <w:spacing w:after="120"/>
        <w:jc w:val="both"/>
      </w:pPr>
      <w:r>
        <w:rPr>
          <w:rFonts w:ascii="Arial" w:cs="Arial" w:eastAsia="Arial" w:hAnsi="Arial"/>
          <w:sz w:val="24"/>
          <w:szCs w:val="24"/>
        </w:rPr>
        <w:t xml:space="preserve">Настоящее Решение вступит в силу для Республики Молдова после выполнения внутригосударственных процедур".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Зинаида Гречаный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
 Республики Узбекистан К пункту № 6 повестки дня заседания Совета глав правительств Содружества Независимых государств "Об Основных направлениях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ноября 2008 года г.Кишинев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Указанный проект необходимо усилить практическими мероприятиями, в частности, в области привлечения инвестиций, охраны окружающей среды, повышения квалификации персонала и взаимодействия государств-участников СНГ;</w:t>
      </w:r>
    </w:p>
    <w:p>
      <w:pPr>
        <w:spacing w:after="120"/>
        <w:jc w:val="both"/>
      </w:pPr>
      <w:r>
        <w:rPr>
          <w:rFonts w:ascii="Arial" w:cs="Arial" w:eastAsia="Arial" w:hAnsi="Arial"/>
          <w:sz w:val="24"/>
          <w:szCs w:val="24"/>
        </w:rPr>
        <w:t xml:space="preserve">2. Необходимо учесть в проекте документа проработку мер совместно с соответствующими ведомствами ЕС по применению гибкой политики к экологическим требованиям автотранспортных средств СНГ, въезжающих на территорию ЕС;</w:t>
      </w:r>
    </w:p>
    <w:p>
      <w:pPr>
        <w:spacing w:after="120"/>
        <w:jc w:val="both"/>
      </w:pPr>
      <w:r>
        <w:rPr>
          <w:rFonts w:ascii="Arial" w:cs="Arial" w:eastAsia="Arial" w:hAnsi="Arial"/>
          <w:sz w:val="24"/>
          <w:szCs w:val="24"/>
        </w:rPr>
        <w:t xml:space="preserve">3. В пункте 5.6 в третьем абзаце включить в приоритетные направления транспортно-экономических связей автотранспортный коридор Е-40;</w:t>
      </w:r>
    </w:p>
    <w:p>
      <w:pPr>
        <w:spacing w:after="120"/>
        <w:jc w:val="both"/>
      </w:pPr>
      <w:r>
        <w:rPr>
          <w:rFonts w:ascii="Arial" w:cs="Arial" w:eastAsia="Arial" w:hAnsi="Arial"/>
          <w:sz w:val="24"/>
          <w:szCs w:val="24"/>
        </w:rPr>
        <w:t xml:space="preserve">4. Подпункт 6.1.4 пункта 6.1 исключить, т.к. практически все страны СНГ присоединились к Таможенной конвенции МДП ТИР - Карнет, в связи с чем, потребность в разработке и принятие новой конвенции не имеет смысла.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Премьер-министра</w:t>
      </w:r>
      <w:r>
        <w:rPr>
          <w:rFonts w:ascii="Arial" w:cs="Arial" w:eastAsia="Arial" w:hAnsi="Arial"/>
          <w:sz w:val="24"/>
          <w:szCs w:val="24"/>
        </w:rPr>
        <w:t xml:space="preserve">	</w:t>
      </w:r>
      <w:r>
        <w:rPr>
          <w:rFonts w:ascii="Arial" w:cs="Arial" w:eastAsia="Arial" w:hAnsi="Arial"/>
          <w:b/>
          <w:bCs/>
          <w:sz w:val="24"/>
          <w:szCs w:val="24"/>
        </w:rPr>
        <w:t xml:space="preserve">Р.С.Касымов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ОГОВОРКА
 Украины по пункту 6 повестки дня заседания Совета глав правительств СНГ Об Основных направлениях развития рынка международных автотранспортных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исключением положений, предусматривающих гармонизацию и унификацию законодательства, а также пункта 6.1.5".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Украины,</w:t>
      </w:r>
    </w:p>
    <w:p>
      <w:pPr>
        <w:spacing w:after="120"/>
        <w:jc w:val="both"/>
      </w:pPr>
      <w:r>
        <w:rPr>
          <w:rFonts w:ascii="Arial" w:cs="Arial" w:eastAsia="Arial" w:hAnsi="Arial"/>
          <w:sz w:val="24"/>
          <w:szCs w:val="24"/>
        </w:rPr>
        <w:t xml:space="preserve">Глава делегации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Ю.Тимошенко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d73jnt6uahxqnm4t8515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№586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г.Кишинев</w:t>
      </w:r>
    </w:p>
    <w:p>
      <w:pPr>
        <w:spacing w:after="120"/>
        <w:jc w:val="both"/>
      </w:pPr>
      <w:r>
        <w:rPr>
          <w:rFonts w:ascii="Arial" w:cs="Arial" w:eastAsia="Arial" w:hAnsi="Arial"/>
          <w:sz w:val="24"/>
          <w:szCs w:val="24"/>
        </w:rPr>
        <w:t xml:space="preserve">от 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СОВЕТА ГЛАВ ПРАВИТЕЛЬСТВ СОДРУЖЕСТВА НЕЗАВИСИМЫХ ГОСУДАРСТВ</w:t>
      </w:r>
    </w:p>
    <w:p>
      <w:pPr>
        <w:spacing w:after="120"/>
        <w:jc w:val="both"/>
      </w:pPr>
      <w:r>
        <w:rPr>
          <w:rFonts w:ascii="Arial" w:cs="Arial" w:eastAsia="Arial" w:hAnsi="Arial"/>
          <w:sz w:val="24"/>
          <w:szCs w:val="24"/>
        </w:rPr>
        <w:t xml:space="preserve">О Приоритетных направлениях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глав правительств Содружества Независимых Государств решил:</w:t>
      </w:r>
    </w:p>
    <w:p>
      <w:pPr>
        <w:spacing w:after="120"/>
        <w:jc w:val="both"/>
      </w:pPr>
      <w:r>
        <w:rPr>
          <w:rFonts w:ascii="Arial" w:cs="Arial" w:eastAsia="Arial" w:hAnsi="Arial"/>
          <w:sz w:val="24"/>
          <w:szCs w:val="24"/>
        </w:rPr>
        <w:t xml:space="preserve">1. Утвердить Приоритетные направления сотрудничества государств участников СНГ в сфере транспорта на период до 2020 года (прилагаются).</w:t>
      </w:r>
    </w:p>
    <w:p>
      <w:pPr>
        <w:spacing w:after="120"/>
        <w:jc w:val="both"/>
      </w:pPr>
      <w:r>
        <w:rPr>
          <w:rFonts w:ascii="Arial" w:cs="Arial" w:eastAsia="Arial" w:hAnsi="Arial"/>
          <w:sz w:val="24"/>
          <w:szCs w:val="24"/>
        </w:rPr>
        <w:t xml:space="preserve">2. Заинтересованным министерствам и ведомствам государств - участников СНГ, Координационному транспортному совещанию государств - участников Содружества Независимых Государств, Совету по железнодорожному транспорту государств - участников Содружества, Межправительственному совету дорожников, Совету по авиации и использованию воздушного пространства и Межгосударственному авиационному комитету принять меры по реализации указанных Приоритетных направлений.</w:t>
      </w:r>
    </w:p>
    <w:p>
      <w:pPr>
        <w:spacing w:after="120"/>
        <w:jc w:val="both"/>
      </w:pPr>
      <w:r>
        <w:rPr>
          <w:rFonts w:ascii="Arial" w:cs="Arial" w:eastAsia="Arial" w:hAnsi="Arial"/>
          <w:sz w:val="24"/>
          <w:szCs w:val="24"/>
        </w:rPr>
        <w:t xml:space="preserve">3. Настоящее Решение вступает в силу с даты его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документов депозитарию.</w:t>
      </w:r>
    </w:p>
    <w:p>
      <w:pPr>
        <w:spacing w:after="120"/>
        <w:jc w:val="both"/>
      </w:pPr>
      <w:r>
        <w:rPr>
          <w:rFonts w:ascii="Arial" w:cs="Arial" w:eastAsia="Arial" w:hAnsi="Arial"/>
          <w:sz w:val="24"/>
          <w:szCs w:val="24"/>
        </w:rPr>
        <w:t xml:space="preserve">Совершено в городе Кишиневе 14 ноября 2008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Правительство 
 Азербайджанской Республики 
 Подпись
 (с особым мнением)</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Молдова 
 Подпись
 (с оговоркой)</w:t>
      </w:r>
    </w:p>
    <w:p>
      <w:pPr>
        <w:tabs>
          <w:tab w:val="right" w:pos="10178"/>
        </w:tabs>
        <w:spacing w:after="120"/>
      </w:pPr>
      <w:r>
        <w:rPr>
          <w:rFonts w:ascii="Arial" w:cs="Arial" w:eastAsia="Arial" w:hAnsi="Arial"/>
          <w:sz w:val="24"/>
          <w:szCs w:val="24"/>
        </w:rPr>
        <w:t xml:space="preserve">За Правительство 
 Республики Армения 
 Подпись
 (с особым мнением)</w:t>
      </w:r>
      <w:r>
        <w:rPr>
          <w:rFonts w:ascii="Arial" w:cs="Arial" w:eastAsia="Arial" w:hAnsi="Arial"/>
          <w:sz w:val="24"/>
          <w:szCs w:val="24"/>
        </w:rPr>
        <w:t xml:space="preserve">	</w:t>
      </w:r>
      <w:r>
        <w:rPr>
          <w:rFonts w:ascii="Arial" w:cs="Arial" w:eastAsia="Arial" w:hAnsi="Arial"/>
          <w:sz w:val="24"/>
          <w:szCs w:val="24"/>
        </w:rPr>
        <w:t xml:space="preserve">За Правительство 
 Российской Федерации 
 Подпись</w:t>
      </w:r>
    </w:p>
    <w:p>
      <w:pPr>
        <w:tabs>
          <w:tab w:val="right" w:pos="10178"/>
        </w:tabs>
        <w:spacing w:after="120"/>
      </w:pPr>
      <w:r>
        <w:rPr>
          <w:rFonts w:ascii="Arial" w:cs="Arial" w:eastAsia="Arial" w:hAnsi="Arial"/>
          <w:sz w:val="24"/>
          <w:szCs w:val="24"/>
        </w:rPr>
        <w:t xml:space="preserve">За Правительство 
 Республики Беларусь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Таджикистан 
 Подпись</w:t>
      </w:r>
    </w:p>
    <w:p>
      <w:pPr>
        <w:tabs>
          <w:tab w:val="right" w:pos="10178"/>
        </w:tabs>
        <w:spacing w:after="120"/>
      </w:pPr>
      <w:r>
        <w:rPr>
          <w:rFonts w:ascii="Arial" w:cs="Arial" w:eastAsia="Arial" w:hAnsi="Arial"/>
          <w:sz w:val="24"/>
          <w:szCs w:val="24"/>
        </w:rPr>
        <w:t xml:space="preserve">За Правительство 
 Грузии
 __________</w:t>
      </w:r>
      <w:r>
        <w:rPr>
          <w:rFonts w:ascii="Arial" w:cs="Arial" w:eastAsia="Arial" w:hAnsi="Arial"/>
          <w:sz w:val="24"/>
          <w:szCs w:val="24"/>
        </w:rPr>
        <w:t xml:space="preserve">	</w:t>
      </w:r>
      <w:r>
        <w:rPr>
          <w:rFonts w:ascii="Arial" w:cs="Arial" w:eastAsia="Arial" w:hAnsi="Arial"/>
          <w:sz w:val="24"/>
          <w:szCs w:val="24"/>
        </w:rPr>
        <w:t xml:space="preserve">За Правительство 
 Туркменистана
 __________</w:t>
      </w:r>
    </w:p>
    <w:p>
      <w:pPr>
        <w:tabs>
          <w:tab w:val="right" w:pos="10178"/>
        </w:tabs>
        <w:spacing w:after="120"/>
      </w:pPr>
      <w:r>
        <w:rPr>
          <w:rFonts w:ascii="Arial" w:cs="Arial" w:eastAsia="Arial" w:hAnsi="Arial"/>
          <w:sz w:val="24"/>
          <w:szCs w:val="24"/>
        </w:rPr>
        <w:t xml:space="preserve">За Правительство 
 Республики Казахстан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Республики Узбекистан 
 Подпись</w:t>
      </w:r>
    </w:p>
    <w:p>
      <w:pPr>
        <w:tabs>
          <w:tab w:val="right" w:pos="10178"/>
        </w:tabs>
        <w:spacing w:after="120"/>
      </w:pPr>
      <w:r>
        <w:rPr>
          <w:rFonts w:ascii="Arial" w:cs="Arial" w:eastAsia="Arial" w:hAnsi="Arial"/>
          <w:sz w:val="24"/>
          <w:szCs w:val="24"/>
        </w:rPr>
        <w:t xml:space="preserve">За Правительство 
 Кыргызской Республики 
 Подпись</w:t>
      </w:r>
      <w:r>
        <w:rPr>
          <w:rFonts w:ascii="Arial" w:cs="Arial" w:eastAsia="Arial" w:hAnsi="Arial"/>
          <w:sz w:val="24"/>
          <w:szCs w:val="24"/>
        </w:rPr>
        <w:t xml:space="preserve">	</w:t>
      </w:r>
      <w:r>
        <w:rPr>
          <w:rFonts w:ascii="Arial" w:cs="Arial" w:eastAsia="Arial" w:hAnsi="Arial"/>
          <w:sz w:val="24"/>
          <w:szCs w:val="24"/>
        </w:rPr>
        <w:t xml:space="preserve">За Правительство 
 Украины 
 Подпись
 (с оговоркой)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Решением Совета глав правительств
 Содружества Независимых осударств
 о Приоритетных направлениях 
 сотрудничества государств - участников СНГ в сфере
 транспорта на период до 2020 года
 от 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НАПРАВЛЕНИЯ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Концепцией дальнейшего развития Содружества Независимых Государств, одобренной Решением Совета глав государств СНГ от 5 октября 2007 года, определено, что одной из основных целей Содружества Независимых Государств является формирование в долгосрочной перспективе интегрированного экономического объединения заинтересованных государств, обеспечивающего эффективное развитие каждого его участника.</w:t>
      </w:r>
    </w:p>
    <w:p>
      <w:pPr>
        <w:spacing w:after="120"/>
        <w:jc w:val="both"/>
      </w:pPr>
      <w:r>
        <w:rPr>
          <w:rFonts w:ascii="Arial" w:cs="Arial" w:eastAsia="Arial" w:hAnsi="Arial"/>
          <w:sz w:val="24"/>
          <w:szCs w:val="24"/>
        </w:rPr>
        <w:t xml:space="preserve">В качестве необходимых условий стратегического взаимодействия в сфере транспорта следует рассматривать системное и последовательное совершенствование (с учетом достигнутого уровня) проводимой государствами - участниками СНГ согласованной транспортной политики, являющейся ключевым механизмом экономической интеграции, путем выделения приоритетных направлений взаимодействия на период до 2020 года, выявления новых актуальных аспектов сотрудничества в области транспорта и разработки комплекса мероприятий, направленных на достижение поставленных целей.</w:t>
      </w:r>
    </w:p>
    <w:p>
      <w:pPr>
        <w:spacing w:after="120"/>
        <w:jc w:val="both"/>
      </w:pPr>
      <w:r>
        <w:rPr>
          <w:rFonts w:ascii="Arial" w:cs="Arial" w:eastAsia="Arial" w:hAnsi="Arial"/>
          <w:sz w:val="24"/>
          <w:szCs w:val="24"/>
        </w:rPr>
        <w:t xml:space="preserve">Исходными при выработке данных предложений являются следующие положения.</w:t>
      </w:r>
    </w:p>
    <w:p>
      <w:pPr>
        <w:spacing w:after="120"/>
        <w:jc w:val="both"/>
      </w:pPr>
      <w:r>
        <w:rPr>
          <w:rFonts w:ascii="Arial" w:cs="Arial" w:eastAsia="Arial" w:hAnsi="Arial"/>
          <w:sz w:val="24"/>
          <w:szCs w:val="24"/>
        </w:rPr>
        <w:t xml:space="preserve">Транспорт наряду с другими инфраструктурными отраслями обеспечивает базовые условия жизнедеятельности общества, выступает в качестве важного инструмента достижения социальных, экономических, внешнеполитических целей. Его устойчивое развитие в Содружестве способствует пространственной доступности национальных территорий, свободному перемещению товаров и услуг, конкуренции и свободе экономической деятельности, улучшению условий и качества жизни населения.</w:t>
      </w:r>
    </w:p>
    <w:p>
      <w:pPr>
        <w:spacing w:after="120"/>
        <w:jc w:val="both"/>
      </w:pPr>
      <w:r>
        <w:rPr>
          <w:rFonts w:ascii="Arial" w:cs="Arial" w:eastAsia="Arial" w:hAnsi="Arial"/>
          <w:sz w:val="24"/>
          <w:szCs w:val="24"/>
        </w:rPr>
        <w:t xml:space="preserve">Функционирование и развитие транспорта в государствах - участниках СНГ осуществляется в соответствии с их национальным законодательством, а также стратегиями (концепциями, основными направлениями и т.п.) в транспортной сфере и взаимосвязано с общими направлениями (прогнозами) их социально-экономического развития, определяющими потребности в транспортных услугах.</w:t>
      </w:r>
    </w:p>
    <w:p>
      <w:pPr>
        <w:spacing w:after="120"/>
        <w:jc w:val="both"/>
      </w:pPr>
      <w:r>
        <w:rPr>
          <w:rFonts w:ascii="Arial" w:cs="Arial" w:eastAsia="Arial" w:hAnsi="Arial"/>
          <w:sz w:val="24"/>
          <w:szCs w:val="24"/>
        </w:rPr>
        <w:t xml:space="preserve">Согласованность региональной транспортной политики обеспечивается путем координации государствами - участниками СНГ систем государственного регулирования и реализации программ ее развития, совершенствования законодательства в области транспорта, а также согласованным использованием транспортно-транзитного потенциала. При этом реализация согласованной транспортной политики учитывает различия в современном состоянии транспортных систем государств - участников СНГ и направлена, в том числе, на их выравнивание.</w:t>
      </w:r>
    </w:p>
    <w:p>
      <w:pPr>
        <w:spacing w:after="120"/>
        <w:jc w:val="both"/>
      </w:pPr>
      <w:r>
        <w:rPr>
          <w:rFonts w:ascii="Arial" w:cs="Arial" w:eastAsia="Arial" w:hAnsi="Arial"/>
          <w:sz w:val="24"/>
          <w:szCs w:val="24"/>
        </w:rPr>
        <w:t xml:space="preserve">Необходимость развития экономических отношений государств - участников СНГ обусловлена прежде всего развитием транспортных систем государств, а также возможностью обеспечения их национальных интересов на мировом рынке транспортных услуг, и в первую очередь за счет развития регионального сотрудничества в области транспорта.</w:t>
      </w:r>
    </w:p>
    <w:p>
      <w:pPr>
        <w:spacing w:after="120"/>
        <w:jc w:val="both"/>
      </w:pPr>
      <w:r>
        <w:rPr>
          <w:rFonts w:ascii="Arial" w:cs="Arial" w:eastAsia="Arial" w:hAnsi="Arial"/>
          <w:sz w:val="24"/>
          <w:szCs w:val="24"/>
        </w:rPr>
        <w:t xml:space="preserve">При этом осуществление транспортной интеграции в рамках Европейского союза, Азиатско-Тихоокеанского экономического союза, Шанхайской организации сотрудничества и других региональных объединений направлено прежде всего на создание необходимых предпосылок для диверсификации транспортной деятельности, основанной, в частности, на развитии международных транспортных коридоров (далее - МТК), устранении барьеров на пути международного транзитного процесса, проведении согласованной тарифной политики.</w:t>
      </w:r>
    </w:p>
    <w:p>
      <w:pPr>
        <w:spacing w:after="120"/>
        <w:jc w:val="both"/>
      </w:pPr>
      <w:r>
        <w:rPr>
          <w:rFonts w:ascii="Arial" w:cs="Arial" w:eastAsia="Arial" w:hAnsi="Arial"/>
          <w:sz w:val="24"/>
          <w:szCs w:val="24"/>
        </w:rPr>
        <w:t xml:space="preserve">За прошедшие 16 лет сотрудничества в транспортной сфере:</w:t>
      </w:r>
    </w:p>
    <w:p>
      <w:pPr>
        <w:spacing w:after="120"/>
        <w:jc w:val="both"/>
      </w:pPr>
      <w:r>
        <w:rPr>
          <w:rFonts w:ascii="Arial" w:cs="Arial" w:eastAsia="Arial" w:hAnsi="Arial"/>
          <w:sz w:val="24"/>
          <w:szCs w:val="24"/>
        </w:rPr>
        <w:t xml:space="preserve">- заложены основы международной правовой базы функционирования транспорта (в 1991-2007 годах принято около 45 документов), отвечающей новым социально-экономическим и рыночным условиям, обеспечивающей межгосударственное регулирование транспортной деятельности;</w:t>
      </w:r>
    </w:p>
    <w:p>
      <w:pPr>
        <w:spacing w:after="120"/>
        <w:jc w:val="both"/>
      </w:pPr>
      <w:r>
        <w:rPr>
          <w:rFonts w:ascii="Arial" w:cs="Arial" w:eastAsia="Arial" w:hAnsi="Arial"/>
          <w:sz w:val="24"/>
          <w:szCs w:val="24"/>
        </w:rPr>
        <w:t xml:space="preserve">- сформированы и функционируют органы отраслевого сотрудничества, государства - участники СНГ входят в региональные организации по видам транспорта;</w:t>
      </w:r>
    </w:p>
    <w:p>
      <w:pPr>
        <w:spacing w:after="120"/>
        <w:jc w:val="both"/>
      </w:pPr>
      <w:r>
        <w:rPr>
          <w:rFonts w:ascii="Arial" w:cs="Arial" w:eastAsia="Arial" w:hAnsi="Arial"/>
          <w:sz w:val="24"/>
          <w:szCs w:val="24"/>
        </w:rPr>
        <w:t xml:space="preserve">- проводится согласованная транспортная политика, направленная на решение (в соответствии с имеющимся ресурсным обеспечением на национальном и межгосударственном уровнях) отдельных задач общетраспортного характера, а также развития отдельных видов транспорта;</w:t>
      </w:r>
    </w:p>
    <w:p>
      <w:pPr>
        <w:spacing w:after="120"/>
        <w:jc w:val="both"/>
      </w:pPr>
      <w:r>
        <w:rPr>
          <w:rFonts w:ascii="Arial" w:cs="Arial" w:eastAsia="Arial" w:hAnsi="Arial"/>
          <w:sz w:val="24"/>
          <w:szCs w:val="24"/>
        </w:rPr>
        <w:t xml:space="preserve">- в области железнодорожного транспорта - ведущей транспортной отрасли сохранено и развивается организационное, тарифно-экономическое, технико-технологическое, информационное единство;</w:t>
      </w:r>
    </w:p>
    <w:p>
      <w:pPr>
        <w:spacing w:after="120"/>
        <w:jc w:val="both"/>
      </w:pPr>
      <w:r>
        <w:rPr>
          <w:rFonts w:ascii="Arial" w:cs="Arial" w:eastAsia="Arial" w:hAnsi="Arial"/>
          <w:sz w:val="24"/>
          <w:szCs w:val="24"/>
        </w:rPr>
        <w:t xml:space="preserve">- проводится согласованная тарифная политика в международном грузовом железнодорожном сообщении;</w:t>
      </w:r>
    </w:p>
    <w:p>
      <w:pPr>
        <w:spacing w:after="120"/>
        <w:jc w:val="both"/>
      </w:pPr>
      <w:r>
        <w:rPr>
          <w:rFonts w:ascii="Arial" w:cs="Arial" w:eastAsia="Arial" w:hAnsi="Arial"/>
          <w:sz w:val="24"/>
          <w:szCs w:val="24"/>
        </w:rPr>
        <w:t xml:space="preserve">- решаются задачи, направленные на развитие международных автомобильных перевозок;</w:t>
      </w:r>
    </w:p>
    <w:p>
      <w:pPr>
        <w:spacing w:after="120"/>
        <w:jc w:val="both"/>
      </w:pPr>
      <w:r>
        <w:rPr>
          <w:rFonts w:ascii="Arial" w:cs="Arial" w:eastAsia="Arial" w:hAnsi="Arial"/>
          <w:sz w:val="24"/>
          <w:szCs w:val="24"/>
        </w:rPr>
        <w:t xml:space="preserve">- реализуются мероприятия по развитию гражданской авиации и обеспечению безопасности полетов, гармонизации национальных систем организации воздушного движения;</w:t>
      </w:r>
    </w:p>
    <w:p>
      <w:pPr>
        <w:spacing w:after="120"/>
        <w:jc w:val="both"/>
      </w:pPr>
      <w:r>
        <w:rPr>
          <w:rFonts w:ascii="Arial" w:cs="Arial" w:eastAsia="Arial" w:hAnsi="Arial"/>
          <w:sz w:val="24"/>
          <w:szCs w:val="24"/>
        </w:rPr>
        <w:t xml:space="preserve">- разрабатываются и реализуются международные проекты в сфере морского и речного транспорта;</w:t>
      </w:r>
    </w:p>
    <w:p>
      <w:pPr>
        <w:spacing w:after="120"/>
        <w:jc w:val="both"/>
      </w:pPr>
      <w:r>
        <w:rPr>
          <w:rFonts w:ascii="Arial" w:cs="Arial" w:eastAsia="Arial" w:hAnsi="Arial"/>
          <w:sz w:val="24"/>
          <w:szCs w:val="24"/>
        </w:rPr>
        <w:t xml:space="preserve">- заложены основы сотрудничества в сфере международных транспортных коридоров.</w:t>
      </w:r>
    </w:p>
    <w:p>
      <w:pPr>
        <w:spacing w:after="120"/>
        <w:jc w:val="both"/>
      </w:pPr>
      <w:r>
        <w:rPr>
          <w:rFonts w:ascii="Arial" w:cs="Arial" w:eastAsia="Arial" w:hAnsi="Arial"/>
          <w:sz w:val="24"/>
          <w:szCs w:val="24"/>
        </w:rPr>
        <w:t xml:space="preserve">Вместе с тем, несмотря на общую адаптацию транспорта к рыночным условиям, а также приведенные выше позитивные факторы сотрудничества, уровень транспортного взаимодействия в Содружестве в настоящее время нельзя считать оптимальным.</w:t>
      </w:r>
    </w:p>
    <w:p>
      <w:pPr>
        <w:spacing w:after="120"/>
        <w:jc w:val="both"/>
      </w:pPr>
      <w:r>
        <w:rPr>
          <w:rFonts w:ascii="Arial" w:cs="Arial" w:eastAsia="Arial" w:hAnsi="Arial"/>
          <w:sz w:val="24"/>
          <w:szCs w:val="24"/>
        </w:rPr>
        <w:t xml:space="preserve">Доля транспортных затрат в себестоимости продукции при перевозках грузов в международном сообщении между государствами - участниками Содружества относительно высока и составляет 20-25%. Наряду с такими объективными факторами, как большое расстояние перевозок и сложные природные условия, это связано с недостаточным уровнем развития технологий организации товародвижения.</w:t>
      </w:r>
    </w:p>
    <w:p>
      <w:pPr>
        <w:spacing w:after="120"/>
        <w:jc w:val="both"/>
      </w:pPr>
      <w:r>
        <w:rPr>
          <w:rFonts w:ascii="Arial" w:cs="Arial" w:eastAsia="Arial" w:hAnsi="Arial"/>
          <w:sz w:val="24"/>
          <w:szCs w:val="24"/>
        </w:rPr>
        <w:t xml:space="preserve">Обеспечение растущего спроса на качественные услуги, прежде всего на международные перевозки грузов железнодорожным и автомобильным видами транспорта, происходит на фоне недостаточного технического уровня национальных транспортных систем, слабой организации взаимодействия видов транспорта на межгосударственном уровне, высокой изношенности подвижного состава, недостаточных темпов развития сетей железных и автомобильных дорог СНГ, а также накопленного отставания в области внедрения транспортно-логистических технологий.</w:t>
      </w:r>
    </w:p>
    <w:p>
      <w:pPr>
        <w:spacing w:after="120"/>
        <w:jc w:val="both"/>
      </w:pPr>
      <w:r>
        <w:rPr>
          <w:rFonts w:ascii="Arial" w:cs="Arial" w:eastAsia="Arial" w:hAnsi="Arial"/>
          <w:sz w:val="24"/>
          <w:szCs w:val="24"/>
        </w:rPr>
        <w:t xml:space="preserve">Проблемы в развитии транспорта в СНГ обостряются из-за существующих инфраструктурных ограничений, а также различного рода фискально-административных и технических барьеров (в частности, в международном автомобильном сообщении выявлено 15 основных барьеров), что не позволяет эффективно реализовать транзитный потенциал региона СНГ с использованием международных транспортных коридоров, а также обеспечивать достаточную транспортную доступность национальных территорий.</w:t>
      </w:r>
    </w:p>
    <w:p>
      <w:pPr>
        <w:spacing w:after="120"/>
        <w:jc w:val="both"/>
      </w:pPr>
      <w:r>
        <w:rPr>
          <w:rFonts w:ascii="Arial" w:cs="Arial" w:eastAsia="Arial" w:hAnsi="Arial"/>
          <w:sz w:val="24"/>
          <w:szCs w:val="24"/>
        </w:rPr>
        <w:t xml:space="preserve">В развитии регионального сотрудничества в области транспорта при реализации многосторонних транспортно-экономических проектов не используется программно-целевой подход для создания межгосударственного механизма решения вопросов взаимоувязки ресурсов, определения исполнителей и сроков осуществления мероприятий.</w:t>
      </w:r>
    </w:p>
    <w:p>
      <w:pPr>
        <w:spacing w:after="120"/>
        <w:jc w:val="both"/>
      </w:pPr>
      <w:r>
        <w:rPr>
          <w:rFonts w:ascii="Arial" w:cs="Arial" w:eastAsia="Arial" w:hAnsi="Arial"/>
          <w:sz w:val="24"/>
          <w:szCs w:val="24"/>
        </w:rPr>
        <w:t xml:space="preserve">До настоящего времени в Содружестве не сформирована система, обеспечивающая международные перевозки многостороннего формата в сфере водного (речного/морского) транспорта.</w:t>
      </w:r>
    </w:p>
    <w:p>
      <w:pPr>
        <w:spacing w:after="120"/>
        <w:jc w:val="both"/>
      </w:pPr>
      <w:r>
        <w:rPr>
          <w:rFonts w:ascii="Arial" w:cs="Arial" w:eastAsia="Arial" w:hAnsi="Arial"/>
          <w:sz w:val="24"/>
          <w:szCs w:val="24"/>
        </w:rPr>
        <w:t xml:space="preserve">В этой связи в стратегическом плане остаются актуальными для реализации следующие направления согласованной транспортной политики государств - участников СНГ:</w:t>
      </w:r>
    </w:p>
    <w:p>
      <w:pPr>
        <w:spacing w:after="120"/>
        <w:jc w:val="both"/>
      </w:pPr>
      <w:r>
        <w:rPr>
          <w:rFonts w:ascii="Arial" w:cs="Arial" w:eastAsia="Arial" w:hAnsi="Arial"/>
          <w:sz w:val="24"/>
          <w:szCs w:val="24"/>
        </w:rPr>
        <w:t xml:space="preserve">- обеспечение эффективного развития экономики государств за счет улучшения использования и развития их транспортного потенциала;</w:t>
      </w:r>
    </w:p>
    <w:p>
      <w:pPr>
        <w:spacing w:after="120"/>
        <w:jc w:val="both"/>
      </w:pPr>
      <w:r>
        <w:rPr>
          <w:rFonts w:ascii="Arial" w:cs="Arial" w:eastAsia="Arial" w:hAnsi="Arial"/>
          <w:sz w:val="24"/>
          <w:szCs w:val="24"/>
        </w:rPr>
        <w:t xml:space="preserve">- развитие конкурентной среды на рынке транспортных услуг СНГ;</w:t>
      </w:r>
    </w:p>
    <w:p>
      <w:pPr>
        <w:spacing w:after="120"/>
        <w:jc w:val="both"/>
      </w:pPr>
      <w:r>
        <w:rPr>
          <w:rFonts w:ascii="Arial" w:cs="Arial" w:eastAsia="Arial" w:hAnsi="Arial"/>
          <w:sz w:val="24"/>
          <w:szCs w:val="24"/>
        </w:rPr>
        <w:t xml:space="preserve">- создание условий для экономически выгодного использования и развития сети МТК;</w:t>
      </w:r>
    </w:p>
    <w:p>
      <w:pPr>
        <w:spacing w:after="120"/>
        <w:jc w:val="both"/>
      </w:pPr>
      <w:r>
        <w:rPr>
          <w:rFonts w:ascii="Arial" w:cs="Arial" w:eastAsia="Arial" w:hAnsi="Arial"/>
          <w:sz w:val="24"/>
          <w:szCs w:val="24"/>
        </w:rPr>
        <w:t xml:space="preserve">- повышение эффективности использования транспортной инфраструктуры и инвестиционной привлекательности проектов ее развития;</w:t>
      </w:r>
    </w:p>
    <w:p>
      <w:pPr>
        <w:spacing w:after="120"/>
        <w:jc w:val="both"/>
      </w:pPr>
      <w:r>
        <w:rPr>
          <w:rFonts w:ascii="Arial" w:cs="Arial" w:eastAsia="Arial" w:hAnsi="Arial"/>
          <w:sz w:val="24"/>
          <w:szCs w:val="24"/>
        </w:rPr>
        <w:t xml:space="preserve">- обеспечение интеграции транспортных систем государств - участников СНГ в европейскую и азиатскую транспортные системы;</w:t>
      </w:r>
    </w:p>
    <w:p>
      <w:pPr>
        <w:spacing w:after="120"/>
        <w:jc w:val="both"/>
      </w:pPr>
      <w:r>
        <w:rPr>
          <w:rFonts w:ascii="Arial" w:cs="Arial" w:eastAsia="Arial" w:hAnsi="Arial"/>
          <w:sz w:val="24"/>
          <w:szCs w:val="24"/>
        </w:rPr>
        <w:t xml:space="preserve">- совершенствование системы нормативно-правового обеспечения сотрудничества в области транспорта;</w:t>
      </w:r>
    </w:p>
    <w:p>
      <w:pPr>
        <w:spacing w:after="120"/>
        <w:jc w:val="both"/>
      </w:pPr>
      <w:r>
        <w:rPr>
          <w:rFonts w:ascii="Arial" w:cs="Arial" w:eastAsia="Arial" w:hAnsi="Arial"/>
          <w:sz w:val="24"/>
          <w:szCs w:val="24"/>
        </w:rPr>
        <w:t xml:space="preserve">- дальнейшее развитие согласованной тарифной политики в международном грузовом железнодорожном сообщении;</w:t>
      </w:r>
    </w:p>
    <w:p>
      <w:pPr>
        <w:spacing w:after="120"/>
        <w:jc w:val="both"/>
      </w:pPr>
      <w:r>
        <w:rPr>
          <w:rFonts w:ascii="Arial" w:cs="Arial" w:eastAsia="Arial" w:hAnsi="Arial"/>
          <w:sz w:val="24"/>
          <w:szCs w:val="24"/>
        </w:rPr>
        <w:t xml:space="preserve">- развитие видов транспорта, а также обеспечение их взаимодействия на основе использования новых эффективных транспортно-логистических технологий;</w:t>
      </w:r>
    </w:p>
    <w:p>
      <w:pPr>
        <w:spacing w:after="120"/>
        <w:jc w:val="both"/>
      </w:pPr>
      <w:r>
        <w:rPr>
          <w:rFonts w:ascii="Arial" w:cs="Arial" w:eastAsia="Arial" w:hAnsi="Arial"/>
          <w:sz w:val="24"/>
          <w:szCs w:val="24"/>
        </w:rPr>
        <w:t xml:space="preserve">- развитие кооперации и разработка совместных программ в области транспортного машиностроения;</w:t>
      </w:r>
    </w:p>
    <w:p>
      <w:pPr>
        <w:spacing w:after="120"/>
        <w:jc w:val="both"/>
      </w:pPr>
      <w:r>
        <w:rPr>
          <w:rFonts w:ascii="Arial" w:cs="Arial" w:eastAsia="Arial" w:hAnsi="Arial"/>
          <w:sz w:val="24"/>
          <w:szCs w:val="24"/>
        </w:rPr>
        <w:t xml:space="preserve">- совместное использование и развитие научного и кадрового потенциала в транспортной сфере;</w:t>
      </w:r>
    </w:p>
    <w:p>
      <w:pPr>
        <w:spacing w:after="120"/>
        <w:jc w:val="both"/>
      </w:pPr>
      <w:r>
        <w:rPr>
          <w:rFonts w:ascii="Arial" w:cs="Arial" w:eastAsia="Arial" w:hAnsi="Arial"/>
          <w:sz w:val="24"/>
          <w:szCs w:val="24"/>
        </w:rPr>
        <w:t xml:space="preserve">- согласованное развитие и внедрение современных информационных технологий на транспорте.</w:t>
      </w:r>
    </w:p>
    <w:p>
      <w:pPr>
        <w:spacing w:after="120"/>
        <w:jc w:val="both"/>
      </w:pPr>
      <w:r>
        <w:rPr>
          <w:rFonts w:ascii="Arial" w:cs="Arial" w:eastAsia="Arial" w:hAnsi="Arial"/>
          <w:sz w:val="24"/>
          <w:szCs w:val="24"/>
        </w:rPr>
        <w:t xml:space="preserve">С учетом положений Концепции дальнейшего развития Содружества Независимых Государств, одобренной Решением Совета глав государств СНГ от 5 октября 2007 года, приоритетными направлениями сотрудничества государств - участников СНГ в сфере транспорта являются:</w:t>
      </w:r>
    </w:p>
    <w:p>
      <w:pPr>
        <w:spacing w:after="120"/>
        <w:jc w:val="both"/>
      </w:pPr>
      <w:r>
        <w:rPr>
          <w:rFonts w:ascii="Arial" w:cs="Arial" w:eastAsia="Arial" w:hAnsi="Arial"/>
          <w:sz w:val="24"/>
          <w:szCs w:val="24"/>
        </w:rPr>
        <w:t xml:space="preserve">- формирование сети МТК на пространстве СНГ;</w:t>
      </w:r>
    </w:p>
    <w:p>
      <w:pPr>
        <w:spacing w:after="120"/>
        <w:jc w:val="both"/>
      </w:pPr>
      <w:r>
        <w:rPr>
          <w:rFonts w:ascii="Arial" w:cs="Arial" w:eastAsia="Arial" w:hAnsi="Arial"/>
          <w:sz w:val="24"/>
          <w:szCs w:val="24"/>
        </w:rPr>
        <w:t xml:space="preserve">- повышение эффективности тарифной политики;</w:t>
      </w:r>
    </w:p>
    <w:p>
      <w:pPr>
        <w:spacing w:after="120"/>
        <w:jc w:val="both"/>
      </w:pPr>
      <w:r>
        <w:rPr>
          <w:rFonts w:ascii="Arial" w:cs="Arial" w:eastAsia="Arial" w:hAnsi="Arial"/>
          <w:sz w:val="24"/>
          <w:szCs w:val="24"/>
        </w:rPr>
        <w:t xml:space="preserve">- разработка концепции стратегического развития железнодорожного транспорта государств - участников СНГ;</w:t>
      </w:r>
    </w:p>
    <w:p>
      <w:pPr>
        <w:spacing w:after="120"/>
        <w:jc w:val="both"/>
      </w:pPr>
      <w:r>
        <w:rPr>
          <w:rFonts w:ascii="Arial" w:cs="Arial" w:eastAsia="Arial" w:hAnsi="Arial"/>
          <w:sz w:val="24"/>
          <w:szCs w:val="24"/>
        </w:rPr>
        <w:t xml:space="preserve">- устранение негативного влияния фискально-административных барьеров при осуществлении международных автомобильных грузовых перевозок;</w:t>
      </w:r>
    </w:p>
    <w:p>
      <w:pPr>
        <w:spacing w:after="120"/>
        <w:jc w:val="both"/>
      </w:pPr>
      <w:r>
        <w:rPr>
          <w:rFonts w:ascii="Arial" w:cs="Arial" w:eastAsia="Arial" w:hAnsi="Arial"/>
          <w:sz w:val="24"/>
          <w:szCs w:val="24"/>
        </w:rPr>
        <w:t xml:space="preserve">- сотрудничество в области организации воздушного движения государств - участников СНГ, создание условий для эффективного развития авиационных перевозок;</w:t>
      </w:r>
    </w:p>
    <w:p>
      <w:pPr>
        <w:spacing w:after="120"/>
        <w:jc w:val="both"/>
      </w:pPr>
      <w:r>
        <w:rPr>
          <w:rFonts w:ascii="Arial" w:cs="Arial" w:eastAsia="Arial" w:hAnsi="Arial"/>
          <w:sz w:val="24"/>
          <w:szCs w:val="24"/>
        </w:rPr>
        <w:t xml:space="preserve">- повышение уровня взаимодействия между различными видами транспорта при осуществлении международных перевозок;</w:t>
      </w:r>
    </w:p>
    <w:p>
      <w:pPr>
        <w:spacing w:after="120"/>
        <w:jc w:val="both"/>
      </w:pPr>
      <w:r>
        <w:rPr>
          <w:rFonts w:ascii="Arial" w:cs="Arial" w:eastAsia="Arial" w:hAnsi="Arial"/>
          <w:sz w:val="24"/>
          <w:szCs w:val="24"/>
        </w:rPr>
        <w:t xml:space="preserve">- совершенствование нормативно-правового обеспечения сотрудничества в области транспорта;</w:t>
      </w:r>
    </w:p>
    <w:p>
      <w:pPr>
        <w:spacing w:after="120"/>
        <w:jc w:val="both"/>
      </w:pPr>
      <w:r>
        <w:rPr>
          <w:rFonts w:ascii="Arial" w:cs="Arial" w:eastAsia="Arial" w:hAnsi="Arial"/>
          <w:sz w:val="24"/>
          <w:szCs w:val="24"/>
        </w:rPr>
        <w:t xml:space="preserve">- формирование согласованной политики в области транспортной безопасности и защиты окружающей среды.</w:t>
      </w:r>
    </w:p>
    <w:p>
      <w:pPr>
        <w:spacing w:after="120"/>
        <w:jc w:val="both"/>
      </w:pPr>
      <w:r>
        <w:rPr>
          <w:rFonts w:ascii="Arial" w:cs="Arial" w:eastAsia="Arial" w:hAnsi="Arial"/>
          <w:sz w:val="24"/>
          <w:szCs w:val="24"/>
        </w:rPr>
        <w:t xml:space="preserve">Реализация указанных приоритетных направлений предусматривает конкретизацию направлений сотрудничества в каждом из видов транспорта и преемственность в использовании сложившихся отраслевых межгосударственных связей, что создает условия для повышения результативности при решении задачи формирования рынка транспортных услуг СНГ.</w:t>
      </w:r>
    </w:p>
    <w:p>
      <w:pPr>
        <w:spacing w:after="120"/>
        <w:jc w:val="both"/>
      </w:pPr>
      <w:r>
        <w:rPr>
          <w:rFonts w:ascii="Arial" w:cs="Arial" w:eastAsia="Arial" w:hAnsi="Arial"/>
          <w:sz w:val="24"/>
          <w:szCs w:val="24"/>
        </w:rPr>
        <w:t xml:space="preserve">Мероприятия, планируемые и реализуемые в рамках решения каждой задачи, учитывают их взаимосвязь и базируются на принятии в установленном порядке двух- и многосторонних международных правовых актов, межгосударственных программ и проектов, а также рекомендаций для правительств государств - участников СНГ или субъектов хозяйственной деятельности в транспортной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Формирование сети международных транспортных коридоров на пространстве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формирования и развития МТК, проходящих по территории государств - участников СНГ, состоит в повышении эффективности внешнеторговых, в том числе транзитных, перевозок с обеспечением гарантии их осуществления на основе международных соглашений и договоренностей и в развитии транспортной инфраструктуры, имеющей согласованные технические параметры и технологии перевозок.</w:t>
      </w:r>
    </w:p>
    <w:p>
      <w:pPr>
        <w:spacing w:after="120"/>
        <w:jc w:val="both"/>
      </w:pPr>
      <w:r>
        <w:rPr>
          <w:rFonts w:ascii="Arial" w:cs="Arial" w:eastAsia="Arial" w:hAnsi="Arial"/>
          <w:sz w:val="24"/>
          <w:szCs w:val="24"/>
        </w:rPr>
        <w:t xml:space="preserve">В качестве основных задач в этой области целесообразно рассматривать:</w:t>
      </w:r>
    </w:p>
    <w:p>
      <w:pPr>
        <w:spacing w:after="120"/>
        <w:jc w:val="both"/>
      </w:pPr>
      <w:r>
        <w:rPr>
          <w:rFonts w:ascii="Arial" w:cs="Arial" w:eastAsia="Arial" w:hAnsi="Arial"/>
          <w:sz w:val="24"/>
          <w:szCs w:val="24"/>
        </w:rPr>
        <w:t xml:space="preserve">- разработку и реализацию комплекса мер по согласованному и сбалансированному развитию участков сложившейся системы МТК на территории государств - участников СНГ;</w:t>
      </w:r>
    </w:p>
    <w:p>
      <w:pPr>
        <w:spacing w:after="120"/>
        <w:jc w:val="both"/>
      </w:pPr>
      <w:r>
        <w:rPr>
          <w:rFonts w:ascii="Arial" w:cs="Arial" w:eastAsia="Arial" w:hAnsi="Arial"/>
          <w:sz w:val="24"/>
          <w:szCs w:val="24"/>
        </w:rPr>
        <w:t xml:space="preserve">- формирование новых транзитных транспортных магистралей континентального значения, транс- и евроазиатских транспортных коридоров;</w:t>
      </w:r>
    </w:p>
    <w:p>
      <w:pPr>
        <w:spacing w:after="120"/>
        <w:jc w:val="both"/>
      </w:pPr>
      <w:r>
        <w:rPr>
          <w:rFonts w:ascii="Arial" w:cs="Arial" w:eastAsia="Arial" w:hAnsi="Arial"/>
          <w:sz w:val="24"/>
          <w:szCs w:val="24"/>
        </w:rPr>
        <w:t xml:space="preserve">- подготовку проекта межправительственного соглашения о согласованном развитии МТК на пространстве СНГ;</w:t>
      </w:r>
    </w:p>
    <w:p>
      <w:pPr>
        <w:spacing w:after="120"/>
        <w:jc w:val="both"/>
      </w:pPr>
      <w:r>
        <w:rPr>
          <w:rFonts w:ascii="Arial" w:cs="Arial" w:eastAsia="Arial" w:hAnsi="Arial"/>
          <w:sz w:val="24"/>
          <w:szCs w:val="24"/>
        </w:rPr>
        <w:t xml:space="preserve">- разработку предложений о взаимном доступе на рынки транспортных услуг на внутренних водных путях;</w:t>
      </w:r>
    </w:p>
    <w:p>
      <w:pPr>
        <w:spacing w:after="120"/>
        <w:jc w:val="both"/>
      </w:pPr>
      <w:r>
        <w:rPr>
          <w:rFonts w:ascii="Arial" w:cs="Arial" w:eastAsia="Arial" w:hAnsi="Arial"/>
          <w:sz w:val="24"/>
          <w:szCs w:val="24"/>
        </w:rPr>
        <w:t xml:space="preserve">- разработку и внедрение механизмов совместного (внутри- и внерегионального) инвестирования в развитие узловых объектов инфраструктуры МТК, проходящих по территории государств - участников СНГ, которые предусматривают их модернизацию, техническое оснащение, а также строительство основных и вспомогательных элементов инфраструктуры;</w:t>
      </w:r>
    </w:p>
    <w:p>
      <w:pPr>
        <w:spacing w:after="120"/>
        <w:jc w:val="both"/>
      </w:pPr>
      <w:r>
        <w:rPr>
          <w:rFonts w:ascii="Arial" w:cs="Arial" w:eastAsia="Arial" w:hAnsi="Arial"/>
          <w:sz w:val="24"/>
          <w:szCs w:val="24"/>
        </w:rPr>
        <w:t xml:space="preserve">- проведение мероприятий по совершенствованию перевозок грузов по МТК, повышению эффективности использования транспортной инфраструктуры и инвестиционной привлекательности транспортных проектов;</w:t>
      </w:r>
    </w:p>
    <w:p>
      <w:pPr>
        <w:spacing w:after="120"/>
        <w:jc w:val="both"/>
      </w:pPr>
      <w:r>
        <w:rPr>
          <w:rFonts w:ascii="Arial" w:cs="Arial" w:eastAsia="Arial" w:hAnsi="Arial"/>
          <w:sz w:val="24"/>
          <w:szCs w:val="24"/>
        </w:rPr>
        <w:t xml:space="preserve">- создание в государствах - участниках СНГ (в соответствии с предложениями государств) транспортно-логистических консолидирующих центров на участках МТК;</w:t>
      </w:r>
    </w:p>
    <w:p>
      <w:pPr>
        <w:spacing w:after="120"/>
        <w:jc w:val="both"/>
      </w:pPr>
      <w:r>
        <w:rPr>
          <w:rFonts w:ascii="Arial" w:cs="Arial" w:eastAsia="Arial" w:hAnsi="Arial"/>
          <w:sz w:val="24"/>
          <w:szCs w:val="24"/>
        </w:rPr>
        <w:t xml:space="preserve">- разработку и реализацию комплекса мер по созданию общей системы технологического, таможенного, информационно-логистического и сервисного обеспечения перевозок грузов на участках МТК;</w:t>
      </w:r>
    </w:p>
    <w:p>
      <w:pPr>
        <w:spacing w:after="120"/>
        <w:jc w:val="both"/>
      </w:pPr>
      <w:r>
        <w:rPr>
          <w:rFonts w:ascii="Arial" w:cs="Arial" w:eastAsia="Arial" w:hAnsi="Arial"/>
          <w:sz w:val="24"/>
          <w:szCs w:val="24"/>
        </w:rPr>
        <w:t xml:space="preserve">- создание координирующего органа по разработке предложений по комплексному развитию МТК на пространстве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Повышение эффективности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выработки согласованной политики в области транспортных тарифов в международном сообщении с государствами - участниками СНГ предполагается решение следующих основных задач:</w:t>
      </w:r>
    </w:p>
    <w:p>
      <w:pPr>
        <w:spacing w:after="120"/>
        <w:jc w:val="both"/>
      </w:pPr>
      <w:r>
        <w:rPr>
          <w:rFonts w:ascii="Arial" w:cs="Arial" w:eastAsia="Arial" w:hAnsi="Arial"/>
          <w:sz w:val="24"/>
          <w:szCs w:val="24"/>
        </w:rPr>
        <w:t xml:space="preserve">- создание условий для равноправной конкуренции видов транспорта;</w:t>
      </w:r>
    </w:p>
    <w:p>
      <w:pPr>
        <w:spacing w:after="120"/>
        <w:jc w:val="both"/>
      </w:pPr>
      <w:r>
        <w:rPr>
          <w:rFonts w:ascii="Arial" w:cs="Arial" w:eastAsia="Arial" w:hAnsi="Arial"/>
          <w:sz w:val="24"/>
          <w:szCs w:val="24"/>
        </w:rPr>
        <w:t xml:space="preserve">- разработка комплекса мер по регулированию согласованной тарифной политики;</w:t>
      </w:r>
    </w:p>
    <w:p>
      <w:pPr>
        <w:spacing w:after="120"/>
        <w:jc w:val="both"/>
      </w:pPr>
      <w:r>
        <w:rPr>
          <w:rFonts w:ascii="Arial" w:cs="Arial" w:eastAsia="Arial" w:hAnsi="Arial"/>
          <w:sz w:val="24"/>
          <w:szCs w:val="24"/>
        </w:rPr>
        <w:t xml:space="preserve">- формирование нормативно-правовой базы, регулирующей принципы ценообразования на услуги транспорта в международном сообщении между государствами - участниками СНГ;</w:t>
      </w:r>
    </w:p>
    <w:p>
      <w:pPr>
        <w:spacing w:after="120"/>
        <w:jc w:val="both"/>
      </w:pPr>
      <w:r>
        <w:rPr>
          <w:rFonts w:ascii="Arial" w:cs="Arial" w:eastAsia="Arial" w:hAnsi="Arial"/>
          <w:sz w:val="24"/>
          <w:szCs w:val="24"/>
        </w:rPr>
        <w:t xml:space="preserve">- выделение тарифных коридоров для транспортировки отдельных грузов;</w:t>
      </w:r>
    </w:p>
    <w:p>
      <w:pPr>
        <w:spacing w:after="120"/>
        <w:jc w:val="both"/>
      </w:pPr>
      <w:r>
        <w:rPr>
          <w:rFonts w:ascii="Arial" w:cs="Arial" w:eastAsia="Arial" w:hAnsi="Arial"/>
          <w:sz w:val="24"/>
          <w:szCs w:val="24"/>
        </w:rPr>
        <w:t xml:space="preserve">- более широкое применение сквозных тарифных ставок при осуществлении комбинированных и мультимодальных перевозок грузов в международном сообщении.</w:t>
      </w:r>
    </w:p>
    <w:p>
      <w:pPr>
        <w:spacing w:after="120"/>
        <w:jc w:val="both"/>
      </w:pPr>
      <w:r>
        <w:rPr>
          <w:rFonts w:ascii="Arial" w:cs="Arial" w:eastAsia="Arial" w:hAnsi="Arial"/>
          <w:sz w:val="24"/>
          <w:szCs w:val="24"/>
        </w:rPr>
        <w:t xml:space="preserve">Формирование тарифной политики на железных дорогах государств участников СНГ в международном сообщении на перспективу базируется на положениях Концепции установления согласованной тарифной политики на железнодорожном транспорте государств - участников СНГ, утвержденной Решением Совета глав правительств СНГ от 18 октября 1996 года, в которой определены основные принципы формирования и установления тарифных ставок при перевозках грузов в международном сообщении, а также Тарифной политики железных дорог государств - участников Содружества.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Разработка концепции стратегического развития железнодорожного транспорта государств - участников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разработки концепции стратегического развития железнодорожного транспорта государств - участников СНГ предполагается решение следующих основных задач:</w:t>
      </w:r>
    </w:p>
    <w:p>
      <w:pPr>
        <w:spacing w:after="120"/>
        <w:jc w:val="both"/>
      </w:pPr>
      <w:r>
        <w:rPr>
          <w:rFonts w:ascii="Arial" w:cs="Arial" w:eastAsia="Arial" w:hAnsi="Arial"/>
          <w:sz w:val="24"/>
          <w:szCs w:val="24"/>
        </w:rPr>
        <w:t xml:space="preserve">- продолжение работы по актуализации "Схемы транспортных сообщений на период до 2020 года" с учетом формируемых международных транспортных систем в части железнодорожного транспорта;</w:t>
      </w:r>
    </w:p>
    <w:p>
      <w:pPr>
        <w:spacing w:after="120"/>
        <w:jc w:val="both"/>
      </w:pPr>
      <w:r>
        <w:rPr>
          <w:rFonts w:ascii="Arial" w:cs="Arial" w:eastAsia="Arial" w:hAnsi="Arial"/>
          <w:sz w:val="24"/>
          <w:szCs w:val="24"/>
        </w:rPr>
        <w:t xml:space="preserve">- изучение возможности создания скоростного пассажирского сообщения между государствами - участниками СНГ и странами ЕС;</w:t>
      </w:r>
    </w:p>
    <w:p>
      <w:pPr>
        <w:spacing w:after="120"/>
        <w:jc w:val="both"/>
      </w:pPr>
      <w:r>
        <w:rPr>
          <w:rFonts w:ascii="Arial" w:cs="Arial" w:eastAsia="Arial" w:hAnsi="Arial"/>
          <w:sz w:val="24"/>
          <w:szCs w:val="24"/>
        </w:rPr>
        <w:t xml:space="preserve">- совершенствование системы управления перевозочным процессом с учетом экономических критериев;</w:t>
      </w:r>
    </w:p>
    <w:p>
      <w:pPr>
        <w:spacing w:after="120"/>
        <w:jc w:val="both"/>
      </w:pPr>
      <w:r>
        <w:rPr>
          <w:rFonts w:ascii="Arial" w:cs="Arial" w:eastAsia="Arial" w:hAnsi="Arial"/>
          <w:sz w:val="24"/>
          <w:szCs w:val="24"/>
        </w:rPr>
        <w:t xml:space="preserve">- формирование согласованной политики в области транспортной безопасности, безопасности движения и защиты окружающей среды;</w:t>
      </w:r>
    </w:p>
    <w:p>
      <w:pPr>
        <w:spacing w:after="120"/>
        <w:jc w:val="both"/>
      </w:pPr>
      <w:r>
        <w:rPr>
          <w:rFonts w:ascii="Arial" w:cs="Arial" w:eastAsia="Arial" w:hAnsi="Arial"/>
          <w:sz w:val="24"/>
          <w:szCs w:val="24"/>
        </w:rPr>
        <w:t xml:space="preserve">- определение общих потребностей в подвижном составе и путевой технике государств - участников СНГ, а также совместное привлечение потенциальных инвесторов в целях формирования оптимального заказа и эффективной загрузки мощностей транспортного машиностроения;</w:t>
      </w:r>
    </w:p>
    <w:p>
      <w:pPr>
        <w:spacing w:after="120"/>
        <w:jc w:val="both"/>
      </w:pPr>
      <w:r>
        <w:rPr>
          <w:rFonts w:ascii="Arial" w:cs="Arial" w:eastAsia="Arial" w:hAnsi="Arial"/>
          <w:sz w:val="24"/>
          <w:szCs w:val="24"/>
        </w:rPr>
        <w:t xml:space="preserve">- обеспечение кооперации в области разработки, производства и внедрения технических средств (в том числе подвижного состава) нового поколения с высокими эксплуатационными и экономическими характеристиками в соответствии с международными стандартами обслуживания и ремонта;</w:t>
      </w:r>
    </w:p>
    <w:p>
      <w:pPr>
        <w:spacing w:after="120"/>
        <w:jc w:val="both"/>
      </w:pPr>
      <w:r>
        <w:rPr>
          <w:rFonts w:ascii="Arial" w:cs="Arial" w:eastAsia="Arial" w:hAnsi="Arial"/>
          <w:sz w:val="24"/>
          <w:szCs w:val="24"/>
        </w:rPr>
        <w:t xml:space="preserve">- развитие транспортно-экспедиторской деятельности и логистики;</w:t>
      </w:r>
    </w:p>
    <w:p>
      <w:pPr>
        <w:spacing w:after="120"/>
        <w:jc w:val="both"/>
      </w:pPr>
      <w:r>
        <w:rPr>
          <w:rFonts w:ascii="Arial" w:cs="Arial" w:eastAsia="Arial" w:hAnsi="Arial"/>
          <w:sz w:val="24"/>
          <w:szCs w:val="24"/>
        </w:rPr>
        <w:t xml:space="preserve">- формирование рынка транспортных и экспедиторских услуг на пространстве железных дорог колеи 1520 мм;</w:t>
      </w:r>
    </w:p>
    <w:p>
      <w:pPr>
        <w:spacing w:after="120"/>
        <w:jc w:val="both"/>
      </w:pPr>
      <w:r>
        <w:rPr>
          <w:rFonts w:ascii="Arial" w:cs="Arial" w:eastAsia="Arial" w:hAnsi="Arial"/>
          <w:sz w:val="24"/>
          <w:szCs w:val="24"/>
        </w:rPr>
        <w:t xml:space="preserve">- осуществление сбалансированного развития логистической инфраструктуры, в том числе выработка предложений по созданию логистических центров;</w:t>
      </w:r>
    </w:p>
    <w:p>
      <w:pPr>
        <w:spacing w:after="120"/>
        <w:jc w:val="both"/>
      </w:pPr>
      <w:r>
        <w:rPr>
          <w:rFonts w:ascii="Arial" w:cs="Arial" w:eastAsia="Arial" w:hAnsi="Arial"/>
          <w:sz w:val="24"/>
          <w:szCs w:val="24"/>
        </w:rPr>
        <w:t xml:space="preserve">- формирование информационного обеспечения на основе повышения оперативности взаимодействия путем внедрения новейших информационно-телекоммуникационных технологий, электронного документооборота, систем электронного слежения за продвижением грузов государств - участников СНГ;</w:t>
      </w:r>
    </w:p>
    <w:p>
      <w:pPr>
        <w:spacing w:after="120"/>
        <w:jc w:val="both"/>
      </w:pPr>
      <w:r>
        <w:rPr>
          <w:rFonts w:ascii="Arial" w:cs="Arial" w:eastAsia="Arial" w:hAnsi="Arial"/>
          <w:sz w:val="24"/>
          <w:szCs w:val="24"/>
        </w:rPr>
        <w:t xml:space="preserve">- содействие в ускорении процедур пересечения границы на основе укрепления взаимодействия с таможенными и пограничными органами в целях создания условий для ускорения пропуска пассажирских и грузовых поездов, упрощения контрольных операций при пересечении государственных границ;</w:t>
      </w:r>
    </w:p>
    <w:p>
      <w:pPr>
        <w:spacing w:after="120"/>
        <w:jc w:val="both"/>
      </w:pPr>
      <w:r>
        <w:rPr>
          <w:rFonts w:ascii="Arial" w:cs="Arial" w:eastAsia="Arial" w:hAnsi="Arial"/>
          <w:sz w:val="24"/>
          <w:szCs w:val="24"/>
        </w:rPr>
        <w:t xml:space="preserve">- развитие межгосударственных пограничных переходов (межгосударственных стыковых пунктов);</w:t>
      </w:r>
    </w:p>
    <w:p>
      <w:pPr>
        <w:spacing w:after="120"/>
        <w:jc w:val="both"/>
      </w:pPr>
      <w:r>
        <w:rPr>
          <w:rFonts w:ascii="Arial" w:cs="Arial" w:eastAsia="Arial" w:hAnsi="Arial"/>
          <w:sz w:val="24"/>
          <w:szCs w:val="24"/>
        </w:rPr>
        <w:t xml:space="preserve">- подготовка предложений по развитию межгосударственных пограничных переходов (межгосударственных стыковых пунктов), повышению технической оснащенности и совершенствованию технологии их работы;</w:t>
      </w:r>
    </w:p>
    <w:p>
      <w:pPr>
        <w:spacing w:after="120"/>
        <w:jc w:val="both"/>
      </w:pPr>
      <w:r>
        <w:rPr>
          <w:rFonts w:ascii="Arial" w:cs="Arial" w:eastAsia="Arial" w:hAnsi="Arial"/>
          <w:sz w:val="24"/>
          <w:szCs w:val="24"/>
        </w:rPr>
        <w:t xml:space="preserve">- продолжение работы по оптимизации и повышению эффективности взаимного использования вагонов железнодорожными администрациями, обеспечивающей взаимовыгодное сотрудничество и рост доходов железных дорог при перевозках грузов в международном сообщении;</w:t>
      </w:r>
    </w:p>
    <w:p>
      <w:pPr>
        <w:spacing w:after="120"/>
        <w:jc w:val="both"/>
      </w:pPr>
      <w:r>
        <w:rPr>
          <w:rFonts w:ascii="Arial" w:cs="Arial" w:eastAsia="Arial" w:hAnsi="Arial"/>
          <w:sz w:val="24"/>
          <w:szCs w:val="24"/>
        </w:rPr>
        <w:t xml:space="preserve">- формирование эффективных механизмов привлечения инвестиционных ресурсов с мировых финансовых рынков и содействие в развитии механизмов государственно-частного партнерства при реализации инвестиционных программ государств - участников СНГ в части железнодорожного транспорта;</w:t>
      </w:r>
    </w:p>
    <w:p>
      <w:pPr>
        <w:spacing w:after="120"/>
        <w:jc w:val="both"/>
      </w:pPr>
      <w:r>
        <w:rPr>
          <w:rFonts w:ascii="Arial" w:cs="Arial" w:eastAsia="Arial" w:hAnsi="Arial"/>
          <w:sz w:val="24"/>
          <w:szCs w:val="24"/>
        </w:rPr>
        <w:t xml:space="preserve">- повышение уровня и сохранение единых стандартов железнодорожного образования, организация профессионального обмена знаниями и повышения квалификации специалистов железнодорожного транспорта, обеспечение преемственности накопленного отраслевого опыта и его преумножение.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Устранение негативного влияния фискально-административных барьеров при осуществлении международных автомобильных грузовых перевозок</w:t>
      </w:r>
    </w:p>
    <w:p>
      <w:pPr>
        <w:spacing w:after="120"/>
        <w:jc w:val="both"/>
      </w:pPr>
      <w:r>
        <w:rPr>
          <w:rFonts w:ascii="Arial" w:cs="Arial" w:eastAsia="Arial" w:hAnsi="Arial"/>
          <w:sz w:val="24"/>
          <w:szCs w:val="24"/>
        </w:rPr>
        <w:t xml:space="preserve">Сотрудничество в данной сфере направлено на создание равных и благоприятных условий для осуществления международных автомобильных перевозок, торговли автотранспортными услугами на транспортном пространстве СНГ и динамичной интеграции автомобильного транспорта СНГ в мировой рынок транспортных услуг, на наращивание объемов перевозок, модернизацию инфраструктуры и повышение пропускной способности автодорог, рост транзита.</w:t>
      </w:r>
    </w:p>
    <w:p>
      <w:pPr>
        <w:spacing w:after="120"/>
        <w:jc w:val="both"/>
      </w:pPr>
      <w:r>
        <w:rPr>
          <w:rFonts w:ascii="Arial" w:cs="Arial" w:eastAsia="Arial" w:hAnsi="Arial"/>
          <w:sz w:val="24"/>
          <w:szCs w:val="24"/>
        </w:rPr>
        <w:t xml:space="preserve">В качестве основных задач в этой области целесообразно рассматривать:</w:t>
      </w:r>
    </w:p>
    <w:p>
      <w:pPr>
        <w:spacing w:after="120"/>
        <w:jc w:val="both"/>
      </w:pPr>
      <w:r>
        <w:rPr>
          <w:rFonts w:ascii="Arial" w:cs="Arial" w:eastAsia="Arial" w:hAnsi="Arial"/>
          <w:sz w:val="24"/>
          <w:szCs w:val="24"/>
        </w:rPr>
        <w:t xml:space="preserve">- создание условий для устранения различных барьеров при осуществлении международных автоперевозок в государствах - участниках СНГ;</w:t>
      </w:r>
    </w:p>
    <w:p>
      <w:pPr>
        <w:spacing w:after="120"/>
        <w:jc w:val="both"/>
      </w:pPr>
      <w:r>
        <w:rPr>
          <w:rFonts w:ascii="Arial" w:cs="Arial" w:eastAsia="Arial" w:hAnsi="Arial"/>
          <w:sz w:val="24"/>
          <w:szCs w:val="24"/>
        </w:rPr>
        <w:t xml:space="preserve">- разработку и внедрение согласованных трансграничных технологий в целях сокращения простоев автотранспортных средств на межгосударственных пограничных переходах (межгосударственных стыковых пунктах);</w:t>
      </w:r>
    </w:p>
    <w:p>
      <w:pPr>
        <w:spacing w:after="120"/>
        <w:jc w:val="both"/>
      </w:pPr>
      <w:r>
        <w:rPr>
          <w:rFonts w:ascii="Arial" w:cs="Arial" w:eastAsia="Arial" w:hAnsi="Arial"/>
          <w:sz w:val="24"/>
          <w:szCs w:val="24"/>
        </w:rPr>
        <w:t xml:space="preserve">- создание согласованной системы взимания дорожных и других сборов, транзитных налогов на территории государств - участников СНГ;</w:t>
      </w:r>
    </w:p>
    <w:p>
      <w:pPr>
        <w:spacing w:after="120"/>
        <w:jc w:val="both"/>
      </w:pPr>
      <w:r>
        <w:rPr>
          <w:rFonts w:ascii="Arial" w:cs="Arial" w:eastAsia="Arial" w:hAnsi="Arial"/>
          <w:sz w:val="24"/>
          <w:szCs w:val="24"/>
        </w:rPr>
        <w:t xml:space="preserve">- разработку мер по унификации предельных весовых параметров (нагрузок) дорожной сети, используемой для международных автомобильных перевозок в государствах - участниках СНГ, с параметрами, применяемыми в странах ЕС;</w:t>
      </w:r>
    </w:p>
    <w:p>
      <w:pPr>
        <w:spacing w:after="120"/>
        <w:jc w:val="both"/>
      </w:pPr>
      <w:r>
        <w:rPr>
          <w:rFonts w:ascii="Arial" w:cs="Arial" w:eastAsia="Arial" w:hAnsi="Arial"/>
          <w:sz w:val="24"/>
          <w:szCs w:val="24"/>
        </w:rPr>
        <w:t xml:space="preserve">- создание эффективной системы межгосударственного управления, регулирования и контроля рынка международных автотранспортных услуг, обеспечивающей справедливую конкуренцию и экономические условия для расширенного воспроизводства услуг, а также проведение антидемпинговой политики на этом рынке;</w:t>
      </w:r>
    </w:p>
    <w:p>
      <w:pPr>
        <w:spacing w:after="120"/>
        <w:jc w:val="both"/>
      </w:pPr>
      <w:r>
        <w:rPr>
          <w:rFonts w:ascii="Arial" w:cs="Arial" w:eastAsia="Arial" w:hAnsi="Arial"/>
          <w:sz w:val="24"/>
          <w:szCs w:val="24"/>
        </w:rPr>
        <w:t xml:space="preserve">- гармонизацию правил перевозки опасных грузов между государствами - участниками СНГ в соответствии с требованиями Европейского соглашения о международной дорожной перевозке опасных грузов от 30 сентября 1957 года.</w:t>
      </w:r>
    </w:p>
    <w:p>
      <w:pPr>
        <w:spacing w:after="120"/>
        <w:jc w:val="both"/>
      </w:pPr>
      <w:r>
        <w:rPr>
          <w:rFonts w:ascii="Arial" w:cs="Arial" w:eastAsia="Arial" w:hAnsi="Arial"/>
          <w:sz w:val="24"/>
          <w:szCs w:val="24"/>
        </w:rPr>
        <w:t xml:space="preserve">В качестве первоочередных мероприятий предполагаются:</w:t>
      </w:r>
    </w:p>
    <w:p>
      <w:pPr>
        <w:spacing w:after="120"/>
        <w:jc w:val="both"/>
      </w:pPr>
      <w:r>
        <w:rPr>
          <w:rFonts w:ascii="Arial" w:cs="Arial" w:eastAsia="Arial" w:hAnsi="Arial"/>
          <w:sz w:val="24"/>
          <w:szCs w:val="24"/>
        </w:rPr>
        <w:t xml:space="preserve">- согласование основных направлений развития рынка международных автотранспортных услуг государств - участников СНГ;</w:t>
      </w:r>
    </w:p>
    <w:p>
      <w:pPr>
        <w:spacing w:after="120"/>
        <w:jc w:val="both"/>
      </w:pPr>
      <w:r>
        <w:rPr>
          <w:rFonts w:ascii="Arial" w:cs="Arial" w:eastAsia="Arial" w:hAnsi="Arial"/>
          <w:sz w:val="24"/>
          <w:szCs w:val="24"/>
        </w:rPr>
        <w:t xml:space="preserve">- мониторинг барьеров (приграничные, технические, фискальные и бюрократические) при осуществлении международных автомобильных перевозок по территории государств - участников СНГ;</w:t>
      </w:r>
    </w:p>
    <w:p>
      <w:pPr>
        <w:spacing w:after="120"/>
        <w:jc w:val="both"/>
      </w:pPr>
      <w:r>
        <w:rPr>
          <w:rFonts w:ascii="Arial" w:cs="Arial" w:eastAsia="Arial" w:hAnsi="Arial"/>
          <w:sz w:val="24"/>
          <w:szCs w:val="24"/>
        </w:rPr>
        <w:t xml:space="preserve">- гармонизация требований к дополнительному обучению и профессиональной компетентности международных автомобильных перевозчиков государств - участников СНГ;</w:t>
      </w:r>
    </w:p>
    <w:p>
      <w:pPr>
        <w:spacing w:after="120"/>
        <w:jc w:val="both"/>
      </w:pPr>
      <w:r>
        <w:rPr>
          <w:rFonts w:ascii="Arial" w:cs="Arial" w:eastAsia="Arial" w:hAnsi="Arial"/>
          <w:sz w:val="24"/>
          <w:szCs w:val="24"/>
        </w:rPr>
        <w:t xml:space="preserve">- разработка согласованных предложений по улучшению состояния транспортной инфраструктуры автомобильных дорог СНГ;</w:t>
      </w:r>
    </w:p>
    <w:p>
      <w:pPr>
        <w:spacing w:after="120"/>
        <w:jc w:val="both"/>
      </w:pPr>
      <w:r>
        <w:rPr>
          <w:rFonts w:ascii="Arial" w:cs="Arial" w:eastAsia="Arial" w:hAnsi="Arial"/>
          <w:sz w:val="24"/>
          <w:szCs w:val="24"/>
        </w:rPr>
        <w:t xml:space="preserve">- разработка и реализация нормативных правовых актов по организации международных автомобильных перевозок по территории государств участников СНГ в целях максимальной либерализации рынка международных автомобильных перевозок и стремления к организации перевозок на безразрешительной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воздушного движения в государствах - участниках СНГ. Создание условий для эффективного развития авиационных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Сотрудничество в области организации воздушного движения государств - участников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Сотрудничество в данной сфере направлено на рациональное развитие воздушного пространства и систем организации воздушного движения с учетом реализации Концепции гармонизации национальных систем организации воздушного движения государств - участников СНГ, утвержденной Решением Совета глав государств СНГ от 19 сентября 2003 года, и на интеграцию в европейскую и мировую аэронавигационные системы.</w:t>
      </w:r>
    </w:p>
    <w:p>
      <w:pPr>
        <w:spacing w:after="120"/>
        <w:jc w:val="both"/>
      </w:pPr>
      <w:r>
        <w:rPr>
          <w:rFonts w:ascii="Arial" w:cs="Arial" w:eastAsia="Arial" w:hAnsi="Arial"/>
          <w:sz w:val="24"/>
          <w:szCs w:val="24"/>
        </w:rPr>
        <w:t xml:space="preserve">В качестве основных задач в данной сфере следует рассматривать:</w:t>
      </w:r>
    </w:p>
    <w:p>
      <w:pPr>
        <w:spacing w:after="120"/>
        <w:jc w:val="both"/>
      </w:pPr>
      <w:r>
        <w:rPr>
          <w:rFonts w:ascii="Arial" w:cs="Arial" w:eastAsia="Arial" w:hAnsi="Arial"/>
          <w:sz w:val="24"/>
          <w:szCs w:val="24"/>
        </w:rPr>
        <w:t xml:space="preserve">- разработку и реализацию согласованных перспективных национальных планов и программ развития систем организации воздушного движения в соответствии с Рекомендациями ИКАО по поэтапному переходу к региональным аэронавигационным системам;</w:t>
      </w:r>
    </w:p>
    <w:p>
      <w:pPr>
        <w:spacing w:after="120"/>
        <w:jc w:val="both"/>
      </w:pPr>
      <w:r>
        <w:rPr>
          <w:rFonts w:ascii="Arial" w:cs="Arial" w:eastAsia="Arial" w:hAnsi="Arial"/>
          <w:sz w:val="24"/>
          <w:szCs w:val="24"/>
        </w:rPr>
        <w:t xml:space="preserve">- взаимодействие национальных организаций по аэронавигационному обслуживанию, в том числе в рамках Координационного Совета "Евразия";</w:t>
      </w:r>
    </w:p>
    <w:p>
      <w:pPr>
        <w:spacing w:after="120"/>
        <w:jc w:val="both"/>
      </w:pPr>
      <w:r>
        <w:rPr>
          <w:rFonts w:ascii="Arial" w:cs="Arial" w:eastAsia="Arial" w:hAnsi="Arial"/>
          <w:sz w:val="24"/>
          <w:szCs w:val="24"/>
        </w:rPr>
        <w:t xml:space="preserve">- координацию процессов планирования потоков воздушного движения и управления воздушным движением и проведения мероприятий, направленных на повышение пропускной способности международных воздушных трасс государств - участников СНГ;</w:t>
      </w:r>
    </w:p>
    <w:p>
      <w:pPr>
        <w:spacing w:after="120"/>
        <w:jc w:val="both"/>
      </w:pPr>
      <w:r>
        <w:rPr>
          <w:rFonts w:ascii="Arial" w:cs="Arial" w:eastAsia="Arial" w:hAnsi="Arial"/>
          <w:sz w:val="24"/>
          <w:szCs w:val="24"/>
        </w:rPr>
        <w:t xml:space="preserve">- гармонизацию требований, предъявляемых национальными системами организации воздушного движения к бортовому оборудованию воздушных судов;</w:t>
      </w:r>
    </w:p>
    <w:p>
      <w:pPr>
        <w:spacing w:after="120"/>
        <w:jc w:val="both"/>
      </w:pPr>
      <w:r>
        <w:rPr>
          <w:rFonts w:ascii="Arial" w:cs="Arial" w:eastAsia="Arial" w:hAnsi="Arial"/>
          <w:sz w:val="24"/>
          <w:szCs w:val="24"/>
        </w:rPr>
        <w:t xml:space="preserve">- экономически выгодное совместное использование национальных радиотехнических систем;</w:t>
      </w:r>
    </w:p>
    <w:p>
      <w:pPr>
        <w:spacing w:after="120"/>
        <w:jc w:val="both"/>
      </w:pPr>
      <w:r>
        <w:rPr>
          <w:rFonts w:ascii="Arial" w:cs="Arial" w:eastAsia="Arial" w:hAnsi="Arial"/>
          <w:sz w:val="24"/>
          <w:szCs w:val="24"/>
        </w:rPr>
        <w:t xml:space="preserve">- гармонизацию программ и практики подготовки и повышения квалификации авиационных специалистов в области обеспечения аэронавигации;</w:t>
      </w:r>
    </w:p>
    <w:p>
      <w:pPr>
        <w:spacing w:after="120"/>
        <w:jc w:val="both"/>
      </w:pPr>
      <w:r>
        <w:rPr>
          <w:rFonts w:ascii="Arial" w:cs="Arial" w:eastAsia="Arial" w:hAnsi="Arial"/>
          <w:sz w:val="24"/>
          <w:szCs w:val="24"/>
        </w:rPr>
        <w:t xml:space="preserve">- унификацию протоколов взаимодействия национальных систем аэронавигационного обслуживания пользователей воздушного пространства;</w:t>
      </w:r>
    </w:p>
    <w:p>
      <w:pPr>
        <w:spacing w:after="120"/>
        <w:jc w:val="both"/>
      </w:pPr>
      <w:r>
        <w:rPr>
          <w:rFonts w:ascii="Arial" w:cs="Arial" w:eastAsia="Arial" w:hAnsi="Arial"/>
          <w:sz w:val="24"/>
          <w:szCs w:val="24"/>
        </w:rPr>
        <w:t xml:space="preserve">- унификацию требований к техническим характеристикам средств наземного радиотехнического обеспечения полетов;</w:t>
      </w:r>
    </w:p>
    <w:p>
      <w:pPr>
        <w:spacing w:after="120"/>
        <w:jc w:val="both"/>
      </w:pPr>
      <w:r>
        <w:rPr>
          <w:rFonts w:ascii="Arial" w:cs="Arial" w:eastAsia="Arial" w:hAnsi="Arial"/>
          <w:sz w:val="24"/>
          <w:szCs w:val="24"/>
        </w:rPr>
        <w:t xml:space="preserve">- разработку совместных проектов по внедрению новой техники, технологий и методов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Создание условий для эффективного развития авиационных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Основных направлений развития гражданской авиации и мер по повышению безопасности полетов государств - участников СНГ, одобренных Решением Совета глав правительств СНГ от 22 ноября 2007 года, сотрудничество в сфере безопасных, эффективных и конкурентоспособных авиационных перевозок является стратегическим приоритетом.</w:t>
      </w:r>
    </w:p>
    <w:p>
      <w:pPr>
        <w:spacing w:after="120"/>
        <w:jc w:val="both"/>
      </w:pPr>
      <w:r>
        <w:rPr>
          <w:rFonts w:ascii="Arial" w:cs="Arial" w:eastAsia="Arial" w:hAnsi="Arial"/>
          <w:sz w:val="24"/>
          <w:szCs w:val="24"/>
        </w:rPr>
        <w:t xml:space="preserve">В качестве основных задач в этой области следует рассматривать:</w:t>
      </w:r>
    </w:p>
    <w:p>
      <w:pPr>
        <w:spacing w:after="120"/>
        <w:jc w:val="both"/>
      </w:pPr>
      <w:r>
        <w:rPr>
          <w:rFonts w:ascii="Arial" w:cs="Arial" w:eastAsia="Arial" w:hAnsi="Arial"/>
          <w:sz w:val="24"/>
          <w:szCs w:val="24"/>
        </w:rPr>
        <w:t xml:space="preserve">- создание экономических условий, стимулирующих качественное обновление и развитие парка воздушных судов для выполнения международных и внутренних авиаперевозок;</w:t>
      </w:r>
    </w:p>
    <w:p>
      <w:pPr>
        <w:spacing w:after="120"/>
        <w:jc w:val="both"/>
      </w:pPr>
      <w:r>
        <w:rPr>
          <w:rFonts w:ascii="Arial" w:cs="Arial" w:eastAsia="Arial" w:hAnsi="Arial"/>
          <w:sz w:val="24"/>
          <w:szCs w:val="24"/>
        </w:rPr>
        <w:t xml:space="preserve">- поддержку кооперации разработчиков и производителей авиационной техники, консолидацию ресурсов и координацию организационных мер, направленных на разработку и серийное производство конкурентоспособной авиатехники;</w:t>
      </w:r>
    </w:p>
    <w:p>
      <w:pPr>
        <w:spacing w:after="120"/>
        <w:jc w:val="both"/>
      </w:pPr>
      <w:r>
        <w:rPr>
          <w:rFonts w:ascii="Arial" w:cs="Arial" w:eastAsia="Arial" w:hAnsi="Arial"/>
          <w:sz w:val="24"/>
          <w:szCs w:val="24"/>
        </w:rPr>
        <w:t xml:space="preserve">- совершенствование системы сертификации авиационной техники и предприятий по ее производству, техническому обслуживанию и ремонту;</w:t>
      </w:r>
    </w:p>
    <w:p>
      <w:pPr>
        <w:spacing w:after="120"/>
        <w:jc w:val="both"/>
      </w:pPr>
      <w:r>
        <w:rPr>
          <w:rFonts w:ascii="Arial" w:cs="Arial" w:eastAsia="Arial" w:hAnsi="Arial"/>
          <w:sz w:val="24"/>
          <w:szCs w:val="24"/>
        </w:rPr>
        <w:t xml:space="preserve">- совершенствование механизмов регулирования и надзора в области обеспечения безопасности полетов воздушных судов на государственном и региональном уровнях, развитие международной системы независимого расследования авиационных происшествий в соответствии со Стандартами и Рекомендуемой практикой ИКАО;</w:t>
      </w:r>
    </w:p>
    <w:p>
      <w:pPr>
        <w:spacing w:after="120"/>
        <w:jc w:val="both"/>
      </w:pPr>
      <w:r>
        <w:rPr>
          <w:rFonts w:ascii="Arial" w:cs="Arial" w:eastAsia="Arial" w:hAnsi="Arial"/>
          <w:sz w:val="24"/>
          <w:szCs w:val="24"/>
        </w:rPr>
        <w:t xml:space="preserve">- совершенствование национальных и межгосударственных нормативных документов, регламентирующих функционирование системы авиационной безопасности, гармонизированных со Стандартами и Рекомендуемой практикой ИКАО, а также рекомендациями специализированной антитеррористической структуры;</w:t>
      </w:r>
    </w:p>
    <w:p>
      <w:pPr>
        <w:spacing w:after="120"/>
        <w:jc w:val="both"/>
      </w:pPr>
      <w:r>
        <w:rPr>
          <w:rFonts w:ascii="Arial" w:cs="Arial" w:eastAsia="Arial" w:hAnsi="Arial"/>
          <w:sz w:val="24"/>
          <w:szCs w:val="24"/>
        </w:rPr>
        <w:t xml:space="preserve">- координацию работ по внедрению гармонизированных стандартов, норм, программ и требований к обучению и уровню профессиональной подготовки авиационного персонала, развитие кооперации между учебными заведениями гражданской авиации и принятие национальных и международных правовых актов по взаимному признанию документов об образовании, полученных авиационным персоналом в учебных заведениях гражданской авиации государств - участников СНГ, а также сертификатов на право выполнения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Повышение уровня взаимодействия между различными видами транспорта</w:t>
      </w:r>
    </w:p>
    <w:p>
      <w:pPr>
        <w:spacing w:after="120"/>
        <w:jc w:val="both"/>
      </w:pPr>
      <w:r>
        <w:rPr>
          <w:rFonts w:ascii="Arial" w:cs="Arial" w:eastAsia="Arial" w:hAnsi="Arial"/>
          <w:sz w:val="24"/>
          <w:szCs w:val="24"/>
        </w:rPr>
        <w:t xml:space="preserve">В качестве основных задач в этой области целесообразно рассматривать:</w:t>
      </w:r>
    </w:p>
    <w:p>
      <w:pPr>
        <w:spacing w:after="120"/>
        <w:jc w:val="both"/>
      </w:pPr>
      <w:r>
        <w:rPr>
          <w:rFonts w:ascii="Arial" w:cs="Arial" w:eastAsia="Arial" w:hAnsi="Arial"/>
          <w:sz w:val="24"/>
          <w:szCs w:val="24"/>
        </w:rPr>
        <w:t xml:space="preserve">- совершенствование взаимодействия национальных транспортных систем;</w:t>
      </w:r>
    </w:p>
    <w:p>
      <w:pPr>
        <w:spacing w:after="120"/>
        <w:jc w:val="both"/>
      </w:pPr>
      <w:r>
        <w:rPr>
          <w:rFonts w:ascii="Arial" w:cs="Arial" w:eastAsia="Arial" w:hAnsi="Arial"/>
          <w:sz w:val="24"/>
          <w:szCs w:val="24"/>
        </w:rPr>
        <w:t xml:space="preserve">- осуществление разработок, направленных на транспортно-логистическое обеспечение взаимодействия видов транспорта при осуществлении международных перевозок в рамках МТК;</w:t>
      </w:r>
    </w:p>
    <w:p>
      <w:pPr>
        <w:spacing w:after="120"/>
        <w:jc w:val="both"/>
      </w:pPr>
      <w:r>
        <w:rPr>
          <w:rFonts w:ascii="Arial" w:cs="Arial" w:eastAsia="Arial" w:hAnsi="Arial"/>
          <w:sz w:val="24"/>
          <w:szCs w:val="24"/>
        </w:rPr>
        <w:t xml:space="preserve">- формирование системы мультимодальных транспортно-логистических центров как основных системообразующих элементов сети международных транспортных коридоров СНГ, обеспечивающих скоординированное взаимодействие всех участников международного транспортного процесса и оптимизацию товародвижения;</w:t>
      </w:r>
    </w:p>
    <w:p>
      <w:pPr>
        <w:spacing w:after="120"/>
        <w:jc w:val="both"/>
      </w:pPr>
      <w:r>
        <w:rPr>
          <w:rFonts w:ascii="Arial" w:cs="Arial" w:eastAsia="Arial" w:hAnsi="Arial"/>
          <w:sz w:val="24"/>
          <w:szCs w:val="24"/>
        </w:rPr>
        <w:t xml:space="preserve">- создание условий для оптимального взаимодействия видов транспорта, увеличения объемов перевозок и повышения эффективности автомобильно- и железнодорожно-паромного сообщений между государствами - участниками СНГ на основе транспортной логистики и принципов мультимодальности с использованием современных средств и систем транспортировки;</w:t>
      </w:r>
    </w:p>
    <w:p>
      <w:pPr>
        <w:spacing w:after="120"/>
        <w:jc w:val="both"/>
      </w:pPr>
      <w:r>
        <w:rPr>
          <w:rFonts w:ascii="Arial" w:cs="Arial" w:eastAsia="Arial" w:hAnsi="Arial"/>
          <w:sz w:val="24"/>
          <w:szCs w:val="24"/>
        </w:rPr>
        <w:t xml:space="preserve">- совершенствование системы информационного обмена, учета и документооборота на основе использования международных стандартов и нормативов как одного из ключевых элементов обеспечения взаимодействия на стыках видов транспорта.</w:t>
      </w:r>
    </w:p>
    <w:p>
      <w:pPr>
        <w:spacing w:after="120"/>
        <w:jc w:val="both"/>
      </w:pPr>
      <w:r>
        <w:rPr>
          <w:rFonts w:ascii="Arial" w:cs="Arial" w:eastAsia="Arial" w:hAnsi="Arial"/>
          <w:sz w:val="24"/>
          <w:szCs w:val="24"/>
        </w:rPr>
        <w:t xml:space="preserve">В качестве первоочередных мероприятий предполагается реализация соответствующих положений Концепции согласованной транспортной политики государств - участников СНГ на период до 2010 года, а также международных договоров, регулирующих взаимодействие государств при обеспечении сотрудничества в различных видах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Совершенствование нормативно-правового обеспечения сотрудничества в области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основных задач в этой области целесообразно рассматривать:</w:t>
      </w:r>
    </w:p>
    <w:p>
      <w:pPr>
        <w:spacing w:after="120"/>
        <w:jc w:val="both"/>
      </w:pPr>
      <w:r>
        <w:rPr>
          <w:rFonts w:ascii="Arial" w:cs="Arial" w:eastAsia="Arial" w:hAnsi="Arial"/>
          <w:sz w:val="24"/>
          <w:szCs w:val="24"/>
        </w:rPr>
        <w:t xml:space="preserve">- разработку и принятие в рамках СНГ международных договоров, создающих правовые условия для реализации приоритетных направлений транспортного сотрудничества, приведенных выше;</w:t>
      </w:r>
    </w:p>
    <w:p>
      <w:pPr>
        <w:spacing w:after="120"/>
        <w:jc w:val="both"/>
      </w:pPr>
      <w:r>
        <w:rPr>
          <w:rFonts w:ascii="Arial" w:cs="Arial" w:eastAsia="Arial" w:hAnsi="Arial"/>
          <w:sz w:val="24"/>
          <w:szCs w:val="24"/>
        </w:rPr>
        <w:t xml:space="preserve">- дальнейшую гармонизацию законодательства государств - участников СНГ в транспортной сфере в целях обеспечения интеграции различных видов транспорта государств - участников СНГ в европейскую и азиатскую транспортные системы;</w:t>
      </w:r>
    </w:p>
    <w:p>
      <w:pPr>
        <w:spacing w:after="120"/>
        <w:jc w:val="both"/>
      </w:pPr>
      <w:r>
        <w:rPr>
          <w:rFonts w:ascii="Arial" w:cs="Arial" w:eastAsia="Arial" w:hAnsi="Arial"/>
          <w:sz w:val="24"/>
          <w:szCs w:val="24"/>
        </w:rPr>
        <w:t xml:space="preserve">- разработку и принятие в рамках СНГ рекомендательных (модельных) нормативных правовых актов в транспортной сфере и дорожном хозяйстве;</w:t>
      </w:r>
    </w:p>
    <w:p>
      <w:pPr>
        <w:spacing w:after="120"/>
        <w:jc w:val="both"/>
      </w:pPr>
      <w:r>
        <w:rPr>
          <w:rFonts w:ascii="Arial" w:cs="Arial" w:eastAsia="Arial" w:hAnsi="Arial"/>
          <w:sz w:val="24"/>
          <w:szCs w:val="24"/>
        </w:rPr>
        <w:t xml:space="preserve">- разработку межгосударственных программ государств - участников СНГ в области транспорта;</w:t>
      </w:r>
    </w:p>
    <w:p>
      <w:pPr>
        <w:spacing w:after="120"/>
        <w:jc w:val="both"/>
      </w:pPr>
      <w:r>
        <w:rPr>
          <w:rFonts w:ascii="Arial" w:cs="Arial" w:eastAsia="Arial" w:hAnsi="Arial"/>
          <w:sz w:val="24"/>
          <w:szCs w:val="24"/>
        </w:rPr>
        <w:t xml:space="preserve">- инвентаризацию договорно-правовой базы СНГ с подготовкой предложений о прекращении международных договоров, потерявших актуальность;</w:t>
      </w:r>
    </w:p>
    <w:p>
      <w:pPr>
        <w:spacing w:after="120"/>
        <w:jc w:val="both"/>
      </w:pPr>
      <w:r>
        <w:rPr>
          <w:rFonts w:ascii="Arial" w:cs="Arial" w:eastAsia="Arial" w:hAnsi="Arial"/>
          <w:sz w:val="24"/>
          <w:szCs w:val="24"/>
        </w:rPr>
        <w:t xml:space="preserve">- гармонизацию законодательства государств - участников СНГ в транспортной сфере в целях развития перевозок, осуществляемых между транспортно-логистическими консолидирующими центрами.</w:t>
      </w:r>
    </w:p>
    <w:p>
      <w:pPr>
        <w:spacing w:after="120"/>
        <w:jc w:val="both"/>
      </w:pPr>
      <w:r>
        <w:rPr>
          <w:rFonts w:ascii="Arial" w:cs="Arial" w:eastAsia="Arial" w:hAnsi="Arial"/>
          <w:sz w:val="24"/>
          <w:szCs w:val="24"/>
        </w:rPr>
        <w:t xml:space="preserve">Органами отраслевого сотрудничества СНГ в сфере транспорта и дорожного хозяйства, реализующими основные мероприятия приоритетных направлений, являются:</w:t>
      </w:r>
    </w:p>
    <w:p>
      <w:pPr>
        <w:spacing w:after="120"/>
        <w:jc w:val="both"/>
      </w:pPr>
      <w:r>
        <w:rPr>
          <w:rFonts w:ascii="Arial" w:cs="Arial" w:eastAsia="Arial" w:hAnsi="Arial"/>
          <w:sz w:val="24"/>
          <w:szCs w:val="24"/>
        </w:rPr>
        <w:t xml:space="preserve">Координационное транспортное совещание государств - участников Содружества Независимых Государств, в составе которого функционируют Совет по автомобильному транспорту и Совет государственных администраций морского и речного транспорта;</w:t>
      </w:r>
    </w:p>
    <w:p>
      <w:pPr>
        <w:spacing w:after="120"/>
        <w:jc w:val="both"/>
      </w:pPr>
      <w:r>
        <w:rPr>
          <w:rFonts w:ascii="Arial" w:cs="Arial" w:eastAsia="Arial" w:hAnsi="Arial"/>
          <w:sz w:val="24"/>
          <w:szCs w:val="24"/>
        </w:rPr>
        <w:t xml:space="preserve">Совет по железнодорожному транспорту государств - участников Содружества;</w:t>
      </w:r>
    </w:p>
    <w:p>
      <w:pPr>
        <w:spacing w:after="120"/>
        <w:jc w:val="both"/>
      </w:pPr>
      <w:r>
        <w:rPr>
          <w:rFonts w:ascii="Arial" w:cs="Arial" w:eastAsia="Arial" w:hAnsi="Arial"/>
          <w:sz w:val="24"/>
          <w:szCs w:val="24"/>
        </w:rPr>
        <w:t xml:space="preserve">Межправительственный совет дорожников;</w:t>
      </w:r>
    </w:p>
    <w:p>
      <w:pPr>
        <w:spacing w:after="120"/>
        <w:jc w:val="both"/>
      </w:pPr>
      <w:r>
        <w:rPr>
          <w:rFonts w:ascii="Arial" w:cs="Arial" w:eastAsia="Arial" w:hAnsi="Arial"/>
          <w:sz w:val="24"/>
          <w:szCs w:val="24"/>
        </w:rPr>
        <w:t xml:space="preserve">Совет по авиации и использованию воздушного пространства и Межгосударственный авиационный комитет;</w:t>
      </w:r>
    </w:p>
    <w:p>
      <w:pPr>
        <w:spacing w:after="120"/>
        <w:jc w:val="both"/>
      </w:pPr>
      <w:r>
        <w:rPr>
          <w:rFonts w:ascii="Arial" w:cs="Arial" w:eastAsia="Arial" w:hAnsi="Arial"/>
          <w:sz w:val="24"/>
          <w:szCs w:val="24"/>
        </w:rPr>
        <w:t xml:space="preserve">иные органы отраслевого сотрудничества СНГ, в компетенцию которых входят вопросы, связанные с осуществлением транспортных перевозок по территории государств - участников СНГ.</w:t>
      </w:r>
    </w:p>
    <w:p>
      <w:pPr>
        <w:spacing w:after="120"/>
        <w:jc w:val="both"/>
      </w:pPr>
      <w:r>
        <w:rPr>
          <w:rFonts w:ascii="Arial" w:cs="Arial" w:eastAsia="Arial" w:hAnsi="Arial"/>
          <w:sz w:val="24"/>
          <w:szCs w:val="24"/>
        </w:rPr>
        <w:t xml:space="preserve">При этом создание условий для координации функционирования указанных органов отраслевого сотрудничества при реализации приоритетных направлений в части обеспечения взаимодействия видов транспорта следует рассматривать в качестве ключевой задачи.</w:t>
      </w:r>
    </w:p>
    <w:p>
      <w:pPr>
        <w:spacing w:after="120"/>
        <w:jc w:val="both"/>
      </w:pPr>
      <w:r>
        <w:rPr>
          <w:rFonts w:ascii="Arial" w:cs="Arial" w:eastAsia="Arial" w:hAnsi="Arial"/>
          <w:sz w:val="24"/>
          <w:szCs w:val="24"/>
        </w:rPr>
        <w:t xml:space="preserve">В реализации Приоритетных направлений принимают также участие Международная академия транспорта, национальные научно-исследовательские институты в области транспорта, Исполнительный комитет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Азербайджанской Республики к Решению Совета глав правительств Содружества Независимых Государств от 14 ноября 2008 года "О Приоритетных направлениях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Азербайджанская Республика принимает положения Приоритетных направлений сотрудничества государств - участников СНГ в сфере транспорта на период до 2020 года с учетом их соответствия национальному законодательству и международным обязательствам Азербайджана.</w:t>
      </w:r>
    </w:p>
    <w:p>
      <w:pPr>
        <w:spacing w:after="120"/>
        <w:jc w:val="both"/>
      </w:pPr>
      <w:r>
        <w:rPr>
          <w:rFonts w:ascii="Arial" w:cs="Arial" w:eastAsia="Arial" w:hAnsi="Arial"/>
          <w:sz w:val="24"/>
          <w:szCs w:val="24"/>
        </w:rPr>
        <w:t xml:space="preserve">Азербайджанская Республика не принимает положения Приоритетных направлений сотрудничества государств - участников СНГ в сфере транспорта на период до 2020 года, направленные на стратегическое взаимодействие, достижение интеграционных целей, гармонизацию и координацию в транспортной сфере, согласованность транспортной политики, формирование сети международных транспортных коридоров на территориях государству частников СНГ, выработку и реализацию согласованной тарифной политики, и гармонизацию национальных законодательств государств - участников СНГ.</w:t>
      </w:r>
    </w:p>
    <w:p>
      <w:pPr>
        <w:spacing w:after="120"/>
        <w:jc w:val="both"/>
      </w:pPr>
      <w:r>
        <w:rPr>
          <w:rFonts w:ascii="Arial" w:cs="Arial" w:eastAsia="Arial" w:hAnsi="Arial"/>
          <w:sz w:val="24"/>
          <w:szCs w:val="24"/>
        </w:rPr>
        <w:t xml:space="preserve">Никакие из прав, обязанностей и положений, изложенных в Приоритетных направлениях сотрудничества государств - участников СНГ в сфере транспорта на период до 2020 года, не будут приниматься Азербайджанской Республикой в отношении Республики Армения до освобождения всех оккупированных территорий Азербайджанской Республики и полного устранения последствий агрессии.</w:t>
      </w:r>
    </w:p>
    <w:p>
      <w:pPr>
        <w:spacing w:after="120"/>
        <w:jc w:val="both"/>
      </w:pPr>
      <w:r>
        <w:rPr>
          <w:rFonts w:ascii="Arial" w:cs="Arial" w:eastAsia="Arial" w:hAnsi="Arial"/>
          <w:sz w:val="24"/>
          <w:szCs w:val="24"/>
        </w:rPr>
        <w:t xml:space="preserve">Азербайджанская Республика будет принимать отдельное решение о своем участии по реализации каждого из разделов и пунктов Приоритетных направлений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А.Раси-заде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Республики Армения по пункту 2. "О Приоритетных направлениях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 Армения считает несовместимой с объектом и целями указанного документа продолжающуюся транспортную блокаду Республики Армения со стороны Азербайджанской Республики.</w:t>
      </w:r>
    </w:p>
    <w:p>
      <w:pPr>
        <w:spacing w:after="120"/>
        <w:jc w:val="both"/>
      </w:pPr>
      <w:r>
        <w:rPr>
          <w:rFonts w:ascii="Arial" w:cs="Arial" w:eastAsia="Arial" w:hAnsi="Arial"/>
          <w:sz w:val="24"/>
          <w:szCs w:val="24"/>
        </w:rPr>
        <w:t xml:space="preserve">Попытки искаженного представления Азербайджанской Республикой последствий применения военной силы против самоопределившегося народа Нагорного Карабаха и агрессии в отношении Нагорно-Карабахской Республики, а также непрекращающаяся транспортная блокада неприемлемы для Республики Армения и противоречат обязательствам Азербайджанской Республики по созданию условий для реализации мер по укреплению доверия между вовлеченными в конфликт сторонами.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Т.Саркисян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ОГОВОРКА
 Республики Молдова к Решению Совета глав правительств СНГ о Приоритетных направлениях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ноября 2008 года г.Кишинэу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 Молдова будет участвовать в выполнении положений Решения "О Приоритетных направлениях сотрудничества государств - участников СНГ в сфере транспорта на период до 2020 года" в соответствии с национальным законодательством и взятыми международными обязательствами.</w:t>
      </w:r>
    </w:p>
    <w:p>
      <w:pPr>
        <w:spacing w:after="120"/>
        <w:jc w:val="both"/>
      </w:pPr>
      <w:r>
        <w:rPr>
          <w:rFonts w:ascii="Arial" w:cs="Arial" w:eastAsia="Arial" w:hAnsi="Arial"/>
          <w:sz w:val="24"/>
          <w:szCs w:val="24"/>
        </w:rPr>
        <w:t xml:space="preserve">Настоящее Решение вступит в силу для Республики Молдова после выполнения внутригосударственных процедур".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З.Гречаный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ОГОВОРКА
 Украины по пункту 2 повестки дня заседания Совета глав правительств СНГ о приоритетных направлениях сотрудничества государств - участников СНГ в сфере транспорта на период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ноября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исключением положений, касающихся гармонизации законодательств, систем, правил и требований, сохранения единых стандартов образования, принятия модельных нормативных правовых, актов и региональной экономической интеграции государств-участников СНГ в транспортной сфере."</w:t>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Ю.Тимошенко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bs4iu3fabt1t9hlape8">
      <w:r>
        <w:rPr>
          <w:rFonts w:ascii="Arial" w:cs="Arial" w:eastAsia="Arial" w:hAnsi="Arial"/>
          <w:color w:val="132D3F"/>
          <w:sz w:val="16"/>
          <w:szCs w:val="16"/>
          <w:u w:val="single"/>
        </w:rPr>
        <w:t xml:space="preserve">dalil.kg/document/95291</w:t>
      </w:r>
    </w:hyperlink>
  </w:p>
  <w:p>
    <w:pPr>
      <w:spacing w:after="0" w:before="40"/>
      <w:jc w:val="center"/>
    </w:pPr>
    <w:hyperlink w:history="1" r:id="rId0kq1qculf5o9vuirlge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lbgdjy8sczkcw78dr3b" Type="http://schemas.openxmlformats.org/officeDocument/2006/relationships/hyperlink" Target="https://dalil.kg/document/252" TargetMode="External"/><Relationship Id="rIddjvlkvpllhrbxp8swsw6k" Type="http://schemas.openxmlformats.org/officeDocument/2006/relationships/hyperlink" Target="https://dalil.kg/document/95291#&#1088;1" TargetMode="External"/><Relationship Id="rIdrddujfkvmowhvyk7zjdpm" Type="http://schemas.openxmlformats.org/officeDocument/2006/relationships/hyperlink" Target="https://dalil.kg/document/95291#&#1088;2" TargetMode="External"/><Relationship Id="rIdcqzn5zmzfjo5b5jg2wvvy" Type="http://schemas.openxmlformats.org/officeDocument/2006/relationships/hyperlink" Target="https://dalil.kg/document/95291" TargetMode="External"/><Relationship Id="rIdd73jnt6uahxqnm4t85153" Type="http://schemas.openxmlformats.org/officeDocument/2006/relationships/hyperlink" Target="https://dalil.kg/document/952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bs4iu3fabt1t9hlape8" Type="http://schemas.openxmlformats.org/officeDocument/2006/relationships/hyperlink" Target="https://dalil.kg/document/95291" TargetMode="External"/><Relationship Id="rId0kq1qculf5o9vuirlge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2026-10-07T05:35:50.462Z</dcterms:created>
  <dcterms:modified xsi:type="dcterms:W3CDTF">2026-10-07T05:35:50.462Z</dcterms:modified>
</cp:coreProperties>
</file>

<file path=docProps/custom.xml><?xml version="1.0" encoding="utf-8"?>
<Properties xmlns="http://schemas.openxmlformats.org/officeDocument/2006/custom-properties" xmlns:vt="http://schemas.openxmlformats.org/officeDocument/2006/docPropsVTypes"/>
</file>