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a6sdk76gwtd3dc3i_8-_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27 мая 2020 года № 274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июля 2012 года № 513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мерах по повышению эффективности системы управления хозяйствующих субъектов
 с государственной долей участия</w:t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-idknuspu_r-kcuwoka4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января 2013 года № 39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xidpvfipv6p8m6alidhp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января 2013 года № 41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vyaum2h8xuvitytmmi1j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июня 2014 года № 338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vnaszndnwdqwko7pxzob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сентября 2019 года № 468 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корпоративного управления, повышения эффективности деятельности хозяйствующих субъектов с государственной долей участия Правительство Кыргызской Республики 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ids9unhnr_lfzrmaesca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Комиссии по формированию резерва кадров (далее - Комиссия) согласно приложению 1;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</w:t>
      </w:r>
      <w:hyperlink w:history="1" r:id="rIdqvrqnr1jujl3sf5xptel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квалификационных требованиях, предъявляемых к кандидатам в органы управления хозяйственных обществ с государственной долей участия согласно приложению 2;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Положение о государственных представителях в советах директоров и ревизионных комиссиях хозяйственных обществ с государственной долей участия согласно </w:t>
      </w:r>
      <w:hyperlink w:history="1" r:id="rIdeodzqtqml2k5f24u7uu5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3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типовую форму трехстороннего договора согласно </w:t>
      </w:r>
      <w:hyperlink w:history="1" r:id="rId1f5pgfko_vxrsop0bjw1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4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24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qmbcrcqcj4ktif7gfieu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января 2013 года № 41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3udajymysc50tas-gpui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июня 2014 года № 338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Состав Комиссии формируется из представителей государственных органов, организаций, сообществ, экспертов, представителей гражданского общества и бизнес-сообществ.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От государственных органов в состав Комиссии включаются представители Фонда по управлению государственным имуществом при Правительстве Кыргызской Республики (далее - Фонд), Аппарата Президента Кыргызской Республики, Аппарата Правительства Кыргызской Республики, Министерства экономики Кыргызской Республики, Министерства транспорта и коммуникаций Кыргызской Республики, Министерства энергетики и промышленности Кыргызской Республики, Государственной службы регулирования и надзора за финансовым рынком при Правительстве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Председателем Комиссии является Руководитель Аппарата Правительства - министр Кыргызской Республики, заместителем председателя Комиссии - председатель Фонда.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Персональный состав Комиссии утверждается распоряжением Правительства Кыргызской Республики.</w:t>
      </w:r>
    </w:p>
    <w:p>
      <w:pPr>
        <w:spacing w:after="24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ajub_o2ztrrtv9my5riv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января 2013 года № 41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3. (Утратил силу в соответствии с </w:t>
      </w:r>
      <w:hyperlink w:history="1" r:id="rIdhees7nyvr0hbmdb3w_q5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11 сентября 2019 года № 468)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В хозяйственных обществах с государственной долей участия, имеющих стратегическое значение, перечень которых утверждается Правительством Кыргызской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кандидатуры для избрания/назначения в органы управления (за исключением руководителей государственных предприятий, членов ревизионных комиссий) вносятся по согласованному с Премьер-министром Кыргызской Республики предложению Фонда на основании представлений курирующих государственных органов. Кандидатуры для избрания/назначения вносятся Фонду курирующими государственными органами из числа лиц, состоящих в резерве кадров;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вопрос о досрочном прекращении полномочий членов органов управления в установленном порядке вносится Фондом по согласованию с Премьер-министром Кыргызской Республики на основании представлений курирующих государственных органов.</w:t>
      </w:r>
    </w:p>
    <w:p>
      <w:pPr>
        <w:spacing w:after="24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w6hqbuio7oqoamjpyopg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января 2013 года № 41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Кандидатуры для избрания/назначения в члены ревизионных комиссий хозяйственных обществ с государственной долей участия вносятся по представлению Фонда из числа лиц, состоящих в резерве кадров. Вопрос о досрочном прекращении полномочий членов ревизионных комиссий вносится Фондом.</w:t>
      </w:r>
    </w:p>
    <w:p>
      <w:pPr>
        <w:spacing w:after="24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u9ufppyboo0x5jsksssp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января 2013 года № 41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Государственным представителем в хозяйственных обществах с государственной долей участия является лицо, избранное или назначенное в органы управления по предложению Фонда.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Права, обязанности и ответственность государственных представителей в советах директоров устанавливаются индивидуально и определяются договором, который заключается между курирующим государственным органом, Фондом и государственным представителем.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Возложить персональную ответственность за деятельность государственных представителей: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органах управления хозяйственных обществ - на руководителей курирующих государственных органов;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ревизионных комиссиях хозяйственных обществ и государственных предприятий - на руководителя Фонда.</w:t>
      </w:r>
    </w:p>
    <w:p>
      <w:pPr>
        <w:spacing w:after="24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yrzny7smhuj-3jocncy1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января 2013 года № 41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ozra8wwtnrovxurh8idd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июня 2014 года № 338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7. (Утратил силу в соответствии с </w:t>
      </w:r>
      <w:hyperlink w:history="1" r:id="rIdz9guper27uuei7jkuhli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11 сентября 2019 года № 468)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Государственным представителям в хозяйствующих субъектах с государственной долей участия, где доля государственного участия составляет более 50 процентов: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подписание контрактов между советом директоров и членами правления после согласования проектов контрактов с Фондом;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ежеквартальное рассмотрение отчетов исполнительного органа об исполнении бюджета хозяйствующего субъекта с государственной долей участия на заседании совета директоров;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ежеквартально представлять отчеты о своей деятельности Фонду и отраслевым министерствам и ведомствам;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принимать решения, касающиеся продвижения позиции государства по стратегии развития хозяйствующего субъекта с государственной долей участия, по согласованию с Фондом, с учетом предложений отраслевых министерств и ведомств.</w:t>
      </w:r>
    </w:p>
    <w:p>
      <w:pPr>
        <w:spacing w:after="24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9. (Утратил силу в соответствии с постановлением Правительства КР от </w:t>
      </w:r>
      <w:hyperlink w:history="1" r:id="rIdwpwsjvmoi0rkabcpcbvx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января 2013 года № 39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 Признать утратившими силу: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gwgv8qjye4catqgc-y9l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создании Комиссии по планированию развития управленческих кадров предприятий" от 12 июля 1995 года № 277;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15 </w:t>
      </w:r>
      <w:hyperlink w:history="1" r:id="rIdb2u-2fx1cxheibtivyvm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мерах по развитию промышленного производства и улучшению внешней торговли Кыргызской Республики" от 20 апреля 1998 года № 205;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4, 5 </w:t>
      </w:r>
      <w:hyperlink w:history="1" r:id="rIdbraicpehb4ckr1xd_4ft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и дополнений в некоторые решения Правительства Кыргызской Республики" от 11 октября 2001 года № 628;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</w:t>
      </w:r>
      <w:hyperlink w:history="1" r:id="rId7gp-fvoxl9spizbn6rjr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и дополнений в постановление Правительства Кыргызской Республики от 12 июля 1995 года № 277 "О создании Комиссии по планированию развития управленческих кадров предприятий" от 28 августа 2004 года № 641;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1d8bfbiqsegqroccfhof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изменения в постановление Правительства Кыргызской Республики от 12 июля 1995 года № 277 "О создании Комиссии по планированию развития управленческих кадров предприятий" от 19 декабря 2005 года № 593;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yhkfxqu11-4lkgwgrtfg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совершенствовании системы корпоративного управления и усиления государственного контроля на объектах, имеющих стратегическое значение для экономики и экономической безопасности Кыргызской Республики" от 10 апреля 2006 года № 257;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пятый пункта 2 </w:t>
      </w:r>
      <w:hyperlink w:history="1" r:id="rId44sktatknyy6iocz8v3p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вопросах образования подведомственных подразделений министерств, государственных комитетов, административных ведомств и иных органов исполнительной власти Кыргызской Республики и создания государственных предприятий" от 6 июня 2007 года № 211;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 </w:t>
      </w:r>
      <w:hyperlink w:history="1" r:id="rIdvlxexqheualvksdc4mpi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перечня стратегических объектов Кыргызской Республики" от 14 августа 2009 года № 532.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11. Фонду: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привести свои решения в соответствие с настоящим постановлением;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объявить и провести открытый конкурс по отбору кандидатур в органы управления хозяйствующих субъектов с государственной долей участия для формирования резерва кадров;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результатам конкурсного отбора инициировать в установленном законодательством порядке проведение внеочередных общих собраний хозяйствующих субъектов с государственной долей участия с целью избрания (переизбрания) органов управления;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отбор и формирование резерва кадров, внесение кандидатур для избрания в органы управления хозяйствующих субъектов с государственной долей участия, проведение кадровой политики проводить в соответствии с настоящим постановлением.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12. Контроль за исполнением настоящего постановления возложить на отдел экономики и инвестиций Аппарата Правительства Кыргызской Республики.</w:t>
      </w:r>
    </w:p>
    <w:p>
      <w:pPr>
        <w:spacing w:after="24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gjwvi96xr1xhoqvazddh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января 2013 года № 41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4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13. Настоящее постановление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О.Бабанов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  <w:r>
        <w:rPr>
          <w:rFonts w:ascii="Arial" w:cs="Arial" w:eastAsia="Arial" w:hAnsi="Arial"/>
          <w:sz w:val="24"/>
          <w:szCs w:val="24"/>
        </w:rPr>
        <w:t xml:space="preserve">
 к постановлению Правительства
 Кыргызской Республики
 от 17 июня 2014 года № 338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
 о государственных представителях в советах директоров и ревизионных комиссиях хозяйственных обществ с государственной долей участия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fbb7szpecigfp_fiwnpt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июня 2014 года № 338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Государственные представители в советах директоров и ревизионных комиссиях хозяйственных обществ с государственной долей участия (далее - государственный представитель) выполняют возложенные на них функции члена совета директоров или ревизионной комиссии в контакте с курирующим государственным органом и Фондом по управлению государственным имуществом при Правительстве Кыргызской Республики (далее - Фонд).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1. Задачи государственного представителя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Первоочередными задачами государственного представителя, как члена совета директоров, являются внедрение в хозяйственном обществе с государственной долей участия международных принципов корпоративного управления, защита интересов государства, хозяйственного общества с государственной долей участия, акционеров, привлечение и контроль за использованием инвестиций, поиск и внедрение новых технологий, а также реализация отраслевой политики курирующего государственного органа.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Первоочередными задачами государственного представителя, как члена ревизионной комиссии, являются осуществление контроля за финансово-хозяйственной деятельностью хозяйственного общества с государственной долей участия, обеспечение наблюдения за соответствием совершаемых финансово-хозяйственных операций законодательству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Задачи государственного представителя, как члена совета директоров, по реализации отраслевой политики курирующего государственного органа устанавливаются индивидуально курирующим государственным органом.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2. Государственный представитель, как член совета директоров вносит предложение курирующему государственному органу и Фонду по стратегии и перспективам развития хозяйственного общества с государственной долей участия.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Функции и права государственного представителя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Государственный представитель осуществляет все функции члена совета директоров или ревизионной комиссии хозяйственного общества в соответствии с законодательством Кыргызской Республики, уставом, внутренними документами и настоящим Положением.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К компетенции государственного представителя, как члена совета директоров относятся следующие вопросы: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определении приоритетных направлений деятельности хозяйственного общества;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внесение предложения о созыве годового и внеочередных общих собраний акционеров;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формировании и утверждении повестки дня общего собрания акционеров;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определении даты, составлении списка акционеров, имеющих право участия в общем собрании, иные вопросы, связанные с подготовкой и проведением общего собрания акционеров;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внесение на рассмотрение общего собрания акционеров вопросов, касающихся деятельности хозяйственного общества;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внесение предложений по изменению (увеличению или уменьшению) количества обращаемых акций хозяйственного общества;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внесение предложений по размещению обществом облигаций и иных ценных бумаг;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определении рыночной стоимости имущества;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внесение на рассмотрение совета директоров хозяйственного общества вопроса о досрочном прекращении полномочий членов исполнительного органа хозяйственного общества;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образовании исполнительного органа хозяйственного общества и досрочном прекращении его полномочий;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внесение рекомендаций по выплачиваемым членам ревизионной комиссии вознаграждениям и компенсациям;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внесение рекомендаций по размеру годового дивиденда по акциям и порядку его выплаты;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внесение рекомендаций по использованию резервного и иных фондов хозяйственного общества;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принятии и утверждении внутренних документов хозяйственного общества, изменений и дополнений к ним;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внесение рекомендаций по созданию филиалов и открытии представительств хозяйственного общества, утверждение положения о них;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внесение рекомендаций по принятию решения об участии хозяйственного общества в других организациях, холдинговых компаниях, финансово-промышленных группах и иных объединениях, коммерческих организациях;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внесение рекомендаций по заключению крупных сделок;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решении иных вопросов, связанных с деятельностью хозяйственного общества, предусмотренных законодательством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стратегических целей и направлений хозяйственного общества, формирование его политики и вынесение их на утверждение совета директоров;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совместно с другими членами совета директоров хозяйственного общества контроля за деятельностью исполнительного органа, в том числе за исполнением решений, принятых общим собранием акционеров и советом директоров;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внесение рекомендаций по избранию независимого аудитора хозяйственного общества и определению размера оплаты его услуг;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внесение рекомендаций по избранию секретаря хозяйственного общества;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принятии решения по определению стратегических целей хозяйственного общества и формирование его политики, а также контроль за их реализацией исполнительным органом.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В функции государственного представителя, как члена ревизионной комиссии, входят следующие вопросы: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ревизий и проверок финансово-хозяйственной деятельности акционерного общества и его структурных подразделений;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проверка правильности учета и отчетности, работы по обеспечению сохранности собственности хозяйственного общества, по предупреждению и искоренению недостач, хищений и бесхозяйственности;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осмотра и ревизии всего имущества хозяйственного общества на местах и проверка объемов проведенных в течение года работ, а также соответствующих расходов хозяйственного общества;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подготовка и представление на рассмотрение общего собрания акционеров заключения по годовым отчетам и балансам хозяйственного общества;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проверка наличия конфликта интересов должностных лиц хозяйственного общества при заключении сделок, а также запрашивание у должностных лиц хозяйственного общества информации об их аффилированных лицах;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рассмотрение и дача заключения по смете и плану деятельности на предстоящий год, а также по порядку распределения прибыли.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Государственный представитель в качестве должностного лица хозяйствующего общества с государственной долей участия имеет доступ ко всей информации о деятельности хозяйственного общества, которую он считает необходимой для выполнения своих функций.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Государственный представитель рассматривает и обсуждает годовые отчеты хозяйственного общества, подготовленные исполнительным органом хозяйственного общества, до представления их на ежегодном общем собрании и план-прогноз действий хозяйственного общества и его финансового положения на год вперед.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3. Обязанности государственного представителя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Государственный представитель осуществляет свои полномочия в интересах государства, курирующего государственного органа, хозяйствующего общества и акционеров.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Государственный представитель обязан информировать в письменном виде Фонд по сделкам, рассматриваемым советом директоров или общим собранием акционеров, в которых он имеет финансовую заинтересованность. Финансовая заинтересованность государственного представителя в целях настоящего пункта возникает, в частности, если: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государственный представитель или его близкие родственники (супруг/супруга, родственники по прямой восходящей и нисходящей линиям, сестры, братья и их родственники по прямой нисходящей линии) являются стороной сделки с обществом или участвуют в ней в качестве государственного представителя или посредника;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государственный представитель или его близкие родственники (супруг/супруга, родственники по прямой восходящей и нисходящей линиям, сестры, братья и их родственники по прямой нисходящей линии) владеют 20 или более процентами голосующих акций (долей, паев) юридического лица, являющегося стороной сделки или участвующего в ней в качестве государственного представителя или посредника;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государственный представитель или его близкие родственники (супруг/супруга, родственники по прямой восходящей и нисходящей линиям, сестры, братья и их родственники по прямой нисходящей линии) являются должностными лицами юридического лица, являющегося стороной сделки или участвующего в ней в качестве государственного представителя или посредника.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Государственный представитель не вправе участвовать в голосовании при принятии решения советом директоров по сделке, в которой он имеет финансовую заинтересованность.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 Государственный представитель в совете директоров хозяйственного общества с государственной долей участия обязан раз в полгода направлять в курирующий государственный орган и Фонд отчет о деятельности общества, содержащий краткую информацию о деятельности общества, его финансовых показателях, проблемах, с которыми оно столкнулось, и о своих действиях, предпринятых для решения проблем.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11. Государственный представитель в совете директоров хозяйственного общества обязан направлять в Фонд в течение 5 дней с момента возникновения факта информацию, а также причины возникновения: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фактов, повлекших разовое увеличение или уменьшение стоимости активов эмитента более чем на 10 процентов;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фактов, повлекших разовое увеличение чистой прибыли или чистых убытков акционерного общества более чем на 10 процентов;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фактов совершения обществом разовых сделок, размер которых либо стоимость имущества по которым составляет 10 и более процентов от активов эмитента по состоянию на дату сделки.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Государственный представитель в ревизионной комиссии обязан в течение 5 дней с момента обнаружения ревизионной комиссией нарушений финансово-хозяйственной деятельности направить в Фонд информацию о выявленных ревизионной комиссией нарушениях.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 неисполнение условий Договора Фонд вправе вносить вопрос о досрочном прекращении полномочий государственного представителя в ревизионной комиссии.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12. Государственный представитель несет ответственность перед государством в соответствии с законодательством Кыргызской Республики, в том числе возмещает убытки, причиненные государству виновным действием (бездействием). Не подлежит возмещению ущерб, который относится к категории нормального производственно-хозяйственного риска.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 неисполнение условий Договора курирующий государственный орган вправе инициировать вопрос о досрочном прекращении полномочий государственного представителя в установленном законодательством порядке.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Вопрос о досрочном прекращении полномочий членов ревизионных комиссий вносится Фондом.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4
 </w:t>
      </w:r>
      <w:r>
        <w:rPr>
          <w:rFonts w:ascii="Arial" w:cs="Arial" w:eastAsia="Arial" w:hAnsi="Arial"/>
          <w:sz w:val="24"/>
          <w:szCs w:val="24"/>
        </w:rPr>
        <w:t xml:space="preserve">к постановлению Правительства
 Кыргызской Республики
 от 17 июня 2014 года № 338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ТИПОВАЯ ФОРМА ДОГОВОРА
 на представление интересов государства в совете директоров хозяйственных обществ с государственной долей участия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2pbqxtzx5dltc-raumc1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июня 2014 года № 338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от "___" __________________ 201__ года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_____________________________, именуемое в дальнейшем"Курирующий государственный орган" в лице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_________________________________________________________________, действующего на основании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 и __________________________, именуемый в дальнейшем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"Доверитель", в лице _______________________________________________, действующего на основании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________________________________________________________________________, с одной стороны, 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_________________________________________________________________________________________,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(фамилия, имя, отчество гражданина)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именуемый в дальнейшем "государственный представитель", с другой стороны, заключили настоящий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Договор о нижеследующем: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Предмет Договора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Доверитель поручает, а государственный представитель принимает на себя обязательства от имени Доверителя представлять интересы государства в _________________________, именуемое в дальнейшем "Общество" акциями (частью акций), закрепленными в государственной собственности.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Государственный представитель представляет интересы государства исключительно в рамках компетенции по управлению акциями (частью акций), закрепленных в государственной собственности в соответствии с законодательством Кыргызской Республики, учредительными документами Общества и настоящим Договором.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Обязанности государственного представителя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Государственный представитель обязан: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принимать личное участие в работе совета директоров (без права передоверия своих полномочий иным лицам);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направлять курирующему государственному органу и Доверителю для согласования проекты решений совета директоров, которые государственный представитель будет вносить и поддерживать предложения о голосовании по проектам решений, согласованные с другими представителями интересов государства в хозяйственных обществах;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свою деятельность в качестве члена совета директоров в интересах государства, курирующего государственного органа, хозяйственного общества и акционеров;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контроль за правильностью расчета, полнотой и своевременностью перечисления дивидендов по акциям и обязательных платежей в бюджет;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оказывать методологическую помощь в установлении эффективного корпоративного управления;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направлять один раз в полгода курирующему государственному органу и Доверителю отчет о деятельности Общества, содержащий краткую информацию о деятельности Общества, его финансовых показателях, проблемах, с которыми оно столкнулось, и о своих действиях, предпринятых для решения проблем;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представлять на согласование Доверителю предложения по вопросам, указанным в подпункте 4 настоящего Договора, не позднее чем за 10 дней до назначенной даты заседания совета директоров;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 разглашать третьим лицам сведения, которые стали известны при осуществлении возложенных на него полномочий, и не использовать их в целях, противоречащих интересам государства;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направлять раз в полгода курирующему государственному органу и Доверителю отчет о деятельности Общества, содержащий краткую информацию о деятельности Общества, его финансовых показателях, проблемах, с которыми оно столкнулось, и о своих действиях, предпринятых для решения указанных проблем;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направлять в течение 5 дней с момента возникновения факта информацию, а также причины возникновения: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фактов, повлекших разовое увеличение или уменьшение стоимости активов эмитента более чем на 10 процентов;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фактов, повлекших разовое увеличение чистой прибыли или чистых убытков акционерного общества более чем на 10 процентов;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фактов совершения Обществом разовых сделок, размер которых либо стоимость имущества по которым составляет 10 и более процентов от активов эмитента по состоянию на дату сделки;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полном объеме выполнять задачи, установленные курирующим государственным органом, а именно: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Права и обязанности государственного представителя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Согласованию с Доверителем подлежат проекты решений, предложения о голосовании в отношении проектов решений по следующим вопросам: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внесение изменений и дополнений в учредительные документы Общества;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получение кредитов размером более 20 процентов от балансовой стоимости активов на дату принятия решения о получении кредита;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продажа и иное отчуждение недвижимого имущества, а также залог недвижимого имущества, балансовая стоимость которого превышает ____ __________ процентов чистых активов Общества;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Общества в создании иных организаций (в том числе и дочерних предприятий) и финансово-промышленных групп;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________________________________________________________________________________.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(иные вопросы, подлежащие обязательному согласованию)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В случае отсутствия указаний курирующего государственного органа и Доверителя государственный представитель осуществляет голосование самостоятельно, действуя в интересах курирующего государственного органа и Доверителя, о чем уведомляет их.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Государственный представитель не может быть представителем в органах управления других организаций без согласия Доверителя.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В функции государственного представителя как члена совета директоров могут входить следующие вопросы: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определении приоритетных направлений деятельности Общества;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внесение предложения о созыве годового и внеочередных общих собраний акционеров;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формировании и утверждении повестки дня общего собрания акционеров;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определении даты, составления списка акционеров, имеющих право участия в общем собрании, иные вопросы, связанные с подготовкой и проведением общего собрания акционеров;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вынесение на рассмотрение общего собрания акционеров вопросов, касающихся деятельности Общества;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внесение предложений по изменению (уменьшению или увеличению) количества обращаемых акций Общества;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внесение предложений по размещению Обществом облигаций и иных ценных бумаг;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определении рыночной стоимости имущества;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внесение предложений по приобретению размещенных Обществом акций, облигаций и иных ценных бумаг;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вынесение на рассмотрение общего собрания акционеров вопроса о досрочном прекращении полномочий членов исполнительного органа Общества;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внесение рекомендаций по выплачиваемым членам ревизионной комиссии вознаграждений и компенсаций;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внесение рекомендаций по размеру годового дивиденда по акциям и порядку его выплаты;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внесение рекомендаций по использованию фондов Общества;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принятии и утверждении внутренних документов Общества, изменений и дополнений к ним;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внесение рекомендаций по созданию филиалов и открытию представительств Общества, утверждение положения о них;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внесение рекомендаций по принятию решения об участии Общества в других организациях, холдинговых компаниях, финансово-промышленных группах и иных объединениях, коммерческих организациях;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внесение рекомендаций по заключению крупных сделок;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решении иных вопросов, связанных с деятельностью Общества, предусмотренных законодательством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направлений стратегических целей Общества, формирование его политики и вынесение их на утверждение совета директоров;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контроля совместно с другими членами совета директоров Общества за деятельностью исполнительного органа, в том числе за исполнением решений, принятых общим собранием акционеров и советом директоров;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внесение рекомендаций по избранию независимого аудитора Общества и определению размера оплаты его услуг;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внесение рекомендаций по избранию секретаря Общества.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Государственный представитель имеет доступ ко всей информации о деятельности Общества, которую он считает необходимой для выполнения своих функций.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Государственный представитель участвует в рассмотрении и обсуждении годовых отчетов Общества, подготовленных Правлением, до представления их на ежегодном общем собрании, и плана-прогноза действий общества и его финансового положения на год вперед.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 Государственный представитель осуществляет свои полномочия в интересах государства, курирующего государственного органа, Общества и акционеров.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11. Государственный представитель обязан информировать в письменном виде и получить письменное разрешение Правительства Кыргызской Республики, курирующего государственного органа и Доверителя на принятие решения по вопросам, рассматриваемым советом директоров, в которых он имеет финансовую заинтересованность. Финансовая заинтересованность представителя в целях настоящего пункта возникает, в частности, если: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государственный представитель или его близкие родственники (супруг/супруга, родственники по прямой восходящей и нисходящей линиям, сестры, братья и их родственники по прямой нисходящей линии) являются стороной сделки с Обществом или участвуют в ней в качестве представителя или посредника;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государственный представитель или его близкие родственники (супруг/супруга, родственники по прямой восходящей и нисходящей линиям, сестры, братья и их родственники по прямой нисходящей линии) владеют 20 или более процентами голосующих акций (долей, паев) юридического лица, являющегося стороной сделки или участвующего в ней в качестве представителя или посредника;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государственный представитель или его близкие родственники (супруг/супруга, родственники по прямой восходящей и нисходящей линиям, сестры, братья и их родственники по прямой нисходящей линии) являются должностными лицами юридического лица, являющегося стороной сделки или участвующего в ней в качестве представителя или посредника.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Государственный представитель не вправе участвовать в голосовании при принятии решения советом директоров по сделке, в которой он имеет финансовую заинтересованность.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Обязанности Доверителя и курирующего государственного органа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12. В целях обеспечения условий для эффективного выполнения государственным представителем возложенных на него обязанностей Доверитель обязуется своевременно рассматривать предложения государственного представителя, если в повестке дня очередного заседания (собрания) органа управления Общества предусматривается принятие решений по вопросам, указанным в пункте 5 настоящего Договора, и давать соответствующие указания.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13. Доверитель обязуется своевременно сообщать государственному представителю об отчуждении части акций, закрепленных в государственной собственности, и соответствующем изменении количества голосов.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14. Доверитель и курирующий государственный орган обязаны направлять Государственному представителю информацию, необходимую для осуществления им своих прав и выполнения возложенных на него обязанностей.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Ответственность сторон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15. Государственный представитель несет ответственность в соответствии с законодательством Кыргызской Республики за неисполнение или ненадлежащее исполнение своих обязанностей, установленных настоящим Договором.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16. Материальный ущерб, причиненный неправомерными действиями государственного представителя, подлежит возмещению в соответствии с нормами гражданского законодательства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Срок действия Договора, основания его прекращения и расторжения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17. Договор вступает в силу с момента его подписания обеими сторонами.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Срок действия Договора составляет один год.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Договор прекращается в связи с истечением срока его действия, реорганизации и ликвидации хозяйственного общества, принятие решения общим собранием акционеров о прекращении полномочий члена совета директоров, являющегося государственным представителем, продажи государственного пакета акций, отмены поручения Доверителем, отказа государственного представителя исполнять поручение, ликвидации Доверителя, несвоевременного и некачественного исполнения задач, установленных курирующим государственным органом, а также в случае признания государственного представителя недееспособным, ограниченно дееспособным или безвестно отсутствующим.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18. Доверитель вправе досрочно расторгнуть Договор в случае: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нарушения государственным представителем законодательства Кыргызской Республики либо неисполнения или ненадлежащего исполнения данных ему указаний;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принятия решения о сокращении срока закрепления в государственной собственности акций (части акций) и реализации их в установленном порядке;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неоднократного нарушения сроков представления государственным представителем установленной отчетности;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наступления обязательств, препятствующих государственному представителю осуществлять свои полномочия;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ликвидации (реорганизации) Общества;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осуществления государственным представителем полномочий представителя других акционеров без согласия Доверителя;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иных случаях, установленных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19. Курирующий государственный орган вправе досрочно расторгнуть Договор в случае некачественного и несвоевременного исполнения его условий, а также неисполнения его условий в полном объеме.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20. В случае расторжения Договора по основаниям, указанным в пунктах 18 и 19 настоящего Договора, Доверитель направляет соответствующее извещение государственному представителю.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Государственный представитель может отказаться от выполнения договорных обязательств с направлением Доверителю и курирующему государственному органу соответствующего извещения не позднее чем за ____ дней до прекращения их выполнения.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Курирующий государственный орган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"___" __________________ 201__ года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Юридический адрес: 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Доверитель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"___" __________________ 201__года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Юридический адрес: 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Государственный представитель: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Адрес места жительства: 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Банковские реквизиты: 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Паспортные данные: ____________________________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a6sdk76gwtd3dc3i_8-_m" Type="http://schemas.openxmlformats.org/officeDocument/2006/relationships/hyperlink" Target="http://kodeks.duckdns.org/document/157914" TargetMode="External"/><Relationship Id="rId-idknuspu_r-kcuwoka4s" Type="http://schemas.openxmlformats.org/officeDocument/2006/relationships/hyperlink" Target="http://kodeks.duckdns.org/document/94135" TargetMode="External"/><Relationship Id="rIdxidpvfipv6p8m6alidhpn" Type="http://schemas.openxmlformats.org/officeDocument/2006/relationships/hyperlink" Target="http://kodeks.duckdns.org/document/94137" TargetMode="External"/><Relationship Id="rIdvyaum2h8xuvitytmmi1jf" Type="http://schemas.openxmlformats.org/officeDocument/2006/relationships/hyperlink" Target="http://kodeks.duckdns.org/document/96593" TargetMode="External"/><Relationship Id="rIdvnaszndnwdqwko7pxzobd" Type="http://schemas.openxmlformats.org/officeDocument/2006/relationships/hyperlink" Target="http://kodeks.duckdns.org/document/157114" TargetMode="External"/><Relationship Id="rIdids9unhnr_lfzrmaescav" Type="http://schemas.openxmlformats.org/officeDocument/2006/relationships/hyperlink" Target="http://kodeks.duckdns.org/document/93699" TargetMode="External"/><Relationship Id="rIdqvrqnr1jujl3sf5xptelo" Type="http://schemas.openxmlformats.org/officeDocument/2006/relationships/hyperlink" Target="http://kodeks.duckdns.org/document/93700" TargetMode="External"/><Relationship Id="rIdeodzqtqml2k5f24u7uu59" Type="http://schemas.openxmlformats.org/officeDocument/2006/relationships/hyperlink" Target="http://kodeks.duckdns.org/document/95497#&#1088;3" TargetMode="External"/><Relationship Id="rId1f5pgfko_vxrsop0bjw1s" Type="http://schemas.openxmlformats.org/officeDocument/2006/relationships/hyperlink" Target="http://kodeks.duckdns.org/document/95497#&#1088;4" TargetMode="External"/><Relationship Id="rIdqmbcrcqcj4ktif7gfieu_" Type="http://schemas.openxmlformats.org/officeDocument/2006/relationships/hyperlink" Target="http://kodeks.duckdns.org/document/94137" TargetMode="External"/><Relationship Id="rId3udajymysc50tas-gpuii" Type="http://schemas.openxmlformats.org/officeDocument/2006/relationships/hyperlink" Target="http://kodeks.duckdns.org/document/96593" TargetMode="External"/><Relationship Id="rIdajub_o2ztrrtv9my5riv9" Type="http://schemas.openxmlformats.org/officeDocument/2006/relationships/hyperlink" Target="http://kodeks.duckdns.org/document/94137" TargetMode="External"/><Relationship Id="rIdhees7nyvr0hbmdb3w_q5w" Type="http://schemas.openxmlformats.org/officeDocument/2006/relationships/hyperlink" Target="http://kodeks.duckdns.org/document/157114" TargetMode="External"/><Relationship Id="rIdw6hqbuio7oqoamjpyopgb" Type="http://schemas.openxmlformats.org/officeDocument/2006/relationships/hyperlink" Target="http://kodeks.duckdns.org/document/94137" TargetMode="External"/><Relationship Id="rIdu9ufppyboo0x5jsksssp6" Type="http://schemas.openxmlformats.org/officeDocument/2006/relationships/hyperlink" Target="http://kodeks.duckdns.org/document/94137" TargetMode="External"/><Relationship Id="rIdyrzny7smhuj-3jocncy1k" Type="http://schemas.openxmlformats.org/officeDocument/2006/relationships/hyperlink" Target="http://kodeks.duckdns.org/document/94137" TargetMode="External"/><Relationship Id="rIdozra8wwtnrovxurh8iddj" Type="http://schemas.openxmlformats.org/officeDocument/2006/relationships/hyperlink" Target="http://kodeks.duckdns.org/document/96593" TargetMode="External"/><Relationship Id="rIdz9guper27uuei7jkuhlii" Type="http://schemas.openxmlformats.org/officeDocument/2006/relationships/hyperlink" Target="http://kodeks.duckdns.org/document/157114" TargetMode="External"/><Relationship Id="rIdwpwsjvmoi0rkabcpcbvxq" Type="http://schemas.openxmlformats.org/officeDocument/2006/relationships/hyperlink" Target="http://kodeks.duckdns.org/document/94135" TargetMode="External"/><Relationship Id="rIdgwgv8qjye4catqgc-y9lz" Type="http://schemas.openxmlformats.org/officeDocument/2006/relationships/hyperlink" Target="http://kodeks.duckdns.org/document/36368" TargetMode="External"/><Relationship Id="rIdb2u-2fx1cxheibtivyvme" Type="http://schemas.openxmlformats.org/officeDocument/2006/relationships/hyperlink" Target="http://kodeks.duckdns.org/document/5302" TargetMode="External"/><Relationship Id="rIdbraicpehb4ckr1xd_4ft5" Type="http://schemas.openxmlformats.org/officeDocument/2006/relationships/hyperlink" Target="http://kodeks.duckdns.org/document/93787" TargetMode="External"/><Relationship Id="rId7gp-fvoxl9spizbn6rjr8" Type="http://schemas.openxmlformats.org/officeDocument/2006/relationships/hyperlink" Target="http://kodeks.duckdns.org/document/55791" TargetMode="External"/><Relationship Id="rId1d8bfbiqsegqroccfhof4" Type="http://schemas.openxmlformats.org/officeDocument/2006/relationships/hyperlink" Target="http://kodeks.duckdns.org/document/56935" TargetMode="External"/><Relationship Id="rIdyhkfxqu11-4lkgwgrtfgf" Type="http://schemas.openxmlformats.org/officeDocument/2006/relationships/hyperlink" Target="http://kodeks.duckdns.org/document/57329" TargetMode="External"/><Relationship Id="rId44sktatknyy6iocz8v3ph" Type="http://schemas.openxmlformats.org/officeDocument/2006/relationships/hyperlink" Target="http://kodeks.duckdns.org/document/58326" TargetMode="External"/><Relationship Id="rIdvlxexqheualvksdc4mpim" Type="http://schemas.openxmlformats.org/officeDocument/2006/relationships/hyperlink" Target="http://kodeks.duckdns.org/document/90200" TargetMode="External"/><Relationship Id="rIdgjwvi96xr1xhoqvazddhx" Type="http://schemas.openxmlformats.org/officeDocument/2006/relationships/hyperlink" Target="http://kodeks.duckdns.org/document/94137" TargetMode="External"/><Relationship Id="rIdfbb7szpecigfp_fiwnptt" Type="http://schemas.openxmlformats.org/officeDocument/2006/relationships/hyperlink" Target="http://kodeks.duckdns.org/document/96593" TargetMode="External"/><Relationship Id="rId2pbqxtzx5dltc-raumc1u" Type="http://schemas.openxmlformats.org/officeDocument/2006/relationships/hyperlink" Target="http://kodeks.duckdns.org/document/96593" TargetMode="External"/><Relationship Id="rId7" Type="http://schemas.openxmlformats.org/officeDocument/2006/relationships/image" Target="media/93bec1c1538034512fe33c1434ae0ea86b639d33.png"/><Relationship Id="rId3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2026-09-23T03:27:45.368Z</dcterms:created>
  <dcterms:modified xsi:type="dcterms:W3CDTF">2026-09-23T03:27:45.368Z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