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i/>
                <w:iCs/>
                <w:sz w:val="24"/>
                <w:szCs w:val="24"/>
              </w:rPr>
              <w:t xml:space="preserve">УТРАТИЛО СИЛУ</w:t>
            </w:r>
          </w:p>
          <w:p>
            <w:pPr>
              <w:jc w:val="center"/>
            </w:pPr>
            <w:r>
              <w:rPr>
                <w:rFonts w:ascii="Arial" w:cs="Arial" w:eastAsia="Arial" w:hAnsi="Arial"/>
                <w:i/>
                <w:iCs/>
                <w:sz w:val="24"/>
                <w:szCs w:val="24"/>
              </w:rPr>
              <w:t xml:space="preserve">в соответствии с </w:t>
            </w:r>
            <w:hyperlink w:history="1" r:id="rIdpfdwk-n7utdfiy0l2uito">
              <w:r>
                <w:rPr>
                  <w:rFonts w:ascii="Arial" w:cs="Arial" w:eastAsia="Arial" w:hAnsi="Arial"/>
                  <w:i/>
                  <w:iCs/>
                  <w:color w:val="1D4ED8"/>
                  <w:sz w:val="24"/>
                  <w:szCs w:val="24"/>
                  <w:u w:val="single"/>
                </w:rPr>
                <w:t xml:space="preserve">постановлением</w:t>
              </w:r>
            </w:hyperlink>
          </w:p>
          <w:p>
            <w:pPr>
              <w:jc w:val="center"/>
            </w:pPr>
            <w:r>
              <w:rPr>
                <w:rFonts w:ascii="Arial" w:cs="Arial" w:eastAsia="Arial" w:hAnsi="Arial"/>
                <w:i/>
                <w:iCs/>
                <w:sz w:val="24"/>
                <w:szCs w:val="24"/>
              </w:rPr>
              <w:t xml:space="preserve">Кабинета Министров</w:t>
            </w:r>
          </w:p>
          <w:p>
            <w:pPr>
              <w:jc w:val="center"/>
            </w:pPr>
            <w:r>
              <w:rPr>
                <w:rFonts w:ascii="Arial" w:cs="Arial" w:eastAsia="Arial" w:hAnsi="Arial"/>
                <w:i/>
                <w:iCs/>
                <w:sz w:val="24"/>
                <w:szCs w:val="24"/>
              </w:rPr>
              <w:t xml:space="preserve">Кыргыз</w:t>
            </w:r>
            <w:r>
              <w:rPr>
                <w:rFonts w:ascii="Arial" w:cs="Arial" w:eastAsia="Arial" w:hAnsi="Arial"/>
                <w:i/>
                <w:iCs/>
                <w:sz w:val="24"/>
                <w:szCs w:val="24"/>
              </w:rPr>
              <w:t xml:space="preserve">ской </w:t>
            </w:r>
            <w:r>
              <w:rPr>
                <w:rFonts w:ascii="Arial" w:cs="Arial" w:eastAsia="Arial" w:hAnsi="Arial"/>
                <w:i/>
                <w:iCs/>
                <w:sz w:val="24"/>
                <w:szCs w:val="24"/>
              </w:rPr>
              <w:t xml:space="preserve">Республик</w:t>
            </w:r>
            <w:r>
              <w:rPr>
                <w:rFonts w:ascii="Arial" w:cs="Arial" w:eastAsia="Arial" w:hAnsi="Arial"/>
                <w:i/>
                <w:iCs/>
                <w:sz w:val="24"/>
                <w:szCs w:val="24"/>
              </w:rPr>
              <w:t xml:space="preserve">и</w:t>
            </w:r>
          </w:p>
          <w:p>
            <w:pPr>
              <w:jc w:val="center"/>
            </w:pPr>
            <w:r>
              <w:rPr>
                <w:rFonts w:ascii="Arial" w:cs="Arial" w:eastAsia="Arial" w:hAnsi="Arial"/>
                <w:i/>
                <w:iCs/>
                <w:sz w:val="24"/>
                <w:szCs w:val="24"/>
              </w:rPr>
              <w:t xml:space="preserve">от 13 сентября 2024 года № 573</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ПОЛОЖЕНИЕ</w:t>
            </w:r>
          </w:p>
          <w:p>
            <w:pPr>
              <w:jc w:val="center"/>
            </w:pPr>
            <w:r>
              <w:rPr>
                <w:rFonts w:ascii="Arial" w:cs="Arial" w:eastAsia="Arial" w:hAnsi="Arial"/>
                <w:b/>
                <w:bCs/>
                <w:sz w:val="24"/>
                <w:szCs w:val="24"/>
              </w:rPr>
              <w:t xml:space="preserve">о порядке осуществления экспортного контроля за контролируемой продукцией в Кыргызской Республике</w:t>
            </w:r>
          </w:p>
          <w:p>
            <w:pPr>
              <w:jc w:val="center"/>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постановлений Правительства КР от </w:t>
            </w:r>
            <w:hyperlink w:history="1" r:id="rIdlkkvb4jlgyerbccml9rmu">
              <w:r>
                <w:rPr>
                  <w:rFonts w:ascii="Arial" w:cs="Arial" w:eastAsia="Arial" w:hAnsi="Arial"/>
                  <w:i/>
                  <w:iCs/>
                  <w:color w:val="1D4ED8"/>
                  <w:sz w:val="24"/>
                  <w:szCs w:val="24"/>
                  <w:u w:val="single"/>
                </w:rPr>
                <w:t xml:space="preserve">10 января 2014 года № 15</w:t>
              </w:r>
            </w:hyperlink>
            <w:r>
              <w:rPr>
                <w:rFonts w:ascii="Arial" w:cs="Arial" w:eastAsia="Arial" w:hAnsi="Arial"/>
                <w:i/>
                <w:iCs/>
                <w:sz w:val="24"/>
                <w:szCs w:val="24"/>
              </w:rPr>
              <w:t xml:space="preserve">, </w:t>
            </w:r>
            <w:hyperlink w:history="1" r:id="rIdlytohguc9f8e7xn_fpa1x">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pdy8hnhbfklaqxoasrh0r">
              <w:r>
                <w:rPr>
                  <w:rFonts w:ascii="Arial" w:cs="Arial" w:eastAsia="Arial" w:hAnsi="Arial"/>
                  <w:i/>
                  <w:iCs/>
                  <w:color w:val="1D4ED8"/>
                  <w:sz w:val="24"/>
                  <w:szCs w:val="24"/>
                  <w:u w:val="single"/>
                </w:rPr>
                <w:t xml:space="preserve">20 апреля 2021 года №155</w:t>
              </w:r>
            </w:hyperlink>
            <w:r>
              <w:rPr>
                <w:rFonts w:ascii="Arial" w:cs="Arial" w:eastAsia="Arial" w:hAnsi="Arial"/>
                <w:i/>
                <w:iCs/>
                <w:sz w:val="24"/>
                <w:szCs w:val="24"/>
              </w:rPr>
              <w:t xml:space="preserve">, Кабинета Министров КР от </w:t>
            </w:r>
            <w:hyperlink w:history="1" r:id="rIdrufafeywfjkv_rxcsxbwa">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Общие положения</w:t>
            </w:r>
          </w:p>
          <w:p>
            <w:pPr>
              <w:jc w:val="both"/>
            </w:pPr>
            <w:r>
              <w:rPr>
                <w:rFonts w:ascii="Arial" w:cs="Arial" w:eastAsia="Arial" w:hAnsi="Arial"/>
                <w:sz w:val="24"/>
                <w:szCs w:val="24"/>
              </w:rPr>
              <w:t xml:space="preserve"> 1.1. Настоящее Положение, разработанное в соответствии с законами Кыргызской Республики "</w:t>
            </w:r>
            <w:hyperlink w:history="1" r:id="rIdvhq5ce5-m67zqhizmpv8l">
              <w:r>
                <w:rPr>
                  <w:rFonts w:ascii="Arial" w:cs="Arial" w:eastAsia="Arial" w:hAnsi="Arial"/>
                  <w:color w:val="1D4ED8"/>
                  <w:sz w:val="24"/>
                  <w:szCs w:val="24"/>
                  <w:u w:val="single"/>
                </w:rPr>
                <w:t xml:space="preserve">Об экспортном контроле</w:t>
              </w:r>
            </w:hyperlink>
            <w:r>
              <w:rPr>
                <w:rFonts w:ascii="Arial" w:cs="Arial" w:eastAsia="Arial" w:hAnsi="Arial"/>
                <w:sz w:val="24"/>
                <w:szCs w:val="24"/>
              </w:rPr>
              <w:t xml:space="preserve">" и "</w:t>
            </w:r>
            <w:hyperlink w:history="1" r:id="rId49b6v0tm_vs8exs_aam5s">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и определяет общий порядок осуществления контроля, единые условия и требования при оформлении и выдаче лицензий на экспорт, импорт и реэкспорт, а также разрешений на транзит, передачу внутри страны контролируемой продукции, включенной в Национальный контрольный список Кыргызской Республики контролируемой продукции (далее - контролируемая продукция).</w:t>
            </w:r>
          </w:p>
          <w:p>
            <w:pPr>
              <w:jc w:val="both"/>
            </w:pPr>
            <w:r>
              <w:rPr>
                <w:rFonts w:ascii="Arial" w:cs="Arial" w:eastAsia="Arial" w:hAnsi="Arial"/>
                <w:i/>
                <w:iCs/>
                <w:sz w:val="24"/>
                <w:szCs w:val="24"/>
              </w:rPr>
              <w:t xml:space="preserve">(В редакции постановления Правительства КР от </w:t>
            </w:r>
            <w:hyperlink w:history="1" r:id="rId-xkeygvuobufphqdcctde">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 Требования настоящего Положения обязательны для исполнения всеми участниками внешнеэкономической деятельности (далее - ВЭД), в том числе брокерской деятельности и деятельности, связанной с транспортировкой контролируемой продукции, а также органами государственной власти, имеющими отношение к контролируемой продукции, за исключением случаев, предусмотренных законодательством и международными договорами Кыргызской Республики.</w:t>
            </w:r>
          </w:p>
          <w:p>
            <w:pPr>
              <w:jc w:val="both"/>
            </w:pPr>
            <w:r>
              <w:rPr>
                <w:rFonts w:ascii="Arial" w:cs="Arial" w:eastAsia="Arial" w:hAnsi="Arial"/>
                <w:sz w:val="24"/>
                <w:szCs w:val="24"/>
              </w:rPr>
              <w:t xml:space="preserve">(В редакции постановления Правительства КР от </w:t>
            </w:r>
            <w:hyperlink w:history="1" r:id="rIdg-vavn7-prcz4dsle_bb8">
              <w:r>
                <w:rPr>
                  <w:rFonts w:ascii="Arial" w:cs="Arial" w:eastAsia="Arial" w:hAnsi="Arial"/>
                  <w:color w:val="1D4ED8"/>
                  <w:sz w:val="24"/>
                  <w:szCs w:val="24"/>
                  <w:u w:val="single"/>
                </w:rPr>
                <w:t xml:space="preserve">10 января 2014 года № 15</w:t>
              </w:r>
            </w:hyperlink>
            <w:r>
              <w:rPr>
                <w:rFonts w:ascii="Arial" w:cs="Arial" w:eastAsia="Arial" w:hAnsi="Arial"/>
                <w:sz w:val="24"/>
                <w:szCs w:val="24"/>
              </w:rPr>
              <w:t xml:space="preserve">)</w:t>
            </w:r>
          </w:p>
          <w:p>
            <w:pPr>
              <w:jc w:val="both"/>
            </w:pPr>
            <w:r>
              <w:rPr>
                <w:rFonts w:ascii="Arial" w:cs="Arial" w:eastAsia="Arial" w:hAnsi="Arial"/>
                <w:sz w:val="24"/>
                <w:szCs w:val="24"/>
              </w:rPr>
              <w:t xml:space="preserve">1.3. Экспорт и импорт контролируемой продукции, содержащей сведения, составляющие государственную тайну, осуществляется в соответствии с законодательством Кыргызской Республики о государственных секретах и настоящим Положением.</w:t>
            </w:r>
          </w:p>
          <w:p>
            <w:pPr>
              <w:jc w:val="both"/>
            </w:pPr>
            <w:r>
              <w:rPr>
                <w:rFonts w:ascii="Arial" w:cs="Arial" w:eastAsia="Arial" w:hAnsi="Arial"/>
                <w:sz w:val="24"/>
                <w:szCs w:val="24"/>
              </w:rPr>
              <w:t xml:space="preserve">1.4. Предоставление информации третьим лицам, неоговоренным в настоящем Положении, о совершенных или совершаемых процедурах экспортного контроля регулируется действующим законодательством Кыргызской Республики в области государственных секретов и коммерческой тайны.</w:t>
            </w:r>
          </w:p>
          <w:p>
            <w:pPr>
              <w:jc w:val="both"/>
            </w:pPr>
            <w:r>
              <w:rPr>
                <w:rFonts w:ascii="Arial" w:cs="Arial" w:eastAsia="Arial" w:hAnsi="Arial"/>
                <w:sz w:val="24"/>
                <w:szCs w:val="24"/>
              </w:rPr>
              <w:t xml:space="preserve">1.5. Контролируемая продукция при перемещении по территории и через Государственную границу Кыргызской Республики подлежит государственному контролю в соответствии с порядком, установленным законодательством Кыргызской Республики об экспортном контроле.</w:t>
            </w:r>
          </w:p>
          <w:p>
            <w:pPr>
              <w:jc w:val="both"/>
            </w:pPr>
            <w:r>
              <w:rPr>
                <w:rFonts w:ascii="Arial" w:cs="Arial" w:eastAsia="Arial" w:hAnsi="Arial"/>
                <w:sz w:val="24"/>
                <w:szCs w:val="24"/>
              </w:rPr>
              <w:t xml:space="preserve">(В редакции постановления Правительства КР от </w:t>
            </w:r>
            <w:hyperlink w:history="1" r:id="rIds7sgmvn3n0hr65b2m2wy-">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1.6. Координирующим органом Кыргызской Республики в области экспортного контроля является Комиссия по военно-техническому сотрудничеству и экспортному контролю (далее - Комиссия по ВТС и ЭК).</w:t>
            </w:r>
          </w:p>
          <w:p>
            <w:pPr>
              <w:jc w:val="both"/>
            </w:pPr>
            <w:r>
              <w:rPr>
                <w:rFonts w:ascii="Arial" w:cs="Arial" w:eastAsia="Arial" w:hAnsi="Arial"/>
                <w:sz w:val="24"/>
                <w:szCs w:val="24"/>
              </w:rPr>
              <w:t xml:space="preserve">1.7. В настоящем Положении используются следующие понятия:</w:t>
            </w:r>
          </w:p>
          <w:p>
            <w:pPr>
              <w:jc w:val="both"/>
            </w:pPr>
            <w:r>
              <w:rPr>
                <w:rFonts w:ascii="Arial" w:cs="Arial" w:eastAsia="Arial" w:hAnsi="Arial"/>
                <w:b/>
                <w:bCs/>
                <w:sz w:val="24"/>
                <w:szCs w:val="24"/>
              </w:rPr>
              <w:t xml:space="preserve">импорт</w:t>
            </w:r>
            <w:r>
              <w:rPr>
                <w:rFonts w:ascii="Arial" w:cs="Arial" w:eastAsia="Arial" w:hAnsi="Arial"/>
                <w:sz w:val="24"/>
                <w:szCs w:val="24"/>
              </w:rPr>
              <w:t xml:space="preserve"> - ввоз контролируемых товаров, работ, услуг, результатов интеллектуальной деятельности, в том числе исключительных прав на них, на территорию Кыргызской Республики из-за границы без обязательства об обратном вывозе;</w:t>
            </w:r>
          </w:p>
          <w:p>
            <w:pPr>
              <w:jc w:val="both"/>
            </w:pPr>
            <w:r>
              <w:rPr>
                <w:rFonts w:ascii="Arial" w:cs="Arial" w:eastAsia="Arial" w:hAnsi="Arial"/>
                <w:b/>
                <w:bCs/>
                <w:sz w:val="24"/>
                <w:szCs w:val="24"/>
              </w:rPr>
              <w:t xml:space="preserve">экспорт</w:t>
            </w:r>
            <w:r>
              <w:rPr>
                <w:rFonts w:ascii="Arial" w:cs="Arial" w:eastAsia="Arial" w:hAnsi="Arial"/>
                <w:sz w:val="24"/>
                <w:szCs w:val="24"/>
              </w:rPr>
              <w:t xml:space="preserve"> - вывоз контролируемых товаров, работ, услуг, результатов интеллектуальной деятельности, в том числе исключительных прав на них, с территории Кыргызской Республики за границу, без обязательства об обратном ввозе. Факт экспорта фиксируется в момент пересечения товаром Государственной границы Кыргызской Республики, предоставления прав на результаты интеллектуальной деятельности. К экспорту товаров приравниваются отдельные коммерческие операции без вывоза с территории Кыргызской Республики за границу, в частности при закупке иностранным лицом товара у гражданина Кыргызской Республики и передаче его другому гражданину Кыргызской Республики для переработки и последующего вывоза переработанного товара за границу. К экспорту также приравнивается передача за пределы Кыргызской Республики технологий с помощью технических средств с использованием информационно-коммуникационных технологий;</w:t>
            </w:r>
          </w:p>
          <w:p>
            <w:pPr>
              <w:jc w:val="both"/>
            </w:pPr>
            <w:r>
              <w:rPr>
                <w:rFonts w:ascii="Arial" w:cs="Arial" w:eastAsia="Arial" w:hAnsi="Arial"/>
                <w:b/>
                <w:bCs/>
                <w:sz w:val="24"/>
                <w:szCs w:val="24"/>
              </w:rPr>
              <w:t xml:space="preserve">реэкспорт</w:t>
            </w:r>
            <w:r>
              <w:rPr>
                <w:rFonts w:ascii="Arial" w:cs="Arial" w:eastAsia="Arial" w:hAnsi="Arial"/>
                <w:sz w:val="24"/>
                <w:szCs w:val="24"/>
              </w:rPr>
              <w:t xml:space="preserve"> - вывоз контролируемой продукции, произведенной за пределами Кыргызской Республики и ранее ввезенной на территорию Кыргызской Республики;</w:t>
            </w:r>
          </w:p>
          <w:p>
            <w:pPr>
              <w:jc w:val="both"/>
            </w:pPr>
            <w:r>
              <w:rPr>
                <w:rFonts w:ascii="Arial" w:cs="Arial" w:eastAsia="Arial" w:hAnsi="Arial"/>
                <w:sz w:val="24"/>
                <w:szCs w:val="24"/>
              </w:rPr>
              <w:t xml:space="preserve">конечный пользователь - юридические и физические лица Кыргызской Республики и иностранных государств, являющиеся сторонами договора (контракта) купли-продажи либо иной формы передачи контролируемой продукции, использующие ее как на территории Кыргызской Республики, так и за ее пределами;</w:t>
            </w:r>
          </w:p>
          <w:p>
            <w:pPr>
              <w:jc w:val="both"/>
            </w:pPr>
            <w:r>
              <w:rPr>
                <w:rFonts w:ascii="Arial" w:cs="Arial" w:eastAsia="Arial" w:hAnsi="Arial"/>
                <w:b/>
                <w:bCs/>
                <w:sz w:val="24"/>
                <w:szCs w:val="24"/>
              </w:rPr>
              <w:t xml:space="preserve">гарантийное обязательство конечного пользователя</w:t>
            </w:r>
            <w:r>
              <w:rPr>
                <w:rFonts w:ascii="Arial" w:cs="Arial" w:eastAsia="Arial" w:hAnsi="Arial"/>
                <w:sz w:val="24"/>
                <w:szCs w:val="24"/>
              </w:rPr>
              <w:t xml:space="preserve"> - заверение конечного пользователя об импорте контролируемой продукции в Кыргызскую Республику, об использовании контролируемой продукции в заявленных целях, о недопущении без разрешения Министерства экономики и коммерции Кыргызской Республики передачи ее другому субъекту хозяйственной деятельности на территории Кыргызской Республики и/или реэкспорту в третьи страны, оформленное в установленном порядке;</w:t>
            </w:r>
          </w:p>
          <w:p>
            <w:pPr>
              <w:jc w:val="both"/>
            </w:pPr>
            <w:r>
              <w:rPr>
                <w:rFonts w:ascii="Arial" w:cs="Arial" w:eastAsia="Arial" w:hAnsi="Arial"/>
                <w:b/>
                <w:bCs/>
                <w:sz w:val="24"/>
                <w:szCs w:val="24"/>
              </w:rPr>
              <w:t xml:space="preserve">заявленная цель</w:t>
            </w:r>
            <w:r>
              <w:rPr>
                <w:rFonts w:ascii="Arial" w:cs="Arial" w:eastAsia="Arial" w:hAnsi="Arial"/>
                <w:sz w:val="24"/>
                <w:szCs w:val="24"/>
              </w:rPr>
              <w:t xml:space="preserve"> - цель использования контролируемой продукции, указываемая участником ВЭД или конечным пользователем в предоставляемых документах на экспорт (реэкспорт) и импорт контролируемой продукции;</w:t>
            </w:r>
          </w:p>
          <w:p>
            <w:pPr>
              <w:jc w:val="both"/>
            </w:pPr>
            <w:r>
              <w:rPr>
                <w:rFonts w:ascii="Arial" w:cs="Arial" w:eastAsia="Arial" w:hAnsi="Arial"/>
                <w:b/>
                <w:bCs/>
                <w:sz w:val="24"/>
                <w:szCs w:val="24"/>
              </w:rPr>
              <w:t xml:space="preserve">сертификат конечного пользователя</w:t>
            </w:r>
            <w:r>
              <w:rPr>
                <w:rFonts w:ascii="Arial" w:cs="Arial" w:eastAsia="Arial" w:hAnsi="Arial"/>
                <w:sz w:val="24"/>
                <w:szCs w:val="24"/>
              </w:rPr>
              <w:t xml:space="preserve"> - документ, выданный Министерством экономики и коммерции Кыргызской Республики, который подтверждает обязательство кыргызского импортера о том, что ввезенная контролируемая продукция будет использоваться исключительно в заявленных целях, а также без разрешения Министерства экономики и финансов Кыргызской Республики не будет реэкспортироваться в третьи страны;</w:t>
            </w:r>
          </w:p>
          <w:p>
            <w:pPr>
              <w:jc w:val="both"/>
            </w:pPr>
            <w:r>
              <w:rPr>
                <w:rFonts w:ascii="Arial" w:cs="Arial" w:eastAsia="Arial" w:hAnsi="Arial"/>
                <w:i/>
                <w:iCs/>
                <w:sz w:val="24"/>
                <w:szCs w:val="24"/>
              </w:rPr>
              <w:t xml:space="preserve">(абзац утратил силу в соответствии с </w:t>
            </w:r>
            <w:hyperlink w:history="1" r:id="rIdiwoxhwbzaouzg8xn4kr-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b/>
                <w:bCs/>
                <w:sz w:val="24"/>
                <w:szCs w:val="24"/>
              </w:rPr>
              <w:t xml:space="preserve">- передача контролируемой продукции</w:t>
            </w:r>
            <w:r>
              <w:rPr>
                <w:rFonts w:ascii="Arial" w:cs="Arial" w:eastAsia="Arial" w:hAnsi="Arial"/>
                <w:sz w:val="24"/>
                <w:szCs w:val="24"/>
              </w:rPr>
              <w:t xml:space="preserve"> - передача конечным потребителем контролируемой продукции другому конечному пользователю, при этом контролируемая продукция остается на той же таможенной территории;</w:t>
            </w:r>
          </w:p>
          <w:p>
            <w:pPr>
              <w:jc w:val="both"/>
            </w:pPr>
            <w:r>
              <w:rPr>
                <w:rFonts w:ascii="Arial" w:cs="Arial" w:eastAsia="Arial" w:hAnsi="Arial"/>
                <w:b/>
                <w:bCs/>
                <w:sz w:val="24"/>
                <w:szCs w:val="24"/>
              </w:rPr>
              <w:t xml:space="preserve">- брокерская деятельность</w:t>
            </w:r>
            <w:r>
              <w:rPr>
                <w:rFonts w:ascii="Arial" w:cs="Arial" w:eastAsia="Arial" w:hAnsi="Arial"/>
                <w:sz w:val="24"/>
                <w:szCs w:val="24"/>
              </w:rPr>
              <w:t xml:space="preserve"> - оказание услуг по совершению сделок купли-продажи, поставке контролируемой продукции, а также по ведению переговоров, подготовке контрактов или организации передачи контролируемых товаров, включая финансовые и транспортные услуги;</w:t>
            </w:r>
          </w:p>
          <w:p>
            <w:pPr>
              <w:jc w:val="both"/>
            </w:pPr>
            <w:r>
              <w:rPr>
                <w:rFonts w:ascii="Arial" w:cs="Arial" w:eastAsia="Arial" w:hAnsi="Arial"/>
                <w:b/>
                <w:bCs/>
                <w:sz w:val="24"/>
                <w:szCs w:val="24"/>
              </w:rPr>
              <w:t xml:space="preserve">- транспортировка</w:t>
            </w:r>
            <w:r>
              <w:rPr>
                <w:rFonts w:ascii="Arial" w:cs="Arial" w:eastAsia="Arial" w:hAnsi="Arial"/>
                <w:sz w:val="24"/>
                <w:szCs w:val="24"/>
              </w:rPr>
              <w:t xml:space="preserve"> - оказание услуг по перемещению контролируемой продукции по территории Кыргызской Республики и за ее пределы;</w:t>
            </w:r>
          </w:p>
          <w:p>
            <w:pPr>
              <w:jc w:val="both"/>
            </w:pPr>
            <w:r>
              <w:rPr>
                <w:rFonts w:ascii="Arial" w:cs="Arial" w:eastAsia="Arial" w:hAnsi="Arial"/>
                <w:b/>
                <w:bCs/>
                <w:sz w:val="24"/>
                <w:szCs w:val="24"/>
              </w:rPr>
              <w:t xml:space="preserve">внутрифирменная программа экспортного контроля</w:t>
            </w:r>
            <w:r>
              <w:rPr>
                <w:rFonts w:ascii="Arial" w:cs="Arial" w:eastAsia="Arial" w:hAnsi="Arial"/>
                <w:sz w:val="24"/>
                <w:szCs w:val="24"/>
              </w:rPr>
              <w:t xml:space="preserve"> - мероприятия организационного, административного, информационного и иного характера, осуществляемые предприятиями и организациями в целях соблюдения правил экспортного контроля;</w:t>
            </w:r>
          </w:p>
          <w:p>
            <w:pPr>
              <w:jc w:val="both"/>
            </w:pPr>
            <w:r>
              <w:rPr>
                <w:rFonts w:ascii="Arial" w:cs="Arial" w:eastAsia="Arial" w:hAnsi="Arial"/>
                <w:b/>
                <w:bCs/>
                <w:sz w:val="24"/>
                <w:szCs w:val="24"/>
              </w:rPr>
              <w:t xml:space="preserve">услуги</w:t>
            </w:r>
            <w:r>
              <w:rPr>
                <w:rFonts w:ascii="Arial" w:cs="Arial" w:eastAsia="Arial" w:hAnsi="Arial"/>
                <w:sz w:val="24"/>
                <w:szCs w:val="24"/>
              </w:rPr>
              <w:t xml:space="preserve"> - деятельность, направленная на удовлетворение потребностей других лиц, включая брокерскую деятельность, техническую помощь и транспортировку;</w:t>
            </w:r>
          </w:p>
          <w:p>
            <w:pPr>
              <w:jc w:val="both"/>
            </w:pPr>
            <w:r>
              <w:rPr>
                <w:rFonts w:ascii="Arial" w:cs="Arial" w:eastAsia="Arial" w:hAnsi="Arial"/>
                <w:b/>
                <w:bCs/>
                <w:sz w:val="24"/>
                <w:szCs w:val="24"/>
              </w:rPr>
              <w:t xml:space="preserve">техническая помощь</w:t>
            </w:r>
            <w:r>
              <w:rPr>
                <w:rFonts w:ascii="Arial" w:cs="Arial" w:eastAsia="Arial" w:hAnsi="Arial"/>
                <w:sz w:val="24"/>
                <w:szCs w:val="24"/>
              </w:rPr>
              <w:t xml:space="preserve"> - оказание технической поддержки, связанной с контролируемыми товарами и технологиями;</w:t>
            </w:r>
          </w:p>
          <w:p>
            <w:pPr>
              <w:jc w:val="both"/>
            </w:pPr>
            <w:r>
              <w:rPr>
                <w:rFonts w:ascii="Arial" w:cs="Arial" w:eastAsia="Arial" w:hAnsi="Arial"/>
                <w:b/>
                <w:bCs/>
                <w:sz w:val="24"/>
                <w:szCs w:val="24"/>
              </w:rPr>
              <w:t xml:space="preserve">технология</w:t>
            </w:r>
            <w:r>
              <w:rPr>
                <w:rFonts w:ascii="Arial" w:cs="Arial" w:eastAsia="Arial" w:hAnsi="Arial"/>
                <w:sz w:val="24"/>
                <w:szCs w:val="24"/>
              </w:rPr>
              <w:t xml:space="preserve"> - научно-техническая информация и другие результаты интеллектуальной деятельности (права на них), выраженные в форме моделей, прототипов, чертежей, диаграмм, проектов, инструкций, программных продуктов либо в неосязаемой форме - обучение, техническое обеспечение (обслуживание) и которые требуются для разработки, производства или использования товара.</w:t>
            </w:r>
          </w:p>
          <w:p>
            <w:pPr>
              <w:jc w:val="both"/>
            </w:pPr>
            <w:r>
              <w:rPr>
                <w:rFonts w:ascii="Arial" w:cs="Arial" w:eastAsia="Arial" w:hAnsi="Arial"/>
                <w:b/>
                <w:bCs/>
                <w:sz w:val="24"/>
                <w:szCs w:val="24"/>
              </w:rPr>
              <w:t xml:space="preserve">контролируемая продукция</w:t>
            </w:r>
            <w:r>
              <w:rPr>
                <w:rFonts w:ascii="Arial" w:cs="Arial" w:eastAsia="Arial" w:hAnsi="Arial"/>
                <w:sz w:val="24"/>
                <w:szCs w:val="24"/>
              </w:rPr>
              <w:t xml:space="preserve"> - виды сырья и материалов, оборудования и технологий, научно-технической информации, работ и услуг, продукции двойного назначения и результатов интеллектуальной деятельности, включенные в Национальный контрольный список Кыргызской Республики контролируемой продукции, которые могут быть использованы при создании оружия массового поражения, средств его доставки, иных видов вооружения и военной техники;</w:t>
            </w:r>
          </w:p>
          <w:p>
            <w:pPr>
              <w:jc w:val="both"/>
            </w:pPr>
            <w:r>
              <w:rPr>
                <w:rFonts w:ascii="Arial" w:cs="Arial" w:eastAsia="Arial" w:hAnsi="Arial"/>
                <w:b/>
                <w:bCs/>
                <w:sz w:val="24"/>
                <w:szCs w:val="24"/>
              </w:rPr>
              <w:t xml:space="preserve">транзит</w:t>
            </w:r>
            <w:r>
              <w:rPr>
                <w:rFonts w:ascii="Arial" w:cs="Arial" w:eastAsia="Arial" w:hAnsi="Arial"/>
                <w:sz w:val="24"/>
                <w:szCs w:val="24"/>
              </w:rPr>
              <w:t xml:space="preserve"> - перемещение контролируемой продукции через территорию Кыргызской Республики, перевозка (транспортировка) которой началась и должна закончиться за пределами территории Кыргызской Республики (за исключением международных транзитных полетов воздушных судов без посадки на территории Кыргызской Республики);</w:t>
            </w:r>
          </w:p>
          <w:p>
            <w:pPr>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государственное регулирование в области экспортного контроля, имеющий соответствующие полномочия в данной области;</w:t>
            </w:r>
          </w:p>
          <w:p>
            <w:pPr>
              <w:jc w:val="both"/>
            </w:pPr>
            <w:r>
              <w:rPr>
                <w:rFonts w:ascii="Arial" w:cs="Arial" w:eastAsia="Arial" w:hAnsi="Arial"/>
                <w:b/>
                <w:bCs/>
                <w:sz w:val="24"/>
                <w:szCs w:val="24"/>
              </w:rPr>
              <w:t xml:space="preserve">внешнеэкономическая деятельность (ВЭД)</w:t>
            </w:r>
            <w:r>
              <w:rPr>
                <w:rFonts w:ascii="Arial" w:cs="Arial" w:eastAsia="Arial" w:hAnsi="Arial"/>
                <w:sz w:val="24"/>
                <w:szCs w:val="24"/>
              </w:rPr>
              <w:t xml:space="preserve"> - внешнеторговая, инвестиционная, брокерская и иная деятельность, включая производственную кооперацию, в области международного обмена сырьем и материалами, оборудованием и технологиями, научно-технической информацией, работами и услугами, результатами интеллектуальной деятельности, в том числе исключительными правами на них (интеллектуальная собственность);</w:t>
            </w:r>
          </w:p>
          <w:p>
            <w:pPr>
              <w:jc w:val="both"/>
            </w:pPr>
            <w:r>
              <w:rPr>
                <w:rFonts w:ascii="Arial" w:cs="Arial" w:eastAsia="Arial" w:hAnsi="Arial"/>
                <w:b/>
                <w:bCs/>
                <w:sz w:val="24"/>
                <w:szCs w:val="24"/>
              </w:rPr>
              <w:t xml:space="preserve">участники внешнеэкономической деятельности</w:t>
            </w:r>
            <w:r>
              <w:rPr>
                <w:rFonts w:ascii="Arial" w:cs="Arial" w:eastAsia="Arial" w:hAnsi="Arial"/>
                <w:sz w:val="24"/>
                <w:szCs w:val="24"/>
              </w:rPr>
              <w:t xml:space="preserve"> - юридические, физические лица Кыргызской Республики, зарегистрированные в установленном порядке, а также иностранные юридические, физические лица, гражданская правоспособность которых определяется по праву иностранного государства и которые осуществляют внешнеэкономическую деятельность в соответствии с законодательством Кыргызской Республики;</w:t>
            </w:r>
          </w:p>
          <w:p>
            <w:pPr>
              <w:jc w:val="both"/>
            </w:pPr>
            <w:r>
              <w:rPr>
                <w:rFonts w:ascii="Arial" w:cs="Arial" w:eastAsia="Arial" w:hAnsi="Arial"/>
                <w:b/>
                <w:bCs/>
                <w:sz w:val="24"/>
                <w:szCs w:val="24"/>
              </w:rPr>
              <w:t xml:space="preserve">производитель контролируемой продукции</w:t>
            </w:r>
            <w:r>
              <w:rPr>
                <w:rFonts w:ascii="Arial" w:cs="Arial" w:eastAsia="Arial" w:hAnsi="Arial"/>
                <w:sz w:val="24"/>
                <w:szCs w:val="24"/>
              </w:rPr>
              <w:t xml:space="preserve"> - юридическое лицо, которое производит или перерабатывает товар в соответствии с критериями, установленными законодательством страны в сфере экспортного контроля.</w:t>
            </w:r>
          </w:p>
          <w:p>
            <w:pPr>
              <w:jc w:val="both"/>
            </w:pPr>
            <w:r>
              <w:rPr>
                <w:rFonts w:ascii="Arial" w:cs="Arial" w:eastAsia="Arial" w:hAnsi="Arial"/>
                <w:i/>
                <w:iCs/>
                <w:sz w:val="24"/>
                <w:szCs w:val="24"/>
              </w:rPr>
              <w:t xml:space="preserve">(В редакции постановлений Правительства КР от </w:t>
            </w:r>
            <w:hyperlink w:history="1" r:id="rIddrl0dh_v9ffqpfeqdpdhb">
              <w:r>
                <w:rPr>
                  <w:rFonts w:ascii="Arial" w:cs="Arial" w:eastAsia="Arial" w:hAnsi="Arial"/>
                  <w:i/>
                  <w:iCs/>
                  <w:color w:val="1D4ED8"/>
                  <w:sz w:val="24"/>
                  <w:szCs w:val="24"/>
                  <w:u w:val="single"/>
                </w:rPr>
                <w:t xml:space="preserve">10 января 2014 года N 15</w:t>
              </w:r>
            </w:hyperlink>
            <w:r>
              <w:rPr>
                <w:rFonts w:ascii="Arial" w:cs="Arial" w:eastAsia="Arial" w:hAnsi="Arial"/>
                <w:i/>
                <w:iCs/>
                <w:sz w:val="24"/>
                <w:szCs w:val="24"/>
              </w:rPr>
              <w:t xml:space="preserve">, </w:t>
            </w:r>
            <w:hyperlink w:history="1" r:id="rIditwt_-hnpxajvdzxcjfrb">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y-l8ye2fbsjokyy33yxjc">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9xoagzcgsochxa2_6vp7q">
              <w:r>
                <w:rPr>
                  <w:rFonts w:ascii="Arial" w:cs="Arial" w:eastAsia="Arial" w:hAnsi="Arial"/>
                  <w:i/>
                  <w:iCs/>
                  <w:color w:val="1D4ED8"/>
                  <w:sz w:val="24"/>
                  <w:szCs w:val="24"/>
                  <w:u w:val="single"/>
                </w:rPr>
                <w:t xml:space="preserve">14 января 2022 года № 13</w:t>
              </w:r>
            </w:hyperlink>
            <w:r>
              <w:rPr>
                <w:rFonts w:ascii="Arial" w:cs="Arial" w:eastAsia="Arial" w:hAnsi="Arial"/>
                <w:sz w:val="24"/>
                <w:szCs w:val="24"/>
              </w:rPr>
              <w:t xml:space="preserve">)</w:t>
            </w:r>
          </w:p>
          <w:p>
            <w:pPr>
              <w:jc w:val="center"/>
            </w:pPr>
            <w:r>
              <w:rPr>
                <w:rFonts w:ascii="Arial" w:cs="Arial" w:eastAsia="Arial" w:hAnsi="Arial"/>
                <w:b/>
                <w:bCs/>
                <w:sz w:val="24"/>
                <w:szCs w:val="24"/>
              </w:rPr>
              <w:t xml:space="preserve">2. Требования к внешнеэкономическим операциям с контролируемой продукцией,
 включенной в Национальный контрольный список Кыргызской Республики</w:t>
            </w:r>
          </w:p>
          <w:p>
            <w:pPr>
              <w:jc w:val="both"/>
            </w:pPr>
            <w:r>
              <w:rPr>
                <w:rFonts w:ascii="Arial" w:cs="Arial" w:eastAsia="Arial" w:hAnsi="Arial"/>
                <w:sz w:val="24"/>
                <w:szCs w:val="24"/>
              </w:rPr>
              <w:t xml:space="preserve"> 2.1. В соответствии с </w:t>
            </w:r>
            <w:hyperlink w:history="1" r:id="rIdjjpatablhlkdiubj5koq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экспортном контроле" внешнеэкономические операции, предусматривающие импорт, экспорт и реэкспорт контролируемой продукции, подлежат обязательному лицензированию в установленном порядке.</w:t>
            </w:r>
          </w:p>
          <w:p>
            <w:pPr>
              <w:jc w:val="both"/>
            </w:pPr>
            <w:r>
              <w:rPr>
                <w:rFonts w:ascii="Arial" w:cs="Arial" w:eastAsia="Arial" w:hAnsi="Arial"/>
                <w:sz w:val="24"/>
                <w:szCs w:val="24"/>
              </w:rPr>
              <w:t xml:space="preserve">2.2. Реэкспорт из Кыргызской Республики ввезенной контролируемой продукции осуществляется в порядке, установленном для экспорта контролируемой продукции, при наличии разрешения уполномоченного органа страны происхождения.</w:t>
            </w:r>
          </w:p>
          <w:p>
            <w:pPr>
              <w:jc w:val="both"/>
            </w:pPr>
            <w:r>
              <w:rPr>
                <w:rFonts w:ascii="Arial" w:cs="Arial" w:eastAsia="Arial" w:hAnsi="Arial"/>
                <w:sz w:val="24"/>
                <w:szCs w:val="24"/>
              </w:rPr>
              <w:t xml:space="preserve">2.3. Уполномоченным государственным органом Кыргызской Республики по выдаче лицензий на экспорт, импорт и реэкспорт контролируемой продукции является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aycouiehaeeswpc3v9qgm">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vw5zltiou4ncthmdib44f">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2.4. Государственными органами - экспертами по отдельным видам контролируемой продукции являются:</w:t>
            </w:r>
          </w:p>
          <w:p>
            <w:pPr>
              <w:jc w:val="both"/>
            </w:pPr>
            <w:r>
              <w:rPr>
                <w:rFonts w:ascii="Arial" w:cs="Arial" w:eastAsia="Arial" w:hAnsi="Arial"/>
                <w:sz w:val="24"/>
                <w:szCs w:val="24"/>
              </w:rPr>
              <w:t xml:space="preserve">1) Министерство здравоохранения Кыргызской Республики, Министерство сельского хозяйства Кыргызской Республики - в отношении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jc w:val="both"/>
            </w:pPr>
            <w:r>
              <w:rPr>
                <w:rFonts w:ascii="Arial" w:cs="Arial" w:eastAsia="Arial" w:hAnsi="Arial"/>
                <w:sz w:val="24"/>
                <w:szCs w:val="24"/>
              </w:rPr>
              <w:t xml:space="preserve">2) Министерство здравоохранения Кыргызской Республики, Министерство природных ресурсов, экологии и технического надзора Кыргызской Республики - по химикатам, оборудованию и технологиям, которые могут быть использованы при создании химического оружия;</w:t>
            </w:r>
          </w:p>
          <w:p>
            <w:pPr>
              <w:jc w:val="both"/>
            </w:pPr>
            <w:r>
              <w:rPr>
                <w:rFonts w:ascii="Arial" w:cs="Arial" w:eastAsia="Arial" w:hAnsi="Arial"/>
                <w:sz w:val="24"/>
                <w:szCs w:val="24"/>
              </w:rPr>
              <w:t xml:space="preserve">3) Министерство обороны Кыргызской Республики, Министерство природных ресурсов, экологии и технического надзора Кыргызской Республики - по ядерным материалам, оборудованию, по специальным неядерным материалам и соответствующим технологиям;</w:t>
            </w:r>
          </w:p>
          <w:p>
            <w:pPr>
              <w:jc w:val="both"/>
            </w:pPr>
            <w:r>
              <w:rPr>
                <w:rFonts w:ascii="Arial" w:cs="Arial" w:eastAsia="Arial" w:hAnsi="Arial"/>
                <w:sz w:val="24"/>
                <w:szCs w:val="24"/>
              </w:rPr>
              <w:t xml:space="preserve">4) Министерство обороны Кыргызской Республики, Министерство природных ресурсов, экологии и технического надзора Кыргызской Республики - по оборудованию и материалам двойного назначения и соответствующим технологиям, применяемым в ядерных целях;</w:t>
            </w:r>
          </w:p>
          <w:p>
            <w:pPr>
              <w:jc w:val="both"/>
            </w:pPr>
            <w:r>
              <w:rPr>
                <w:rFonts w:ascii="Arial" w:cs="Arial" w:eastAsia="Arial" w:hAnsi="Arial"/>
                <w:sz w:val="24"/>
                <w:szCs w:val="24"/>
              </w:rPr>
              <w:t xml:space="preserve">5) Министерство обороны Кыргызской Республики - по оборудованию, материалам и технологиям, которые могут быть использованы при создании ракетного оружия;</w:t>
            </w:r>
          </w:p>
          <w:p>
            <w:pPr>
              <w:jc w:val="both"/>
            </w:pPr>
            <w:r>
              <w:rPr>
                <w:rFonts w:ascii="Arial" w:cs="Arial" w:eastAsia="Arial" w:hAnsi="Arial"/>
                <w:sz w:val="24"/>
                <w:szCs w:val="24"/>
              </w:rPr>
              <w:t xml:space="preserve">6) Министерство обороны Кыргызской Республики - по товарам и технологиям двойного назначения, которые могут быть использованы при создании вооружений и военной техники;</w:t>
            </w:r>
          </w:p>
          <w:p>
            <w:pPr>
              <w:jc w:val="both"/>
            </w:pPr>
            <w:r>
              <w:rPr>
                <w:rFonts w:ascii="Arial" w:cs="Arial" w:eastAsia="Arial" w:hAnsi="Arial"/>
                <w:sz w:val="24"/>
                <w:szCs w:val="24"/>
              </w:rPr>
              <w:t xml:space="preserve">7) Министерство природных ресурсов, экологии и технического надзора Кыргызской Республики - по взрывчатым веществам промышленного назначения.</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o8cu1bajqnigjykjilj0w">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2.5. Заявление на выдачу лицензии на ввоз (вывоз) контролируемой продукции участниками ВЭД оформляется по установленной форме </w:t>
            </w:r>
            <w:hyperlink w:history="1" r:id="rIdgjpf3kmel9dknau9alzr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jc w:val="both"/>
            </w:pPr>
            <w:r>
              <w:rPr>
                <w:rFonts w:ascii="Arial" w:cs="Arial" w:eastAsia="Arial" w:hAnsi="Arial"/>
                <w:sz w:val="24"/>
                <w:szCs w:val="24"/>
              </w:rPr>
              <w:t xml:space="preserve">Ответственность за достоверность сведений, представляемых в заявлении, несет заявитель.</w:t>
            </w:r>
          </w:p>
          <w:p>
            <w:pPr>
              <w:jc w:val="both"/>
            </w:pPr>
            <w:r>
              <w:rPr>
                <w:rFonts w:ascii="Arial" w:cs="Arial" w:eastAsia="Arial" w:hAnsi="Arial"/>
                <w:sz w:val="24"/>
                <w:szCs w:val="24"/>
              </w:rPr>
              <w:t xml:space="preserve">(В редакции постановления Правительства КР от </w:t>
            </w:r>
            <w:hyperlink w:history="1" r:id="rIdax9y-3zqg3anxskds7um7">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2.6. Таможенное оформление экспорта, импорта и реэкспорта производится на основании лицензии </w:t>
            </w:r>
            <w:hyperlink w:history="1" r:id="rIdgntmdtamgliwvbsxzmh2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выданной Министерством экономики и коммерции Кыргызской Республики.</w:t>
            </w:r>
          </w:p>
          <w:p>
            <w:pPr>
              <w:jc w:val="both"/>
            </w:pPr>
            <w:r>
              <w:rPr>
                <w:rFonts w:ascii="Arial" w:cs="Arial" w:eastAsia="Arial" w:hAnsi="Arial"/>
                <w:sz w:val="24"/>
                <w:szCs w:val="24"/>
              </w:rPr>
              <w:t xml:space="preserve">Лицензии выдаются на основании заявлений участников ВЭД и экспертных заключений государственных органов (на предмет целесообразности и согласия в осуществлении вышеуказанных операций, при условии соблюдения и выполнения заявителем требований, предъявляемых данными органами, в пределах их полномочий).</w:t>
            </w:r>
          </w:p>
          <w:p>
            <w:pPr>
              <w:jc w:val="both"/>
            </w:pPr>
            <w:r>
              <w:rPr>
                <w:rFonts w:ascii="Arial" w:cs="Arial" w:eastAsia="Arial" w:hAnsi="Arial"/>
                <w:i/>
                <w:iCs/>
                <w:sz w:val="24"/>
                <w:szCs w:val="24"/>
              </w:rPr>
              <w:t xml:space="preserve">(В редакции постановлений Правительства КР от </w:t>
            </w:r>
            <w:hyperlink w:history="1" r:id="rIdatxolvkk8qaggoj8_ryab">
              <w:r>
                <w:rPr>
                  <w:rFonts w:ascii="Arial" w:cs="Arial" w:eastAsia="Arial" w:hAnsi="Arial"/>
                  <w:i/>
                  <w:iCs/>
                  <w:color w:val="1D4ED8"/>
                  <w:sz w:val="24"/>
                  <w:szCs w:val="24"/>
                  <w:u w:val="single"/>
                </w:rPr>
                <w:t xml:space="preserve">10 января 2014 года N 15</w:t>
              </w:r>
            </w:hyperlink>
            <w:r>
              <w:rPr>
                <w:rFonts w:ascii="Arial" w:cs="Arial" w:eastAsia="Arial" w:hAnsi="Arial"/>
                <w:i/>
                <w:iCs/>
                <w:sz w:val="24"/>
                <w:szCs w:val="24"/>
              </w:rPr>
              <w:t xml:space="preserve">, </w:t>
            </w:r>
            <w:hyperlink w:history="1" r:id="rIdxymlirsm99liviwn2_w7v">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dft1zii-_lkbkoujxp1xz">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2.7. Для оформления лицензии заявитель представляет в Министерство экономики и коммерции Кыргызской Республики следующие документы:</w:t>
            </w:r>
          </w:p>
          <w:p>
            <w:pPr>
              <w:jc w:val="both"/>
            </w:pPr>
            <w:r>
              <w:rPr>
                <w:rFonts w:ascii="Arial" w:cs="Arial" w:eastAsia="Arial" w:hAnsi="Arial"/>
                <w:sz w:val="24"/>
                <w:szCs w:val="24"/>
              </w:rPr>
              <w:t xml:space="preserve">- оригинал договора на экспортно-импортную операцию товаров (работ и услуг) с приложением изменений и/или дополнений к договору, их копии и перевод, заверенные подписью заявителя (руководителя юридического лица) и скрепленные печатью;</w:t>
            </w:r>
          </w:p>
          <w:p>
            <w:pPr>
              <w:jc w:val="both"/>
            </w:pPr>
            <w:r>
              <w:rPr>
                <w:rFonts w:ascii="Arial" w:cs="Arial" w:eastAsia="Arial" w:hAnsi="Arial"/>
                <w:sz w:val="24"/>
                <w:szCs w:val="24"/>
              </w:rPr>
              <w:t xml:space="preserve">- копия договора купли-продажи, заверенная в установленном порядке, если участник внешнеторговой сделки не является производителем товара (работы и услуги);</w:t>
            </w:r>
          </w:p>
          <w:p>
            <w:pPr>
              <w:jc w:val="both"/>
            </w:pPr>
            <w:r>
              <w:rPr>
                <w:rFonts w:ascii="Arial" w:cs="Arial" w:eastAsia="Arial" w:hAnsi="Arial"/>
                <w:sz w:val="24"/>
                <w:szCs w:val="24"/>
              </w:rPr>
              <w:t xml:space="preserve">- копия документа, подтверждающего государственную регистрацию в органах Министерства юстиции Кыргызской Республики (для юридических лиц), в органах государственной статистики (для физических лиц), в соответствующем государстве (для иностранных физических и юридических лиц, не зарегистрированных в качестве юридических лиц или индивидуальных предпринимателей в Кыргызской Республике);</w:t>
            </w:r>
          </w:p>
          <w:p>
            <w:pPr>
              <w:jc w:val="both"/>
            </w:pPr>
            <w:r>
              <w:rPr>
                <w:rFonts w:ascii="Arial" w:cs="Arial" w:eastAsia="Arial" w:hAnsi="Arial"/>
                <w:sz w:val="24"/>
                <w:szCs w:val="24"/>
              </w:rPr>
              <w:t xml:space="preserve">- документ, подтверждающий регистрацию заявителя в налоговых органах по месту государственной регистрации заявителя (копия ИНН или справка налоговых органов с указанием ИНН);</w:t>
            </w:r>
          </w:p>
          <w:p>
            <w:pPr>
              <w:jc w:val="both"/>
            </w:pPr>
            <w:r>
              <w:rPr>
                <w:rFonts w:ascii="Arial" w:cs="Arial" w:eastAsia="Arial" w:hAnsi="Arial"/>
                <w:sz w:val="24"/>
                <w:szCs w:val="24"/>
              </w:rPr>
              <w:t xml:space="preserve">- сертификат происхождения товара по форме СТ-1 и его копия (при экспорте и реэкспорте контролируемой продукции) либо документ, подтверждающий происхождение товара, и его копия (при импорте контролируемой продукции);</w:t>
            </w:r>
          </w:p>
          <w:p>
            <w:pPr>
              <w:jc w:val="both"/>
            </w:pPr>
            <w:r>
              <w:rPr>
                <w:rFonts w:ascii="Arial" w:cs="Arial" w:eastAsia="Arial" w:hAnsi="Arial"/>
                <w:sz w:val="24"/>
                <w:szCs w:val="24"/>
              </w:rPr>
              <w:t xml:space="preserve">- документ, подтверждающий уплату лицензионного сбора;</w:t>
            </w:r>
          </w:p>
          <w:p>
            <w:pPr>
              <w:jc w:val="both"/>
            </w:pPr>
            <w:r>
              <w:rPr>
                <w:rFonts w:ascii="Arial" w:cs="Arial" w:eastAsia="Arial" w:hAnsi="Arial"/>
                <w:sz w:val="24"/>
                <w:szCs w:val="24"/>
              </w:rPr>
              <w:t xml:space="preserve">- копия лицензии, а также разрешения на право осуществления определенных видов лицензируемой деятельности, если это предусмотрено законодательством Кыргызской Республики;</w:t>
            </w:r>
          </w:p>
          <w:p>
            <w:pPr>
              <w:jc w:val="both"/>
            </w:pPr>
            <w:r>
              <w:rPr>
                <w:rFonts w:ascii="Arial" w:cs="Arial" w:eastAsia="Arial" w:hAnsi="Arial"/>
                <w:sz w:val="24"/>
                <w:szCs w:val="24"/>
              </w:rPr>
              <w:t xml:space="preserve">- оригинал сертификата конечного пользователя (при экспорте и реэкспорте контролируемой продукции), выданный уполномоченным государственным органом страны-назначения по экспортному контролю и содержащий обязательства получателя об использовании импортируемой из Кыргызской Республики контролируемой продукции исключительно в заявленных целях, а также о недопущении ее реэкспорта в третьи страны без разрешения уполномоченного органа страны происхождения контролируемой продукции;</w:t>
            </w:r>
          </w:p>
          <w:p>
            <w:pPr>
              <w:jc w:val="both"/>
            </w:pPr>
            <w:r>
              <w:rPr>
                <w:rFonts w:ascii="Arial" w:cs="Arial" w:eastAsia="Arial" w:hAnsi="Arial"/>
                <w:sz w:val="24"/>
                <w:szCs w:val="24"/>
              </w:rPr>
              <w:t xml:space="preserve">- документ, содержащий полные сведения о технических характеристиках контролируемой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jlag9mgekwfjfzvkkc8ta">
              <w:r>
                <w:rPr>
                  <w:rFonts w:ascii="Arial" w:cs="Arial" w:eastAsia="Arial" w:hAnsi="Arial"/>
                  <w:i/>
                  <w:iCs/>
                  <w:color w:val="1D4ED8"/>
                  <w:sz w:val="24"/>
                  <w:szCs w:val="24"/>
                  <w:u w:val="single"/>
                </w:rPr>
                <w:t xml:space="preserve">10 января 2014 года N 15</w:t>
              </w:r>
            </w:hyperlink>
            <w:r>
              <w:rPr>
                <w:rFonts w:ascii="Arial" w:cs="Arial" w:eastAsia="Arial" w:hAnsi="Arial"/>
                <w:i/>
                <w:iCs/>
                <w:sz w:val="24"/>
                <w:szCs w:val="24"/>
              </w:rPr>
              <w:t xml:space="preserve">, </w:t>
            </w:r>
            <w:hyperlink w:history="1" r:id="rIdypxsggenqz4omy6ewjy9_">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6pdqixtlbavc-tf3sl0qr">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44nad3rr56_r7moj9k3vc">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i/>
                <w:iCs/>
                <w:sz w:val="24"/>
                <w:szCs w:val="24"/>
              </w:rPr>
              <w:t xml:space="preserve">2.8. (Утратил силу в соответствии с </w:t>
            </w:r>
            <w:hyperlink w:history="1" r:id="rIdhr5uwmp39w26g7qqxk7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января 2014 года N 15)</w:t>
            </w:r>
          </w:p>
          <w:p>
            <w:pPr>
              <w:jc w:val="both"/>
            </w:pPr>
            <w:r>
              <w:rPr>
                <w:rFonts w:ascii="Arial" w:cs="Arial" w:eastAsia="Arial" w:hAnsi="Arial"/>
                <w:sz w:val="24"/>
                <w:szCs w:val="24"/>
              </w:rPr>
              <w:t xml:space="preserve">(В редакции постановления Правительства КР от </w:t>
            </w:r>
            <w:hyperlink w:history="1" r:id="rIdtx1bepym6bdluvuqi5_4d">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2.9. Копии представленных документов должны быть заверены печатью экспортера (импортера) контролируемой продукции. Документы на иностранном языке представляются экспортером или импортером с приложением заверенных в установленном порядке переводов на русском языке.</w:t>
            </w:r>
          </w:p>
          <w:p>
            <w:pPr>
              <w:jc w:val="both"/>
            </w:pPr>
            <w:r>
              <w:rPr>
                <w:rFonts w:ascii="Arial" w:cs="Arial" w:eastAsia="Arial" w:hAnsi="Arial"/>
                <w:sz w:val="24"/>
                <w:szCs w:val="24"/>
              </w:rPr>
              <w:t xml:space="preserve">2.10. Основанием для отказа в выдаче лицензии может быть:</w:t>
            </w:r>
          </w:p>
          <w:p>
            <w:pPr>
              <w:jc w:val="both"/>
            </w:pPr>
            <w:r>
              <w:rPr>
                <w:rFonts w:ascii="Arial" w:cs="Arial" w:eastAsia="Arial" w:hAnsi="Arial"/>
                <w:sz w:val="24"/>
                <w:szCs w:val="24"/>
              </w:rPr>
              <w:t xml:space="preserve">- наличие в отношении заявителя решения суда, запрещающего ему заниматься экспортом, импортом товаров (работ и услуг), на осуществление которых он обладает лицензией;</w:t>
            </w:r>
          </w:p>
          <w:p>
            <w:pPr>
              <w:jc w:val="both"/>
            </w:pPr>
            <w:r>
              <w:rPr>
                <w:rFonts w:ascii="Arial" w:cs="Arial" w:eastAsia="Arial" w:hAnsi="Arial"/>
                <w:sz w:val="24"/>
                <w:szCs w:val="24"/>
              </w:rPr>
              <w:t xml:space="preserve">- непредставление указанных в пункте 2.7. документов в соответствии с настоящим Положением или неправильное их оформление;</w:t>
            </w:r>
          </w:p>
          <w:p>
            <w:pPr>
              <w:jc w:val="both"/>
            </w:pPr>
            <w:r>
              <w:rPr>
                <w:rFonts w:ascii="Arial" w:cs="Arial" w:eastAsia="Arial" w:hAnsi="Arial"/>
                <w:sz w:val="24"/>
                <w:szCs w:val="24"/>
              </w:rPr>
              <w:t xml:space="preserve">- неуплата лицензионного сбора;</w:t>
            </w:r>
          </w:p>
          <w:p>
            <w:pPr>
              <w:jc w:val="both"/>
            </w:pPr>
            <w:r>
              <w:rPr>
                <w:rFonts w:ascii="Arial" w:cs="Arial" w:eastAsia="Arial" w:hAnsi="Arial"/>
                <w:sz w:val="24"/>
                <w:szCs w:val="24"/>
              </w:rPr>
              <w:t xml:space="preserve">- сообщение заявителем недостоверных данных о проводимой экспортно-импортной операции товаров (работ и услуг);</w:t>
            </w:r>
          </w:p>
          <w:p>
            <w:pPr>
              <w:jc w:val="both"/>
            </w:pPr>
            <w:r>
              <w:rPr>
                <w:rFonts w:ascii="Arial" w:cs="Arial" w:eastAsia="Arial" w:hAnsi="Arial"/>
                <w:sz w:val="24"/>
                <w:szCs w:val="24"/>
              </w:rPr>
              <w:t xml:space="preserve">- наличие обстоятельств, противоречащих международным обязательствам Кыргызской Республики по нераспространению оружия массового поражения, средств его доставки, в области экспортного контроля, а также санкциям, принятым Советом Безопасности ООН;</w:t>
            </w:r>
          </w:p>
          <w:p>
            <w:pPr>
              <w:jc w:val="both"/>
            </w:pPr>
            <w:r>
              <w:rPr>
                <w:rFonts w:ascii="Arial" w:cs="Arial" w:eastAsia="Arial" w:hAnsi="Arial"/>
                <w:sz w:val="24"/>
                <w:szCs w:val="24"/>
              </w:rPr>
              <w:t xml:space="preserve">- наличие обстоятельств, противоречащих интересам внешней политики, национальной обороне и безопасности Кыргызской Республики;</w:t>
            </w:r>
          </w:p>
          <w:p>
            <w:pPr>
              <w:jc w:val="both"/>
            </w:pPr>
            <w:r>
              <w:rPr>
                <w:rFonts w:ascii="Arial" w:cs="Arial" w:eastAsia="Arial" w:hAnsi="Arial"/>
                <w:sz w:val="24"/>
                <w:szCs w:val="24"/>
              </w:rPr>
              <w:t xml:space="preserve">- отсутствие заключения специализированной организации-эксперта о возможности и целесообразности экспорта или импорта товара (работы и услуги);</w:t>
            </w:r>
          </w:p>
          <w:p>
            <w:pPr>
              <w:jc w:val="both"/>
            </w:pPr>
            <w:r>
              <w:rPr>
                <w:rFonts w:ascii="Arial" w:cs="Arial" w:eastAsia="Arial" w:hAnsi="Arial"/>
                <w:sz w:val="24"/>
                <w:szCs w:val="24"/>
              </w:rPr>
              <w:t xml:space="preserve">- установление государственной монополии на экспорт или импорт товаров (работ и услуг);</w:t>
            </w:r>
          </w:p>
          <w:p>
            <w:pPr>
              <w:jc w:val="both"/>
            </w:pPr>
            <w:r>
              <w:rPr>
                <w:rFonts w:ascii="Arial" w:cs="Arial" w:eastAsia="Arial" w:hAnsi="Arial"/>
                <w:sz w:val="24"/>
                <w:szCs w:val="24"/>
              </w:rPr>
              <w:t xml:space="preserve">- проводимая экспортно-импортная операция товаров (работ и услуг), которая ставит под угрозу международную безопасность, региональную стабильность или способствует террористическим актам;</w:t>
            </w:r>
          </w:p>
          <w:p>
            <w:pPr>
              <w:jc w:val="both"/>
            </w:pPr>
            <w:r>
              <w:rPr>
                <w:rFonts w:ascii="Arial" w:cs="Arial" w:eastAsia="Arial" w:hAnsi="Arial"/>
                <w:sz w:val="24"/>
                <w:szCs w:val="24"/>
              </w:rPr>
              <w:t xml:space="preserve">- проводимая экспортно-импортная операция товаров (работ и услуг), которая содействует повышению напряженности или вооруженному конфликту в стране назначения;</w:t>
            </w:r>
          </w:p>
          <w:p>
            <w:pPr>
              <w:jc w:val="both"/>
            </w:pPr>
            <w:r>
              <w:rPr>
                <w:rFonts w:ascii="Arial" w:cs="Arial" w:eastAsia="Arial" w:hAnsi="Arial"/>
                <w:sz w:val="24"/>
                <w:szCs w:val="24"/>
              </w:rPr>
              <w:t xml:space="preserve">- проводимая экспортно-импортная операция товаров (работ и услуг), которая характеризуется высоким риском переадресации контролируемых товаров неуполномоченному конечному пользователю или для конечного использования;</w:t>
            </w:r>
          </w:p>
          <w:p>
            <w:pPr>
              <w:jc w:val="both"/>
            </w:pPr>
            <w:r>
              <w:rPr>
                <w:rFonts w:ascii="Arial" w:cs="Arial" w:eastAsia="Arial" w:hAnsi="Arial"/>
                <w:sz w:val="24"/>
                <w:szCs w:val="24"/>
              </w:rPr>
              <w:t xml:space="preserve">- контролируемые товары, подлежащие сделке, являются изъятыми или находятся под арестом;</w:t>
            </w:r>
          </w:p>
          <w:p>
            <w:pPr>
              <w:jc w:val="both"/>
            </w:pPr>
            <w:r>
              <w:rPr>
                <w:rFonts w:ascii="Arial" w:cs="Arial" w:eastAsia="Arial" w:hAnsi="Arial"/>
                <w:sz w:val="24"/>
                <w:szCs w:val="24"/>
              </w:rPr>
              <w:t xml:space="preserve">- привлечение заявителя за последние 5 лет к ответственности за нарушение законодательства в сфере экспортного контроля, а также законодательства в сфере национальной безопасности;</w:t>
            </w:r>
          </w:p>
          <w:p>
            <w:pPr>
              <w:jc w:val="both"/>
            </w:pPr>
            <w:r>
              <w:rPr>
                <w:rFonts w:ascii="Arial" w:cs="Arial" w:eastAsia="Arial" w:hAnsi="Arial"/>
                <w:sz w:val="24"/>
                <w:szCs w:val="24"/>
              </w:rPr>
              <w:t xml:space="preserve">- уголовное преследование, инициированное в отношении заявителя, в связи с нарушением законодательства в сфере экспортного контроля, а также законодательства в сфере национальной безопасности.</w:t>
            </w:r>
          </w:p>
          <w:p>
            <w:pPr>
              <w:jc w:val="both"/>
            </w:pPr>
            <w:r>
              <w:rPr>
                <w:rFonts w:ascii="Arial" w:cs="Arial" w:eastAsia="Arial" w:hAnsi="Arial"/>
                <w:sz w:val="24"/>
                <w:szCs w:val="24"/>
              </w:rPr>
              <w:t xml:space="preserve">(В редакции постановлений Правительства КР от </w:t>
            </w:r>
            <w:hyperlink w:history="1" r:id="rId5beguj7ka33-wk55ufwbq">
              <w:r>
                <w:rPr>
                  <w:rFonts w:ascii="Arial" w:cs="Arial" w:eastAsia="Arial" w:hAnsi="Arial"/>
                  <w:color w:val="1D4ED8"/>
                  <w:sz w:val="24"/>
                  <w:szCs w:val="24"/>
                  <w:u w:val="single"/>
                </w:rPr>
                <w:t xml:space="preserve">10 января 2014 года N 15</w:t>
              </w:r>
            </w:hyperlink>
            <w:r>
              <w:rPr>
                <w:rFonts w:ascii="Arial" w:cs="Arial" w:eastAsia="Arial" w:hAnsi="Arial"/>
                <w:sz w:val="24"/>
                <w:szCs w:val="24"/>
              </w:rPr>
              <w:t xml:space="preserve">, </w:t>
            </w:r>
            <w:hyperlink w:history="1" r:id="rIdlpzaxrzcdxg6cabysev60">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 В соответствии с Законом Кыргызской Республики "Об экспортном контроле" внешнеэкономические сделки, предусматривающие экспорт, импорт и реэкспорт контролируемой продукции, подлежат государственной экспертизе, которая проводится уполномоченными государственными органами, указанными в пунктах 2.3 и 2.4. настоящего Положения.</w:t>
            </w:r>
          </w:p>
          <w:p>
            <w:pPr>
              <w:jc w:val="both"/>
            </w:pPr>
            <w:r>
              <w:rPr>
                <w:rFonts w:ascii="Arial" w:cs="Arial" w:eastAsia="Arial" w:hAnsi="Arial"/>
                <w:sz w:val="24"/>
                <w:szCs w:val="24"/>
              </w:rPr>
              <w:t xml:space="preserve">(В редакции постановления Правительства КР от </w:t>
            </w:r>
            <w:hyperlink w:history="1" r:id="rIdvux9qo3jlzj5siyx9juv0">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2.10.-2. Уполномоченные государственные органы осуществляют комплекс мер по проверке, анализу документов, и информации, имеющих отношение к внешнеэкономическим сделкам с контролируемой продукцией в целях определения ее соответствия международным обязательствам Кыргызской Республики, ее государственным интересам и требованиям экологической безопасности.</w:t>
            </w:r>
          </w:p>
          <w:p>
            <w:pPr>
              <w:jc w:val="both"/>
            </w:pPr>
            <w:r>
              <w:rPr>
                <w:rFonts w:ascii="Arial" w:cs="Arial" w:eastAsia="Arial" w:hAnsi="Arial"/>
                <w:sz w:val="24"/>
                <w:szCs w:val="24"/>
              </w:rPr>
              <w:t xml:space="preserve">(В редакции постановления Правительства КР от </w:t>
            </w:r>
            <w:hyperlink w:history="1" r:id="rIdtbnl0rojiqtumkoytsihf">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2.10.-3. При проведении государственной экспертизы проводится проверка:</w:t>
            </w:r>
          </w:p>
          <w:p>
            <w:pPr>
              <w:jc w:val="both"/>
            </w:pPr>
            <w:r>
              <w:rPr>
                <w:rFonts w:ascii="Arial" w:cs="Arial" w:eastAsia="Arial" w:hAnsi="Arial"/>
                <w:sz w:val="24"/>
                <w:szCs w:val="24"/>
              </w:rPr>
              <w:t xml:space="preserve">- наличия документов, предъявляемых заявителем, в соответствии с законодательством в сфере экспортного контроля;</w:t>
            </w:r>
          </w:p>
          <w:p>
            <w:pPr>
              <w:jc w:val="both"/>
            </w:pPr>
            <w:r>
              <w:rPr>
                <w:rFonts w:ascii="Arial" w:cs="Arial" w:eastAsia="Arial" w:hAnsi="Arial"/>
                <w:sz w:val="24"/>
                <w:szCs w:val="24"/>
              </w:rPr>
              <w:t xml:space="preserve">- соответствия заявленных для получения лицензии данных с представленными документами;</w:t>
            </w:r>
          </w:p>
          <w:p>
            <w:pPr>
              <w:jc w:val="both"/>
            </w:pPr>
            <w:r>
              <w:rPr>
                <w:rFonts w:ascii="Arial" w:cs="Arial" w:eastAsia="Arial" w:hAnsi="Arial"/>
                <w:sz w:val="24"/>
                <w:szCs w:val="24"/>
              </w:rPr>
              <w:t xml:space="preserve">- достоверности представленных документов;</w:t>
            </w:r>
          </w:p>
          <w:p>
            <w:pPr>
              <w:jc w:val="both"/>
            </w:pPr>
            <w:r>
              <w:rPr>
                <w:rFonts w:ascii="Arial" w:cs="Arial" w:eastAsia="Arial" w:hAnsi="Arial"/>
                <w:sz w:val="24"/>
                <w:szCs w:val="24"/>
              </w:rPr>
              <w:t xml:space="preserve">- происхождения заявленного товара;</w:t>
            </w:r>
          </w:p>
          <w:p>
            <w:pPr>
              <w:jc w:val="both"/>
            </w:pPr>
            <w:r>
              <w:rPr>
                <w:rFonts w:ascii="Arial" w:cs="Arial" w:eastAsia="Arial" w:hAnsi="Arial"/>
                <w:sz w:val="24"/>
                <w:szCs w:val="24"/>
              </w:rPr>
              <w:t xml:space="preserve">- подтверждения права собственности на вывозимый товар;</w:t>
            </w:r>
          </w:p>
          <w:p>
            <w:pPr>
              <w:jc w:val="both"/>
            </w:pPr>
            <w:r>
              <w:rPr>
                <w:rFonts w:ascii="Arial" w:cs="Arial" w:eastAsia="Arial" w:hAnsi="Arial"/>
                <w:sz w:val="24"/>
                <w:szCs w:val="24"/>
              </w:rPr>
              <w:t xml:space="preserve">- наличия, в соответствии с законодательством в сфере лицензионно-разрешительной деятельности, всех разрешительных документов, выдаваемых уполномоченными государственными органами на право осуществления деятельности с заявленной продукцией (в зависимости от вида ввозимой/вывозимой продукции).</w:t>
            </w:r>
          </w:p>
          <w:p>
            <w:pPr>
              <w:jc w:val="both"/>
            </w:pPr>
            <w:r>
              <w:rPr>
                <w:rFonts w:ascii="Arial" w:cs="Arial" w:eastAsia="Arial" w:hAnsi="Arial"/>
                <w:sz w:val="24"/>
                <w:szCs w:val="24"/>
              </w:rPr>
              <w:t xml:space="preserve">При необходимости к государственной экспертизе представленных документов привлекаются независимые эксперты, специалисты отраслевых государственных органов Кыргызской Республики.</w:t>
            </w:r>
          </w:p>
          <w:p>
            <w:pPr>
              <w:jc w:val="both"/>
            </w:pPr>
            <w:r>
              <w:rPr>
                <w:rFonts w:ascii="Arial" w:cs="Arial" w:eastAsia="Arial" w:hAnsi="Arial"/>
                <w:sz w:val="24"/>
                <w:szCs w:val="24"/>
              </w:rPr>
              <w:t xml:space="preserve">(В редакции постановления Правительства КР от </w:t>
            </w:r>
            <w:hyperlink w:history="1" r:id="rIdwbseyjacwafs-a0ri1qxw">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2.10.-4. Министерство экономики и коммерции Кыргызской Республики и государственные органы-эксперты осуществляют государственную экспертизу внешнеэкономических сделок в соответствии с требованиями пункта 2.10.-3 настоящего Положения в рамках своих полномочий.</w:t>
            </w:r>
          </w:p>
          <w:p>
            <w:pPr>
              <w:jc w:val="both"/>
            </w:pPr>
            <w:r>
              <w:rPr>
                <w:rFonts w:ascii="Arial" w:cs="Arial" w:eastAsia="Arial" w:hAnsi="Arial"/>
                <w:i/>
                <w:iCs/>
                <w:sz w:val="24"/>
                <w:szCs w:val="24"/>
              </w:rPr>
              <w:t xml:space="preserve">(В редакции постановлений Правительства КР от </w:t>
            </w:r>
            <w:hyperlink w:history="1" r:id="rIdtrhuw9f3z-jd17k5bpnqn">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li_rp9hdaf-hp_lpmrp7-">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ahopg-ma5vtnyhk76vt8z">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2.10.-5. На основании результатов проведенной государственной экспертизы документов государственные органы-эксперты направляют в Министерство экономики и коммерции Кыргызской Республики заключение о возможности экспорта, импорта и реэкспорта товара (работы и услуги).</w:t>
            </w:r>
          </w:p>
          <w:p>
            <w:pPr>
              <w:jc w:val="both"/>
            </w:pPr>
            <w:r>
              <w:rPr>
                <w:rFonts w:ascii="Arial" w:cs="Arial" w:eastAsia="Arial" w:hAnsi="Arial"/>
                <w:i/>
                <w:iCs/>
                <w:sz w:val="24"/>
                <w:szCs w:val="24"/>
              </w:rPr>
              <w:t xml:space="preserve">(В редакции постановлений Правительства КР от </w:t>
            </w:r>
            <w:hyperlink w:history="1" r:id="rIddsuz5drwkfqgkbrskdwkg">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w:t>
            </w:r>
            <w:hyperlink w:history="1" r:id="rId9y8occlu7085kfxzvrcsr">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h8ml0mc8ctmhqqwh83bir">
              <w:r>
                <w:rPr>
                  <w:rFonts w:ascii="Arial" w:cs="Arial" w:eastAsia="Arial" w:hAnsi="Arial"/>
                  <w:i/>
                  <w:iCs/>
                  <w:color w:val="1D4ED8"/>
                  <w:sz w:val="24"/>
                  <w:szCs w:val="24"/>
                  <w:u w:val="single"/>
                </w:rPr>
                <w:t xml:space="preserve">14 января 2022 года № 13</w:t>
              </w:r>
            </w:hyperlink>
            <w:r>
              <w:rPr>
                <w:rFonts w:ascii="Arial" w:cs="Arial" w:eastAsia="Arial" w:hAnsi="Arial"/>
                <w:sz w:val="24"/>
                <w:szCs w:val="24"/>
              </w:rPr>
              <w:t xml:space="preserve">)</w:t>
            </w:r>
          </w:p>
          <w:p>
            <w:pPr>
              <w:jc w:val="both"/>
            </w:pPr>
            <w:r>
              <w:rPr>
                <w:rFonts w:ascii="Arial" w:cs="Arial" w:eastAsia="Arial" w:hAnsi="Arial"/>
                <w:sz w:val="24"/>
                <w:szCs w:val="24"/>
              </w:rPr>
              <w:t xml:space="preserve">2.10.-6. При принятии решения о возможности выдачи лицензии на экспорт или импорт контролируемых товаров Министерство экономики и коммерции Кыргызской Республики руководствуется результатами проведенной государственной экспертизы документов и заключений государственных органов-экспертов.</w:t>
            </w:r>
          </w:p>
          <w:p>
            <w:pPr>
              <w:jc w:val="both"/>
            </w:pPr>
            <w:r>
              <w:rPr>
                <w:rFonts w:ascii="Arial" w:cs="Arial" w:eastAsia="Arial" w:hAnsi="Arial"/>
                <w:i/>
                <w:iCs/>
                <w:sz w:val="24"/>
                <w:szCs w:val="24"/>
              </w:rPr>
              <w:t xml:space="preserve">(В редакции постановлений Правительства КР от </w:t>
            </w:r>
            <w:hyperlink w:history="1" r:id="rIdsmiyroafuzwvmoe89vkk-">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4iccutkzxrfy5ir78wvom">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8d4q9gse-ag5-kmkdexxg">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2.10.-7. Министерство экономики и коммерции Кыргызской Республики принимает решение о выдаче или об отказе в выдаче лицензии не позднее 30 рабочих дней со дня регистрации документов, необходимых для ее получения.</w:t>
            </w:r>
          </w:p>
          <w:p>
            <w:pPr>
              <w:jc w:val="both"/>
            </w:pPr>
            <w:r>
              <w:rPr>
                <w:rFonts w:ascii="Arial" w:cs="Arial" w:eastAsia="Arial" w:hAnsi="Arial"/>
                <w:i/>
                <w:iCs/>
                <w:sz w:val="24"/>
                <w:szCs w:val="24"/>
              </w:rPr>
              <w:t xml:space="preserve">(В редакции постановлений Правительства КР от </w:t>
            </w:r>
            <w:hyperlink w:history="1" r:id="rIdmxtx8dawcgxzbord0epxp">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x47tuahkzov8ba0hknqkv">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t9ht7nwpwek_8tdzylpvu">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2.10.-8. Государственные органы-эксперты выдают заключение не позднее 10 рабочих дней со дня поступления заявления.</w:t>
            </w:r>
          </w:p>
          <w:p>
            <w:pPr>
              <w:jc w:val="both"/>
            </w:pPr>
            <w:r>
              <w:rPr>
                <w:rFonts w:ascii="Arial" w:cs="Arial" w:eastAsia="Arial" w:hAnsi="Arial"/>
                <w:sz w:val="24"/>
                <w:szCs w:val="24"/>
              </w:rPr>
              <w:t xml:space="preserve">(В редакции постановления Правительства КР от </w:t>
            </w:r>
            <w:hyperlink w:history="1" r:id="rIdbzsdy9fud5-kijtutfyy1">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2.10.-9. Лицензия выдается на срок не более одного календарного года. Срок действия разовой лицензии ограничивается сроком действия внешнеторгового контракта (договора) или сроком действия документа, являющегося основанием для выдачи лицензии.</w:t>
            </w:r>
          </w:p>
          <w:p>
            <w:pPr>
              <w:jc w:val="both"/>
            </w:pPr>
            <w:r>
              <w:rPr>
                <w:rFonts w:ascii="Arial" w:cs="Arial" w:eastAsia="Arial" w:hAnsi="Arial"/>
                <w:sz w:val="24"/>
                <w:szCs w:val="24"/>
              </w:rPr>
              <w:t xml:space="preserve">(В редакции постановления Правительства КР от </w:t>
            </w:r>
            <w:hyperlink w:history="1" r:id="rIdn-xw1ugvue9kkyadthoop">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2.10.-10. По письменному обращению заявителя срок действия лицензии может быть продлен на срок, необходимый для завершения выполнения заявителем своих обязательств по внешнеэкономической сделке, но не более чем на один календарный год.</w:t>
            </w:r>
          </w:p>
          <w:p>
            <w:pPr>
              <w:jc w:val="both"/>
            </w:pPr>
            <w:r>
              <w:rPr>
                <w:rFonts w:ascii="Arial" w:cs="Arial" w:eastAsia="Arial" w:hAnsi="Arial"/>
                <w:sz w:val="24"/>
                <w:szCs w:val="24"/>
              </w:rPr>
              <w:t xml:space="preserve">Срок действия лицензии может продлеваться не более одного раза. Процедура продления лицензии осуществляется в период ее действия.</w:t>
            </w:r>
          </w:p>
          <w:p>
            <w:pPr>
              <w:jc w:val="both"/>
            </w:pPr>
            <w:r>
              <w:rPr>
                <w:rFonts w:ascii="Arial" w:cs="Arial" w:eastAsia="Arial" w:hAnsi="Arial"/>
                <w:sz w:val="24"/>
                <w:szCs w:val="24"/>
              </w:rPr>
              <w:t xml:space="preserve">(В редакции постановления Правительства КР от </w:t>
            </w:r>
            <w:hyperlink w:history="1" r:id="rIdvz7qdhoazdcemi6xvjnc_">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2.10.-11. Заявление о продлении лицензии подается заявителем в Министерство экономики и коммерции Кыргызской Республики в произвольной форме с приложением следующих документов:</w:t>
            </w:r>
          </w:p>
          <w:p>
            <w:pPr>
              <w:jc w:val="both"/>
            </w:pPr>
            <w:r>
              <w:rPr>
                <w:rFonts w:ascii="Arial" w:cs="Arial" w:eastAsia="Arial" w:hAnsi="Arial"/>
                <w:sz w:val="24"/>
                <w:szCs w:val="24"/>
              </w:rPr>
              <w:t xml:space="preserve">- копия внешнеторгового контракта (договора) или копия иного документа, подтверждающего намерения сторон;</w:t>
            </w:r>
          </w:p>
          <w:p>
            <w:pPr>
              <w:jc w:val="both"/>
            </w:pPr>
            <w:r>
              <w:rPr>
                <w:rFonts w:ascii="Arial" w:cs="Arial" w:eastAsia="Arial" w:hAnsi="Arial"/>
                <w:sz w:val="24"/>
                <w:szCs w:val="24"/>
              </w:rPr>
              <w:t xml:space="preserve">- копии товарно-транспортных накладных, отгрузочных документов и таможенные декларации;</w:t>
            </w:r>
          </w:p>
          <w:p>
            <w:pPr>
              <w:jc w:val="both"/>
            </w:pPr>
            <w:r>
              <w:rPr>
                <w:rFonts w:ascii="Arial" w:cs="Arial" w:eastAsia="Arial" w:hAnsi="Arial"/>
                <w:sz w:val="24"/>
                <w:szCs w:val="24"/>
              </w:rPr>
              <w:t xml:space="preserve">- информация о продлении сроков выполнения внешнеторговых операций с товаром (при необходимости).</w:t>
            </w:r>
          </w:p>
          <w:p>
            <w:pPr>
              <w:jc w:val="both"/>
            </w:pPr>
            <w:r>
              <w:rPr>
                <w:rFonts w:ascii="Arial" w:cs="Arial" w:eastAsia="Arial" w:hAnsi="Arial"/>
                <w:i/>
                <w:iCs/>
                <w:sz w:val="24"/>
                <w:szCs w:val="24"/>
              </w:rPr>
              <w:t xml:space="preserve">(В редакции постановлений Правительства КР от </w:t>
            </w:r>
            <w:hyperlink w:history="1" r:id="rId07zv86y8csku7j3g4qa1a">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mvvabplq_ctajfrlc7vwq">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bvmbiouhl4oq2fb49-obc">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2.10.-12. При изменении основных условий и обстоятельств внешнеторгового контракта (договора) выданная лицензия подлежит переоформлению через государственный орган, выдавший лицензию.</w:t>
            </w:r>
          </w:p>
          <w:p>
            <w:pPr>
              <w:jc w:val="both"/>
            </w:pPr>
            <w:r>
              <w:rPr>
                <w:rFonts w:ascii="Arial" w:cs="Arial" w:eastAsia="Arial" w:hAnsi="Arial"/>
                <w:sz w:val="24"/>
                <w:szCs w:val="24"/>
              </w:rPr>
              <w:t xml:space="preserve">(В редакции постановления Правительства КР от </w:t>
            </w:r>
            <w:hyperlink w:history="1" r:id="rIdy0mdggxm_zpf72ofxnsoj">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2.10.-13. Переоформление и продление лицензии осуществляется государственным органом, выдавшим лицензию, в течение 15 рабочих дней со дня подачи заявления.</w:t>
            </w:r>
          </w:p>
          <w:p>
            <w:pPr>
              <w:jc w:val="both"/>
            </w:pPr>
            <w:r>
              <w:rPr>
                <w:rFonts w:ascii="Arial" w:cs="Arial" w:eastAsia="Arial" w:hAnsi="Arial"/>
                <w:sz w:val="24"/>
                <w:szCs w:val="24"/>
              </w:rPr>
              <w:t xml:space="preserve">(В редакции постановления Правительства КР от </w:t>
            </w:r>
            <w:hyperlink w:history="1" r:id="rIdnnel8eyf-_rbfyjwlqsl7">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2.11. Ввезенная на территорию Кыргызской Республики контролируемая продукция может быть реэкспортирована в третьи страны только на основании письменного разрешения уполномоченного государственного органа страны происхождения контролируемой продукции.</w:t>
            </w:r>
          </w:p>
          <w:p>
            <w:pPr>
              <w:jc w:val="both"/>
            </w:pPr>
            <w:r>
              <w:rPr>
                <w:rFonts w:ascii="Arial" w:cs="Arial" w:eastAsia="Arial" w:hAnsi="Arial"/>
                <w:sz w:val="24"/>
                <w:szCs w:val="24"/>
              </w:rPr>
              <w:t xml:space="preserve">2.12. Участники внешнеэкономической деятельности, после получения лицензии на экспорт, импорт и реэкспорт контролируемой продукции и отнесенных законодательством Кыргызской Республики к категории опасных грузов, осуществляют перемещение данной контролируемой продукции строго в соответствии с установленными требованиями Кыргызской Республики в области безопасности транспортировки опасных грузов.</w:t>
            </w:r>
          </w:p>
          <w:p>
            <w:pPr>
              <w:jc w:val="both"/>
            </w:pPr>
            <w:r>
              <w:rPr>
                <w:rFonts w:ascii="Arial" w:cs="Arial" w:eastAsia="Arial" w:hAnsi="Arial"/>
                <w:sz w:val="24"/>
                <w:szCs w:val="24"/>
              </w:rPr>
              <w:t xml:space="preserve">2.13. В целях формирования на предприятиях (в организациях) механизма проверок для обеспечения правомерности внешнеторговых сделок и облегчения выполнения процедур, связанных с получением лицензии, хозяйствующие субъекты создают внутрифирменные программы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awqio0b97kezkb7zlwju_">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2.14. Организациям, создавшим внутрифирменные программы экспортного контроля, лицензия выдается в течение 10 рабочих дней со дня регистрации документов, необходимых для ее получения.</w:t>
            </w:r>
          </w:p>
          <w:p>
            <w:pPr>
              <w:jc w:val="both"/>
            </w:pPr>
            <w:r>
              <w:rPr>
                <w:rFonts w:ascii="Arial" w:cs="Arial" w:eastAsia="Arial" w:hAnsi="Arial"/>
                <w:sz w:val="24"/>
                <w:szCs w:val="24"/>
              </w:rPr>
              <w:t xml:space="preserve">(В редакции постановления Правительства КР от </w:t>
            </w:r>
            <w:hyperlink w:history="1" r:id="rIdapxhx6z2-yjoydbqfx7e2">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2.11. Ввезенная на территорию Кыргызской Республики контролируемая продукция может быть реэкспортирована в третьи страны только на основании письменного разрешения уполномоченного государственного органа страны происхождения контролируемой продукции.</w:t>
            </w:r>
          </w:p>
          <w:p>
            <w:pPr>
              <w:jc w:val="both"/>
            </w:pPr>
            <w:r>
              <w:rPr>
                <w:rFonts w:ascii="Arial" w:cs="Arial" w:eastAsia="Arial" w:hAnsi="Arial"/>
                <w:sz w:val="24"/>
                <w:szCs w:val="24"/>
              </w:rPr>
              <w:t xml:space="preserve">2.12. Участники внешнеэкономической деятельности, после получения лицензии на экспорт, импорт и реэкспорт контролируемой продукции и отнесенных законодательством Кыргызской Республики к категории опасных грузов, осуществляют перемещение данной контролируемой продукции строго в соответствии с установленными требованиями Кыргызской Республики в области безопасности транспортировки опасных грузов.</w:t>
            </w:r>
          </w:p>
          <w:p>
            <w:pPr>
              <w:jc w:val="center"/>
            </w:pPr>
            <w:r>
              <w:rPr>
                <w:rFonts w:ascii="Arial" w:cs="Arial" w:eastAsia="Arial" w:hAnsi="Arial"/>
                <w:b/>
                <w:bCs/>
                <w:sz w:val="24"/>
                <w:szCs w:val="24"/>
              </w:rPr>
              <w:t xml:space="preserve">3. Требования к внешнеэкономическим операциям с контролируемой продукцией, включенной в список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jc w:val="both"/>
            </w:pPr>
            <w:r>
              <w:rPr>
                <w:rFonts w:ascii="Arial" w:cs="Arial" w:eastAsia="Arial" w:hAnsi="Arial"/>
                <w:sz w:val="24"/>
                <w:szCs w:val="24"/>
              </w:rPr>
              <w:t xml:space="preserve">Передача контролируемой продукции вышеуказанной категории должна осуществляться в соответствии с Конвенцией о запрещении разработки, производства и накопления запасов бактериологического (биологического) и токсинного оружия и об их уничтожении.</w:t>
            </w:r>
          </w:p>
          <w:p>
            <w:pPr>
              <w:jc w:val="center"/>
            </w:pPr>
            <w:r>
              <w:rPr>
                <w:rFonts w:ascii="Arial" w:cs="Arial" w:eastAsia="Arial" w:hAnsi="Arial"/>
                <w:b/>
                <w:bCs/>
                <w:sz w:val="24"/>
                <w:szCs w:val="24"/>
              </w:rPr>
              <w:t xml:space="preserve">4. 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химикатов, оборудования и технологий, которые могут быть</w:t>
            </w:r>
          </w:p>
          <w:p>
            <w:pPr>
              <w:jc w:val="center"/>
            </w:pPr>
            <w:r>
              <w:rPr>
                <w:rFonts w:ascii="Arial" w:cs="Arial" w:eastAsia="Arial" w:hAnsi="Arial"/>
                <w:b/>
                <w:bCs/>
                <w:sz w:val="24"/>
                <w:szCs w:val="24"/>
              </w:rPr>
              <w:t xml:space="preserve">использованы при создании химического оружия</w:t>
            </w:r>
          </w:p>
          <w:p>
            <w:pPr>
              <w:jc w:val="both"/>
            </w:pPr>
            <w:r>
              <w:rPr>
                <w:rFonts w:ascii="Arial" w:cs="Arial" w:eastAsia="Arial" w:hAnsi="Arial"/>
                <w:sz w:val="24"/>
                <w:szCs w:val="24"/>
              </w:rPr>
              <w:t xml:space="preserve"> Передача контролируемой продукции вышеуказанной категории должна осуществляться в соответствии с Конвенцией о запрещении разработки, производства, накопления и применения химического оружия и о его уничтожении.</w:t>
            </w:r>
          </w:p>
          <w:p>
            <w:pPr>
              <w:jc w:val="center"/>
            </w:pPr>
            <w:r>
              <w:rPr>
                <w:rFonts w:ascii="Arial" w:cs="Arial" w:eastAsia="Arial" w:hAnsi="Arial"/>
                <w:b/>
                <w:bCs/>
                <w:sz w:val="24"/>
                <w:szCs w:val="24"/>
              </w:rPr>
              <w:t xml:space="preserve">5. </w:t>
            </w:r>
            <w:r>
              <w:rPr>
                <w:rFonts w:ascii="Arial" w:cs="Arial" w:eastAsia="Arial" w:hAnsi="Arial"/>
                <w:b/>
                <w:bCs/>
                <w:sz w:val="24"/>
                <w:szCs w:val="24"/>
              </w:rPr>
              <w:t xml:space="preserve">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ядерных материалов, оборудования, специальных неядерных материалов</w:t>
            </w:r>
          </w:p>
          <w:p>
            <w:pPr>
              <w:jc w:val="center"/>
            </w:pPr>
            <w:r>
              <w:rPr>
                <w:rFonts w:ascii="Arial" w:cs="Arial" w:eastAsia="Arial" w:hAnsi="Arial"/>
                <w:b/>
                <w:bCs/>
                <w:sz w:val="24"/>
                <w:szCs w:val="24"/>
              </w:rPr>
              <w:t xml:space="preserve">и соответствующих технологий</w:t>
            </w:r>
          </w:p>
          <w:p>
            <w:pPr>
              <w:jc w:val="both"/>
            </w:pPr>
            <w:r>
              <w:rPr>
                <w:rFonts w:ascii="Arial" w:cs="Arial" w:eastAsia="Arial" w:hAnsi="Arial"/>
                <w:sz w:val="24"/>
                <w:szCs w:val="24"/>
              </w:rPr>
              <w:t xml:space="preserve"> Передача контролируемой продукции в государства, не обладающие ядерным оружием, осуществляется при наличии заверений со стороны их уполномоченных государственных органов о том, что полученная продукция, а также произведенные на ее основе или в результате ее использования ядерные и специальные неядерные материалы, установки и оборудование:</w:t>
            </w:r>
          </w:p>
          <w:p>
            <w:pPr>
              <w:jc w:val="both"/>
            </w:pPr>
            <w:r>
              <w:rPr>
                <w:rFonts w:ascii="Arial" w:cs="Arial" w:eastAsia="Arial" w:hAnsi="Arial"/>
                <w:sz w:val="24"/>
                <w:szCs w:val="24"/>
              </w:rPr>
              <w:t xml:space="preserve">- не будут использоваться для производства ядерного оружия и других ядерных взрывных устройств или для достижения какой-либо военной цели;</w:t>
            </w:r>
          </w:p>
          <w:p>
            <w:pPr>
              <w:jc w:val="both"/>
            </w:pPr>
            <w:r>
              <w:rPr>
                <w:rFonts w:ascii="Arial" w:cs="Arial" w:eastAsia="Arial" w:hAnsi="Arial"/>
                <w:sz w:val="24"/>
                <w:szCs w:val="24"/>
              </w:rPr>
              <w:t xml:space="preserve">- будут обеспечены мерами физической защиты на уровнях не ниже уровней, рекомендованных МАГАТЭ;</w:t>
            </w:r>
          </w:p>
          <w:p>
            <w:pPr>
              <w:jc w:val="both"/>
            </w:pPr>
            <w:r>
              <w:rPr>
                <w:rFonts w:ascii="Arial" w:cs="Arial" w:eastAsia="Arial" w:hAnsi="Arial"/>
                <w:sz w:val="24"/>
                <w:szCs w:val="24"/>
              </w:rPr>
              <w:t xml:space="preserve">- будут реэкспортироваться или передаваться из-под юрисдикции государства-получателя в другие государства только на указанных выше условиях.</w:t>
            </w:r>
          </w:p>
          <w:p>
            <w:pPr>
              <w:jc w:val="both"/>
            </w:pPr>
            <w:r>
              <w:rPr>
                <w:rFonts w:ascii="Arial" w:cs="Arial" w:eastAsia="Arial" w:hAnsi="Arial"/>
                <w:sz w:val="24"/>
                <w:szCs w:val="24"/>
              </w:rPr>
              <w:t xml:space="preserve">Уполномоченный орган государства-получателя, не обладающего ядерным оружием, должен представить заверения о том, что без письменного разрешения уполномоченного органа государства-поставщика не будут осуществляться:</w:t>
            </w:r>
          </w:p>
          <w:p>
            <w:pPr>
              <w:jc w:val="both"/>
            </w:pPr>
            <w:r>
              <w:rPr>
                <w:rFonts w:ascii="Arial" w:cs="Arial" w:eastAsia="Arial" w:hAnsi="Arial"/>
                <w:sz w:val="24"/>
                <w:szCs w:val="24"/>
              </w:rPr>
              <w:t xml:space="preserve">- любая последующая передача установок для химической переработки облученного топлива, изотопного обогащения урана и производства тяжелой воды, их основных компонентов и предметов, произведенных на их основе, а также урана с обогащением 20 процентов и выше, плутония и тяжелой воды;</w:t>
            </w:r>
          </w:p>
          <w:p>
            <w:pPr>
              <w:jc w:val="both"/>
            </w:pPr>
            <w:r>
              <w:rPr>
                <w:rFonts w:ascii="Arial" w:cs="Arial" w:eastAsia="Arial" w:hAnsi="Arial"/>
                <w:sz w:val="24"/>
                <w:szCs w:val="24"/>
              </w:rPr>
              <w:t xml:space="preserve">- использование или проектирование для производства урана с обогащением свыше 20 процентов передаваемых установок или технологий для изотопного обогащения урана, а также любых других установок, основанных на такой технологии.</w:t>
            </w:r>
          </w:p>
          <w:p>
            <w:pPr>
              <w:jc w:val="both"/>
            </w:pPr>
            <w:r>
              <w:rPr>
                <w:rFonts w:ascii="Arial" w:cs="Arial" w:eastAsia="Arial" w:hAnsi="Arial"/>
                <w:sz w:val="24"/>
                <w:szCs w:val="24"/>
              </w:rPr>
              <w:t xml:space="preserve">Передача в государства, обладающие ядерным оружием, установок и технологий для химической переработки облученного топлива, изотопного обогащения урана, производства тяжелой воды, их основных компонентов, урана с обогащением 20 процентов и выше, плутония и тяжелой воды может осуществляться только при наличии заверений со стороны уполномоченных органов государства-получателя о том, что получаемые предметы экспорта и предметы, произведенные на их основе:</w:t>
            </w:r>
          </w:p>
          <w:p>
            <w:pPr>
              <w:jc w:val="both"/>
            </w:pPr>
            <w:r>
              <w:rPr>
                <w:rFonts w:ascii="Arial" w:cs="Arial" w:eastAsia="Arial" w:hAnsi="Arial"/>
                <w:sz w:val="24"/>
                <w:szCs w:val="24"/>
              </w:rPr>
              <w:t xml:space="preserve">- не будут использоваться для производства ядерного оружия и других ядерных взрывных устройств или для достижения какой-либо военной цели;</w:t>
            </w:r>
          </w:p>
          <w:p>
            <w:pPr>
              <w:jc w:val="both"/>
            </w:pPr>
            <w:r>
              <w:rPr>
                <w:rFonts w:ascii="Arial" w:cs="Arial" w:eastAsia="Arial" w:hAnsi="Arial"/>
                <w:sz w:val="24"/>
                <w:szCs w:val="24"/>
              </w:rPr>
              <w:t xml:space="preserve">- будут обеспечены мерами физической защиты на уровнях не ниже уровней, рекомендованных МАГАТЭ;</w:t>
            </w:r>
          </w:p>
          <w:p>
            <w:pPr>
              <w:jc w:val="both"/>
            </w:pPr>
            <w:r>
              <w:rPr>
                <w:rFonts w:ascii="Arial" w:cs="Arial" w:eastAsia="Arial" w:hAnsi="Arial"/>
                <w:sz w:val="24"/>
                <w:szCs w:val="24"/>
              </w:rPr>
              <w:t xml:space="preserve">- будут реэкспортироваться или передаваться из-под юрисдикции государства-получателя в любое другое государство только при наличии предварительного письменного разрешения уполномоченного органа государства-поставщика.</w:t>
            </w:r>
          </w:p>
          <w:p>
            <w:pPr>
              <w:jc w:val="center"/>
            </w:pPr>
            <w:r>
              <w:rPr>
                <w:rFonts w:ascii="Arial" w:cs="Arial" w:eastAsia="Arial" w:hAnsi="Arial"/>
                <w:b/>
                <w:bCs/>
                <w:sz w:val="24"/>
                <w:szCs w:val="24"/>
              </w:rPr>
              <w:t xml:space="preserve">6. 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оборудования и материалов двойного назначения и соответствующих</w:t>
            </w:r>
          </w:p>
          <w:p>
            <w:pPr>
              <w:jc w:val="center"/>
            </w:pPr>
            <w:r>
              <w:rPr>
                <w:rFonts w:ascii="Arial" w:cs="Arial" w:eastAsia="Arial" w:hAnsi="Arial"/>
                <w:b/>
                <w:bCs/>
                <w:sz w:val="24"/>
                <w:szCs w:val="24"/>
              </w:rPr>
              <w:t xml:space="preserve">технологий, применяемых в ядерных целях</w:t>
            </w:r>
          </w:p>
          <w:p>
            <w:pPr>
              <w:jc w:val="both"/>
            </w:pPr>
            <w:r>
              <w:rPr>
                <w:rFonts w:ascii="Arial" w:cs="Arial" w:eastAsia="Arial" w:hAnsi="Arial"/>
                <w:sz w:val="24"/>
                <w:szCs w:val="24"/>
              </w:rPr>
              <w:t xml:space="preserve">При передаче контролируемой продукции в государства, не обладающие ядерным оружием, должно быть представлено обязательство конечного пользователя, о том, что полученная им продукция или ее воспроизведенные копии не будут использоваться в деятельности в области ядерного топливного цикла, не поставленной под гарантии МАГАТЭ.</w:t>
            </w:r>
          </w:p>
          <w:p>
            <w:pPr>
              <w:jc w:val="both"/>
            </w:pPr>
            <w:r>
              <w:rPr>
                <w:rFonts w:ascii="Arial" w:cs="Arial" w:eastAsia="Arial" w:hAnsi="Arial"/>
                <w:sz w:val="24"/>
                <w:szCs w:val="24"/>
              </w:rPr>
              <w:t xml:space="preserve">Под деятельностью по созданию ядерных взрывных устройств понимаются научные исследования, разработка, проектирование, изготовление, испытание, эксплуатация или техническое обслуживание любого ядерного взрывного устройства, подсистем такого устройства или его компонентов.</w:t>
            </w:r>
          </w:p>
          <w:p>
            <w:pPr>
              <w:jc w:val="both"/>
            </w:pPr>
            <w:r>
              <w:rPr>
                <w:rFonts w:ascii="Arial" w:cs="Arial" w:eastAsia="Arial" w:hAnsi="Arial"/>
                <w:sz w:val="24"/>
                <w:szCs w:val="24"/>
              </w:rPr>
              <w:t xml:space="preserve">Под деятельностью в области ядерного топливного цикла, не поставленной под гарантии МАГАТЭ, понимаются научные исследования, разработка, проектирование, изготовление, испытание, эксплуатация или техническое обслуживание любого реактора, критической сборки, конверсионной установки, установки по изготовлению или переработке ядерного топлива, установки по разделению изотопов исходных или специальных расщепляющихся материалов, или отдельной установки для их хранения, в отношении которых нет обязательств принять гарантии МАГАТЭ, если такое обязательство не соблюдается.</w:t>
            </w:r>
          </w:p>
          <w:p>
            <w:pPr>
              <w:jc w:val="both"/>
            </w:pPr>
            <w:r>
              <w:rPr>
                <w:rFonts w:ascii="Arial" w:cs="Arial" w:eastAsia="Arial" w:hAnsi="Arial"/>
                <w:sz w:val="24"/>
                <w:szCs w:val="24"/>
              </w:rPr>
              <w:t xml:space="preserve">При передаче контролируемой продукции в государства, не являющиеся участниками Группы ядерных поставщиков, обязательства конечного пользователя должны быть подтверждены документом, выданным уполномоченным органом его государства.</w:t>
            </w:r>
          </w:p>
          <w:p>
            <w:pPr>
              <w:jc w:val="center"/>
            </w:pPr>
            <w:r>
              <w:rPr>
                <w:rFonts w:ascii="Arial" w:cs="Arial" w:eastAsia="Arial" w:hAnsi="Arial"/>
                <w:b/>
                <w:bCs/>
                <w:sz w:val="24"/>
                <w:szCs w:val="24"/>
              </w:rPr>
              <w:t xml:space="preserve">7. 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оборудования, материалов и технологий, которые могут быть</w:t>
            </w:r>
          </w:p>
          <w:p>
            <w:pPr>
              <w:jc w:val="center"/>
            </w:pPr>
            <w:r>
              <w:rPr>
                <w:rFonts w:ascii="Arial" w:cs="Arial" w:eastAsia="Arial" w:hAnsi="Arial"/>
                <w:b/>
                <w:bCs/>
                <w:sz w:val="24"/>
                <w:szCs w:val="24"/>
              </w:rPr>
              <w:t xml:space="preserve">использованы при создании ракетного оружия</w:t>
            </w:r>
          </w:p>
          <w:p>
            <w:pPr>
              <w:jc w:val="both"/>
            </w:pPr>
            <w:r>
              <w:rPr>
                <w:rFonts w:ascii="Arial" w:cs="Arial" w:eastAsia="Arial" w:hAnsi="Arial"/>
                <w:sz w:val="24"/>
                <w:szCs w:val="24"/>
              </w:rPr>
              <w:t xml:space="preserve">7.1. Экспорт, реэкспорт оборудования, материалов, технологий и компонентов, применяющихся при создании ракетной техники, в страны, не обладающие ракетным оружием, может осуществляться только при условии членства этих стран в международном режиме контроля ракетных технологий (далее - РКРТ), письменных заверений со стороны уполномоченных государственных органов этих стран в том, что полученные предметы экспорта:</w:t>
            </w:r>
          </w:p>
          <w:p>
            <w:pPr>
              <w:jc w:val="both"/>
            </w:pPr>
            <w:r>
              <w:rPr>
                <w:rFonts w:ascii="Arial" w:cs="Arial" w:eastAsia="Arial" w:hAnsi="Arial"/>
                <w:sz w:val="24"/>
                <w:szCs w:val="24"/>
              </w:rPr>
              <w:t xml:space="preserve">- не будут использоваться для создания средств доставки, способных доставлять полезную нагрузку не менее 500 кг на дальность 300 км и более или его компонентов;</w:t>
            </w:r>
          </w:p>
          <w:p>
            <w:pPr>
              <w:jc w:val="both"/>
            </w:pPr>
            <w:r>
              <w:rPr>
                <w:rFonts w:ascii="Arial" w:cs="Arial" w:eastAsia="Arial" w:hAnsi="Arial"/>
                <w:sz w:val="24"/>
                <w:szCs w:val="24"/>
              </w:rPr>
              <w:t xml:space="preserve">- будут находиться под контролем согласно руководящим принципам РКРТ в течение всего срока их фактического использования страной-получателем;</w:t>
            </w:r>
          </w:p>
          <w:p>
            <w:pPr>
              <w:jc w:val="both"/>
            </w:pPr>
            <w:r>
              <w:rPr>
                <w:rFonts w:ascii="Arial" w:cs="Arial" w:eastAsia="Arial" w:hAnsi="Arial"/>
                <w:sz w:val="24"/>
                <w:szCs w:val="24"/>
              </w:rPr>
              <w:t xml:space="preserve">- будут обеспечены необходимыми и достаточными мерами физической защиты для исключения их утери, хищения и т.п.;</w:t>
            </w:r>
          </w:p>
          <w:p>
            <w:pPr>
              <w:jc w:val="both"/>
            </w:pPr>
            <w:r>
              <w:rPr>
                <w:rFonts w:ascii="Arial" w:cs="Arial" w:eastAsia="Arial" w:hAnsi="Arial"/>
                <w:sz w:val="24"/>
                <w:szCs w:val="24"/>
              </w:rPr>
              <w:t xml:space="preserve">- будут экспортироваться и реэкспортироваться из страны-получателя только на условиях настоящего пункта и на основании письменного разрешения кыргызской стороны.</w:t>
            </w:r>
          </w:p>
          <w:p>
            <w:pPr>
              <w:jc w:val="center"/>
            </w:pPr>
            <w:r>
              <w:rPr>
                <w:rFonts w:ascii="Arial" w:cs="Arial" w:eastAsia="Arial" w:hAnsi="Arial"/>
                <w:b/>
                <w:bCs/>
                <w:sz w:val="24"/>
                <w:szCs w:val="24"/>
              </w:rPr>
              <w:t xml:space="preserve">8. Требования к внешнеэкономическим операциям с контролируемой продукцией, включенной в список
 подлежащих экспортному контролю товаров и технологий двойного назначения, которые могут
 быть использованы при создании вооружений и военной техники</w:t>
            </w:r>
          </w:p>
          <w:p>
            <w:pPr>
              <w:jc w:val="both"/>
            </w:pPr>
            <w:r>
              <w:rPr>
                <w:rFonts w:ascii="Arial" w:cs="Arial" w:eastAsia="Arial" w:hAnsi="Arial"/>
                <w:sz w:val="24"/>
                <w:szCs w:val="24"/>
              </w:rPr>
              <w:t xml:space="preserve"> При рассмотрении вопросов о передаче контролируемой продукции должны быть приняты во внимание факторы, относящиеся к ее конечному использованию, для обеспечения того, чтобы такие передачи не способствовали развитию или повышению военного потенциала государства-получателя, ведущего к подрыву региональной и международной безопасности и стабильности.</w:t>
            </w:r>
          </w:p>
          <w:p>
            <w:pPr>
              <w:jc w:val="center"/>
            </w:pPr>
            <w:r>
              <w:rPr>
                <w:rFonts w:ascii="Arial" w:cs="Arial" w:eastAsia="Arial" w:hAnsi="Arial"/>
                <w:b/>
                <w:bCs/>
                <w:sz w:val="24"/>
                <w:szCs w:val="24"/>
              </w:rPr>
              <w:t xml:space="preserve">9. Порядок выдачи импортного сертификата и оформления сертификата подтверждения доставки</w:t>
            </w:r>
          </w:p>
          <w:p>
            <w:pPr>
              <w:jc w:val="both"/>
            </w:pPr>
            <w:r>
              <w:rPr>
                <w:rFonts w:ascii="Arial" w:cs="Arial" w:eastAsia="Arial" w:hAnsi="Arial"/>
                <w:sz w:val="24"/>
                <w:szCs w:val="24"/>
              </w:rPr>
              <w:t xml:space="preserve">9.1. Сертификат конечного пользователя контролируемой продукции выдается Министерством экономики и коммерции Кыргызской Республики по установленной форме </w:t>
            </w:r>
            <w:hyperlink w:history="1" r:id="rIdxdeadqvp82sgkoeo6aal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двух экземплярах, один экземпляр выдается импортеру для представления в государственные органы страны-экспортера, второй - хранится в Министерстве экономики и финансов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ag3kzdz0ekblror1prz69">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xbuio3yc4ep14pjgf_et8">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9.2. Министерство экономики и коммерции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w:t>
            </w:r>
          </w:p>
          <w:p>
            <w:pPr>
              <w:jc w:val="both"/>
            </w:pPr>
            <w:r>
              <w:rPr>
                <w:rFonts w:ascii="Arial" w:cs="Arial" w:eastAsia="Arial" w:hAnsi="Arial"/>
                <w:sz w:val="24"/>
                <w:szCs w:val="24"/>
              </w:rPr>
              <w:t xml:space="preserve">1) Министерством здравоохранения Кыргызской Республики, Министерством сельского хозяйства Кыргызской Республики - на ввоз возбудителей заболеваний (патогенов) человека, животных и растений, генетически измененных форм микроорганизмов, токсинов, оборудования и технологий;</w:t>
            </w:r>
          </w:p>
          <w:p>
            <w:pPr>
              <w:jc w:val="both"/>
            </w:pPr>
            <w:r>
              <w:rPr>
                <w:rFonts w:ascii="Arial" w:cs="Arial" w:eastAsia="Arial" w:hAnsi="Arial"/>
                <w:sz w:val="24"/>
                <w:szCs w:val="24"/>
              </w:rPr>
              <w:t xml:space="preserve">2) Министерством природных ресурсов, экологии и технического надзора Кыргызской Республики - на ввоз химикатов, оборудования и технологий, которые могут быть использованы при создании химического оружия; ядерных материалов, оборудования, специальных неядерных материалов и соответствующих технологий;</w:t>
            </w:r>
          </w:p>
          <w:p>
            <w:pPr>
              <w:jc w:val="both"/>
            </w:pPr>
            <w:r>
              <w:rPr>
                <w:rFonts w:ascii="Arial" w:cs="Arial" w:eastAsia="Arial" w:hAnsi="Arial"/>
                <w:sz w:val="24"/>
                <w:szCs w:val="24"/>
              </w:rPr>
              <w:t xml:space="preserve">3) Министерством обороны Кыргызской Республики - на ввоз оборудования и материалов двойного назначения и соответствующих технологий, применяемых в ядерных целях; оборудования, материалов и технологий, которые могут быть использованы при создании ракетного оружия; товаров и технологий двойного назначения, которые могут быть использованы при создании вооружений и военной техники;</w:t>
            </w:r>
          </w:p>
          <w:p>
            <w:pPr>
              <w:jc w:val="both"/>
            </w:pPr>
            <w:r>
              <w:rPr>
                <w:rFonts w:ascii="Arial" w:cs="Arial" w:eastAsia="Arial" w:hAnsi="Arial"/>
                <w:sz w:val="24"/>
                <w:szCs w:val="24"/>
              </w:rPr>
              <w:t xml:space="preserve">4) Министерством природных ресурсов, экологии и технического надзора Кыргызской Республики - на ввоз взрывчатых веществ промышленного назначения.</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u8s0mbnrdlcfijkjsekxh">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9.3. Для получения сертификата конечного пользователя участник ВЭД представляет в Министерство экономики и коммерции Кыргызской Республики следующие документы:</w:t>
            </w:r>
          </w:p>
          <w:p>
            <w:pPr>
              <w:jc w:val="both"/>
            </w:pPr>
            <w:r>
              <w:rPr>
                <w:rFonts w:ascii="Arial" w:cs="Arial" w:eastAsia="Arial" w:hAnsi="Arial"/>
                <w:sz w:val="24"/>
                <w:szCs w:val="24"/>
              </w:rPr>
              <w:t xml:space="preserve">- заявление на получение сертификата конечного пользователя конечного пользователя;</w:t>
            </w:r>
          </w:p>
          <w:p>
            <w:pPr>
              <w:jc w:val="both"/>
            </w:pPr>
            <w:r>
              <w:rPr>
                <w:rFonts w:ascii="Arial" w:cs="Arial" w:eastAsia="Arial" w:hAnsi="Arial"/>
                <w:sz w:val="24"/>
                <w:szCs w:val="24"/>
              </w:rPr>
              <w:t xml:space="preserve">- гарантийное обязательство импортера - конечного пользователя </w:t>
            </w:r>
            <w:hyperlink w:history="1" r:id="rIdrqzvatuxmxlxqptvdilq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jc w:val="both"/>
            </w:pPr>
            <w:r>
              <w:rPr>
                <w:rFonts w:ascii="Arial" w:cs="Arial" w:eastAsia="Arial" w:hAnsi="Arial"/>
                <w:sz w:val="24"/>
                <w:szCs w:val="24"/>
              </w:rPr>
              <w:t xml:space="preserve">- копию контракта с экспортером и/или с конечным пользователем и оригинал для их идентификации;</w:t>
            </w:r>
          </w:p>
          <w:p>
            <w:pPr>
              <w:jc w:val="both"/>
            </w:pPr>
            <w:r>
              <w:rPr>
                <w:rFonts w:ascii="Arial" w:cs="Arial" w:eastAsia="Arial" w:hAnsi="Arial"/>
                <w:sz w:val="24"/>
                <w:szCs w:val="24"/>
              </w:rPr>
              <w:t xml:space="preserve">- информация, содержащая сведения о технических характеристиках контролируемой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nq4herpmgbboumys0bayi">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tzuvuayqu6j14guyoufri">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9.4. Сертификат конечного пользователя выдается на одну внешнеэкономическую операцию независимо от количества и номенклатуры контролируемой продукции.</w:t>
            </w:r>
          </w:p>
          <w:p>
            <w:pPr>
              <w:jc w:val="both"/>
            </w:pPr>
            <w:r>
              <w:rPr>
                <w:rFonts w:ascii="Arial" w:cs="Arial" w:eastAsia="Arial" w:hAnsi="Arial"/>
                <w:sz w:val="24"/>
                <w:szCs w:val="24"/>
              </w:rPr>
              <w:t xml:space="preserve">9.5. Решение о выдаче или отказе в выдаче сертификата конечного пользователя принимается Министерством экономики и коммерции Кыргызской Республики в течение 10 дней со дня получения заключения от заинтересованных государственных органов исполнительной власти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xzdrarxbrzf70ay8khlw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xcrpkf0bngdrzttc25itk">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9.6. В случае, если после получения сертификата конечного пользователя в контракт вносятся изменения и/или дополнения, импортер обязан незамедлительно информировать об этом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20 апреля 2021 года № 155, </w:t>
            </w:r>
            <w:r>
              <w:rPr>
                <w:rFonts w:ascii="Arial" w:cs="Arial" w:eastAsia="Arial" w:hAnsi="Arial"/>
                <w:i/>
                <w:iCs/>
                <w:sz w:val="24"/>
                <w:szCs w:val="24"/>
              </w:rPr>
              <w:t xml:space="preserve">Кабинета Министров КР от </w:t>
            </w:r>
            <w:hyperlink w:history="1" r:id="rIdxi3-t1pmtudhd6saxh_pe">
              <w:r>
                <w:rPr>
                  <w:rFonts w:ascii="Arial" w:cs="Arial" w:eastAsia="Arial" w:hAnsi="Arial"/>
                  <w:color w:val="1D4ED8"/>
                  <w:sz w:val="24"/>
                  <w:szCs w:val="24"/>
                  <w:u w:val="single"/>
                </w:rPr>
                <w:t xml:space="preserve">14 января 2022 года № 13</w:t>
              </w:r>
            </w:hyperlink>
            <w:r>
              <w:rPr>
                <w:rFonts w:ascii="Arial" w:cs="Arial" w:eastAsia="Arial" w:hAnsi="Arial"/>
                <w:sz w:val="24"/>
                <w:szCs w:val="24"/>
              </w:rPr>
              <w:t xml:space="preserve">)</w:t>
            </w:r>
          </w:p>
          <w:p>
            <w:pPr>
              <w:jc w:val="both"/>
            </w:pPr>
            <w:r>
              <w:rPr>
                <w:rFonts w:ascii="Arial" w:cs="Arial" w:eastAsia="Arial" w:hAnsi="Arial"/>
                <w:sz w:val="24"/>
                <w:szCs w:val="24"/>
              </w:rPr>
              <w:t xml:space="preserve">9.7. При изменении условий контракта, отраженных в импортном сертификате, сертификат аннулируется и/или подлежит переоформлению.</w:t>
            </w:r>
          </w:p>
          <w:p>
            <w:pPr>
              <w:jc w:val="both"/>
            </w:pPr>
            <w:r>
              <w:rPr>
                <w:rFonts w:ascii="Arial" w:cs="Arial" w:eastAsia="Arial" w:hAnsi="Arial"/>
                <w:sz w:val="24"/>
                <w:szCs w:val="24"/>
              </w:rPr>
              <w:t xml:space="preserve">9.8. В случае, если сертификат конечного пользователя утерян или уничтожен, его дубликат может быть получен импортером после направления заявления (объясняющего обстоятельства утери или уничтожения сертификата), подтверждающего, что в случае, если оригинал сертификата будет найден, импортер обязуется вернуть его или дубликат в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1ymogxl5fosberetrdyzs">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zf1lto44lh6kkhr7ipvka">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9.9. Если условием поставки товаров в Кыргызскую Республику является оформление кыргызской стороной других государственных гарантий или обязательств относительно использования импортированных товаров в предъявленных целях, такие гарантии или обязательства могут быть оформлены как дополнение к импортному сертификату или как отдельный документ.</w:t>
            </w:r>
          </w:p>
          <w:p>
            <w:pPr>
              <w:jc w:val="both"/>
            </w:pPr>
            <w:r>
              <w:rPr>
                <w:rFonts w:ascii="Arial" w:cs="Arial" w:eastAsia="Arial" w:hAnsi="Arial"/>
                <w:i/>
                <w:iCs/>
                <w:sz w:val="24"/>
                <w:szCs w:val="24"/>
              </w:rPr>
              <w:t xml:space="preserve">9.10. (Утратил силу в соответствии с </w:t>
            </w:r>
            <w:hyperlink w:history="1" r:id="rIdvjqlkzodw1asde62gnak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sz w:val="24"/>
                <w:szCs w:val="24"/>
              </w:rPr>
              <w:t xml:space="preserve">9.11. Владельцы лицензий и разрешений в течение 15 рабочих дней по истечении срока действия обязаны представлять в Министерство экономики и коммерции Кыргызской Республики отчет об исполнении полученных лицензий и разрешений, с приложением таможенных деклараций или товарно-транспортных накладных, в случае перемещения товаров (контролируемой продукции) в (из) страны, не являющиеся государством - членом Евразийского экономического союза.</w:t>
            </w:r>
          </w:p>
          <w:p>
            <w:pPr>
              <w:jc w:val="both"/>
            </w:pPr>
            <w:r>
              <w:rPr>
                <w:rFonts w:ascii="Arial" w:cs="Arial" w:eastAsia="Arial" w:hAnsi="Arial"/>
                <w:i/>
                <w:iCs/>
                <w:sz w:val="24"/>
                <w:szCs w:val="24"/>
              </w:rPr>
              <w:t xml:space="preserve">(В редакции постановлений Правительства КР от </w:t>
            </w:r>
            <w:hyperlink w:history="1" r:id="rIddizrkgzwhyidiuc-rtgqo">
              <w:r>
                <w:rPr>
                  <w:rFonts w:ascii="Arial" w:cs="Arial" w:eastAsia="Arial" w:hAnsi="Arial"/>
                  <w:i/>
                  <w:iCs/>
                  <w:color w:val="1D4ED8"/>
                  <w:sz w:val="24"/>
                  <w:szCs w:val="24"/>
                  <w:u w:val="single"/>
                </w:rPr>
                <w:t xml:space="preserve">20 апреля 2021 года № 155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uozkulphxcto6coqvo5u_">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10. Порядок передачи импортируемой в Кыргызскую Республику контролируемой
 продукции иным лицам внутри республики</w:t>
            </w:r>
          </w:p>
          <w:p>
            <w:pPr>
              <w:jc w:val="both"/>
            </w:pPr>
            <w:r>
              <w:rPr>
                <w:rFonts w:ascii="Arial" w:cs="Arial" w:eastAsia="Arial" w:hAnsi="Arial"/>
                <w:sz w:val="24"/>
                <w:szCs w:val="24"/>
              </w:rPr>
              <w:t xml:space="preserve">10.1. Передача контролируемой продукции иным лицам внутри республики допускается при соблюдении требований законодательства Кыргызской Республики, при наличии разрешения Министерства экономики и коммерции Кыргызской Республики </w:t>
            </w:r>
            <w:hyperlink w:history="1" r:id="rId9tarr9-e9wzicbcnzg0n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(В редакции постановлений Правительства КР от </w:t>
            </w:r>
            <w:hyperlink w:history="1" r:id="rIde1ec9zs3m_e4ugkpslggu">
              <w:r>
                <w:rPr>
                  <w:rFonts w:ascii="Arial" w:cs="Arial" w:eastAsia="Arial" w:hAnsi="Arial"/>
                  <w:i/>
                  <w:iCs/>
                  <w:color w:val="1D4ED8"/>
                  <w:sz w:val="24"/>
                  <w:szCs w:val="24"/>
                  <w:u w:val="single"/>
                </w:rPr>
                <w:t xml:space="preserve">20 апреля 2021 года № 155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6sr1f5l0lz7dvimct15kz">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10.2. При необходимости передачи импортированной в Кыргызскую Республику контролируемой продукции иному лицу, осуществляющему деятельность на территории Кыргызской Республики, конечный пользователь направляет запрос на разрешение такой передачи в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l3hylun2mc1cpolhn-yo8">
              <w:r>
                <w:rPr>
                  <w:rFonts w:ascii="Arial" w:cs="Arial" w:eastAsia="Arial" w:hAnsi="Arial"/>
                  <w:i/>
                  <w:iCs/>
                  <w:color w:val="1D4ED8"/>
                  <w:sz w:val="24"/>
                  <w:szCs w:val="24"/>
                  <w:u w:val="single"/>
                </w:rPr>
                <w:t xml:space="preserve">20 апреля 2021 года № 155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x_j5xropuqxc6yxodshzq">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10.3. В запросе указываются:</w:t>
            </w:r>
          </w:p>
          <w:p>
            <w:pPr>
              <w:jc w:val="both"/>
            </w:pPr>
            <w:r>
              <w:rPr>
                <w:rFonts w:ascii="Arial" w:cs="Arial" w:eastAsia="Arial" w:hAnsi="Arial"/>
                <w:sz w:val="24"/>
                <w:szCs w:val="24"/>
              </w:rPr>
              <w:t xml:space="preserve">- полное наименование и подробное описание продукции, ее код по товарной номенклатуре внешнеэкономической деятельности (далее - ТН ВЭД) и по контрольному списку;</w:t>
            </w:r>
          </w:p>
          <w:p>
            <w:pPr>
              <w:jc w:val="both"/>
            </w:pPr>
            <w:r>
              <w:rPr>
                <w:rFonts w:ascii="Arial" w:cs="Arial" w:eastAsia="Arial" w:hAnsi="Arial"/>
                <w:sz w:val="24"/>
                <w:szCs w:val="24"/>
              </w:rPr>
              <w:t xml:space="preserve">- количество продукции, подлежащей передаче;</w:t>
            </w:r>
          </w:p>
          <w:p>
            <w:pPr>
              <w:jc w:val="both"/>
            </w:pPr>
            <w:r>
              <w:rPr>
                <w:rFonts w:ascii="Arial" w:cs="Arial" w:eastAsia="Arial" w:hAnsi="Arial"/>
                <w:sz w:val="24"/>
                <w:szCs w:val="24"/>
              </w:rPr>
              <w:t xml:space="preserve">- наименование и адрес экспортера, поставившего продукцию в Кыргызскую Республику;</w:t>
            </w:r>
          </w:p>
          <w:p>
            <w:pPr>
              <w:jc w:val="both"/>
            </w:pPr>
            <w:r>
              <w:rPr>
                <w:rFonts w:ascii="Arial" w:cs="Arial" w:eastAsia="Arial" w:hAnsi="Arial"/>
                <w:sz w:val="24"/>
                <w:szCs w:val="24"/>
              </w:rPr>
              <w:t xml:space="preserve">- номер и дата выдачи соответствующего сертификата конечного пользователя;</w:t>
            </w:r>
          </w:p>
          <w:p>
            <w:pPr>
              <w:jc w:val="both"/>
            </w:pPr>
            <w:r>
              <w:rPr>
                <w:rFonts w:ascii="Arial" w:cs="Arial" w:eastAsia="Arial" w:hAnsi="Arial"/>
                <w:sz w:val="24"/>
                <w:szCs w:val="24"/>
              </w:rPr>
              <w:t xml:space="preserve">- наименование и адрес иного лица, которому планируется передача данной продукции;</w:t>
            </w:r>
          </w:p>
          <w:p>
            <w:pPr>
              <w:jc w:val="both"/>
            </w:pPr>
            <w:r>
              <w:rPr>
                <w:rFonts w:ascii="Arial" w:cs="Arial" w:eastAsia="Arial" w:hAnsi="Arial"/>
                <w:sz w:val="24"/>
                <w:szCs w:val="24"/>
              </w:rPr>
              <w:t xml:space="preserve">- причины, вызвавшие необходимость передачи;</w:t>
            </w:r>
          </w:p>
          <w:p>
            <w:pPr>
              <w:jc w:val="both"/>
            </w:pPr>
            <w:r>
              <w:rPr>
                <w:rFonts w:ascii="Arial" w:cs="Arial" w:eastAsia="Arial" w:hAnsi="Arial"/>
                <w:sz w:val="24"/>
                <w:szCs w:val="24"/>
              </w:rPr>
              <w:t xml:space="preserve">- документ, подтверждающий согласие производителя продукции страны-экспортера на передачу продукции;</w:t>
            </w:r>
          </w:p>
          <w:p>
            <w:pPr>
              <w:jc w:val="both"/>
            </w:pPr>
            <w:r>
              <w:rPr>
                <w:rFonts w:ascii="Arial" w:cs="Arial" w:eastAsia="Arial" w:hAnsi="Arial"/>
                <w:sz w:val="24"/>
                <w:szCs w:val="24"/>
              </w:rPr>
              <w:t xml:space="preserve">- копия договора о передаче данной продукции и оригинал для их идентификации;</w:t>
            </w:r>
          </w:p>
          <w:p>
            <w:pPr>
              <w:jc w:val="both"/>
            </w:pPr>
            <w:r>
              <w:rPr>
                <w:rFonts w:ascii="Arial" w:cs="Arial" w:eastAsia="Arial" w:hAnsi="Arial"/>
                <w:sz w:val="24"/>
                <w:szCs w:val="24"/>
              </w:rPr>
              <w:t xml:space="preserve">- гарантийные обязательства конечного пользователя и импортера контролируемой продукции.</w:t>
            </w:r>
          </w:p>
          <w:p>
            <w:pPr>
              <w:jc w:val="both"/>
            </w:pPr>
            <w:r>
              <w:rPr>
                <w:rFonts w:ascii="Arial" w:cs="Arial" w:eastAsia="Arial" w:hAnsi="Arial"/>
                <w:i/>
                <w:iCs/>
                <w:sz w:val="24"/>
                <w:szCs w:val="24"/>
              </w:rPr>
              <w:t xml:space="preserve">(В редакции постановления Правительства КР от </w:t>
            </w:r>
            <w:hyperlink w:history="1" r:id="rIdrplmu1kznppyyxul3-bfg">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10.4. Министерство экономики и коммерции Кыргызской Республики в течение 10 рабочих дней с даты получения запроса принимает решение о выдаче либо отказе в выдаче разрешения на передачу продукции и информирует об этом заявителя.</w:t>
            </w:r>
          </w:p>
          <w:p>
            <w:pPr>
              <w:jc w:val="both"/>
            </w:pPr>
            <w:r>
              <w:rPr>
                <w:rFonts w:ascii="Arial" w:cs="Arial" w:eastAsia="Arial" w:hAnsi="Arial"/>
                <w:i/>
                <w:iCs/>
                <w:sz w:val="24"/>
                <w:szCs w:val="24"/>
              </w:rPr>
              <w:t xml:space="preserve">(В редакции постановлений Правительства КР от </w:t>
            </w:r>
            <w:hyperlink w:history="1" r:id="rIdffxcfui0geyoumaokvozh">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zostilxacdd4uzdc_mufb">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7ceg2nj7wozq8a9nqxmpe">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10.5. В случае выдачи разрешения на передачу продукции стороны соответствующего договора в письменной форме информируют Министерство экономики и коммерции Кыргызской Республики о передаче (получении) продукции в течение 10 рабочих дней с момента фактической передачи (получения)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01ki2f5lxircaedmwjppy">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t4hrtqyntey2zcoarevj0">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3zomsy8yyxzepob-sbiys">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10.6. Организация, которая осуществляет передачу контролируемых товаров внутри страны, должна уведомлять организацию, которая их получает, о том, что эти товары подлежат государственному контролю, и предоставляет этой организации документы, касающиеся указанных объектов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vph-7xcpbxf4drmoahvyl">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center"/>
            </w:pPr>
            <w:r>
              <w:rPr>
                <w:rFonts w:ascii="Arial" w:cs="Arial" w:eastAsia="Arial" w:hAnsi="Arial"/>
                <w:b/>
                <w:bCs/>
                <w:sz w:val="24"/>
                <w:szCs w:val="24"/>
              </w:rPr>
              <w:t xml:space="preserve">11. Порядок внутреннего контроля конечного использования контролируемой продукции</w:t>
            </w:r>
          </w:p>
          <w:p>
            <w:pPr>
              <w:jc w:val="both"/>
            </w:pPr>
            <w:r>
              <w:rPr>
                <w:rFonts w:ascii="Arial" w:cs="Arial" w:eastAsia="Arial" w:hAnsi="Arial"/>
                <w:sz w:val="24"/>
                <w:szCs w:val="24"/>
              </w:rPr>
              <w:t xml:space="preserve">11.1. Для обеспечения государственного контроля за исполнением импортерами (конечными пользователями) гарантийных обязательств Министерство экономики и коммерции Кыргызской Республики осуществляет проверку с привлечением экспертов компетентных органов.</w:t>
            </w:r>
          </w:p>
          <w:p>
            <w:pPr>
              <w:jc w:val="both"/>
            </w:pPr>
            <w:r>
              <w:rPr>
                <w:rFonts w:ascii="Arial" w:cs="Arial" w:eastAsia="Arial" w:hAnsi="Arial"/>
                <w:sz w:val="24"/>
                <w:szCs w:val="24"/>
              </w:rPr>
              <w:t xml:space="preserve">Конечный пользователь обязан представить в Министерство экономики и коммерции Кыргызской Республики все необходимые сведения и документы по использованию контролируемой продукции и оказывать содействие в его работе.</w:t>
            </w:r>
          </w:p>
          <w:p>
            <w:pPr>
              <w:jc w:val="both"/>
            </w:pPr>
            <w:r>
              <w:rPr>
                <w:rFonts w:ascii="Arial" w:cs="Arial" w:eastAsia="Arial" w:hAnsi="Arial"/>
                <w:sz w:val="24"/>
                <w:szCs w:val="24"/>
              </w:rPr>
              <w:t xml:space="preserve">Результаты проверки оформляются соответствующим актом.</w:t>
            </w:r>
          </w:p>
          <w:p>
            <w:pPr>
              <w:jc w:val="both"/>
            </w:pPr>
            <w:r>
              <w:rPr>
                <w:rFonts w:ascii="Arial" w:cs="Arial" w:eastAsia="Arial" w:hAnsi="Arial"/>
                <w:sz w:val="24"/>
                <w:szCs w:val="24"/>
              </w:rPr>
              <w:t xml:space="preserve">В случае выявления нарушений использования контролируемой продукции Министерство экономики и коммерции Кыргызской Республики направляет материалы проверки в компетентные органы Кыргызской Республики для принятия мер и в соответствии с законодательством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z_kjlhoissu_wepla7vqp">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6eafd2ym2mfg1kz7g5l7z">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11.2. Импортер (конечный пользователь) несет ответственность в соответствии с законодательством Кыргызской Республики за неисполнение и/или ненадлежащее исполнение своих гарантийных обязательств.</w:t>
            </w:r>
          </w:p>
          <w:p>
            <w:pPr>
              <w:jc w:val="center"/>
            </w:pPr>
            <w:r>
              <w:rPr>
                <w:rFonts w:ascii="Arial" w:cs="Arial" w:eastAsia="Arial" w:hAnsi="Arial"/>
                <w:b/>
                <w:bCs/>
                <w:sz w:val="24"/>
                <w:szCs w:val="24"/>
              </w:rPr>
              <w:t xml:space="preserve">12. Порядок организации учета и отчетности контролируемой продукции</w:t>
            </w:r>
          </w:p>
          <w:p>
            <w:pPr>
              <w:jc w:val="both"/>
            </w:pPr>
            <w:r>
              <w:rPr>
                <w:rFonts w:ascii="Arial" w:cs="Arial" w:eastAsia="Arial" w:hAnsi="Arial"/>
                <w:sz w:val="24"/>
                <w:szCs w:val="24"/>
              </w:rPr>
              <w:t xml:space="preserve">12.1. При экспорте контролируемой продукции из Кыргызской Республики участники ВЭД обязаны представить в Министерство экономики и коммерции Кыргызской Республики:</w:t>
            </w:r>
          </w:p>
          <w:p>
            <w:pPr>
              <w:jc w:val="both"/>
            </w:pPr>
            <w:r>
              <w:rPr>
                <w:rFonts w:ascii="Arial" w:cs="Arial" w:eastAsia="Arial" w:hAnsi="Arial"/>
                <w:sz w:val="24"/>
                <w:szCs w:val="24"/>
              </w:rPr>
              <w:t xml:space="preserve">- копии грузовых таможенных деклараций - в 3-дневный срок по получении или осуществлении отгрузки каждой партии продукции;</w:t>
            </w:r>
          </w:p>
          <w:p>
            <w:pPr>
              <w:jc w:val="both"/>
            </w:pPr>
            <w:r>
              <w:rPr>
                <w:rFonts w:ascii="Arial" w:cs="Arial" w:eastAsia="Arial" w:hAnsi="Arial"/>
                <w:sz w:val="24"/>
                <w:szCs w:val="24"/>
              </w:rPr>
              <w:t xml:space="preserve">- информацию о доставке продукции импортеру (конечному пользователю).</w:t>
            </w:r>
          </w:p>
          <w:p>
            <w:pPr>
              <w:jc w:val="both"/>
            </w:pPr>
            <w:r>
              <w:rPr>
                <w:rFonts w:ascii="Arial" w:cs="Arial" w:eastAsia="Arial" w:hAnsi="Arial"/>
                <w:i/>
                <w:iCs/>
                <w:sz w:val="24"/>
                <w:szCs w:val="24"/>
              </w:rPr>
              <w:t xml:space="preserve">(В редакции постановлений Правительства КР от </w:t>
            </w:r>
            <w:hyperlink w:history="1" r:id="rIdhggotbcheibubadfifngr">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3xzpxl1olqswslwarhzsu">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12.2. Министерство экономики и коммерции Кыргызской Республики ведет банк данных об экспорте и импорте контролируемой продукции на основании представляемых ему документов в соответствии с настоящим Положением.</w:t>
            </w:r>
          </w:p>
          <w:p>
            <w:pPr>
              <w:jc w:val="both"/>
            </w:pPr>
            <w:r>
              <w:rPr>
                <w:rFonts w:ascii="Arial" w:cs="Arial" w:eastAsia="Arial" w:hAnsi="Arial"/>
                <w:i/>
                <w:iCs/>
                <w:sz w:val="24"/>
                <w:szCs w:val="24"/>
              </w:rPr>
              <w:t xml:space="preserve">(В редакции постановлений Правительства КР от </w:t>
            </w:r>
            <w:hyperlink w:history="1" r:id="rIdmcmhkrheq0-kb3vprl-kp">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vrerc43alknxg1z0puohg">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12.3. Участники ВЭД обязаны в течение 5 лет после завершения ВЭД с контролируемой продукцией хранить документацию со сведениями об объектах экспортного контроля (контрактные документы, счета, товарно-транспортные накладные, отгрузочные документы, таможенные декларации и т.д.; оперативные документы, находящиеся в производстве; досье на компании контрагентов и их представителей).</w:t>
            </w:r>
          </w:p>
          <w:p>
            <w:pPr>
              <w:jc w:val="both"/>
            </w:pPr>
            <w:r>
              <w:rPr>
                <w:rFonts w:ascii="Arial" w:cs="Arial" w:eastAsia="Arial" w:hAnsi="Arial"/>
                <w:sz w:val="24"/>
                <w:szCs w:val="24"/>
              </w:rPr>
              <w:t xml:space="preserve">(В редакции постановления Правительства КР от </w:t>
            </w:r>
            <w:hyperlink w:history="1" r:id="rIdqlfxp9ckj1b6df8sq74fk">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12.4. Участники ВЭД обязаны предоставлять документы и информацию, необходимые для целей экспортного контроля, в Министерство экономики и коммерции Кыргызской Республики или другой уполномоченный орган при получении от них запроса.</w:t>
            </w:r>
          </w:p>
          <w:p>
            <w:pPr>
              <w:jc w:val="both"/>
            </w:pPr>
            <w:r>
              <w:rPr>
                <w:rFonts w:ascii="Arial" w:cs="Arial" w:eastAsia="Arial" w:hAnsi="Arial"/>
                <w:i/>
                <w:iCs/>
                <w:sz w:val="24"/>
                <w:szCs w:val="24"/>
              </w:rPr>
              <w:t xml:space="preserve">(В редакции постановлений Правительства КР от </w:t>
            </w:r>
            <w:hyperlink w:history="1" r:id="rIda-migioyq5kwh5ck2rtof">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pnuozkjl0q2qealnpp2so">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t7vae26nabq44qzxzs0iq">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12</w:t>
            </w:r>
            <w:r>
              <w:rPr>
                <w:rFonts w:ascii="Arial" w:cs="Arial" w:eastAsia="Arial" w:hAnsi="Arial"/>
                <w:b/>
                <w:bCs/>
                <w:sz w:val="24"/>
                <w:szCs w:val="24"/>
              </w:rPr>
              <w:t xml:space="preserve">1</w:t>
            </w:r>
            <w:r>
              <w:rPr>
                <w:rFonts w:ascii="Arial" w:cs="Arial" w:eastAsia="Arial" w:hAnsi="Arial"/>
                <w:b/>
                <w:bCs/>
                <w:sz w:val="24"/>
                <w:szCs w:val="24"/>
              </w:rPr>
              <w:t xml:space="preserve">. Порядок выдачи разрешения на транзит контролируемой продукции, включенной в Национальный контрольный список Кыргызской Республики контролируемой продукции, через территорию Кыргызской Республики.</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 Транзит контролируемой продукции через территорию Кыргызской Республики осуществляется на основании разрешения на транзит с соблюдением требований, установленных таможенным законодательством Кыргызской Республики и настоящим Положением.</w:t>
            </w:r>
          </w:p>
          <w:p>
            <w:pPr>
              <w:jc w:val="both"/>
            </w:pPr>
            <w:r>
              <w:rPr>
                <w:rFonts w:ascii="Arial" w:cs="Arial" w:eastAsia="Arial" w:hAnsi="Arial"/>
                <w:i/>
                <w:iCs/>
                <w:sz w:val="24"/>
                <w:szCs w:val="24"/>
              </w:rPr>
              <w:t xml:space="preserve">(В редакции постановления Правительства КР от </w:t>
            </w:r>
            <w:hyperlink w:history="1" r:id="rIdirn9b8imu8aal9levlvvu">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.2. Право выдачи разрешения на транзит контролируемой продукции возлагается на Министерство экономики и коммерции Кыргызской Республики </w:t>
            </w:r>
            <w:hyperlink w:history="1" r:id="rId20wwedmqctmrbazlznhgi">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(В редакции постановлений Правительства КР от </w:t>
            </w:r>
            <w:hyperlink w:history="1" r:id="rIdmgihopo7dggdn0cudt9ei">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q6awmcfgwocdmyikuhc_c">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.3. Выдача разрешения на транзит контролируемой продукции осуществляется Министерством экономики и коммерции Кыргызской Республики на основании заключения Министерства транспорта и коммуникаций Кыргызской Республики о возможности осуществления транзита через территорию Кыргызской Республики.</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gfhtxjuhvtqlcvohvk0nh">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.4. Министерство транспорта и коммуникаций Кыргызской Республики выдает заключения о возможности транзита контролируемой продукции не позднее 5 (пять) рабочих дней со дня поступления заявления от участника ВЭД.</w:t>
            </w:r>
          </w:p>
          <w:p>
            <w:pPr>
              <w:jc w:val="both"/>
            </w:pPr>
            <w:r>
              <w:rPr>
                <w:rFonts w:ascii="Arial" w:cs="Arial" w:eastAsia="Arial" w:hAnsi="Arial"/>
                <w:i/>
                <w:iCs/>
                <w:sz w:val="24"/>
                <w:szCs w:val="24"/>
              </w:rPr>
              <w:t xml:space="preserve">(В редакции постановлений Правительства КР от </w:t>
            </w:r>
            <w:hyperlink w:history="1" r:id="rIdn0_azsu41pcms5il9p8mp">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ntnvktlylyywncppdm3tj">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.5. Заявление на выдачу разрешения на транзит контролируемой продукции подается участниками ВЭД в Министерство экономики и коммерции Кыргызской Республики по форме согласно приложению 8 к настоящему Положению.</w:t>
            </w:r>
          </w:p>
          <w:p>
            <w:pPr>
              <w:jc w:val="both"/>
            </w:pPr>
            <w:r>
              <w:rPr>
                <w:rFonts w:ascii="Arial" w:cs="Arial" w:eastAsia="Arial" w:hAnsi="Arial"/>
                <w:sz w:val="24"/>
                <w:szCs w:val="24"/>
              </w:rPr>
              <w:t xml:space="preserve">Примечание: ответственность за достоверность сведений, представляемых в заявлении, несет заявитель.</w:t>
            </w:r>
          </w:p>
          <w:p>
            <w:pPr>
              <w:jc w:val="both"/>
            </w:pPr>
            <w:r>
              <w:rPr>
                <w:rFonts w:ascii="Arial" w:cs="Arial" w:eastAsia="Arial" w:hAnsi="Arial"/>
                <w:i/>
                <w:iCs/>
                <w:sz w:val="24"/>
                <w:szCs w:val="24"/>
              </w:rPr>
              <w:t xml:space="preserve">(В редакции постановлений Правительства КР от </w:t>
            </w:r>
            <w:hyperlink w:history="1" r:id="rIdw5souehkwgc38ep4xpxxf">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lx2nt-vj9c1e5m1zqcusz">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.6. К заявлению должны быть приложены следующие документы:</w:t>
            </w:r>
          </w:p>
          <w:p>
            <w:pPr>
              <w:jc w:val="both"/>
            </w:pPr>
            <w:r>
              <w:rPr>
                <w:rFonts w:ascii="Arial" w:cs="Arial" w:eastAsia="Arial" w:hAnsi="Arial"/>
                <w:sz w:val="24"/>
                <w:szCs w:val="24"/>
              </w:rPr>
              <w:t xml:space="preserve">1) заверенная копия свидетельства о государственной регистрации организации-заявителя;</w:t>
            </w:r>
          </w:p>
          <w:p>
            <w:pPr>
              <w:jc w:val="both"/>
            </w:pPr>
            <w:r>
              <w:rPr>
                <w:rFonts w:ascii="Arial" w:cs="Arial" w:eastAsia="Arial" w:hAnsi="Arial"/>
                <w:sz w:val="24"/>
                <w:szCs w:val="24"/>
              </w:rPr>
              <w:t xml:space="preserve">2) копии лицензии и разрешения на право осуществления определенных видов лицензируемой деятельности, связанной с контролируемой продукцией, если это предусмотрено законодательством Кыргызской Республики;</w:t>
            </w:r>
          </w:p>
          <w:p>
            <w:pPr>
              <w:jc w:val="both"/>
            </w:pPr>
            <w:r>
              <w:rPr>
                <w:rFonts w:ascii="Arial" w:cs="Arial" w:eastAsia="Arial" w:hAnsi="Arial"/>
                <w:sz w:val="24"/>
                <w:szCs w:val="24"/>
              </w:rPr>
              <w:t xml:space="preserve">3) сведения и информация о характере груза, цели перевозки, о поставщике и потребителе (номенклатура, количество и упаковка отгружаемых видов продукции, дата и способ транспортировки, название производителя, экспортера/импортера, информация о конечном ее пользователе и конечном использовании);</w:t>
            </w:r>
          </w:p>
          <w:p>
            <w:pPr>
              <w:jc w:val="both"/>
            </w:pPr>
            <w:r>
              <w:rPr>
                <w:rFonts w:ascii="Arial" w:cs="Arial" w:eastAsia="Arial" w:hAnsi="Arial"/>
                <w:sz w:val="24"/>
                <w:szCs w:val="24"/>
              </w:rPr>
              <w:t xml:space="preserve">4) заверенная копия контракта на поставку контролируемой продукции;</w:t>
            </w:r>
          </w:p>
          <w:p>
            <w:pPr>
              <w:jc w:val="both"/>
            </w:pPr>
            <w:r>
              <w:rPr>
                <w:rFonts w:ascii="Arial" w:cs="Arial" w:eastAsia="Arial" w:hAnsi="Arial"/>
                <w:sz w:val="24"/>
                <w:szCs w:val="24"/>
              </w:rPr>
              <w:t xml:space="preserve">5) копия лицензии, выданной уполномоченными органами по вопросам экспортного контроля стран экспортера и импортера, на вывоз и ввоз контролируемой продукции.</w:t>
            </w:r>
          </w:p>
          <w:p>
            <w:pPr>
              <w:jc w:val="both"/>
            </w:pPr>
            <w:r>
              <w:rPr>
                <w:rFonts w:ascii="Arial" w:cs="Arial" w:eastAsia="Arial" w:hAnsi="Arial"/>
                <w:sz w:val="24"/>
                <w:szCs w:val="24"/>
              </w:rPr>
              <w:t xml:space="preserve">Примечание: в случае если законодательством стран выдача такого документа не предусмотрены, представляется письмо-подтверждение от уполномоченных органов в сфере экспортного контроля страны экспортера/импортера;</w:t>
            </w:r>
          </w:p>
          <w:p>
            <w:pPr>
              <w:jc w:val="both"/>
            </w:pPr>
            <w:r>
              <w:rPr>
                <w:rFonts w:ascii="Arial" w:cs="Arial" w:eastAsia="Arial" w:hAnsi="Arial"/>
                <w:sz w:val="24"/>
                <w:szCs w:val="24"/>
              </w:rPr>
              <w:t xml:space="preserve">6) документы, определяющие ответственность заявителя на осуществление физической защиты ядерных материалов и оборудования, специальных неядерных материалов, оборудования и материалов двойного назначения, имеющих отношение к ядерной деятельности, радиоактивных материалов, взрывчатых веществ и ядов, перемещаемых транзитом через территорию Кыргызской Республики, не ниже рекомендованных Международным агентством по атомной энергии (МАГАТЭ);</w:t>
            </w:r>
          </w:p>
          <w:p>
            <w:pPr>
              <w:jc w:val="both"/>
            </w:pPr>
            <w:r>
              <w:rPr>
                <w:rFonts w:ascii="Arial" w:cs="Arial" w:eastAsia="Arial" w:hAnsi="Arial"/>
                <w:sz w:val="24"/>
                <w:szCs w:val="24"/>
              </w:rPr>
              <w:t xml:space="preserve">7) документы, подтверждающие согласие производителя контролируемой продукции страны-экспортера принять эти грузы обратно в случае, если передача груза грузополучателю окажется невозможной по независящим от него причинам;</w:t>
            </w:r>
          </w:p>
          <w:p>
            <w:pPr>
              <w:jc w:val="both"/>
            </w:pPr>
            <w:r>
              <w:rPr>
                <w:rFonts w:ascii="Arial" w:cs="Arial" w:eastAsia="Arial" w:hAnsi="Arial"/>
                <w:sz w:val="24"/>
                <w:szCs w:val="24"/>
              </w:rPr>
              <w:t xml:space="preserve">8) документы, подтверждающие страховые и финансовые гарантии возмещения ущерба, причиняемого возможной аварией при осуществлении транзита, в соответствии с нормативными правовыми актами Кыргызской Республики;</w:t>
            </w:r>
          </w:p>
          <w:p>
            <w:pPr>
              <w:jc w:val="both"/>
            </w:pPr>
            <w:r>
              <w:rPr>
                <w:rFonts w:ascii="Arial" w:cs="Arial" w:eastAsia="Arial" w:hAnsi="Arial"/>
                <w:sz w:val="24"/>
                <w:szCs w:val="24"/>
              </w:rPr>
              <w:t xml:space="preserve">9) документы, подтверждающие гарантию со стороны заявителя возмещения расходов, связанных с проведением проверки реальных условий перевозки, а также с возможным временным хранением, обратной перевозкой, экспертизой и другими необходимыми действиями государственных органов в случае выявления нарушения нормативных правовых актов Кыргызской Республики, включая условия действия разрешения компетентных органов Кыргызской Республики по ядерной и радиационной безопасности, а также расходов, связанных с необходимостью приведения выявленных отклонений в соответствие с требованиями законодательства в сфере экспортного контроля и/или возвращением груза в государство экспорта.</w:t>
            </w:r>
          </w:p>
          <w:p>
            <w:pPr>
              <w:jc w:val="both"/>
            </w:pPr>
            <w:r>
              <w:rPr>
                <w:rFonts w:ascii="Arial" w:cs="Arial" w:eastAsia="Arial" w:hAnsi="Arial"/>
                <w:i/>
                <w:iCs/>
                <w:sz w:val="24"/>
                <w:szCs w:val="24"/>
              </w:rPr>
              <w:t xml:space="preserve">(В редакции постановления Правительства КР от </w:t>
            </w:r>
            <w:hyperlink w:history="1" r:id="rIdobft12tjeprefdbtncy-t">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.7. Министерство экономики и коммерции Кыргызской Республики после получения всех необходимых документов выдает разрешение в течение 15 (пятнадцать) рабочих дней.</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fdmd3bl6p2pfyjxmogz5">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.8. После выдачи разрешения на транзит контролируемой продукции Министерство экономики и коммерции Кыргызской Республики уведомляет об этом Государственный комитет национальной безопасности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f6bifxb0_nqmo_dwyvqby">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ro0qsu4ypbf4zpwwuqdjh">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.9. Разрешение выдается заявителю на период не более шести месяцев с даты начала его действия.</w:t>
            </w:r>
          </w:p>
          <w:p>
            <w:pPr>
              <w:jc w:val="both"/>
            </w:pPr>
            <w:r>
              <w:rPr>
                <w:rFonts w:ascii="Arial" w:cs="Arial" w:eastAsia="Arial" w:hAnsi="Arial"/>
                <w:sz w:val="24"/>
                <w:szCs w:val="24"/>
              </w:rPr>
              <w:t xml:space="preserve">Срок действия разрешения на транзит контролируемой продукции ограничивается сроком действия контракта или документа, являющегося основанием для выдачи разрешения, и договора обязательного страхования гражданской ответственности заявителя в соответствии с Законом Кыргызской Республики "Об обязательном страховании гражданской ответственности перевозчика опасных грузов".</w:t>
            </w:r>
          </w:p>
          <w:p>
            <w:pPr>
              <w:jc w:val="both"/>
            </w:pPr>
            <w:r>
              <w:rPr>
                <w:rFonts w:ascii="Arial" w:cs="Arial" w:eastAsia="Arial" w:hAnsi="Arial"/>
                <w:sz w:val="24"/>
                <w:szCs w:val="24"/>
              </w:rPr>
              <w:t xml:space="preserve">Если транзит контролируемой продукции не осуществлен в указанный срок, то разрешение аннулируется автоматически.</w:t>
            </w:r>
          </w:p>
          <w:p>
            <w:pPr>
              <w:jc w:val="both"/>
            </w:pPr>
            <w:r>
              <w:rPr>
                <w:rFonts w:ascii="Arial" w:cs="Arial" w:eastAsia="Arial" w:hAnsi="Arial"/>
                <w:i/>
                <w:iCs/>
                <w:sz w:val="24"/>
                <w:szCs w:val="24"/>
              </w:rPr>
              <w:t xml:space="preserve">(В редакции постановления Правительства КР от </w:t>
            </w:r>
            <w:hyperlink w:history="1" r:id="rIdt19blt6syldrbewuoyd0s">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.10. Разрешение на транзит контролируемой продукции выдается на каждую внешнеэкономическую операцию по отдельному контракту на конкретный объем.</w:t>
            </w:r>
          </w:p>
          <w:p>
            <w:pPr>
              <w:jc w:val="both"/>
            </w:pPr>
            <w:r>
              <w:rPr>
                <w:rFonts w:ascii="Arial" w:cs="Arial" w:eastAsia="Arial" w:hAnsi="Arial"/>
                <w:i/>
                <w:iCs/>
                <w:sz w:val="24"/>
                <w:szCs w:val="24"/>
              </w:rPr>
              <w:t xml:space="preserve">(В редакции постановления Правительства КР от </w:t>
            </w:r>
            <w:hyperlink w:history="1" r:id="rIds97zdf82yov83vhlqjgen">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.11. Заявитель обязан заблаговременно сообщить Министерству экономики и коммерции Кыргызской Республики о любых изменениях в ранее предоставленной информации о транзите контролируемой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e9whuknwexiu-wsh2psdx">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ngxad8lobfdjdjrwesp7b">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.12. Досмотр контролируемой продукции, в случае перегруза ее на другое транспортное средство при перемещении по территории Кыргызской Республики, производится в соответствии с законодательством Кыргызской Республики, с участием компетентных государственных органов и представителей ведомств-экспертов. На основании досмотра составляется совместный акт перегруза контролируемой продукции.</w:t>
            </w:r>
          </w:p>
          <w:p>
            <w:pPr>
              <w:jc w:val="both"/>
            </w:pPr>
            <w:r>
              <w:rPr>
                <w:rFonts w:ascii="Arial" w:cs="Arial" w:eastAsia="Arial" w:hAnsi="Arial"/>
                <w:i/>
                <w:iCs/>
                <w:sz w:val="24"/>
                <w:szCs w:val="24"/>
              </w:rPr>
              <w:t xml:space="preserve">(В редакции постановления Правительства КР от </w:t>
            </w:r>
            <w:hyperlink w:history="1" r:id="rIduf5cwwt1ujpprf1awps41">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.13. При транзите воздушным транспортом необходимо дополнительно представить документы, содержащие следующие сведения:</w:t>
            </w:r>
          </w:p>
          <w:p>
            <w:pPr>
              <w:jc w:val="both"/>
            </w:pPr>
            <w:r>
              <w:rPr>
                <w:rFonts w:ascii="Arial" w:cs="Arial" w:eastAsia="Arial" w:hAnsi="Arial"/>
                <w:sz w:val="24"/>
                <w:szCs w:val="24"/>
              </w:rPr>
              <w:t xml:space="preserve">1) наименование и реквизиты авиакомпании;</w:t>
            </w:r>
          </w:p>
          <w:p>
            <w:pPr>
              <w:jc w:val="both"/>
            </w:pPr>
            <w:r>
              <w:rPr>
                <w:rFonts w:ascii="Arial" w:cs="Arial" w:eastAsia="Arial" w:hAnsi="Arial"/>
                <w:sz w:val="24"/>
                <w:szCs w:val="24"/>
              </w:rPr>
              <w:t xml:space="preserve">2) код Международной организации гражданской авиации и номер рейса;</w:t>
            </w:r>
          </w:p>
          <w:p>
            <w:pPr>
              <w:jc w:val="both"/>
            </w:pPr>
            <w:r>
              <w:rPr>
                <w:rFonts w:ascii="Arial" w:cs="Arial" w:eastAsia="Arial" w:hAnsi="Arial"/>
                <w:sz w:val="24"/>
                <w:szCs w:val="24"/>
              </w:rPr>
              <w:t xml:space="preserve">3) тип, регистрационный номер воздушного судна;</w:t>
            </w:r>
          </w:p>
          <w:p>
            <w:pPr>
              <w:jc w:val="both"/>
            </w:pPr>
            <w:r>
              <w:rPr>
                <w:rFonts w:ascii="Arial" w:cs="Arial" w:eastAsia="Arial" w:hAnsi="Arial"/>
                <w:sz w:val="24"/>
                <w:szCs w:val="24"/>
              </w:rPr>
              <w:t xml:space="preserve">4) тип полета;</w:t>
            </w:r>
          </w:p>
          <w:p>
            <w:pPr>
              <w:jc w:val="both"/>
            </w:pPr>
            <w:r>
              <w:rPr>
                <w:rFonts w:ascii="Arial" w:cs="Arial" w:eastAsia="Arial" w:hAnsi="Arial"/>
                <w:sz w:val="24"/>
                <w:szCs w:val="24"/>
              </w:rPr>
              <w:t xml:space="preserve">5) дата, полный маршрут и график движения, с обязательным указанием точек входа и выхода из воздушного пространства Кыргызской Республики;</w:t>
            </w:r>
          </w:p>
          <w:p>
            <w:pPr>
              <w:jc w:val="both"/>
            </w:pPr>
            <w:r>
              <w:rPr>
                <w:rFonts w:ascii="Arial" w:cs="Arial" w:eastAsia="Arial" w:hAnsi="Arial"/>
                <w:sz w:val="24"/>
                <w:szCs w:val="24"/>
              </w:rPr>
              <w:t xml:space="preserve">6) тип навигационного и связного оборудования.</w:t>
            </w:r>
          </w:p>
          <w:p>
            <w:pPr>
              <w:jc w:val="both"/>
            </w:pPr>
            <w:r>
              <w:rPr>
                <w:rFonts w:ascii="Arial" w:cs="Arial" w:eastAsia="Arial" w:hAnsi="Arial"/>
                <w:i/>
                <w:iCs/>
                <w:sz w:val="24"/>
                <w:szCs w:val="24"/>
              </w:rPr>
              <w:t xml:space="preserve">(В редакции постановления Правительства КР от </w:t>
            </w:r>
            <w:hyperlink w:history="1" r:id="rId1-emxkxre39xtnogz7svb">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.14. Разрешение на осуществление транзита контролируемой продукции через территорию Кыргызской Республики не выдается в следующих случаях:</w:t>
            </w:r>
          </w:p>
          <w:p>
            <w:pPr>
              <w:jc w:val="both"/>
            </w:pPr>
            <w:r>
              <w:rPr>
                <w:rFonts w:ascii="Arial" w:cs="Arial" w:eastAsia="Arial" w:hAnsi="Arial"/>
                <w:sz w:val="24"/>
                <w:szCs w:val="24"/>
              </w:rPr>
              <w:t xml:space="preserve">1) непредставление документов, указанных в пункте 12-1.6 настоящего Положения, или неправильное их оформление;</w:t>
            </w:r>
          </w:p>
          <w:p>
            <w:pPr>
              <w:jc w:val="both"/>
            </w:pPr>
            <w:r>
              <w:rPr>
                <w:rFonts w:ascii="Arial" w:cs="Arial" w:eastAsia="Arial" w:hAnsi="Arial"/>
                <w:sz w:val="24"/>
                <w:szCs w:val="24"/>
              </w:rPr>
              <w:t xml:space="preserve">2) отсутствие положительного заключения Министерства транспорта, архитектуры, строительства и коммуникаций Кыргызской Республики о возможности транзита контролируемой продукции;</w:t>
            </w:r>
          </w:p>
          <w:p>
            <w:pPr>
              <w:jc w:val="both"/>
            </w:pPr>
            <w:r>
              <w:rPr>
                <w:rFonts w:ascii="Arial" w:cs="Arial" w:eastAsia="Arial" w:hAnsi="Arial"/>
                <w:sz w:val="24"/>
                <w:szCs w:val="24"/>
              </w:rPr>
              <w:t xml:space="preserve">3) если в отношении заявителя имеется информация о случаях нарушения им обязательств, принятых перед Кыргызской Республикой, а также в соответствии с международными соглашениями, участницей которых является Кыргызская Республика;</w:t>
            </w:r>
          </w:p>
          <w:p>
            <w:pPr>
              <w:jc w:val="both"/>
            </w:pPr>
            <w:r>
              <w:rPr>
                <w:rFonts w:ascii="Arial" w:cs="Arial" w:eastAsia="Arial" w:hAnsi="Arial"/>
                <w:sz w:val="24"/>
                <w:szCs w:val="24"/>
              </w:rPr>
              <w:t xml:space="preserve">4) если известно, что контролируемая продукция будет или может быть использована полностью/частично с целью разработки, создания, применения, поддержания в рабочем состоянии, хранения, обнаружения, идентификации или распространения оружия массового уничтожения (химическое, биологическое и ядерное) или других ядерных взрывных устройств, либо для разработки, создания, поддержания в рабочем состоянии или хранения ракетных средств доставки такого оружия;</w:t>
            </w:r>
          </w:p>
          <w:p>
            <w:pPr>
              <w:jc w:val="both"/>
            </w:pPr>
            <w:r>
              <w:rPr>
                <w:rFonts w:ascii="Arial" w:cs="Arial" w:eastAsia="Arial" w:hAnsi="Arial"/>
                <w:sz w:val="24"/>
                <w:szCs w:val="24"/>
              </w:rPr>
              <w:t xml:space="preserve">5) если контролируемая продукция будет или может быть полностью/частично использована для создания вооружений и военной техники;</w:t>
            </w:r>
          </w:p>
          <w:p>
            <w:pPr>
              <w:jc w:val="both"/>
            </w:pPr>
            <w:r>
              <w:rPr>
                <w:rFonts w:ascii="Arial" w:cs="Arial" w:eastAsia="Arial" w:hAnsi="Arial"/>
                <w:sz w:val="24"/>
                <w:szCs w:val="24"/>
              </w:rPr>
              <w:t xml:space="preserve">6) если в отношении заявителя имеется вступившее в законную силу решение суда, на основании которого заявитель лишен права, связанного с получением разрешения;</w:t>
            </w:r>
          </w:p>
          <w:p>
            <w:pPr>
              <w:jc w:val="both"/>
            </w:pPr>
            <w:r>
              <w:rPr>
                <w:rFonts w:ascii="Arial" w:cs="Arial" w:eastAsia="Arial" w:hAnsi="Arial"/>
                <w:sz w:val="24"/>
                <w:szCs w:val="24"/>
              </w:rPr>
              <w:t xml:space="preserve">7) сообщение заявителем недостоверных данных о проводимой транзитной операции контролируемой продукции;</w:t>
            </w:r>
          </w:p>
          <w:p>
            <w:pPr>
              <w:jc w:val="both"/>
            </w:pPr>
            <w:r>
              <w:rPr>
                <w:rFonts w:ascii="Arial" w:cs="Arial" w:eastAsia="Arial" w:hAnsi="Arial"/>
                <w:i/>
                <w:iCs/>
                <w:sz w:val="24"/>
                <w:szCs w:val="24"/>
              </w:rPr>
              <w:t xml:space="preserve">(В редакции постановления Правительства КР от </w:t>
            </w:r>
            <w:hyperlink w:history="1" r:id="rIdhcazrb9kmpvug4thuku7p">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.15. При отказе в выдаче разрешения на транзит контролируемой продукции заявителю в течение 10 (десять) рабочих дней дается аргументированный ответ в письменном виде.</w:t>
            </w:r>
          </w:p>
          <w:p>
            <w:pPr>
              <w:jc w:val="both"/>
            </w:pPr>
            <w:r>
              <w:rPr>
                <w:rFonts w:ascii="Arial" w:cs="Arial" w:eastAsia="Arial" w:hAnsi="Arial"/>
                <w:sz w:val="24"/>
                <w:szCs w:val="24"/>
              </w:rPr>
              <w:t xml:space="preserve">Отказ в выдаче разрешения на транзит контролируемой продукции может быть обжалован в административном (досудебном) порядке, а в последующем - в судебном порядке, в соответствии с </w:t>
            </w:r>
            <w:hyperlink w:history="1" r:id="rIdjdn8oph25c3vxna65jh0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i/>
                <w:iCs/>
                <w:sz w:val="24"/>
                <w:szCs w:val="24"/>
              </w:rPr>
              <w:t xml:space="preserve">(В редакции постановления Правительства КР от </w:t>
            </w:r>
            <w:hyperlink w:history="1" r:id="rIdqkls4q_k_5u4xiserso6o">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.16. В случае нарушения порядка осуществления транзита контролируемой продукции участники ВЭД несут ответственность в соответствии с </w:t>
            </w:r>
            <w:hyperlink w:history="1" r:id="rIdclumj2vf5ll6gmninfln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w:t>
            </w:r>
            <w:hyperlink w:history="1" r:id="rIdq5m7fp0hw3l5st8wxobt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 Уголовным </w:t>
            </w:r>
            <w:hyperlink w:history="1" r:id="rId1lcxt_7jd1ofivo5_tb3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jc w:val="both"/>
            </w:pPr>
            <w:r>
              <w:rPr>
                <w:rFonts w:ascii="Arial" w:cs="Arial" w:eastAsia="Arial" w:hAnsi="Arial"/>
                <w:i/>
                <w:iCs/>
                <w:sz w:val="24"/>
                <w:szCs w:val="24"/>
              </w:rPr>
              <w:t xml:space="preserve">(В редакции постановления Правительства КР от </w:t>
            </w:r>
            <w:hyperlink w:history="1" r:id="rIdpu-ydi03se-4xpwtny0e-">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.17. Участники ВЭД, после получения разрешения на транзит контролируемой продукции и отнесенных законодательством Кыргызской Республики к категории опасных грузов, осуществляют перемещение данной контролируемой продукции строго в соответствии требованиями Кыргызской Республики, установленными в области безопасности транспортировки опасных грузов.</w:t>
            </w:r>
          </w:p>
          <w:p>
            <w:pPr>
              <w:jc w:val="both"/>
            </w:pPr>
            <w:r>
              <w:rPr>
                <w:rFonts w:ascii="Arial" w:cs="Arial" w:eastAsia="Arial" w:hAnsi="Arial"/>
                <w:i/>
                <w:iCs/>
                <w:sz w:val="24"/>
                <w:szCs w:val="24"/>
              </w:rPr>
              <w:t xml:space="preserve">(В редакции постановления Правительства КР от </w:t>
            </w:r>
            <w:hyperlink w:history="1" r:id="rIde-zn7z_kmhehmr_ooqkjr">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13. Обязанности органов государственного управления и ведомств Кыргызской Республики
 в области экспортного контроля</w:t>
            </w:r>
          </w:p>
          <w:p>
            <w:pPr>
              <w:jc w:val="both"/>
            </w:pPr>
            <w:r>
              <w:rPr>
                <w:rFonts w:ascii="Arial" w:cs="Arial" w:eastAsia="Arial" w:hAnsi="Arial"/>
                <w:sz w:val="24"/>
                <w:szCs w:val="24"/>
              </w:rPr>
              <w:t xml:space="preserve">13.1. Для обеспечения выполнения мероприятий, связанных с экспортным контролем в отношении контролируемой продукции:</w:t>
            </w:r>
          </w:p>
          <w:p>
            <w:pPr>
              <w:jc w:val="both"/>
            </w:pPr>
            <w:r>
              <w:rPr>
                <w:rFonts w:ascii="Arial" w:cs="Arial" w:eastAsia="Arial" w:hAnsi="Arial"/>
                <w:sz w:val="24"/>
                <w:szCs w:val="24"/>
              </w:rPr>
              <w:t xml:space="preserve">Министерство экономики и коммерции Кыргызской Республики осуществляет учет и контроль исполнения выданных лицензий, других документов, связанных с перемещением через Государственную границу Кыргызской Республики контролируемой продукции.</w:t>
            </w:r>
          </w:p>
          <w:p>
            <w:pPr>
              <w:jc w:val="both"/>
            </w:pPr>
            <w:r>
              <w:rPr>
                <w:rFonts w:ascii="Arial" w:cs="Arial" w:eastAsia="Arial" w:hAnsi="Arial"/>
                <w:sz w:val="24"/>
                <w:szCs w:val="24"/>
              </w:rPr>
              <w:t xml:space="preserve">Министерство иностранных дел Кыргызской Республики:</w:t>
            </w:r>
          </w:p>
          <w:p>
            <w:pPr>
              <w:jc w:val="both"/>
            </w:pPr>
            <w:r>
              <w:rPr>
                <w:rFonts w:ascii="Arial" w:cs="Arial" w:eastAsia="Arial" w:hAnsi="Arial"/>
                <w:sz w:val="24"/>
                <w:szCs w:val="24"/>
              </w:rPr>
              <w:t xml:space="preserve">- направляет запрос по дипломатическим каналам информации об использовании иностранными участниками ВЭД контролируемой продукции в заявленных целях в соответствии с сертификатом конечного пользователя и проверку его подлинности;</w:t>
            </w:r>
          </w:p>
          <w:p>
            <w:pPr>
              <w:jc w:val="both"/>
            </w:pPr>
            <w:r>
              <w:rPr>
                <w:rFonts w:ascii="Arial" w:cs="Arial" w:eastAsia="Arial" w:hAnsi="Arial"/>
                <w:sz w:val="24"/>
                <w:szCs w:val="24"/>
              </w:rPr>
              <w:t xml:space="preserve">- оказывает содействие уполномоченным органам Кыргызской Республики в вопросах выявления фактов нарушений иностранными юридическими и физическими лицами законодательства в сфере экспортного контроля;</w:t>
            </w:r>
          </w:p>
          <w:p>
            <w:pPr>
              <w:jc w:val="both"/>
            </w:pPr>
            <w:r>
              <w:rPr>
                <w:rFonts w:ascii="Arial" w:cs="Arial" w:eastAsia="Arial" w:hAnsi="Arial"/>
                <w:sz w:val="24"/>
                <w:szCs w:val="24"/>
              </w:rPr>
              <w:t xml:space="preserve">- оказывает содействие уполномоченным органам Кыргызской Республики в поддержке коммуникаций с органами иностранных государств и международных организаций по вопросам, относящимся к контролируемым товарам (при необходимости);</w:t>
            </w:r>
          </w:p>
          <w:p>
            <w:pPr>
              <w:jc w:val="both"/>
            </w:pPr>
            <w:r>
              <w:rPr>
                <w:rFonts w:ascii="Arial" w:cs="Arial" w:eastAsia="Arial" w:hAnsi="Arial"/>
                <w:sz w:val="24"/>
                <w:szCs w:val="24"/>
              </w:rPr>
              <w:t xml:space="preserve">- осуществляет подготовку предложений по анализу безопасности экспортных поставок контролируемой продукции в Кыргызскую Республику, и региональной стабильности в целом (при необходимости).</w:t>
            </w:r>
          </w:p>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p>
            <w:pPr>
              <w:jc w:val="both"/>
            </w:pPr>
            <w:r>
              <w:rPr>
                <w:rFonts w:ascii="Arial" w:cs="Arial" w:eastAsia="Arial" w:hAnsi="Arial"/>
                <w:sz w:val="24"/>
                <w:szCs w:val="24"/>
              </w:rPr>
              <w:t xml:space="preserve">- осуществляет государственное регулирование защиты национальных интересов и безопасности государства в процессе осуществления ВЭД субъектами хозяйственной и внешнеэкономической деятельности Кыргызской Республики и иностранными юридическими и физическими лицами;</w:t>
            </w:r>
          </w:p>
          <w:p>
            <w:pPr>
              <w:jc w:val="both"/>
            </w:pPr>
            <w:r>
              <w:rPr>
                <w:rFonts w:ascii="Arial" w:cs="Arial" w:eastAsia="Arial" w:hAnsi="Arial"/>
                <w:sz w:val="24"/>
                <w:szCs w:val="24"/>
              </w:rPr>
              <w:t xml:space="preserve">- осуществляет контроль за соблюдением режима секретности и соблюдения требований по обеспечению информационной безопасности при реализации ВЭД;</w:t>
            </w:r>
          </w:p>
          <w:p>
            <w:pPr>
              <w:jc w:val="both"/>
            </w:pPr>
            <w:r>
              <w:rPr>
                <w:rFonts w:ascii="Arial" w:cs="Arial" w:eastAsia="Arial" w:hAnsi="Arial"/>
                <w:sz w:val="24"/>
                <w:szCs w:val="24"/>
              </w:rPr>
              <w:t xml:space="preserve">- осуществляет руководство и координацию оперативно-розыскных действий при расследовании нарушений, связанных с предоставлением услуг и электронными передачами контролируемых программных обеспечений и технологий при осуществлении ВЭД;</w:t>
            </w:r>
          </w:p>
          <w:p>
            <w:pPr>
              <w:jc w:val="both"/>
            </w:pPr>
            <w:r>
              <w:rPr>
                <w:rFonts w:ascii="Arial" w:cs="Arial" w:eastAsia="Arial" w:hAnsi="Arial"/>
                <w:sz w:val="24"/>
                <w:szCs w:val="24"/>
              </w:rPr>
              <w:t xml:space="preserve">- вносит предложения при анализе аспектов предлагаемых сделок, имеющих отношение к национальной безопасности;</w:t>
            </w:r>
          </w:p>
          <w:p>
            <w:pPr>
              <w:jc w:val="both"/>
            </w:pPr>
            <w:r>
              <w:rPr>
                <w:rFonts w:ascii="Arial" w:cs="Arial" w:eastAsia="Arial" w:hAnsi="Arial"/>
                <w:sz w:val="24"/>
                <w:szCs w:val="24"/>
              </w:rPr>
              <w:t xml:space="preserve">- проводит экспертизы и оценки рисков, связанных с передачей товаров неуполномоченным конечным пользователям, а также представляет соответствующее заключение при согласовании гарантийных обязательств участников ВЭД для выдачи сертификата конечного пользователя;</w:t>
            </w:r>
          </w:p>
          <w:p>
            <w:pPr>
              <w:jc w:val="both"/>
            </w:pPr>
            <w:r>
              <w:rPr>
                <w:rFonts w:ascii="Arial" w:cs="Arial" w:eastAsia="Arial" w:hAnsi="Arial"/>
                <w:sz w:val="24"/>
                <w:szCs w:val="24"/>
              </w:rPr>
              <w:t xml:space="preserve">- принимает участие в проверках соблюдения организациями правил экспортного контроля (при необходимости).</w:t>
            </w:r>
          </w:p>
          <w:p>
            <w:pPr>
              <w:jc w:val="both"/>
            </w:pP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 Кыргызской Республики обеспечивает пресечение перемещения физических лиц, осуществляющих несанкционированное перемещение контролируемой продукции или предоставление контролируемых услуг через Государственную границу Кыргызской Республики.</w:t>
            </w:r>
          </w:p>
          <w:p>
            <w:pPr>
              <w:jc w:val="both"/>
            </w:pPr>
            <w:r>
              <w:rPr>
                <w:rFonts w:ascii="Arial" w:cs="Arial" w:eastAsia="Arial" w:hAnsi="Arial"/>
                <w:sz w:val="24"/>
                <w:szCs w:val="24"/>
              </w:rPr>
              <w:t xml:space="preserve">Министерство обороны Кыргызской Республики:</w:t>
            </w:r>
          </w:p>
          <w:p>
            <w:pPr>
              <w:jc w:val="both"/>
            </w:pPr>
            <w:r>
              <w:rPr>
                <w:rFonts w:ascii="Arial" w:cs="Arial" w:eastAsia="Arial" w:hAnsi="Arial"/>
                <w:sz w:val="24"/>
                <w:szCs w:val="24"/>
              </w:rPr>
              <w:t xml:space="preserve">- вносит предложения при анализе условий, обстоятельств и сторон предлагаемых сделок в сфере обороны;</w:t>
            </w:r>
          </w:p>
          <w:p>
            <w:pPr>
              <w:jc w:val="both"/>
            </w:pPr>
            <w:r>
              <w:rPr>
                <w:rFonts w:ascii="Arial" w:cs="Arial" w:eastAsia="Arial" w:hAnsi="Arial"/>
                <w:sz w:val="24"/>
                <w:szCs w:val="24"/>
              </w:rPr>
              <w:t xml:space="preserve">- оказывает помощь в классификации наименований контролируемой продукции на предмет использования для обычного вооружения или в военных целях;</w:t>
            </w:r>
          </w:p>
          <w:p>
            <w:pPr>
              <w:jc w:val="both"/>
            </w:pPr>
            <w:r>
              <w:rPr>
                <w:rFonts w:ascii="Arial" w:cs="Arial" w:eastAsia="Arial" w:hAnsi="Arial"/>
                <w:sz w:val="24"/>
                <w:szCs w:val="24"/>
              </w:rPr>
              <w:t xml:space="preserve">- оказывает содействие в проведении экспертизы и оценки рисков товаров, применяемых в военных целях и повторном изготовлении, не включенных в Национальный контрольный список Кыргызской Республики;</w:t>
            </w:r>
          </w:p>
          <w:p>
            <w:pPr>
              <w:jc w:val="both"/>
            </w:pPr>
            <w:r>
              <w:rPr>
                <w:rFonts w:ascii="Arial" w:cs="Arial" w:eastAsia="Arial" w:hAnsi="Arial"/>
                <w:sz w:val="24"/>
                <w:szCs w:val="24"/>
              </w:rPr>
              <w:t xml:space="preserve">- принимает участие в проверках соблюдения организациями правил экспортного контроля (при необходимости).</w:t>
            </w:r>
          </w:p>
          <w:p>
            <w:pPr>
              <w:jc w:val="both"/>
            </w:pPr>
            <w:r>
              <w:rPr>
                <w:rFonts w:ascii="Arial" w:cs="Arial" w:eastAsia="Arial" w:hAnsi="Arial"/>
                <w:sz w:val="24"/>
                <w:szCs w:val="24"/>
              </w:rPr>
              <w:t xml:space="preserve">Государственный уполномоченный орган в сфере таможенного дела осуществляет таможенный контроль и проведение таможенных операций, связанных с выпуском товаров (контролируемой продукции), в соответствии с законодательством в сфере таможенного дела.</w:t>
            </w:r>
          </w:p>
          <w:p>
            <w:pPr>
              <w:jc w:val="both"/>
            </w:pPr>
            <w:r>
              <w:rPr>
                <w:rFonts w:ascii="Arial" w:cs="Arial" w:eastAsia="Arial" w:hAnsi="Arial"/>
                <w:i/>
                <w:iCs/>
                <w:sz w:val="24"/>
                <w:szCs w:val="24"/>
              </w:rPr>
              <w:t xml:space="preserve">(В редакции постановлений Правительства КР от </w:t>
            </w:r>
            <w:hyperlink w:history="1" r:id="rIdyt_qemfvrthjtfgh4-1_d">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yjvhaeqoszmoctnv5mecq">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ldnxiqb7jzgtpqxsqzlp5">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13.2. Министерства и ведомства Кыргызской Республики, являющиеся государственными органами - экспертами по отдельным видам контролируемой продукции, в соответствии с пунктом 2.4. настоящего Положения при подготовке экспертных заключений о целесообразности экспорта, импорта и реэкспорта контролируемых товаров осуществляют, в рамках своей компетенции, идентификацию предлагаемых товаров на соответствие продукции, включенной в Национальный контрольный список.</w:t>
            </w:r>
          </w:p>
          <w:p>
            <w:pPr>
              <w:jc w:val="both"/>
            </w:pPr>
            <w:r>
              <w:rPr>
                <w:rFonts w:ascii="Arial" w:cs="Arial" w:eastAsia="Arial" w:hAnsi="Arial"/>
                <w:sz w:val="24"/>
                <w:szCs w:val="24"/>
              </w:rPr>
              <w:t xml:space="preserve">(В редакции постановления Правительства КР от </w:t>
            </w:r>
            <w:hyperlink w:history="1" r:id="rIdkznd94gzt-xlw1kncnrsr">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13.3. (Утратил силу в соответствии с </w:t>
            </w:r>
            <w:hyperlink w:history="1" r:id="rIddyq1edoulwinldtolita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sz w:val="24"/>
                <w:szCs w:val="24"/>
              </w:rPr>
              <w:t xml:space="preserve">13.4. В случае возникновения спорных ситуаций и вопросов, связанных с выдачей лицензий на экспорт, реэкспорт, импорт контролируемой продукции, а также разрешений на ее транзит и передачу внутри страны, решение принимается на основании рекомендации и заключения Комиссии по ВТС и ЭК.</w:t>
            </w:r>
          </w:p>
          <w:p>
            <w:pPr>
              <w:jc w:val="both"/>
            </w:pPr>
            <w:r>
              <w:rPr>
                <w:rFonts w:ascii="Arial" w:cs="Arial" w:eastAsia="Arial" w:hAnsi="Arial"/>
                <w:i/>
                <w:iCs/>
                <w:sz w:val="24"/>
                <w:szCs w:val="24"/>
              </w:rPr>
              <w:t xml:space="preserve">(В редакции постановления Правительства КР от </w:t>
            </w:r>
            <w:hyperlink w:history="1" r:id="rIdux3w2g-o0_dfvoptwsvy9">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14. Внесение изменений в Национальный контрольный список
 Кыргызской Республики</w:t>
            </w:r>
          </w:p>
          <w:p>
            <w:pPr>
              <w:jc w:val="both"/>
            </w:pPr>
            <w:r>
              <w:rPr>
                <w:rFonts w:ascii="Arial" w:cs="Arial" w:eastAsia="Arial" w:hAnsi="Arial"/>
                <w:sz w:val="24"/>
                <w:szCs w:val="24"/>
              </w:rPr>
              <w:t xml:space="preserve">(Глава в редакции </w:t>
            </w:r>
            <w:hyperlink w:history="1" r:id="rId_fvabegrh5abxks-rxs_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ноября 2017 года № 748)</w:t>
            </w:r>
          </w:p>
          <w:p>
            <w:pPr>
              <w:jc w:val="both"/>
            </w:pPr>
            <w:r>
              <w:rPr>
                <w:rFonts w:ascii="Arial" w:cs="Arial" w:eastAsia="Arial" w:hAnsi="Arial"/>
                <w:sz w:val="24"/>
                <w:szCs w:val="24"/>
              </w:rPr>
              <w:t xml:space="preserve">14.1. Национальный контрольный список Кыргызской Республики обновляется в соответствии с изменениями в контрольных списках международных режимов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at3yv1hlxbkwqv_vo5kqm">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14.2. Обновление Национального контрольного списка Кыргызской Республики осуществляется по мере необходимости, но не реже одного раза в течение двух лет с момента последнего его обновления.</w:t>
            </w:r>
          </w:p>
          <w:p>
            <w:pPr>
              <w:jc w:val="both"/>
            </w:pPr>
            <w:r>
              <w:rPr>
                <w:rFonts w:ascii="Arial" w:cs="Arial" w:eastAsia="Arial" w:hAnsi="Arial"/>
                <w:sz w:val="24"/>
                <w:szCs w:val="24"/>
              </w:rPr>
              <w:t xml:space="preserve">(В редакции постановления Правительства КР от </w:t>
            </w:r>
            <w:hyperlink w:history="1" r:id="rIddeaatbaqihxqnfvwasamu">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14.3. </w:t>
            </w:r>
            <w:r>
              <w:rPr>
                <w:rFonts w:ascii="Arial" w:cs="Arial" w:eastAsia="Arial" w:hAnsi="Arial"/>
                <w:sz w:val="24"/>
                <w:szCs w:val="24"/>
              </w:rPr>
              <w:t xml:space="preserve">Министерство экономики и коммерции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 в соответствии с которыми разрабатывает и в установленном порядке инициирует проекты решений Кабинета Министров Кыргызской Республики об обновлении Национального контрольного списка Кыргызской Республики.</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3fexak2cgcf59zqohwhd9">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15. Всеобъемлющий контроль</w:t>
            </w:r>
          </w:p>
          <w:p>
            <w:pPr>
              <w:jc w:val="both"/>
            </w:pPr>
            <w:r>
              <w:rPr>
                <w:rFonts w:ascii="Arial" w:cs="Arial" w:eastAsia="Arial" w:hAnsi="Arial"/>
                <w:sz w:val="24"/>
                <w:szCs w:val="24"/>
              </w:rPr>
              <w:t xml:space="preserve">(Глава в редакции </w:t>
            </w:r>
            <w:hyperlink w:history="1" r:id="rIdedke_bu38d2qsd5al8is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ноября 2017 года № 748)</w:t>
            </w:r>
          </w:p>
          <w:p>
            <w:pPr>
              <w:jc w:val="both"/>
            </w:pPr>
            <w:r>
              <w:rPr>
                <w:rFonts w:ascii="Arial" w:cs="Arial" w:eastAsia="Arial" w:hAnsi="Arial"/>
                <w:sz w:val="24"/>
                <w:szCs w:val="24"/>
              </w:rPr>
              <w:t xml:space="preserve">15.1. Участникам ВЭД запрещается заключение внешнеэкономических сделок с товарами, технологиями, программным обеспечением, результатами интеллектуальной творческой деятельности, работами, услугами или участвовать в них любым иным образом в случае, если им известно, что данная продукция и результаты интеллектуальной творческой деятельности, работы, услуги, будут использованы иностранным государством либо иностранными юридическими, физическими лицами для целей создания, производства или использования оружия массового поражения и средств доставки либо для подготовки и (или) совершения террористических актов.</w:t>
            </w:r>
          </w:p>
          <w:p>
            <w:pPr>
              <w:jc w:val="both"/>
            </w:pPr>
            <w:r>
              <w:rPr>
                <w:rFonts w:ascii="Arial" w:cs="Arial" w:eastAsia="Arial" w:hAnsi="Arial"/>
                <w:sz w:val="24"/>
                <w:szCs w:val="24"/>
              </w:rPr>
              <w:t xml:space="preserve">(В редакции постановления Правительства КР от </w:t>
            </w:r>
            <w:hyperlink w:history="1" r:id="rIduc6wnkrhtvx8rynq7jeqr">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15.2. Участники ВЭД обязаны получить в установленном порядке лицензию и/или разрешение Министерства экономики и коммерции Кыргызской Республики на осуществление внешнеэкономических сделок с товарами, технологиями, программным обеспечением, результатами интеллектуальной творческой деятельности, работами, услугами, не подпадающими под действие пунктов 1.1. и 1.7. настоящего Положения, в тех случаях, когда:</w:t>
            </w:r>
          </w:p>
          <w:p>
            <w:pPr>
              <w:jc w:val="both"/>
            </w:pPr>
            <w:r>
              <w:rPr>
                <w:rFonts w:ascii="Arial" w:cs="Arial" w:eastAsia="Arial" w:hAnsi="Arial"/>
                <w:sz w:val="24"/>
                <w:szCs w:val="24"/>
              </w:rPr>
              <w:t xml:space="preserve">- они были информированы Министерством экономики и коммерции Кыргызской Республики или иным государственным органом Кыргызской Республики о том, что данная продукция и результаты интеллектуальной творческой деятельности могут быть использованы в целях, указанных в пункте 15.1. настоящего Положения;</w:t>
            </w:r>
          </w:p>
          <w:p>
            <w:pPr>
              <w:jc w:val="both"/>
            </w:pPr>
            <w:r>
              <w:rPr>
                <w:rFonts w:ascii="Arial" w:cs="Arial" w:eastAsia="Arial" w:hAnsi="Arial"/>
                <w:sz w:val="24"/>
                <w:szCs w:val="24"/>
              </w:rPr>
              <w:t xml:space="preserve">- они имеют основание предполагать, что данная продукция и результаты интеллектуальной творческой деятельности могут быть использованы в целях, указанных в пункте 15.1. настоящего Положения.</w:t>
            </w:r>
          </w:p>
          <w:p>
            <w:pPr>
              <w:jc w:val="both"/>
            </w:pPr>
            <w:r>
              <w:rPr>
                <w:rFonts w:ascii="Arial" w:cs="Arial" w:eastAsia="Arial" w:hAnsi="Arial"/>
                <w:i/>
                <w:iCs/>
                <w:sz w:val="24"/>
                <w:szCs w:val="24"/>
              </w:rPr>
              <w:t xml:space="preserve">(В редакции постановлений Правительства КР от </w:t>
            </w:r>
            <w:hyperlink w:history="1" r:id="rIdjxwlqvvzkyytyla28vxyk">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wwwssx1rcldrocrjbjk__">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4mqrwfrjwhf3zsrguftvj">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16. Право доступа к информации</w:t>
            </w:r>
          </w:p>
          <w:p>
            <w:pPr>
              <w:jc w:val="center"/>
            </w:pPr>
            <w:r>
              <w:rPr>
                <w:rFonts w:ascii="Arial" w:cs="Arial" w:eastAsia="Arial" w:hAnsi="Arial"/>
                <w:sz w:val="24"/>
                <w:szCs w:val="24"/>
              </w:rPr>
              <w:t xml:space="preserve">(Глава в редакции </w:t>
            </w:r>
            <w:hyperlink w:history="1" r:id="rIdyxave9bycrtfxztdu7pm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ноября 2017 года № 748)</w:t>
            </w:r>
          </w:p>
          <w:p>
            <w:pPr>
              <w:jc w:val="both"/>
            </w:pPr>
            <w:r>
              <w:rPr>
                <w:rFonts w:ascii="Arial" w:cs="Arial" w:eastAsia="Arial" w:hAnsi="Arial"/>
                <w:sz w:val="24"/>
                <w:szCs w:val="24"/>
              </w:rPr>
              <w:t xml:space="preserve">Государственные органы, осуществляющие полномочия в области экспортного контроля, имеют право запрашивать и получать документы и информацию, необходимые для целей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1cwrsui2_sdnfw1rzrxdv">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1</w:t>
            </w:r>
          </w:p>
          <w:p>
            <w:pPr>
              <w:jc w:val="center"/>
            </w:pPr>
            <w:r>
              <w:rPr>
                <w:rFonts w:ascii="Arial" w:cs="Arial" w:eastAsia="Arial" w:hAnsi="Arial"/>
                <w:sz w:val="24"/>
                <w:szCs w:val="24"/>
              </w:rPr>
              <w:t xml:space="preserve">Наименование лицензиара
 __________________________________________________________________ 
 (наименование юридического лица)</w:t>
            </w:r>
          </w:p>
          <w:p>
            <w:pPr>
              <w:jc w:val="center"/>
            </w:pPr>
            <w:r>
              <w:rPr>
                <w:rFonts w:ascii="Arial" w:cs="Arial" w:eastAsia="Arial" w:hAnsi="Arial"/>
                <w:b/>
                <w:bCs/>
                <w:sz w:val="24"/>
                <w:szCs w:val="24"/>
              </w:rPr>
              <w:t xml:space="preserve">ЗАЯВЛЕНИЕ</w:t>
            </w:r>
          </w:p>
          <w:p>
            <w:pPr>
              <w:jc w:val="both"/>
            </w:pPr>
            <w:r>
              <w:rPr>
                <w:rFonts w:ascii="Arial" w:cs="Arial" w:eastAsia="Arial" w:hAnsi="Arial"/>
                <w:sz w:val="24"/>
                <w:szCs w:val="24"/>
              </w:rPr>
              <w:t xml:space="preserve">Прошу выдать лицензию генеральную, разовую</w:t>
            </w:r>
          </w:p>
          <w:p>
            <w:pPr>
              <w:jc w:val="both"/>
            </w:pPr>
            <w:r>
              <w:rPr>
                <w:rFonts w:ascii="Arial" w:cs="Arial" w:eastAsia="Arial" w:hAnsi="Arial"/>
                <w:sz w:val="24"/>
                <w:szCs w:val="24"/>
              </w:rPr>
              <w:t xml:space="preserve">(подчеркнуть)</w:t>
            </w:r>
          </w:p>
          <w:p>
            <w:pPr>
              <w:jc w:val="both"/>
            </w:pPr>
            <w:r>
              <w:rPr>
                <w:rFonts w:ascii="Arial" w:cs="Arial" w:eastAsia="Arial" w:hAnsi="Arial"/>
                <w:sz w:val="24"/>
                <w:szCs w:val="24"/>
              </w:rPr>
              <w:t xml:space="preserve">На экспорт/импорт ________________________________________________</w:t>
            </w:r>
          </w:p>
          <w:p>
            <w:pPr>
              <w:jc w:val="both"/>
            </w:pPr>
            <w:r>
              <w:rPr>
                <w:rFonts w:ascii="Arial" w:cs="Arial" w:eastAsia="Arial" w:hAnsi="Arial"/>
                <w:sz w:val="24"/>
                <w:szCs w:val="24"/>
              </w:rPr>
              <w:t xml:space="preserve">Сведения о заявителе:</w:t>
            </w:r>
          </w:p>
          <w:p>
            <w:pPr>
              <w:jc w:val="both"/>
            </w:pPr>
            <w:r>
              <w:rPr>
                <w:rFonts w:ascii="Arial" w:cs="Arial" w:eastAsia="Arial" w:hAnsi="Arial"/>
                <w:sz w:val="24"/>
                <w:szCs w:val="24"/>
              </w:rPr>
              <w:t xml:space="preserve">Свидетельство о государственной регистрации юридического лица серии </w:t>
            </w:r>
          </w:p>
          <w:p>
            <w:pPr>
              <w:jc w:val="both"/>
            </w:pPr>
            <w:r>
              <w:rPr>
                <w:rFonts w:ascii="Arial" w:cs="Arial" w:eastAsia="Arial" w:hAnsi="Arial"/>
                <w:sz w:val="24"/>
                <w:szCs w:val="24"/>
              </w:rPr>
              <w:t xml:space="preserve">______________ N </w:t>
            </w:r>
          </w:p>
          <w:p>
            <w:pPr>
              <w:jc w:val="both"/>
            </w:pPr>
            <w:r>
              <w:rPr>
                <w:rFonts w:ascii="Arial" w:cs="Arial" w:eastAsia="Arial" w:hAnsi="Arial"/>
                <w:sz w:val="24"/>
                <w:szCs w:val="24"/>
              </w:rPr>
              <w:t xml:space="preserve">выдано ___________________________________________ (кем, когда)</w:t>
            </w:r>
          </w:p>
          <w:p>
            <w:pPr>
              <w:jc w:val="both"/>
            </w:pPr>
            <w:r>
              <w:rPr>
                <w:rFonts w:ascii="Arial" w:cs="Arial" w:eastAsia="Arial" w:hAnsi="Arial"/>
                <w:sz w:val="24"/>
                <w:szCs w:val="24"/>
              </w:rPr>
              <w:t xml:space="preserve">Место нахождения _________________________________________________</w:t>
            </w:r>
          </w:p>
          <w:p>
            <w:pPr>
              <w:jc w:val="both"/>
            </w:pPr>
            <w:r>
              <w:rPr>
                <w:rFonts w:ascii="Arial" w:cs="Arial" w:eastAsia="Arial" w:hAnsi="Arial"/>
                <w:sz w:val="24"/>
                <w:szCs w:val="24"/>
              </w:rPr>
              <w:t xml:space="preserve">Идентификационный налоговый номер (ИНН) __________________________</w:t>
            </w:r>
          </w:p>
          <w:p>
            <w:pPr>
              <w:jc w:val="both"/>
            </w:pPr>
            <w:r>
              <w:rPr>
                <w:rFonts w:ascii="Arial" w:cs="Arial" w:eastAsia="Arial" w:hAnsi="Arial"/>
                <w:sz w:val="24"/>
                <w:szCs w:val="24"/>
              </w:rPr>
              <w:t xml:space="preserve">Организационно-правовая форма: ___________________________________</w:t>
            </w:r>
          </w:p>
          <w:p>
            <w:pPr>
              <w:jc w:val="both"/>
            </w:pPr>
            <w:r>
              <w:rPr>
                <w:rFonts w:ascii="Arial" w:cs="Arial" w:eastAsia="Arial" w:hAnsi="Arial"/>
                <w:sz w:val="24"/>
                <w:szCs w:val="24"/>
              </w:rPr>
              <w:t xml:space="preserve">Код ОКПО _________________________________________________________</w:t>
            </w:r>
          </w:p>
          <w:p>
            <w:pPr>
              <w:jc w:val="both"/>
            </w:pPr>
            <w:r>
              <w:rPr>
                <w:rFonts w:ascii="Arial" w:cs="Arial" w:eastAsia="Arial" w:hAnsi="Arial"/>
                <w:sz w:val="24"/>
                <w:szCs w:val="24"/>
              </w:rPr>
              <w:t xml:space="preserve">Другие сведения ___________________________________________________</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(указываются сведения, необходимые для рассмотрения заявления)</w:t>
            </w:r>
          </w:p>
          <w:p>
            <w:pPr>
              <w:jc w:val="both"/>
            </w:pPr>
            <w:r>
              <w:rPr>
                <w:rFonts w:ascii="Arial" w:cs="Arial" w:eastAsia="Arial" w:hAnsi="Arial"/>
                <w:sz w:val="24"/>
                <w:szCs w:val="24"/>
              </w:rPr>
              <w:t xml:space="preserve">Паспортные данные для частного предпринимателя N _________________ </w:t>
            </w:r>
          </w:p>
          <w:p>
            <w:pPr>
              <w:jc w:val="both"/>
            </w:pPr>
            <w:r>
              <w:rPr>
                <w:rFonts w:ascii="Arial" w:cs="Arial" w:eastAsia="Arial" w:hAnsi="Arial"/>
                <w:sz w:val="24"/>
                <w:szCs w:val="24"/>
              </w:rPr>
              <w:t xml:space="preserve">серия _____________ выдан _________________________________________</w:t>
            </w:r>
          </w:p>
          <w:p>
            <w:pPr>
              <w:jc w:val="both"/>
            </w:pPr>
            <w:r>
              <w:rPr>
                <w:rFonts w:ascii="Arial" w:cs="Arial" w:eastAsia="Arial" w:hAnsi="Arial"/>
                <w:sz w:val="24"/>
                <w:szCs w:val="24"/>
              </w:rPr>
              <w:t xml:space="preserve">(кем, когда)</w:t>
            </w:r>
          </w:p>
          <w:p>
            <w:pPr>
              <w:jc w:val="both"/>
            </w:pPr>
            <w:r>
              <w:rPr>
                <w:rFonts w:ascii="Arial" w:cs="Arial" w:eastAsia="Arial" w:hAnsi="Arial"/>
                <w:sz w:val="24"/>
                <w:szCs w:val="24"/>
              </w:rPr>
              <w:t xml:space="preserve">Адрес, телефон ___________________________________________________</w:t>
            </w:r>
          </w:p>
          <w:p>
            <w:pPr>
              <w:jc w:val="both"/>
            </w:pPr>
            <w:r>
              <w:rPr>
                <w:rFonts w:ascii="Arial" w:cs="Arial" w:eastAsia="Arial" w:hAnsi="Arial"/>
                <w:sz w:val="24"/>
                <w:szCs w:val="24"/>
              </w:rPr>
              <w:t xml:space="preserve">Идентификационный налоговый код (ИНН) ____________________________</w:t>
            </w:r>
          </w:p>
          <w:p>
            <w:pPr>
              <w:jc w:val="both"/>
            </w:pPr>
            <w:r>
              <w:rPr>
                <w:rFonts w:ascii="Arial" w:cs="Arial" w:eastAsia="Arial" w:hAnsi="Arial"/>
                <w:sz w:val="24"/>
                <w:szCs w:val="24"/>
              </w:rPr>
              <w:t xml:space="preserve">Другие сведения __________________________________________________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(указываются сведения, необходимые для рассмотрения заявления)</w:t>
            </w:r>
          </w:p>
          <w:p>
            <w:pPr>
              <w:jc w:val="both"/>
            </w:pPr>
            <w:r>
              <w:rPr>
                <w:rFonts w:ascii="Arial" w:cs="Arial" w:eastAsia="Arial" w:hAnsi="Arial"/>
                <w:sz w:val="24"/>
                <w:szCs w:val="24"/>
              </w:rPr>
              <w:t xml:space="preserve">Наименование продукции ___________________________________________</w:t>
            </w:r>
          </w:p>
          <w:p>
            <w:pPr>
              <w:jc w:val="both"/>
            </w:pPr>
            <w:r>
              <w:rPr>
                <w:rFonts w:ascii="Arial" w:cs="Arial" w:eastAsia="Arial" w:hAnsi="Arial"/>
                <w:sz w:val="24"/>
                <w:szCs w:val="24"/>
              </w:rPr>
              <w:t xml:space="preserve">Код продукции ТН ВЭД _____________________________________________</w:t>
            </w:r>
          </w:p>
          <w:p>
            <w:pPr>
              <w:jc w:val="both"/>
            </w:pPr>
            <w:r>
              <w:rPr>
                <w:rFonts w:ascii="Arial" w:cs="Arial" w:eastAsia="Arial" w:hAnsi="Arial"/>
                <w:sz w:val="24"/>
                <w:szCs w:val="24"/>
              </w:rPr>
              <w:t xml:space="preserve">Код продукции по контрольным спискам _____________________________</w:t>
            </w:r>
          </w:p>
          <w:p>
            <w:pPr>
              <w:jc w:val="both"/>
            </w:pPr>
            <w:r>
              <w:rPr>
                <w:rFonts w:ascii="Arial" w:cs="Arial" w:eastAsia="Arial" w:hAnsi="Arial"/>
                <w:sz w:val="24"/>
                <w:szCs w:val="24"/>
              </w:rPr>
              <w:t xml:space="preserve">Количество _______________________________________________________</w:t>
            </w:r>
          </w:p>
          <w:p>
            <w:pPr>
              <w:jc w:val="both"/>
            </w:pPr>
            <w:r>
              <w:rPr>
                <w:rFonts w:ascii="Arial" w:cs="Arial" w:eastAsia="Arial" w:hAnsi="Arial"/>
                <w:sz w:val="24"/>
                <w:szCs w:val="24"/>
              </w:rPr>
              <w:t xml:space="preserve">Общая стоимость в тысячах, валюта платежа (сом, доллар США, Евро)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Необходимый срок выдачи лицензии _________________________________</w:t>
            </w:r>
          </w:p>
          <w:p>
            <w:pPr>
              <w:jc w:val="both"/>
            </w:pPr>
            <w:r>
              <w:rPr>
                <w:rFonts w:ascii="Arial" w:cs="Arial" w:eastAsia="Arial" w:hAnsi="Arial"/>
                <w:sz w:val="24"/>
                <w:szCs w:val="24"/>
              </w:rPr>
              <w:t xml:space="preserve">Таможенный пункт _________________________________________________</w:t>
            </w:r>
          </w:p>
          <w:p>
            <w:pPr>
              <w:jc w:val="both"/>
            </w:pPr>
            <w:r>
              <w:rPr>
                <w:rFonts w:ascii="Arial" w:cs="Arial" w:eastAsia="Arial" w:hAnsi="Arial"/>
                <w:sz w:val="24"/>
                <w:szCs w:val="24"/>
              </w:rPr>
              <w:t xml:space="preserve">Импортер, его адрес ______________________________________________</w:t>
            </w:r>
          </w:p>
          <w:p>
            <w:pPr>
              <w:jc w:val="both"/>
            </w:pPr>
            <w:r>
              <w:rPr>
                <w:rFonts w:ascii="Arial" w:cs="Arial" w:eastAsia="Arial" w:hAnsi="Arial"/>
                <w:sz w:val="24"/>
                <w:szCs w:val="24"/>
              </w:rPr>
              <w:t xml:space="preserve">Наименование страны импортера, ее цифровой код ___________________</w:t>
            </w:r>
          </w:p>
          <w:p>
            <w:pPr>
              <w:jc w:val="both"/>
            </w:pPr>
            <w:r>
              <w:rPr>
                <w:rFonts w:ascii="Arial" w:cs="Arial" w:eastAsia="Arial" w:hAnsi="Arial"/>
                <w:sz w:val="24"/>
                <w:szCs w:val="24"/>
              </w:rPr>
              <w:t xml:space="preserve">Экспортер, его адрес ______________________________________________</w:t>
            </w:r>
          </w:p>
          <w:p>
            <w:pPr>
              <w:jc w:val="both"/>
            </w:pPr>
            <w:r>
              <w:rPr>
                <w:rFonts w:ascii="Arial" w:cs="Arial" w:eastAsia="Arial" w:hAnsi="Arial"/>
                <w:sz w:val="24"/>
                <w:szCs w:val="24"/>
              </w:rPr>
              <w:t xml:space="preserve">Наименование страны экспортера, ее цифровой код __________________</w:t>
            </w:r>
          </w:p>
          <w:p>
            <w:pPr>
              <w:jc w:val="both"/>
            </w:pPr>
            <w:r>
              <w:rPr>
                <w:rFonts w:ascii="Arial" w:cs="Arial" w:eastAsia="Arial" w:hAnsi="Arial"/>
                <w:sz w:val="24"/>
                <w:szCs w:val="24"/>
              </w:rPr>
              <w:t xml:space="preserve">Страна назначения продукции _______________________________________</w:t>
            </w:r>
          </w:p>
          <w:p>
            <w:pPr>
              <w:jc w:val="both"/>
            </w:pPr>
            <w:r>
              <w:rPr>
                <w:rFonts w:ascii="Arial" w:cs="Arial" w:eastAsia="Arial" w:hAnsi="Arial"/>
                <w:sz w:val="24"/>
                <w:szCs w:val="24"/>
              </w:rPr>
              <w:t xml:space="preserve">Страна происхождения продукции ___________________________________</w:t>
            </w:r>
          </w:p>
          <w:p>
            <w:pPr>
              <w:jc w:val="both"/>
            </w:pPr>
            <w:r>
              <w:rPr>
                <w:rFonts w:ascii="Arial" w:cs="Arial" w:eastAsia="Arial" w:hAnsi="Arial"/>
                <w:sz w:val="24"/>
                <w:szCs w:val="24"/>
              </w:rPr>
              <w:t xml:space="preserve">Цель использования _______________________________________________</w:t>
            </w:r>
          </w:p>
          <w:p>
            <w:pPr>
              <w:jc w:val="both"/>
            </w:pPr>
            <w:r>
              <w:rPr>
                <w:rFonts w:ascii="Arial" w:cs="Arial" w:eastAsia="Arial" w:hAnsi="Arial"/>
                <w:sz w:val="24"/>
                <w:szCs w:val="24"/>
              </w:rPr>
              <w:t xml:space="preserve">Производитель, его адрес __________________________________________</w:t>
            </w:r>
          </w:p>
          <w:p>
            <w:pPr>
              <w:jc w:val="both"/>
            </w:pPr>
            <w:r>
              <w:rPr>
                <w:rFonts w:ascii="Arial" w:cs="Arial" w:eastAsia="Arial" w:hAnsi="Arial"/>
                <w:sz w:val="24"/>
                <w:szCs w:val="24"/>
              </w:rPr>
              <w:t xml:space="preserve">Контракт (N и дата заключения) _____________________________________</w:t>
            </w:r>
          </w:p>
          <w:p>
            <w:pPr>
              <w:jc w:val="both"/>
            </w:pPr>
            <w:r>
              <w:rPr>
                <w:rFonts w:ascii="Arial" w:cs="Arial" w:eastAsia="Arial" w:hAnsi="Arial"/>
                <w:sz w:val="24"/>
                <w:szCs w:val="24"/>
              </w:rPr>
              <w:t xml:space="preserve">Гарантийное обязательство импортера (конечного пользователя)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Конечный пользователь, его адрес _________________________________</w:t>
            </w:r>
          </w:p>
          <w:p>
            <w:pPr>
              <w:jc w:val="both"/>
            </w:pPr>
            <w:r>
              <w:rPr>
                <w:rFonts w:ascii="Arial" w:cs="Arial" w:eastAsia="Arial" w:hAnsi="Arial"/>
                <w:sz w:val="24"/>
                <w:szCs w:val="24"/>
              </w:rPr>
              <w:t xml:space="preserve">К заявлению прилагаются: _________________________________________ </w:t>
            </w:r>
          </w:p>
          <w:p>
            <w:pPr>
              <w:jc w:val="both"/>
            </w:pPr>
            <w:r>
              <w:rPr>
                <w:rFonts w:ascii="Arial" w:cs="Arial" w:eastAsia="Arial" w:hAnsi="Arial"/>
                <w:sz w:val="24"/>
                <w:szCs w:val="24"/>
              </w:rPr>
              <w:t xml:space="preserve">__________________________________________________________________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"___" _______________ 20__ года __________________</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ЛИЦЕНЗИЯ
 Министерства экономики и коммерции Кыргызской Республики</w:t>
            </w:r>
          </w:p>
          <w:p>
            <w:pPr>
              <w:jc w:val="center"/>
            </w:pPr>
            <w:r>
              <w:rPr>
                <w:rFonts w:ascii="Arial" w:cs="Arial" w:eastAsia="Arial" w:hAnsi="Arial"/>
                <w:i/>
                <w:iCs/>
                <w:sz w:val="24"/>
                <w:szCs w:val="24"/>
              </w:rPr>
              <w:t xml:space="preserve">(В редакции постановления Правительства КР от </w:t>
            </w:r>
            <w:hyperlink w:history="1" r:id="rIdthoa7erotjtcuwnlkqh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qsts2a14fjhaag3sje_x6">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ОБЯЗАТЕЛЬСТВО 
 импортера (конечного пользователя)</w:t>
            </w:r>
          </w:p>
          <w:p>
            <w:pPr>
              <w:jc w:val="center"/>
            </w:pPr>
            <w:r>
              <w:rPr>
                <w:rFonts w:ascii="Arial" w:cs="Arial" w:eastAsia="Arial" w:hAnsi="Arial"/>
                <w:i/>
                <w:iCs/>
                <w:sz w:val="24"/>
                <w:szCs w:val="24"/>
              </w:rPr>
              <w:t xml:space="preserve">(В редакции постановления Правительства КР от </w:t>
            </w:r>
            <w:hyperlink w:history="1" r:id="rId2hbnowudvjkcuswj4wose">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ahe9nwb-xmjgr8yiqw61">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4</w:t>
            </w:r>
          </w:p>
          <w:p>
            <w:pPr>
              <w:jc w:val="center"/>
            </w:pPr>
            <w:r>
              <w:rPr>
                <w:rFonts w:ascii="Arial" w:cs="Arial" w:eastAsia="Arial" w:hAnsi="Arial"/>
                <w:sz w:val="24"/>
                <w:szCs w:val="24"/>
              </w:rPr>
              <w:t xml:space="preserve">(В редакции постановления Правительства КР от </w:t>
            </w:r>
            <w:hyperlink w:history="1" r:id="rId-6yu26w-pnfjf5ryruef3">
              <w:r>
                <w:rPr>
                  <w:rFonts w:ascii="Arial" w:cs="Arial" w:eastAsia="Arial" w:hAnsi="Arial"/>
                  <w:color w:val="1D4ED8"/>
                  <w:sz w:val="24"/>
                  <w:szCs w:val="24"/>
                  <w:u w:val="single"/>
                </w:rPr>
                <w:t xml:space="preserve">10 января 2014 года № 15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nfemctqk5cuhccqjpehka">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5</w:t>
            </w:r>
          </w:p>
          <w:p>
            <w:pPr>
              <w:jc w:val="center"/>
            </w:pPr>
            <w:r>
              <w:rPr>
                <w:rFonts w:ascii="Arial" w:cs="Arial" w:eastAsia="Arial" w:hAnsi="Arial"/>
                <w:b/>
                <w:bCs/>
                <w:sz w:val="24"/>
                <w:szCs w:val="24"/>
              </w:rPr>
              <w:t xml:space="preserve">СЕРТИФИКАТ 
 подтверждения доставки в Кыргызскую Республику контролируемой продукции</w:t>
            </w:r>
          </w:p>
          <w:p>
            <w:pPr>
              <w:jc w:val="center"/>
            </w:pPr>
            <w:r>
              <w:rPr>
                <w:rFonts w:ascii="Arial" w:cs="Arial" w:eastAsia="Arial" w:hAnsi="Arial"/>
                <w:i/>
                <w:iCs/>
                <w:sz w:val="24"/>
                <w:szCs w:val="24"/>
              </w:rPr>
              <w:t xml:space="preserve">(Утратил силу 
 в соответствии с </w:t>
            </w:r>
            <w:hyperlink w:history="1" r:id="rIdrtzmqpgva3uwex940r0i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постановления Правительства КР от </w:t>
            </w:r>
            <w:hyperlink w:history="1" r:id="rIdpxx8gfzqnznbdq2rqdkz2">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dq2jk764hunesi5fexify">
              <w:r>
                <w:rPr>
                  <w:rFonts w:ascii="Arial" w:cs="Arial" w:eastAsia="Arial" w:hAnsi="Arial"/>
                  <w:i/>
                  <w:iCs/>
                  <w:color w:val="1D4ED8"/>
                  <w:sz w:val="24"/>
                  <w:szCs w:val="24"/>
                  <w:u w:val="single"/>
                </w:rPr>
                <w:t xml:space="preserve">14 января 2022 года № 13</w:t>
              </w:r>
            </w:hyperlink>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постановления Правительства КР от </w:t>
            </w:r>
            <w:hyperlink w:history="1" r:id="rIdqutfkaorijtjrt5aeruqr">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постановления Правительства КР от </w:t>
            </w:r>
            <w:hyperlink w:history="1" r:id="rId0ckxaklwcurz4jyqkwebc">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2sek6jne_81x0ljo4e_14">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7nfo__b6eos0nsneec0">
      <w:r>
        <w:rPr>
          <w:rFonts w:ascii="Arial" w:cs="Arial" w:eastAsia="Arial" w:hAnsi="Arial"/>
          <w:color w:val="132D3F"/>
          <w:sz w:val="16"/>
          <w:szCs w:val="16"/>
          <w:u w:val="single"/>
        </w:rPr>
        <w:t xml:space="preserve">dalil.kg/document/96000</w:t>
      </w:r>
    </w:hyperlink>
  </w:p>
  <w:p>
    <w:pPr>
      <w:spacing w:after="0" w:before="40"/>
      <w:jc w:val="center"/>
    </w:pPr>
    <w:hyperlink w:history="1" r:id="rIdxslvanfuv2jwayfthrd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dwk-n7utdfiy0l2uito" Type="http://schemas.openxmlformats.org/officeDocument/2006/relationships/hyperlink" Target="https://dalil.kg/document/230014873" TargetMode="External"/><Relationship Id="rIdlkkvb4jlgyerbccml9rmu" Type="http://schemas.openxmlformats.org/officeDocument/2006/relationships/hyperlink" Target="https://dalil.kg/document/92723" TargetMode="External"/><Relationship Id="rIdlytohguc9f8e7xn_fpa1x" Type="http://schemas.openxmlformats.org/officeDocument/2006/relationships/hyperlink" Target="https://dalil.kg/document/12039" TargetMode="External"/><Relationship Id="rIdpdy8hnhbfklaqxoasrh0r" Type="http://schemas.openxmlformats.org/officeDocument/2006/relationships/hyperlink" Target="https://dalil.kg/document/158207" TargetMode="External"/><Relationship Id="rIdrufafeywfjkv_rxcsxbwa" Type="http://schemas.openxmlformats.org/officeDocument/2006/relationships/hyperlink" Target="https://dalil.kg/document/158855" TargetMode="External"/><Relationship Id="rIdvhq5ce5-m67zqhizmpv8l" Type="http://schemas.openxmlformats.org/officeDocument/2006/relationships/hyperlink" Target="https://dalil.kg/document/1154" TargetMode="External"/><Relationship Id="rId49b6v0tm_vs8exs_aam5s" Type="http://schemas.openxmlformats.org/officeDocument/2006/relationships/hyperlink" Target="https://dalil.kg/document/205058" TargetMode="External"/><Relationship Id="rId-xkeygvuobufphqdcctde" Type="http://schemas.openxmlformats.org/officeDocument/2006/relationships/hyperlink" Target="https://dalil.kg/document/158207" TargetMode="External"/><Relationship Id="rIdg-vavn7-prcz4dsle_bb8" Type="http://schemas.openxmlformats.org/officeDocument/2006/relationships/hyperlink" Target="https://dalil.kg/document/92723" TargetMode="External"/><Relationship Id="rIds7sgmvn3n0hr65b2m2wy-" Type="http://schemas.openxmlformats.org/officeDocument/2006/relationships/hyperlink" Target="https://dalil.kg/document/12039" TargetMode="External"/><Relationship Id="rIdiwoxhwbzaouzg8xn4kr-i" Type="http://schemas.openxmlformats.org/officeDocument/2006/relationships/hyperlink" Target="https://dalil.kg/document/158207" TargetMode="External"/><Relationship Id="rIddrl0dh_v9ffqpfeqdpdhb" Type="http://schemas.openxmlformats.org/officeDocument/2006/relationships/hyperlink" Target="https://dalil.kg/document/92773" TargetMode="External"/><Relationship Id="rIditwt_-hnpxajvdzxcjfrb" Type="http://schemas.openxmlformats.org/officeDocument/2006/relationships/hyperlink" Target="https://dalil.kg/document/12039" TargetMode="External"/><Relationship Id="rIdy-l8ye2fbsjokyy33yxjc" Type="http://schemas.openxmlformats.org/officeDocument/2006/relationships/hyperlink" Target="https://dalil.kg/document/158207" TargetMode="External"/><Relationship Id="rId9xoagzcgsochxa2_6vp7q" Type="http://schemas.openxmlformats.org/officeDocument/2006/relationships/hyperlink" Target="https://dalil.kg/document/158855" TargetMode="External"/><Relationship Id="rIdjjpatablhlkdiubj5koqb" Type="http://schemas.openxmlformats.org/officeDocument/2006/relationships/hyperlink" Target="https://dalil.kg/document/1154" TargetMode="External"/><Relationship Id="rIdaycouiehaeeswpc3v9qgm" Type="http://schemas.openxmlformats.org/officeDocument/2006/relationships/hyperlink" Target="https://dalil.kg/document/158207" TargetMode="External"/><Relationship Id="rIdvw5zltiou4ncthmdib44f" Type="http://schemas.openxmlformats.org/officeDocument/2006/relationships/hyperlink" Target="https://dalil.kg/document/158855" TargetMode="External"/><Relationship Id="rIdo8cu1bajqnigjykjilj0w" Type="http://schemas.openxmlformats.org/officeDocument/2006/relationships/hyperlink" Target="https://dalil.kg/document/158855" TargetMode="External"/><Relationship Id="rIdgjpf3kmel9dknau9alzrl" Type="http://schemas.openxmlformats.org/officeDocument/2006/relationships/hyperlink" Target="https://dalil.kg/document/96000#pr1" TargetMode="External"/><Relationship Id="rIdax9y-3zqg3anxskds7um7" Type="http://schemas.openxmlformats.org/officeDocument/2006/relationships/hyperlink" Target="https://dalil.kg/document/12039" TargetMode="External"/><Relationship Id="rIdgntmdtamgliwvbsxzmh26" Type="http://schemas.openxmlformats.org/officeDocument/2006/relationships/hyperlink" Target="https://dalil.kg/document/96000#pr2" TargetMode="External"/><Relationship Id="rIdatxolvkk8qaggoj8_ryab" Type="http://schemas.openxmlformats.org/officeDocument/2006/relationships/hyperlink" Target="https://dalil.kg/document/92773" TargetMode="External"/><Relationship Id="rIdxymlirsm99liviwn2_w7v" Type="http://schemas.openxmlformats.org/officeDocument/2006/relationships/hyperlink" Target="https://dalil.kg/document/158207" TargetMode="External"/><Relationship Id="rIddft1zii-_lkbkoujxp1xz" Type="http://schemas.openxmlformats.org/officeDocument/2006/relationships/hyperlink" Target="https://dalil.kg/document/158855" TargetMode="External"/><Relationship Id="rIdjlag9mgekwfjfzvkkc8ta" Type="http://schemas.openxmlformats.org/officeDocument/2006/relationships/hyperlink" Target="https://dalil.kg/document/92723" TargetMode="External"/><Relationship Id="rIdypxsggenqz4omy6ewjy9_" Type="http://schemas.openxmlformats.org/officeDocument/2006/relationships/hyperlink" Target="https://dalil.kg/document/12039" TargetMode="External"/><Relationship Id="rId6pdqixtlbavc-tf3sl0qr" Type="http://schemas.openxmlformats.org/officeDocument/2006/relationships/hyperlink" Target="https://dalil.kg/document/158207" TargetMode="External"/><Relationship Id="rId44nad3rr56_r7moj9k3vc" Type="http://schemas.openxmlformats.org/officeDocument/2006/relationships/hyperlink" Target="https://dalil.kg/document/158855" TargetMode="External"/><Relationship Id="rIdhr5uwmp39w26g7qqxk7aw" Type="http://schemas.openxmlformats.org/officeDocument/2006/relationships/hyperlink" Target="https://dalil.kg/document/92723" TargetMode="External"/><Relationship Id="rIdtx1bepym6bdluvuqi5_4d" Type="http://schemas.openxmlformats.org/officeDocument/2006/relationships/hyperlink" Target="https://dalil.kg/document/12039" TargetMode="External"/><Relationship Id="rId5beguj7ka33-wk55ufwbq" Type="http://schemas.openxmlformats.org/officeDocument/2006/relationships/hyperlink" Target="https://dalil.kg/document/92723" TargetMode="External"/><Relationship Id="rIdlpzaxrzcdxg6cabysev60" Type="http://schemas.openxmlformats.org/officeDocument/2006/relationships/hyperlink" Target="https://dalil.kg/document/12039" TargetMode="External"/><Relationship Id="rIdvux9qo3jlzj5siyx9juv0" Type="http://schemas.openxmlformats.org/officeDocument/2006/relationships/hyperlink" Target="https://dalil.kg/document/12039" TargetMode="External"/><Relationship Id="rIdtbnl0rojiqtumkoytsihf" Type="http://schemas.openxmlformats.org/officeDocument/2006/relationships/hyperlink" Target="https://dalil.kg/document/12039" TargetMode="External"/><Relationship Id="rIdwbseyjacwafs-a0ri1qxw" Type="http://schemas.openxmlformats.org/officeDocument/2006/relationships/hyperlink" Target="https://dalil.kg/document/12039" TargetMode="External"/><Relationship Id="rIdtrhuw9f3z-jd17k5bpnqn" Type="http://schemas.openxmlformats.org/officeDocument/2006/relationships/hyperlink" Target="https://dalil.kg/document/12039" TargetMode="External"/><Relationship Id="rIdli_rp9hdaf-hp_lpmrp7-" Type="http://schemas.openxmlformats.org/officeDocument/2006/relationships/hyperlink" Target="https://dalil.kg/document/158207" TargetMode="External"/><Relationship Id="rIdahopg-ma5vtnyhk76vt8z" Type="http://schemas.openxmlformats.org/officeDocument/2006/relationships/hyperlink" Target="https://dalil.kg/document/158855" TargetMode="External"/><Relationship Id="rIddsuz5drwkfqgkbrskdwkg" Type="http://schemas.openxmlformats.org/officeDocument/2006/relationships/hyperlink" Target="https://dalil.kg/document/12039" TargetMode="External"/><Relationship Id="rId9y8occlu7085kfxzvrcsr" Type="http://schemas.openxmlformats.org/officeDocument/2006/relationships/hyperlink" Target="https://dalil.kg/document/158207" TargetMode="External"/><Relationship Id="rIdh8ml0mc8ctmhqqwh83bir" Type="http://schemas.openxmlformats.org/officeDocument/2006/relationships/hyperlink" Target="https://dalil.kg/document/158855" TargetMode="External"/><Relationship Id="rIdsmiyroafuzwvmoe89vkk-" Type="http://schemas.openxmlformats.org/officeDocument/2006/relationships/hyperlink" Target="https://dalil.kg/document/12039" TargetMode="External"/><Relationship Id="rId4iccutkzxrfy5ir78wvom" Type="http://schemas.openxmlformats.org/officeDocument/2006/relationships/hyperlink" Target="https://dalil.kg/document/158207" TargetMode="External"/><Relationship Id="rId8d4q9gse-ag5-kmkdexxg" Type="http://schemas.openxmlformats.org/officeDocument/2006/relationships/hyperlink" Target="https://dalil.kg/document/158855" TargetMode="External"/><Relationship Id="rIdmxtx8dawcgxzbord0epxp" Type="http://schemas.openxmlformats.org/officeDocument/2006/relationships/hyperlink" Target="https://dalil.kg/document/12039" TargetMode="External"/><Relationship Id="rIdx47tuahkzov8ba0hknqkv" Type="http://schemas.openxmlformats.org/officeDocument/2006/relationships/hyperlink" Target="https://dalil.kg/document/158207" TargetMode="External"/><Relationship Id="rIdt9ht7nwpwek_8tdzylpvu" Type="http://schemas.openxmlformats.org/officeDocument/2006/relationships/hyperlink" Target="https://dalil.kg/document/158855" TargetMode="External"/><Relationship Id="rIdbzsdy9fud5-kijtutfyy1" Type="http://schemas.openxmlformats.org/officeDocument/2006/relationships/hyperlink" Target="https://dalil.kg/document/12039" TargetMode="External"/><Relationship Id="rIdn-xw1ugvue9kkyadthoop" Type="http://schemas.openxmlformats.org/officeDocument/2006/relationships/hyperlink" Target="https://dalil.kg/document/12039" TargetMode="External"/><Relationship Id="rIdvz7qdhoazdcemi6xvjnc_" Type="http://schemas.openxmlformats.org/officeDocument/2006/relationships/hyperlink" Target="https://dalil.kg/document/12039" TargetMode="External"/><Relationship Id="rId07zv86y8csku7j3g4qa1a" Type="http://schemas.openxmlformats.org/officeDocument/2006/relationships/hyperlink" Target="https://dalil.kg/document/12039" TargetMode="External"/><Relationship Id="rIdmvvabplq_ctajfrlc7vwq" Type="http://schemas.openxmlformats.org/officeDocument/2006/relationships/hyperlink" Target="https://dalil.kg/document/158207" TargetMode="External"/><Relationship Id="rIdbvmbiouhl4oq2fb49-obc" Type="http://schemas.openxmlformats.org/officeDocument/2006/relationships/hyperlink" Target="https://dalil.kg/document/158855" TargetMode="External"/><Relationship Id="rIdy0mdggxm_zpf72ofxnsoj" Type="http://schemas.openxmlformats.org/officeDocument/2006/relationships/hyperlink" Target="https://dalil.kg/document/12039" TargetMode="External"/><Relationship Id="rIdnnel8eyf-_rbfyjwlqsl7" Type="http://schemas.openxmlformats.org/officeDocument/2006/relationships/hyperlink" Target="https://dalil.kg/document/12039" TargetMode="External"/><Relationship Id="rIdawqio0b97kezkb7zlwju_" Type="http://schemas.openxmlformats.org/officeDocument/2006/relationships/hyperlink" Target="https://dalil.kg/document/12039" TargetMode="External"/><Relationship Id="rIdapxhx6z2-yjoydbqfx7e2" Type="http://schemas.openxmlformats.org/officeDocument/2006/relationships/hyperlink" Target="https://dalil.kg/document/12039" TargetMode="External"/><Relationship Id="rIdxdeadqvp82sgkoeo6aali" Type="http://schemas.openxmlformats.org/officeDocument/2006/relationships/hyperlink" Target="https://dalil.kg/document/96000#pr3" TargetMode="External"/><Relationship Id="rIdag3kzdz0ekblror1prz69" Type="http://schemas.openxmlformats.org/officeDocument/2006/relationships/hyperlink" Target="https://dalil.kg/document/158207" TargetMode="External"/><Relationship Id="rIdxbuio3yc4ep14pjgf_et8" Type="http://schemas.openxmlformats.org/officeDocument/2006/relationships/hyperlink" Target="https://dalil.kg/document/158855" TargetMode="External"/><Relationship Id="rIdu8s0mbnrdlcfijkjsekxh" Type="http://schemas.openxmlformats.org/officeDocument/2006/relationships/hyperlink" Target="https://dalil.kg/document/158855" TargetMode="External"/><Relationship Id="rIdrqzvatuxmxlxqptvdilqr" Type="http://schemas.openxmlformats.org/officeDocument/2006/relationships/hyperlink" Target="https://dalil.kg/document/96000#pr4" TargetMode="External"/><Relationship Id="rIdnq4herpmgbboumys0bayi" Type="http://schemas.openxmlformats.org/officeDocument/2006/relationships/hyperlink" Target="https://dalil.kg/document/158207" TargetMode="External"/><Relationship Id="rIdtzuvuayqu6j14guyoufri" Type="http://schemas.openxmlformats.org/officeDocument/2006/relationships/hyperlink" Target="https://dalil.kg/document/158855" TargetMode="External"/><Relationship Id="rIdxzdrarxbrzf70ay8khlwd" Type="http://schemas.openxmlformats.org/officeDocument/2006/relationships/hyperlink" Target="https://dalil.kg/document/158207" TargetMode="External"/><Relationship Id="rIdxcrpkf0bngdrzttc25itk" Type="http://schemas.openxmlformats.org/officeDocument/2006/relationships/hyperlink" Target="https://dalil.kg/document/158855" TargetMode="External"/><Relationship Id="rIdxi3-t1pmtudhd6saxh_pe" Type="http://schemas.openxmlformats.org/officeDocument/2006/relationships/hyperlink" Target="https://dalil.kg/document/158855" TargetMode="External"/><Relationship Id="rId1ymogxl5fosberetrdyzs" Type="http://schemas.openxmlformats.org/officeDocument/2006/relationships/hyperlink" Target="https://dalil.kg/document/158207" TargetMode="External"/><Relationship Id="rIdzf1lto44lh6kkhr7ipvka" Type="http://schemas.openxmlformats.org/officeDocument/2006/relationships/hyperlink" Target="https://dalil.kg/document/158855" TargetMode="External"/><Relationship Id="rIdvjqlkzodw1asde62gnako" Type="http://schemas.openxmlformats.org/officeDocument/2006/relationships/hyperlink" Target="https://dalil.kg/document/158207" TargetMode="External"/><Relationship Id="rIddizrkgzwhyidiuc-rtgqo" Type="http://schemas.openxmlformats.org/officeDocument/2006/relationships/hyperlink" Target="https://dalil.kg/document/158207" TargetMode="External"/><Relationship Id="rIduozkulphxcto6coqvo5u_" Type="http://schemas.openxmlformats.org/officeDocument/2006/relationships/hyperlink" Target="https://dalil.kg/document/158855" TargetMode="External"/><Relationship Id="rId9tarr9-e9wzicbcnzg0nt" Type="http://schemas.openxmlformats.org/officeDocument/2006/relationships/hyperlink" Target="https://dalil.kg/document/96000#pr6" TargetMode="External"/><Relationship Id="rIde1ec9zs3m_e4ugkpslggu" Type="http://schemas.openxmlformats.org/officeDocument/2006/relationships/hyperlink" Target="https://dalil.kg/document/158207" TargetMode="External"/><Relationship Id="rId6sr1f5l0lz7dvimct15kz" Type="http://schemas.openxmlformats.org/officeDocument/2006/relationships/hyperlink" Target="https://dalil.kg/document/158855" TargetMode="External"/><Relationship Id="rIdl3hylun2mc1cpolhn-yo8" Type="http://schemas.openxmlformats.org/officeDocument/2006/relationships/hyperlink" Target="https://dalil.kg/document/158207" TargetMode="External"/><Relationship Id="rIdx_j5xropuqxc6yxodshzq" Type="http://schemas.openxmlformats.org/officeDocument/2006/relationships/hyperlink" Target="https://dalil.kg/document/158855" TargetMode="External"/><Relationship Id="rIdrplmu1kznppyyxul3-bfg" Type="http://schemas.openxmlformats.org/officeDocument/2006/relationships/hyperlink" Target="https://dalil.kg/document/158207" TargetMode="External"/><Relationship Id="rIdffxcfui0geyoumaokvozh" Type="http://schemas.openxmlformats.org/officeDocument/2006/relationships/hyperlink" Target="https://dalil.kg/document/12039" TargetMode="External"/><Relationship Id="rIdzostilxacdd4uzdc_mufb" Type="http://schemas.openxmlformats.org/officeDocument/2006/relationships/hyperlink" Target="https://dalil.kg/document/158207" TargetMode="External"/><Relationship Id="rId7ceg2nj7wozq8a9nqxmpe" Type="http://schemas.openxmlformats.org/officeDocument/2006/relationships/hyperlink" Target="https://dalil.kg/document/158855" TargetMode="External"/><Relationship Id="rId01ki2f5lxircaedmwjppy" Type="http://schemas.openxmlformats.org/officeDocument/2006/relationships/hyperlink" Target="https://dalil.kg/document/12039" TargetMode="External"/><Relationship Id="rIdt4hrtqyntey2zcoarevj0" Type="http://schemas.openxmlformats.org/officeDocument/2006/relationships/hyperlink" Target="https://dalil.kg/document/158207" TargetMode="External"/><Relationship Id="rId3zomsy8yyxzepob-sbiys" Type="http://schemas.openxmlformats.org/officeDocument/2006/relationships/hyperlink" Target="https://dalil.kg/document/158855" TargetMode="External"/><Relationship Id="rIdvph-7xcpbxf4drmoahvyl" Type="http://schemas.openxmlformats.org/officeDocument/2006/relationships/hyperlink" Target="https://dalil.kg/document/12039" TargetMode="External"/><Relationship Id="rIdz_kjlhoissu_wepla7vqp" Type="http://schemas.openxmlformats.org/officeDocument/2006/relationships/hyperlink" Target="https://dalil.kg/document/158207" TargetMode="External"/><Relationship Id="rId6eafd2ym2mfg1kz7g5l7z" Type="http://schemas.openxmlformats.org/officeDocument/2006/relationships/hyperlink" Target="https://dalil.kg/document/158855" TargetMode="External"/><Relationship Id="rIdhggotbcheibubadfifngr" Type="http://schemas.openxmlformats.org/officeDocument/2006/relationships/hyperlink" Target="https://dalil.kg/document/158207" TargetMode="External"/><Relationship Id="rId3xzpxl1olqswslwarhzsu" Type="http://schemas.openxmlformats.org/officeDocument/2006/relationships/hyperlink" Target="https://dalil.kg/document/158855" TargetMode="External"/><Relationship Id="rIdmcmhkrheq0-kb3vprl-kp" Type="http://schemas.openxmlformats.org/officeDocument/2006/relationships/hyperlink" Target="https://dalil.kg/document/158207" TargetMode="External"/><Relationship Id="rIdvrerc43alknxg1z0puohg" Type="http://schemas.openxmlformats.org/officeDocument/2006/relationships/hyperlink" Target="https://dalil.kg/document/158855" TargetMode="External"/><Relationship Id="rIdqlfxp9ckj1b6df8sq74fk" Type="http://schemas.openxmlformats.org/officeDocument/2006/relationships/hyperlink" Target="https://dalil.kg/document/12039" TargetMode="External"/><Relationship Id="rIda-migioyq5kwh5ck2rtof" Type="http://schemas.openxmlformats.org/officeDocument/2006/relationships/hyperlink" Target="https://dalil.kg/document/12039" TargetMode="External"/><Relationship Id="rIdpnuozkjl0q2qealnpp2so" Type="http://schemas.openxmlformats.org/officeDocument/2006/relationships/hyperlink" Target="https://dalil.kg/document/158207" TargetMode="External"/><Relationship Id="rIdt7vae26nabq44qzxzs0iq" Type="http://schemas.openxmlformats.org/officeDocument/2006/relationships/hyperlink" Target="https://dalil.kg/document/158855" TargetMode="External"/><Relationship Id="rIdirn9b8imu8aal9levlvvu" Type="http://schemas.openxmlformats.org/officeDocument/2006/relationships/hyperlink" Target="https://dalil.kg/document/158207" TargetMode="External"/><Relationship Id="rId20wwedmqctmrbazlznhgi" Type="http://schemas.openxmlformats.org/officeDocument/2006/relationships/hyperlink" Target="https://dalil.kg/document/96000#pr7" TargetMode="External"/><Relationship Id="rIdmgihopo7dggdn0cudt9ei" Type="http://schemas.openxmlformats.org/officeDocument/2006/relationships/hyperlink" Target="https://dalil.kg/document/158207" TargetMode="External"/><Relationship Id="rIdq6awmcfgwocdmyikuhc_c" Type="http://schemas.openxmlformats.org/officeDocument/2006/relationships/hyperlink" Target="https://dalil.kg/document/158855" TargetMode="External"/><Relationship Id="rIdgfhtxjuhvtqlcvohvk0nh" Type="http://schemas.openxmlformats.org/officeDocument/2006/relationships/hyperlink" Target="https://dalil.kg/document/158855" TargetMode="External"/><Relationship Id="rIdn0_azsu41pcms5il9p8mp" Type="http://schemas.openxmlformats.org/officeDocument/2006/relationships/hyperlink" Target="https://dalil.kg/document/158207" TargetMode="External"/><Relationship Id="rIdntnvktlylyywncppdm3tj" Type="http://schemas.openxmlformats.org/officeDocument/2006/relationships/hyperlink" Target="https://dalil.kg/document/158855" TargetMode="External"/><Relationship Id="rIdw5souehkwgc38ep4xpxxf" Type="http://schemas.openxmlformats.org/officeDocument/2006/relationships/hyperlink" Target="https://dalil.kg/document/158207" TargetMode="External"/><Relationship Id="rIdlx2nt-vj9c1e5m1zqcusz" Type="http://schemas.openxmlformats.org/officeDocument/2006/relationships/hyperlink" Target="https://dalil.kg/document/158855" TargetMode="External"/><Relationship Id="rIdobft12tjeprefdbtncy-t" Type="http://schemas.openxmlformats.org/officeDocument/2006/relationships/hyperlink" Target="https://dalil.kg/document/158207" TargetMode="External"/><Relationship Id="rId-fdmd3bl6p2pfyjxmogz5" Type="http://schemas.openxmlformats.org/officeDocument/2006/relationships/hyperlink" Target="https://dalil.kg/document/158855" TargetMode="External"/><Relationship Id="rIdf6bifxb0_nqmo_dwyvqby" Type="http://schemas.openxmlformats.org/officeDocument/2006/relationships/hyperlink" Target="https://dalil.kg/document/158207" TargetMode="External"/><Relationship Id="rIdro0qsu4ypbf4zpwwuqdjh" Type="http://schemas.openxmlformats.org/officeDocument/2006/relationships/hyperlink" Target="https://dalil.kg/document/158855" TargetMode="External"/><Relationship Id="rIdt19blt6syldrbewuoyd0s" Type="http://schemas.openxmlformats.org/officeDocument/2006/relationships/hyperlink" Target="https://dalil.kg/document/158207" TargetMode="External"/><Relationship Id="rIds97zdf82yov83vhlqjgen" Type="http://schemas.openxmlformats.org/officeDocument/2006/relationships/hyperlink" Target="https://dalil.kg/document/158207" TargetMode="External"/><Relationship Id="rIde9whuknwexiu-wsh2psdx" Type="http://schemas.openxmlformats.org/officeDocument/2006/relationships/hyperlink" Target="https://dalil.kg/document/158207" TargetMode="External"/><Relationship Id="rIdngxad8lobfdjdjrwesp7b" Type="http://schemas.openxmlformats.org/officeDocument/2006/relationships/hyperlink" Target="https://dalil.kg/document/158855" TargetMode="External"/><Relationship Id="rIduf5cwwt1ujpprf1awps41" Type="http://schemas.openxmlformats.org/officeDocument/2006/relationships/hyperlink" Target="https://dalil.kg/document/158207" TargetMode="External"/><Relationship Id="rId1-emxkxre39xtnogz7svb" Type="http://schemas.openxmlformats.org/officeDocument/2006/relationships/hyperlink" Target="https://dalil.kg/document/158207" TargetMode="External"/><Relationship Id="rIdhcazrb9kmpvug4thuku7p" Type="http://schemas.openxmlformats.org/officeDocument/2006/relationships/hyperlink" Target="https://dalil.kg/document/158207" TargetMode="External"/><Relationship Id="rIdjdn8oph25c3vxna65jh0v" Type="http://schemas.openxmlformats.org/officeDocument/2006/relationships/hyperlink" Target="https://dalil.kg/document/111254" TargetMode="External"/><Relationship Id="rIdqkls4q_k_5u4xiserso6o" Type="http://schemas.openxmlformats.org/officeDocument/2006/relationships/hyperlink" Target="https://dalil.kg/document/158207" TargetMode="External"/><Relationship Id="rIdclumj2vf5ll6gmninflns" Type="http://schemas.openxmlformats.org/officeDocument/2006/relationships/hyperlink" Target="https://dalil.kg/document/111565" TargetMode="External"/><Relationship Id="rIdq5m7fp0hw3l5st8wxobtk" Type="http://schemas.openxmlformats.org/officeDocument/2006/relationships/hyperlink" Target="https://dalil.kg/document/111529" TargetMode="External"/><Relationship Id="rId1lcxt_7jd1ofivo5_tb35" Type="http://schemas.openxmlformats.org/officeDocument/2006/relationships/hyperlink" Target="https://dalil.kg/document/111527" TargetMode="External"/><Relationship Id="rIdpu-ydi03se-4xpwtny0e-" Type="http://schemas.openxmlformats.org/officeDocument/2006/relationships/hyperlink" Target="https://dalil.kg/document/158207" TargetMode="External"/><Relationship Id="rIde-zn7z_kmhehmr_ooqkjr" Type="http://schemas.openxmlformats.org/officeDocument/2006/relationships/hyperlink" Target="https://dalil.kg/document/158207" TargetMode="External"/><Relationship Id="rIdyt_qemfvrthjtfgh4-1_d" Type="http://schemas.openxmlformats.org/officeDocument/2006/relationships/hyperlink" Target="https://dalil.kg/document/12039" TargetMode="External"/><Relationship Id="rIdyjvhaeqoszmoctnv5mecq" Type="http://schemas.openxmlformats.org/officeDocument/2006/relationships/hyperlink" Target="https://dalil.kg/document/158207" TargetMode="External"/><Relationship Id="rIdldnxiqb7jzgtpqxsqzlp5" Type="http://schemas.openxmlformats.org/officeDocument/2006/relationships/hyperlink" Target="https://dalil.kg/document/158855" TargetMode="External"/><Relationship Id="rIdkznd94gzt-xlw1kncnrsr" Type="http://schemas.openxmlformats.org/officeDocument/2006/relationships/hyperlink" Target="https://dalil.kg/document/12039" TargetMode="External"/><Relationship Id="rIddyq1edoulwinldtolitao" Type="http://schemas.openxmlformats.org/officeDocument/2006/relationships/hyperlink" Target="https://dalil.kg/document/158207" TargetMode="External"/><Relationship Id="rIdux3w2g-o0_dfvoptwsvy9" Type="http://schemas.openxmlformats.org/officeDocument/2006/relationships/hyperlink" Target="https://dalil.kg/document/158207" TargetMode="External"/><Relationship Id="rId_fvabegrh5abxks-rxs_i" Type="http://schemas.openxmlformats.org/officeDocument/2006/relationships/hyperlink" Target="https://dalil.kg/document/12039" TargetMode="External"/><Relationship Id="rIdat3yv1hlxbkwqv_vo5kqm" Type="http://schemas.openxmlformats.org/officeDocument/2006/relationships/hyperlink" Target="https://dalil.kg/document/12039" TargetMode="External"/><Relationship Id="rIddeaatbaqihxqnfvwasamu" Type="http://schemas.openxmlformats.org/officeDocument/2006/relationships/hyperlink" Target="https://dalil.kg/document/12039" TargetMode="External"/><Relationship Id="rId3fexak2cgcf59zqohwhd9" Type="http://schemas.openxmlformats.org/officeDocument/2006/relationships/hyperlink" Target="https://dalil.kg/document/158855" TargetMode="External"/><Relationship Id="rIdedke_bu38d2qsd5al8isl" Type="http://schemas.openxmlformats.org/officeDocument/2006/relationships/hyperlink" Target="https://dalil.kg/document/12039" TargetMode="External"/><Relationship Id="rIduc6wnkrhtvx8rynq7jeqr" Type="http://schemas.openxmlformats.org/officeDocument/2006/relationships/hyperlink" Target="https://dalil.kg/document/12039" TargetMode="External"/><Relationship Id="rIdjxwlqvvzkyytyla28vxyk" Type="http://schemas.openxmlformats.org/officeDocument/2006/relationships/hyperlink" Target="https://dalil.kg/document/12039" TargetMode="External"/><Relationship Id="rIdwwwssx1rcldrocrjbjk__" Type="http://schemas.openxmlformats.org/officeDocument/2006/relationships/hyperlink" Target="https://dalil.kg/document/158207" TargetMode="External"/><Relationship Id="rId4mqrwfrjwhf3zsrguftvj" Type="http://schemas.openxmlformats.org/officeDocument/2006/relationships/hyperlink" Target="https://dalil.kg/document/158855" TargetMode="External"/><Relationship Id="rIdyxave9bycrtfxztdu7pml" Type="http://schemas.openxmlformats.org/officeDocument/2006/relationships/hyperlink" Target="https://dalil.kg/document/12039" TargetMode="External"/><Relationship Id="rId1cwrsui2_sdnfw1rzrxdv" Type="http://schemas.openxmlformats.org/officeDocument/2006/relationships/hyperlink" Target="https://dalil.kg/document/12039" TargetMode="External"/><Relationship Id="rIdthoa7erotjtcuwnlkqhd-" Type="http://schemas.openxmlformats.org/officeDocument/2006/relationships/hyperlink" Target="https://dalil.kg/document/158207" TargetMode="External"/><Relationship Id="rIdqsts2a14fjhaag3sje_x6" Type="http://schemas.openxmlformats.org/officeDocument/2006/relationships/hyperlink" Target="https://dalil.kg/document/158855" TargetMode="External"/><Relationship Id="rId2hbnowudvjkcuswj4wose" Type="http://schemas.openxmlformats.org/officeDocument/2006/relationships/hyperlink" Target="https://dalil.kg/document/158207" TargetMode="External"/><Relationship Id="rIdjahe9nwb-xmjgr8yiqw61" Type="http://schemas.openxmlformats.org/officeDocument/2006/relationships/hyperlink" Target="https://dalil.kg/document/158855" TargetMode="External"/><Relationship Id="rId-6yu26w-pnfjf5ryruef3" Type="http://schemas.openxmlformats.org/officeDocument/2006/relationships/hyperlink" Target="https://dalil.kg/document/92723" TargetMode="External"/><Relationship Id="rIdnfemctqk5cuhccqjpehka" Type="http://schemas.openxmlformats.org/officeDocument/2006/relationships/hyperlink" Target="https://dalil.kg/document/158855" TargetMode="External"/><Relationship Id="rIdrtzmqpgva3uwex940r0i3" Type="http://schemas.openxmlformats.org/officeDocument/2006/relationships/hyperlink" Target="https://dalil.kg/document/158207" TargetMode="External"/><Relationship Id="rIdpxx8gfzqnznbdq2rqdkz2" Type="http://schemas.openxmlformats.org/officeDocument/2006/relationships/hyperlink" Target="https://dalil.kg/document/158207" TargetMode="External"/><Relationship Id="rIddq2jk764hunesi5fexify" Type="http://schemas.openxmlformats.org/officeDocument/2006/relationships/hyperlink" Target="https://dalil.kg/document/158855" TargetMode="External"/><Relationship Id="rIdqutfkaorijtjrt5aeruqr" Type="http://schemas.openxmlformats.org/officeDocument/2006/relationships/hyperlink" Target="https://dalil.kg/document/158207" TargetMode="External"/><Relationship Id="rId0ckxaklwcurz4jyqkwebc" Type="http://schemas.openxmlformats.org/officeDocument/2006/relationships/hyperlink" Target="https://dalil.kg/document/158207" TargetMode="External"/><Relationship Id="rId2sek6jne_81x0ljo4e_14" Type="http://schemas.openxmlformats.org/officeDocument/2006/relationships/hyperlink" Target="https://dalil.kg/document/158855" TargetMode="External"/><Relationship Id="rId8" Type="http://schemas.openxmlformats.org/officeDocument/2006/relationships/image" Target="media/8de64316e95979c063c17bcd5380dc052a2594e9.png"/><Relationship Id="rId1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7nfo__b6eos0nsneec0" Type="http://schemas.openxmlformats.org/officeDocument/2006/relationships/hyperlink" Target="https://dalil.kg/document/96000" TargetMode="External"/><Relationship Id="rIdxslvanfuv2jwayfthrd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2026-09-23T18:48:00.679Z</dcterms:created>
  <dcterms:modified xsi:type="dcterms:W3CDTF">2026-09-23T18:48:00.679Z</dcterms:modified>
</cp:coreProperties>
</file>

<file path=docProps/custom.xml><?xml version="1.0" encoding="utf-8"?>
<Properties xmlns="http://schemas.openxmlformats.org/officeDocument/2006/custom-properties" xmlns:vt="http://schemas.openxmlformats.org/officeDocument/2006/docPropsVTypes"/>
</file>