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sz w:val="24"/>
          <w:szCs w:val="24"/>
        </w:rPr>
        <w:t xml:space="preserve">УТРАТИЛО СИЛУ</w:t>
      </w:r>
    </w:p>
    <w:p>
      <w:pPr>
        <w:spacing w:after="480"/>
        <w:jc w:val="center"/>
      </w:pPr>
      <w:r>
        <w:rPr>
          <w:rFonts w:ascii="Arial" w:cs="Arial" w:eastAsia="Arial" w:hAnsi="Arial"/>
          <w:sz w:val="24"/>
          <w:szCs w:val="24"/>
        </w:rPr>
        <w:t xml:space="preserve">в соответствии с </w:t>
      </w:r>
      <w:hyperlink w:history="1" r:id="rId8qbqymrai38ap7qhthjy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w:t>
      </w:r>
    </w:p>
    <w:p>
      <w:pPr>
        <w:spacing w:after="480"/>
        <w:jc w:val="center"/>
      </w:pPr>
      <w:r>
        <w:rPr>
          <w:rFonts w:ascii="Arial" w:cs="Arial" w:eastAsia="Arial" w:hAnsi="Arial"/>
          <w:sz w:val="24"/>
          <w:szCs w:val="24"/>
        </w:rPr>
        <w:t xml:space="preserve">от 14 января 2022 года N 9</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ПРЕМЬЕР-МИНИСТР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22 ноября 2003 года № 731</w:t>
      </w:r>
    </w:p>
    <w:p>
      <w:pPr>
        <w:spacing w:after="120" w:before="240"/>
        <w:jc w:val="both"/>
      </w:pPr>
      <w:r>
        <w:rPr>
          <w:rFonts w:ascii="Arial" w:cs="Arial" w:eastAsia="Arial" w:hAnsi="Arial"/>
          <w:sz w:val="24"/>
          <w:szCs w:val="24"/>
        </w:rPr>
        <w:t xml:space="preserve">Об итогах социально-экономического развития</w:t>
      </w:r>
    </w:p>
    <w:p>
      <w:pPr>
        <w:spacing w:after="120"/>
        <w:jc w:val="both"/>
      </w:pPr>
      <w:r>
        <w:rPr>
          <w:rFonts w:ascii="Arial" w:cs="Arial" w:eastAsia="Arial" w:hAnsi="Arial"/>
          <w:sz w:val="24"/>
          <w:szCs w:val="24"/>
        </w:rPr>
        <w:t xml:space="preserve">Кыргызской Республики за 9 месяцев 2003 года</w:t>
      </w:r>
    </w:p>
    <w:p>
      <w:pPr>
        <w:spacing w:after="120"/>
        <w:jc w:val="both"/>
      </w:pPr>
      <w:r>
        <w:rPr>
          <w:rFonts w:ascii="Arial" w:cs="Arial" w:eastAsia="Arial" w:hAnsi="Arial"/>
          <w:sz w:val="24"/>
          <w:szCs w:val="24"/>
        </w:rPr>
        <w:t xml:space="preserve">Правительство Кыргызской Республики отмечает, что в январе-сентябре 2003 года продолжался устойчивый экономический рост. Данная тенденция является следствием продолжающегося укрепления макроэкономической стабильности и роста объемов производства в основных отраслях реального сектора.</w:t>
      </w:r>
    </w:p>
    <w:p>
      <w:pPr>
        <w:spacing w:after="120"/>
        <w:jc w:val="both"/>
      </w:pPr>
      <w:r>
        <w:rPr>
          <w:rFonts w:ascii="Arial" w:cs="Arial" w:eastAsia="Arial" w:hAnsi="Arial"/>
          <w:sz w:val="24"/>
          <w:szCs w:val="24"/>
        </w:rPr>
        <w:t xml:space="preserve">По сравнению с декабрем 2002 года индекс потребительских цен снизился на 0,1 процента, главным образом, за счет укрепления обменного курса сома и сезонного снижения цен на продовольственные товары на 2,5 процента. Вместе с тем с начала текущего года индексы цен по непродовольственным товарам и услугам возросли на 0,4 процента и 12,6 процента соответственно.</w:t>
      </w:r>
    </w:p>
    <w:p>
      <w:pPr>
        <w:spacing w:after="120"/>
        <w:jc w:val="both"/>
      </w:pPr>
      <w:r>
        <w:rPr>
          <w:rFonts w:ascii="Arial" w:cs="Arial" w:eastAsia="Arial" w:hAnsi="Arial"/>
          <w:sz w:val="24"/>
          <w:szCs w:val="24"/>
        </w:rPr>
        <w:t xml:space="preserve">За 9 месяцев текущего года обменный курс сома по отношению к доллару США укрепился в среднем на 7,8 процента. Основной причиной является продолжающаяся тенденция ослабления доллара США на мировых финансовых рынках. Определенное влияние имел также рост внутреннего спроса на деньги.</w:t>
      </w:r>
    </w:p>
    <w:p>
      <w:pPr>
        <w:spacing w:after="120"/>
        <w:jc w:val="both"/>
      </w:pPr>
      <w:r>
        <w:rPr>
          <w:rFonts w:ascii="Arial" w:cs="Arial" w:eastAsia="Arial" w:hAnsi="Arial"/>
          <w:sz w:val="24"/>
          <w:szCs w:val="24"/>
        </w:rPr>
        <w:t xml:space="preserve">С начала текущего года объем денег в обращении возрос на 18,6 процента. Общий объем вновь выданных кредитов за 9 месяцев 2003 года составил 3,47 млрд.сомов, что на 60,1 процента больше уровня соответствующего периода прошлого года. Объем вновь принятых депозитов увеличился на 65,8 процента. Данные факты свидетельствуют о растущей экономической активности субъектов предпринимательства и укреплении доверия к банковской системе. Средний уровень процентных ставок по выданным кредитам за 9 месяцев 2003 в национальной валюте года составил 25,4 процента, в иностранной валюте - 18,8 процента, снизившись соответственно на 4,08 и 4,53 процентных пункта. Несмотря на некоторое снижение, процентные ставки все еще сохраняются на высоком уровне относительно средней рентабельности в экономике, что ограничивает доступ к кредитным ресурсам.</w:t>
      </w:r>
    </w:p>
    <w:p>
      <w:pPr>
        <w:spacing w:after="120"/>
        <w:jc w:val="both"/>
      </w:pPr>
      <w:r>
        <w:rPr>
          <w:rFonts w:ascii="Arial" w:cs="Arial" w:eastAsia="Arial" w:hAnsi="Arial"/>
          <w:sz w:val="24"/>
          <w:szCs w:val="24"/>
        </w:rPr>
        <w:t xml:space="preserve">Внешнеторговый оборот республики за 8 месяцев 2003 года составил 748,9 млн.долларов США, что на 10 процентов выше уровня соответствующего периода прошлого года. Экспорт товаров возрос на 4,6 процента, главным образом, за счет роста цен на золото. Сокращение экспорта электроэнергии в Узбекистан и Казахстан в какой-то мере компенсировалось увеличением экспорта стекла, шифера, ламп накаливания и швейных изделий, а также поставками электроэнергии в Россию. Импорт товаров возрос на 14,6 процента относительно января-сентября 2002 года за счет увеличения поставок нефтепродуктов, потребительских товаров, строительных материалов и продукции лесной и деревообрабатывающей промышленности. В целом дефицит торгового баланса составил 92,5 млн.долларов США, что превышает аналогичный показатель прошлого года (53,3 млн.долларов США).</w:t>
      </w:r>
    </w:p>
    <w:p>
      <w:pPr>
        <w:spacing w:after="120"/>
        <w:jc w:val="both"/>
      </w:pPr>
      <w:r>
        <w:rPr>
          <w:rFonts w:ascii="Arial" w:cs="Arial" w:eastAsia="Arial" w:hAnsi="Arial"/>
          <w:sz w:val="24"/>
          <w:szCs w:val="24"/>
        </w:rPr>
        <w:t xml:space="preserve">В текущем году продолжалась работа по дальнейшему расширению и укреплению внешнеторговых связей республики с основными торговыми партнерами, продвижению отечественных товаров на внешних рынках. В целях активизации деятельности в данном направлении была создана Межведомственная комиссия при Правительстве Кыргызской Республики по вопросам ВТО и разработан план действий по созданию благоприятного внешнеторгового режима и выполнения обязательств перед ВТО.</w:t>
      </w:r>
    </w:p>
    <w:p>
      <w:pPr>
        <w:spacing w:after="120"/>
        <w:jc w:val="both"/>
      </w:pPr>
      <w:r>
        <w:rPr>
          <w:rFonts w:ascii="Arial" w:cs="Arial" w:eastAsia="Arial" w:hAnsi="Arial"/>
          <w:sz w:val="24"/>
          <w:szCs w:val="24"/>
        </w:rPr>
        <w:t xml:space="preserve">За 9 месяцев текущего года объем внутреннего валового продукта составил 59,4 млрд.сомов, что на 5,1 процента выше уровня аналогичного периода прошлого года. Объем промышленного производства за 9 месяцев 2003 года реально возрос на 14 процентов, без учета предприятий по разработке месторождения "Кумтор" прирост промышленного производства составил 9,6 процента.</w:t>
      </w:r>
    </w:p>
    <w:p>
      <w:pPr>
        <w:spacing w:after="120"/>
        <w:jc w:val="both"/>
      </w:pPr>
      <w:r>
        <w:rPr>
          <w:rFonts w:ascii="Arial" w:cs="Arial" w:eastAsia="Arial" w:hAnsi="Arial"/>
          <w:sz w:val="24"/>
          <w:szCs w:val="24"/>
        </w:rPr>
        <w:t xml:space="preserve">С начала года положительные приросты объемов производства обеспечены в энергетике (прирост 13,8%), перерабатывающей промышленности (10,1%), металлургической отрасли (18,1%), отрасли по производству прочих неметаллических продуктов (22,6%), отрасли по производству электрического и электронного оборудования (14,8%).</w:t>
      </w:r>
    </w:p>
    <w:p>
      <w:pPr>
        <w:spacing w:after="120"/>
        <w:jc w:val="both"/>
      </w:pPr>
      <w:r>
        <w:rPr>
          <w:rFonts w:ascii="Arial" w:cs="Arial" w:eastAsia="Arial" w:hAnsi="Arial"/>
          <w:sz w:val="24"/>
          <w:szCs w:val="24"/>
        </w:rPr>
        <w:t xml:space="preserve">Увеличение производства продукции по сравнению с аналогичным периодом прошлого года отмечалось на предприятиях по разработке месторождения "Кумтор", АО "Кыргызалтын", ОсОО "Интергласс" (прирост 200,6%), Кантский цементно-шиферный комбинат (30,8%), АО ТНК "Дастан" (64,6%), АООТ "Каиндинский кабельный завод" (41,6%), ОсОО Токмакский радиозавод (9,0%), АО "Майлуу-Суу ЭЛЗ" (5,6%), ГП "Карабалтинский спиртовый завод" (9,8%), АО "Бишкек-сут" (25,5%), АО "Кара-Су-Дан-Азык" (43,7%), КАТК "Кока-Кола-Бишкек-Ботлерс" (41,2%), ОАО "Усу-Салкын-пиво" (44,8%), АО "Реемтсма-Кыргызстан" (4,7%), ОсОО "Даймон Интернейшенел Кыргызстан" (6,9%).</w:t>
      </w:r>
    </w:p>
    <w:p>
      <w:pPr>
        <w:spacing w:after="120"/>
        <w:jc w:val="both"/>
      </w:pPr>
      <w:r>
        <w:rPr>
          <w:rFonts w:ascii="Arial" w:cs="Arial" w:eastAsia="Arial" w:hAnsi="Arial"/>
          <w:sz w:val="24"/>
          <w:szCs w:val="24"/>
        </w:rPr>
        <w:t xml:space="preserve">Вместе с тем по-прежнему неудовлетворительно работают отдельные крупнейшие предприятия мукомольной промышленности, такие как госпредприятия "Кара-Балта-Буудай" и "Чуй-Токмок-Буудай", уменьшившие в текущем году в четыре-пять раз объемы произведенной промышленной продукции по сравнению с соответствующим периодом прошлого года. Объем произведенной промышленной продукции на АО "Бишкекский мелькомбинат" за отчетный период был сокращен на 43,4 процента.</w:t>
      </w:r>
    </w:p>
    <w:p>
      <w:pPr>
        <w:spacing w:after="120"/>
        <w:jc w:val="both"/>
      </w:pPr>
      <w:r>
        <w:rPr>
          <w:rFonts w:ascii="Arial" w:cs="Arial" w:eastAsia="Arial" w:hAnsi="Arial"/>
          <w:sz w:val="24"/>
          <w:szCs w:val="24"/>
        </w:rPr>
        <w:t xml:space="preserve">Также из-за уменьшения валового сбора табака урожая 2002 года значительно сократился выпуск табака ферментированного (на 45,4%).</w:t>
      </w:r>
    </w:p>
    <w:p>
      <w:pPr>
        <w:spacing w:after="120"/>
        <w:jc w:val="both"/>
      </w:pPr>
      <w:r>
        <w:rPr>
          <w:rFonts w:ascii="Arial" w:cs="Arial" w:eastAsia="Arial" w:hAnsi="Arial"/>
          <w:sz w:val="24"/>
          <w:szCs w:val="24"/>
        </w:rPr>
        <w:t xml:space="preserve">Снижение объемов производства отмечалось на отдельных предприятиях металлургической отрасли. На "Кара-Балтинском горнорудном комбинате" на 64 процента сокращен выпуск продукции из-за прекращения поставок сырья НАК "Казатомпром". В настоящее время идет активная работа по поиску поставщиков сырья. На 18,1 процента снижены темпы роста добычи руды на месторождении "Макмал". Причинами снижения явились прекращение добычи руды открытым способом и отставание от намеченного графика строительства подземного рудника из-за сложных горно-геологических условий.</w:t>
      </w:r>
    </w:p>
    <w:p>
      <w:pPr>
        <w:spacing w:after="120"/>
        <w:jc w:val="both"/>
      </w:pPr>
      <w:r>
        <w:rPr>
          <w:rFonts w:ascii="Arial" w:cs="Arial" w:eastAsia="Arial" w:hAnsi="Arial"/>
          <w:sz w:val="24"/>
          <w:szCs w:val="24"/>
        </w:rPr>
        <w:t xml:space="preserve">Снизились объемы выпуска продукции в текстильной промышленности в основном за счет простоя на АО "Текстильщик". В целях привлечения стратегических инвесторов на АО "Текстильщик" государственный пакет акций продан компании ОсОО "Аянтекс", которая приняла обязательства по погашению долгов по кредитам и бюджетным ссудам.</w:t>
      </w:r>
    </w:p>
    <w:p>
      <w:pPr>
        <w:spacing w:after="120"/>
        <w:jc w:val="both"/>
      </w:pPr>
      <w:r>
        <w:rPr>
          <w:rFonts w:ascii="Arial" w:cs="Arial" w:eastAsia="Arial" w:hAnsi="Arial"/>
          <w:sz w:val="24"/>
          <w:szCs w:val="24"/>
        </w:rPr>
        <w:t xml:space="preserve">Не достигли уровня прошлого года нефтеперерабатывающая промышленность (снижение на 28,5%), отрасли по производству кожи и кожевенных изделий (на 11,9%), транспортных средств и оборудования (на 32%).</w:t>
      </w:r>
    </w:p>
    <w:p>
      <w:pPr>
        <w:spacing w:after="120"/>
        <w:jc w:val="both"/>
      </w:pPr>
      <w:r>
        <w:rPr>
          <w:rFonts w:ascii="Arial" w:cs="Arial" w:eastAsia="Arial" w:hAnsi="Arial"/>
          <w:sz w:val="24"/>
          <w:szCs w:val="24"/>
        </w:rPr>
        <w:t xml:space="preserve">По итогам 9 месяцев 2003 года производство валовой продукции сельского хозяйства составило 100,6 процента к уровню соответствующего периода прошлого года. Низкие темпы роста обусловлены в первую очередь неблагоприятными природно-климатическими условиями и сокращением посевов под пшеницу. Вследствие сезонного сдвига в более поздние сроки будет завершена уборка урожая, задерживается посев озимых. Так, на 1 октября текущего года вспахано почвы под озимые меньше прошлого года на 32,7 тыс. га, посеяно озимых на площади составляющей 56,5 процента от уровня 2003 года.</w:t>
      </w:r>
    </w:p>
    <w:p>
      <w:pPr>
        <w:spacing w:after="120"/>
        <w:jc w:val="both"/>
      </w:pPr>
      <w:r>
        <w:rPr>
          <w:rFonts w:ascii="Arial" w:cs="Arial" w:eastAsia="Arial" w:hAnsi="Arial"/>
          <w:sz w:val="24"/>
          <w:szCs w:val="24"/>
        </w:rPr>
        <w:t xml:space="preserve">Для ускорения уборки урожая в Иссык-Кульскую и Нарынскую области дополнительно направлено 85 зерноуборочных комбайнов.</w:t>
      </w:r>
    </w:p>
    <w:p>
      <w:pPr>
        <w:spacing w:after="120"/>
        <w:jc w:val="both"/>
      </w:pPr>
      <w:r>
        <w:rPr>
          <w:rFonts w:ascii="Arial" w:cs="Arial" w:eastAsia="Arial" w:hAnsi="Arial"/>
          <w:sz w:val="24"/>
          <w:szCs w:val="24"/>
        </w:rPr>
        <w:t xml:space="preserve">Основными задачами до конца года являются своевременное завершение уборочных работ, подготовка к урожаю 2004 года, реализация и переработка произведенной продукции.</w:t>
      </w:r>
    </w:p>
    <w:p>
      <w:pPr>
        <w:spacing w:after="120"/>
        <w:jc w:val="both"/>
      </w:pPr>
      <w:r>
        <w:rPr>
          <w:rFonts w:ascii="Arial" w:cs="Arial" w:eastAsia="Arial" w:hAnsi="Arial"/>
          <w:sz w:val="24"/>
          <w:szCs w:val="24"/>
        </w:rPr>
        <w:t xml:space="preserve">За отчетный период осуществлялась работа по финансовой поддержке сельскохозяйственных производителей и перерабатывающих предприятий. Кыргызской сельскохозяйственной финансовой корпорацией профинансировано 9529 проектов на сумму 589,8 млн.сомов, в том числе 493,1 млн.сомов было направлено на кредитование предприятий переработки, фермерских и крестьянских хозяйств, сельскохозяйственных кооперативов, 32,7 млн.сомов - на поддержку бедных слоев населения. До конца 2003 года прогнозируется одобрить кредиты на сумму 800-900 млн.сомов.</w:t>
      </w:r>
    </w:p>
    <w:p>
      <w:pPr>
        <w:spacing w:after="120"/>
        <w:jc w:val="both"/>
      </w:pPr>
      <w:r>
        <w:rPr>
          <w:rFonts w:ascii="Arial" w:cs="Arial" w:eastAsia="Arial" w:hAnsi="Arial"/>
          <w:sz w:val="24"/>
          <w:szCs w:val="24"/>
        </w:rPr>
        <w:t xml:space="preserve">Сфера услуг по-прежнему составляет значительную долю в формировании ВВП (33,4%). Реальный рост в этом секторе за рассматриваемый период достиг 6,3 процента, тогда как за соответствующий период прошлого года рост составлял 5,3 процента. Этому способствовали снижение фискальной нагрузки и совершенствование нормативно-правовой базы, регулирующей сферу предпринимательства, а также рост денежных доходов населения на 3,4 процента.</w:t>
      </w:r>
    </w:p>
    <w:p>
      <w:pPr>
        <w:spacing w:after="120"/>
        <w:jc w:val="both"/>
      </w:pPr>
      <w:r>
        <w:rPr>
          <w:rFonts w:ascii="Arial" w:cs="Arial" w:eastAsia="Arial" w:hAnsi="Arial"/>
          <w:sz w:val="24"/>
          <w:szCs w:val="24"/>
        </w:rPr>
        <w:t xml:space="preserve">На 7,9 процента возросли объемы предоставляемых населению платных услуг за счет увеличения спроса на жилищно-коммунальные услуги, услуги пассажирского транспорта, бытовые услуги и услуги системы образования.</w:t>
      </w:r>
    </w:p>
    <w:p>
      <w:pPr>
        <w:spacing w:after="120"/>
        <w:jc w:val="both"/>
      </w:pPr>
      <w:r>
        <w:rPr>
          <w:rFonts w:ascii="Arial" w:cs="Arial" w:eastAsia="Arial" w:hAnsi="Arial"/>
          <w:sz w:val="24"/>
          <w:szCs w:val="24"/>
        </w:rPr>
        <w:t xml:space="preserve">Значимый вклад в развитие сферы услуг вносится туристической деятельностью. В первом полугодии 2003 года республику посетило 39,9 тыс. иностранных граждан, в том числе из стран СНГ - 17,3 тыс. человек. Доходы от приема иностранных граждан за данный период составили 12,0 млн.долларов США.</w:t>
      </w:r>
    </w:p>
    <w:p>
      <w:pPr>
        <w:spacing w:after="120"/>
        <w:jc w:val="both"/>
      </w:pPr>
      <w:r>
        <w:rPr>
          <w:rFonts w:ascii="Arial" w:cs="Arial" w:eastAsia="Arial" w:hAnsi="Arial"/>
          <w:sz w:val="24"/>
          <w:szCs w:val="24"/>
        </w:rPr>
        <w:t xml:space="preserve">В целях привлечения инвесторов в сферу туризма в соответствии с </w:t>
      </w:r>
      <w:hyperlink w:history="1" r:id="rIdep-eiylb_yao-9ga-c6ox">
        <w:r>
          <w:rPr>
            <w:rFonts w:ascii="Arial" w:cs="Arial" w:eastAsia="Arial" w:hAnsi="Arial"/>
            <w:color w:val="1D4ED8"/>
            <w:sz w:val="24"/>
            <w:szCs w:val="24"/>
            <w:u w:val="single"/>
          </w:rPr>
          <w:t xml:space="preserve">Программой</w:t>
        </w:r>
      </w:hyperlink>
      <w:r>
        <w:rPr>
          <w:rFonts w:ascii="Arial" w:cs="Arial" w:eastAsia="Arial" w:hAnsi="Arial"/>
          <w:sz w:val="24"/>
          <w:szCs w:val="24"/>
        </w:rPr>
        <w:t xml:space="preserve"> приватизации государственной собственности на 2001-2003 годы в текущем году осуществлена продажа 15 объектов курортно-рекреационного хозяйства на общую сумму 49 млн.сомов при их оценочной стоимости 35,2 млн.сомов.</w:t>
      </w:r>
    </w:p>
    <w:p>
      <w:pPr>
        <w:spacing w:after="120"/>
        <w:jc w:val="both"/>
      </w:pPr>
      <w:r>
        <w:rPr>
          <w:rFonts w:ascii="Arial" w:cs="Arial" w:eastAsia="Arial" w:hAnsi="Arial"/>
          <w:sz w:val="24"/>
          <w:szCs w:val="24"/>
        </w:rPr>
        <w:t xml:space="preserve">Для поднятия имиджа Кыргызстана как страны, благоприятной для развития туризма, проведена Международная туристическая ярмарка "Иссык-Куль 2003", в которой приняли участие представители 11 стран. Кроме того республика участвовала в международных ярмарках "MITF-2003" (г.Москва), "KITF-2003" (г.Алматы), "Урал Туризм Спорт весна-лето 2003" (г.Екатеринбург) и других. Во всех областях созданы ассоциации туристических организаций.</w:t>
      </w:r>
    </w:p>
    <w:p>
      <w:pPr>
        <w:spacing w:after="120"/>
        <w:jc w:val="both"/>
      </w:pPr>
      <w:r>
        <w:rPr>
          <w:rFonts w:ascii="Arial" w:cs="Arial" w:eastAsia="Arial" w:hAnsi="Arial"/>
          <w:sz w:val="24"/>
          <w:szCs w:val="24"/>
        </w:rPr>
        <w:t xml:space="preserve">Малый и средний бизнес в экономике республики неуклонно продолжает набирать темпы и уже занимает ключевую роль в некоторых важнейших отраслях экономики. По итогам первого полугодия 2003 года насчитывается 215 тыс. единиц субъектов предпринимательства, их доля в общем объеме ВВП составила 44,3 процента.</w:t>
      </w:r>
    </w:p>
    <w:p>
      <w:pPr>
        <w:spacing w:after="120"/>
        <w:jc w:val="both"/>
      </w:pPr>
      <w:r>
        <w:rPr>
          <w:rFonts w:ascii="Arial" w:cs="Arial" w:eastAsia="Arial" w:hAnsi="Arial"/>
          <w:sz w:val="24"/>
          <w:szCs w:val="24"/>
        </w:rPr>
        <w:t xml:space="preserve">Во исполнение Указа Президента Кыргызской Республики "О мерах по улучшению условий для развития предпринимательства в Кыргызской Республике" от 15 сентября 2001 года № 273 продолжалась работа по экспертизе проектов нормативных правовых актов, разработанных органами исполнительной власти и местного самоуправления по регулированию деятельности субъектов предпринимательства. В целях упрощения разрешительной системы был разработан и внесен на рассмотрение Жогорку Кенеша Кыргызской Республики проект Закона Кыргызской Республики "О внесении изменений и дополнений в </w:t>
      </w:r>
      <w:hyperlink w:history="1" r:id="rIdmff53lot59ckkqyl6_u9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лицензировании", в котором предусмотрено увеличение срока действия лицензий до 5 лет.</w:t>
      </w:r>
    </w:p>
    <w:p>
      <w:pPr>
        <w:spacing w:after="120"/>
        <w:jc w:val="both"/>
      </w:pPr>
      <w:r>
        <w:rPr>
          <w:rFonts w:ascii="Arial" w:cs="Arial" w:eastAsia="Arial" w:hAnsi="Arial"/>
          <w:sz w:val="24"/>
          <w:szCs w:val="24"/>
        </w:rPr>
        <w:t xml:space="preserve">Продолжается работа по повышению эффективности инвестиционной политики и улучшению инвестиционного климата. На рассмотрение Жогорку Кенеша Кыргызской Республики внесен проект нового Таможенного кодекса (</w:t>
      </w:r>
      <w:hyperlink w:history="1" r:id="rIdhz3dz-p5tkrlzy9s2whs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31 января 2003 года № 40) с учетом положений Киотской конвенции, предусматривающий новые методы проведения таможенного контроля и значительное упрощение его положений.</w:t>
      </w:r>
    </w:p>
    <w:p>
      <w:pPr>
        <w:spacing w:after="120"/>
        <w:jc w:val="both"/>
      </w:pPr>
      <w:r>
        <w:rPr>
          <w:rFonts w:ascii="Arial" w:cs="Arial" w:eastAsia="Arial" w:hAnsi="Arial"/>
          <w:sz w:val="24"/>
          <w:szCs w:val="24"/>
        </w:rPr>
        <w:t xml:space="preserve">Принят новый Закон Кыргызской Республики "Об инвестициях в Кыргызской Республике", направленный на поддержание не только иностранных, но и отечественных инвесторов. В Законе закреплены гарантии стабильности прав иностранного инвестора и допускаемая возможность предоставления инвестиционных льгот инвесторам.</w:t>
      </w:r>
    </w:p>
    <w:p>
      <w:pPr>
        <w:spacing w:after="120"/>
        <w:jc w:val="both"/>
      </w:pPr>
      <w:r>
        <w:rPr>
          <w:rFonts w:ascii="Arial" w:cs="Arial" w:eastAsia="Arial" w:hAnsi="Arial"/>
          <w:sz w:val="24"/>
          <w:szCs w:val="24"/>
        </w:rPr>
        <w:t xml:space="preserve">Указом Президента Кыргызской Республики "О мерах по дальнейшему развитию государственной политики в сфере поддержки инвестиционной и иной предпринимательской деятельности" от 3 сентября 2003 года № 290 утверждена IV Инвестиционная матрица, основной целью которой является содействие инвестированию в частный сектор республики.</w:t>
      </w:r>
    </w:p>
    <w:p>
      <w:pPr>
        <w:spacing w:after="120"/>
        <w:jc w:val="both"/>
      </w:pPr>
      <w:r>
        <w:rPr>
          <w:rFonts w:ascii="Arial" w:cs="Arial" w:eastAsia="Arial" w:hAnsi="Arial"/>
          <w:sz w:val="24"/>
          <w:szCs w:val="24"/>
        </w:rPr>
        <w:t xml:space="preserve">В результате принимаемых мер по созданию благоприятного климата для инвесторов объем прямых иностранных инвестиций в первом полугодии текущего года составил 43,3 млн.долл.США и возрос по сравнению с аналогичным периодом прошлого года на 16,5 процента.</w:t>
      </w:r>
    </w:p>
    <w:p>
      <w:pPr>
        <w:spacing w:after="120"/>
        <w:jc w:val="both"/>
      </w:pPr>
      <w:r>
        <w:rPr>
          <w:rFonts w:ascii="Arial" w:cs="Arial" w:eastAsia="Arial" w:hAnsi="Arial"/>
          <w:sz w:val="24"/>
          <w:szCs w:val="24"/>
        </w:rPr>
        <w:t xml:space="preserve">Наиболее приоритетной отраслью инвестирования остается обрабатывающая промышленность, в которую вложено 19,7 млн.долл.США, или 45,6 процента от всей суммы прямых иностранных инвестиций. В первом полугодии 2003 года объем привлеченных прямых иностранных инвестиций в сельское хозяйство увеличился в 38,1 раза по сравнению с аналогичным периодом 2002 года и составил 713,2 тыс.долларов США. В горнодобывающую промышленность приток прямых иностранных инвестиций увеличился на 18,9 процента по сравнению с аналогичным периодом 2002 года и составил 2,6 млн.долл.США.</w:t>
      </w:r>
    </w:p>
    <w:p>
      <w:pPr>
        <w:spacing w:after="120"/>
        <w:jc w:val="both"/>
      </w:pPr>
      <w:r>
        <w:rPr>
          <w:rFonts w:ascii="Arial" w:cs="Arial" w:eastAsia="Arial" w:hAnsi="Arial"/>
          <w:sz w:val="24"/>
          <w:szCs w:val="24"/>
        </w:rPr>
        <w:t xml:space="preserve">За последние два года резко активизировалась инвестиционная деятельность инвесторов из КНР. Сферой вложения китайского капитала стали горнодобывающая, нефтегазовая, пищевая и перерабатывающая промышленность. В настоящее время успешно функционирует совместное нефтегазовое предприятие ЗАО "Аньбанг" на базе производственных мощностей АО "Кыргызнефтегаз" и "Си-Бу Холдинг". В горнодобывающей промышленности китайскими инвесторами продолжается разработка угольного месторождения Сары-Могол Ошской области. В Чуйской области успешно функционирует Чуйская птицефабрика, где к концу года ожидаемый объем инвестиций составит около 2 млн.долларов США. Также за счет прямых иностранных инвестиций из КНР была произведена модернизация Беловодского пивоваренного завода на сумму около 2,0 млн.долл.США.</w:t>
      </w:r>
    </w:p>
    <w:p>
      <w:pPr>
        <w:spacing w:after="120"/>
        <w:jc w:val="both"/>
      </w:pPr>
      <w:r>
        <w:rPr>
          <w:rFonts w:ascii="Arial" w:cs="Arial" w:eastAsia="Arial" w:hAnsi="Arial"/>
          <w:sz w:val="24"/>
          <w:szCs w:val="24"/>
        </w:rPr>
        <w:t xml:space="preserve">Приток прямых иностранных инвестиций из стран СНГ по сравнению с аналогичным периодом 2002 года увеличился в 2,8 раза (9,7 млн.долл.США), в т.ч. из России - 4,1 млн.долл.США, Казахстана - 4,4 млн.долл.США. В рамках сотрудничества с российскими инвесторами 22-23 октября текущего года в Бишкеке был проведен Инвестиционный форум "Кыргызстан-Россия". В ходе работы форума рассмотрены вопросы взаимодействия в экономике, в том числе на межрегиональном уровне, валютно-финансовые аспекты интеграции, проблемы создания совместных интегрированных структур, взаимовыгодного сотрудничества в агропромышленном секторе, топливно-энергетическом, горнодобывающем и горнометаллургическом комплексах, машиностроении, банковской сфере, в области информационно-коммуникационных технологий и туризма.</w:t>
      </w:r>
    </w:p>
    <w:p>
      <w:pPr>
        <w:spacing w:after="120"/>
        <w:jc w:val="both"/>
      </w:pPr>
      <w:r>
        <w:rPr>
          <w:rFonts w:ascii="Arial" w:cs="Arial" w:eastAsia="Arial" w:hAnsi="Arial"/>
          <w:sz w:val="24"/>
          <w:szCs w:val="24"/>
        </w:rPr>
        <w:t xml:space="preserve">Инвестиционный форум "Кыргызстан-Россия" способствовал налаживанию непосредственных контактов представителей деловых и предпринимательских кругов, содействовал расширению двусторонних связей товаропроизводителей, развитию малого и среднего бизнеса, обмену информацией о ходе экономических реформ, формировании нормативно-правовой базы, касающейся регулирования предпринимательской деятельности.</w:t>
      </w:r>
    </w:p>
    <w:p>
      <w:pPr>
        <w:spacing w:after="120"/>
        <w:jc w:val="both"/>
      </w:pPr>
      <w:r>
        <w:rPr>
          <w:rFonts w:ascii="Arial" w:cs="Arial" w:eastAsia="Arial" w:hAnsi="Arial"/>
          <w:sz w:val="24"/>
          <w:szCs w:val="24"/>
        </w:rPr>
        <w:t xml:space="preserve">В результате принимаемых мер по привлечению инвестиций активизировалась деятельность свободных экономических зон (СЭЗ). За первое полугодие 2003 года количество зарегистрированных в них субъектов предпринимательства достигло 669, что на 60 субъектов больше по сравнению с аналогичным периодом прошлого года. Произведено промышленной продукции на 615,1 млн.сомов, или на 28 процентов больше уровня прошлого года за соответствующий период. Объем оказанных услуг возрос более чем в 3 раза.</w:t>
      </w:r>
    </w:p>
    <w:p>
      <w:pPr>
        <w:spacing w:after="120"/>
        <w:jc w:val="both"/>
      </w:pPr>
      <w:r>
        <w:rPr>
          <w:rFonts w:ascii="Arial" w:cs="Arial" w:eastAsia="Arial" w:hAnsi="Arial"/>
          <w:sz w:val="24"/>
          <w:szCs w:val="24"/>
        </w:rPr>
        <w:t xml:space="preserve">Вместе с тем из-за невыполнения требований законодательства в отношении обособленности и огражденности территорий СЭЗ (за исключением СЭЗ "Бишкек") имеют место нарушения в деятельности субъектов СЭЗ.</w:t>
      </w:r>
    </w:p>
    <w:p>
      <w:pPr>
        <w:spacing w:after="120"/>
        <w:jc w:val="both"/>
      </w:pPr>
      <w:r>
        <w:rPr>
          <w:rFonts w:ascii="Arial" w:cs="Arial" w:eastAsia="Arial" w:hAnsi="Arial"/>
          <w:sz w:val="24"/>
          <w:szCs w:val="24"/>
        </w:rPr>
        <w:t xml:space="preserve">Объем валовой продукции строительства за 9 месяцев 2003 года составил 4672,8 млн.сомов, или 100,5 процента к аналогичному периоду прошлого года. Всего по республике за 9 месяцев текущего года на развитие экономики и социальной сферы за счет всех источников финансирования было использовано 6094,5 млн.сомов капитальных вложений, с учетом индекса цен объемы финансирования возросли на 5,4 процента.</w:t>
      </w:r>
    </w:p>
    <w:p>
      <w:pPr>
        <w:spacing w:after="120"/>
        <w:jc w:val="both"/>
      </w:pPr>
      <w:r>
        <w:rPr>
          <w:rFonts w:ascii="Arial" w:cs="Arial" w:eastAsia="Arial" w:hAnsi="Arial"/>
          <w:sz w:val="24"/>
          <w:szCs w:val="24"/>
        </w:rPr>
        <w:t xml:space="preserve">Объем освоенных капвложений за счет иностранных кредитов за 9 месяцев 2003 года составил 790,6 млн.сомов, при 1386,2 млн.сомов за аналогичный период 2002 года.</w:t>
      </w:r>
    </w:p>
    <w:p>
      <w:pPr>
        <w:spacing w:after="120"/>
        <w:jc w:val="both"/>
      </w:pPr>
      <w:r>
        <w:rPr>
          <w:rFonts w:ascii="Arial" w:cs="Arial" w:eastAsia="Arial" w:hAnsi="Arial"/>
          <w:sz w:val="24"/>
          <w:szCs w:val="24"/>
        </w:rPr>
        <w:t xml:space="preserve">Сохраняется высоким удельный вес средств предприятий и организаций в структуре освоения капитальных вложений (43,5%), которые возросли на 3,4 процента и составили 2655,3 млн.сомов к уровню прошлого года. Суммарная же доля внутренних инвестиционных средств составила 68,4 процента и внешних - 31,6 процента от общего объема освоенных капитальных вложений.</w:t>
      </w:r>
    </w:p>
    <w:p>
      <w:pPr>
        <w:spacing w:after="120"/>
        <w:jc w:val="both"/>
      </w:pPr>
      <w:r>
        <w:rPr>
          <w:rFonts w:ascii="Arial" w:cs="Arial" w:eastAsia="Arial" w:hAnsi="Arial"/>
          <w:sz w:val="24"/>
          <w:szCs w:val="24"/>
        </w:rPr>
        <w:t xml:space="preserve">Наибольший объем освоенных капитальных вложений (19,1%) приходится на строительство объектов транспорта и связи. Увеличилось освоение капитальных вложений в энергетике. В отчетном периоде сданы в эксплуатацию 153 комплексные трансформаторные подстанции. Продолжалось освоение средств на строительстве Таш-Кумырской ГЭС (8,2 млн.сомов капитальных вложений), Шамалды-Сайской ГЭС (21,8 млн.сомов) и Камбаратинской ГЭС-II (73 млн.сомов).</w:t>
      </w:r>
    </w:p>
    <w:p>
      <w:pPr>
        <w:spacing w:after="120"/>
        <w:jc w:val="both"/>
      </w:pPr>
      <w:r>
        <w:rPr>
          <w:rFonts w:ascii="Arial" w:cs="Arial" w:eastAsia="Arial" w:hAnsi="Arial"/>
          <w:sz w:val="24"/>
          <w:szCs w:val="24"/>
        </w:rPr>
        <w:t xml:space="preserve">Таким образом, в отчетном периоде в рамках проводимых мер по совершенствованию инвестиционной политики укреплялась устойчивая тенденция замещения иностранных средств собственными источниками финансирования экономики.</w:t>
      </w:r>
    </w:p>
    <w:p>
      <w:pPr>
        <w:spacing w:after="120"/>
        <w:jc w:val="both"/>
      </w:pPr>
      <w:r>
        <w:rPr>
          <w:rFonts w:ascii="Arial" w:cs="Arial" w:eastAsia="Arial" w:hAnsi="Arial"/>
          <w:sz w:val="24"/>
          <w:szCs w:val="24"/>
        </w:rPr>
        <w:t xml:space="preserve">Правительством Кыргызской Республики проводится работа по дальнейшему реформированию и приватизации предприятий. По состоянию на 1 октября 2003 года общий уровень приватизированных предприятий составил 70,7 процента. За 9 месяцев 2003 года преобразовано 64 объекта государственной собственности.</w:t>
      </w:r>
    </w:p>
    <w:p>
      <w:pPr>
        <w:spacing w:after="120"/>
        <w:jc w:val="both"/>
      </w:pPr>
      <w:r>
        <w:rPr>
          <w:rFonts w:ascii="Arial" w:cs="Arial" w:eastAsia="Arial" w:hAnsi="Arial"/>
          <w:sz w:val="24"/>
          <w:szCs w:val="24"/>
        </w:rPr>
        <w:t xml:space="preserve">В июне текущего года проведен международный тендер по продаже 51 процента госпакета акций АО "Кыргызтелеком". Готовится к подписанию договор купли-продажи с победителем тендера.</w:t>
      </w:r>
    </w:p>
    <w:p>
      <w:pPr>
        <w:spacing w:after="120"/>
        <w:jc w:val="both"/>
      </w:pPr>
      <w:r>
        <w:rPr>
          <w:rFonts w:ascii="Arial" w:cs="Arial" w:eastAsia="Arial" w:hAnsi="Arial"/>
          <w:sz w:val="24"/>
          <w:szCs w:val="24"/>
        </w:rPr>
        <w:t xml:space="preserve">Осуществляется работа по передаче инвесторам на условиях концессии имущественного комплекса или в доверительное управление госпакета акций АО "Северэлектро".</w:t>
      </w:r>
    </w:p>
    <w:p>
      <w:pPr>
        <w:spacing w:after="120"/>
        <w:jc w:val="both"/>
      </w:pPr>
      <w:r>
        <w:rPr>
          <w:rFonts w:ascii="Arial" w:cs="Arial" w:eastAsia="Arial" w:hAnsi="Arial"/>
          <w:sz w:val="24"/>
          <w:szCs w:val="24"/>
        </w:rPr>
        <w:t xml:space="preserve">Для увеличения финансовой привлекательности и дальнейшей приватизации госпакета акций АО "Национальный авиаперевозчик "Кыргызстан аба жолдору" подготовлена программа его финансового оздоровления.</w:t>
      </w:r>
    </w:p>
    <w:p>
      <w:pPr>
        <w:spacing w:after="120"/>
        <w:jc w:val="both"/>
      </w:pPr>
      <w:r>
        <w:rPr>
          <w:rFonts w:ascii="Arial" w:cs="Arial" w:eastAsia="Arial" w:hAnsi="Arial"/>
          <w:sz w:val="24"/>
          <w:szCs w:val="24"/>
        </w:rPr>
        <w:t xml:space="preserve">Подготовлена и в настоящее время находится на рассмотрении Жогорку Кенеша Кыргызской Республики </w:t>
      </w:r>
      <w:hyperlink w:history="1" r:id="rIdzfm6gy0qi-0m9akwhdmha">
        <w:r>
          <w:rPr>
            <w:rFonts w:ascii="Arial" w:cs="Arial" w:eastAsia="Arial" w:hAnsi="Arial"/>
            <w:color w:val="1D4ED8"/>
            <w:sz w:val="24"/>
            <w:szCs w:val="24"/>
            <w:u w:val="single"/>
          </w:rPr>
          <w:t xml:space="preserve">Программа реорганизации</w:t>
        </w:r>
      </w:hyperlink>
      <w:r>
        <w:rPr>
          <w:rFonts w:ascii="Arial" w:cs="Arial" w:eastAsia="Arial" w:hAnsi="Arial"/>
          <w:sz w:val="24"/>
          <w:szCs w:val="24"/>
        </w:rPr>
        <w:t xml:space="preserve"> и приватизации газовой отрасли Кыргызской Республики с финансовой моделью функционирования АО "Кыргызгаз".</w:t>
      </w:r>
    </w:p>
    <w:p>
      <w:pPr>
        <w:spacing w:after="120"/>
        <w:jc w:val="both"/>
      </w:pPr>
      <w:r>
        <w:rPr>
          <w:rFonts w:ascii="Arial" w:cs="Arial" w:eastAsia="Arial" w:hAnsi="Arial"/>
          <w:sz w:val="24"/>
          <w:szCs w:val="24"/>
        </w:rPr>
        <w:t xml:space="preserve">На 1 октября 2003 года численность зарегистрированных безработных составила 88,4 тыс. человек, из них официальный статус безработного имеют 58,9 тыс. человек или 3 процента от экономически активного населения.</w:t>
      </w:r>
    </w:p>
    <w:p>
      <w:pPr>
        <w:spacing w:after="120"/>
        <w:jc w:val="both"/>
      </w:pPr>
      <w:r>
        <w:rPr>
          <w:rFonts w:ascii="Arial" w:cs="Arial" w:eastAsia="Arial" w:hAnsi="Arial"/>
          <w:sz w:val="24"/>
          <w:szCs w:val="24"/>
        </w:rPr>
        <w:t xml:space="preserve">С начала 2003 года создано 80820 рабочих мест, что в 1,3 раза больше, чем за аналогичный период 2002 года, трудоустроено 28,0 тыс. человек.</w:t>
      </w:r>
    </w:p>
    <w:p>
      <w:pPr>
        <w:spacing w:after="120"/>
        <w:jc w:val="both"/>
      </w:pPr>
      <w:r>
        <w:rPr>
          <w:rFonts w:ascii="Arial" w:cs="Arial" w:eastAsia="Arial" w:hAnsi="Arial"/>
          <w:sz w:val="24"/>
          <w:szCs w:val="24"/>
        </w:rPr>
        <w:t xml:space="preserve">В целях реализации политики занятости и снижения безработицы активно использовались меры по развитию системы микрокредитования для безработных (за 9 месяцев 2003 года микрокредиты получили 1944 безработных, 122 малоимущих семьи), на профессиональное обучение и переобучение перспективным специальностям с учетом спроса на рынке труда направлено 4278 безработных граждан, на оплачиваемые общественные работы 15100 человек.</w:t>
      </w:r>
    </w:p>
    <w:p>
      <w:pPr>
        <w:spacing w:after="120"/>
        <w:jc w:val="both"/>
      </w:pPr>
      <w:r>
        <w:rPr>
          <w:rFonts w:ascii="Arial" w:cs="Arial" w:eastAsia="Arial" w:hAnsi="Arial"/>
          <w:sz w:val="24"/>
          <w:szCs w:val="24"/>
        </w:rPr>
        <w:t xml:space="preserve">По итогам 9 месяцев 2003 года социальные обязательства по государственным пособиям профинансированы на 95,4 процента, льготам - 80,8 процента. Численность получателей государственных пособий на 1 октября 2003 года составила 513,7 тыс. человек, или свыше 10,1 процента от всего населения, около 5,7 процента населения республики пользуются различными видами льгот и около 12 тыс. человек обслуживаются на дому и в стационарных учреждениях Министерства труда и социальной защиты Кыргызской Республики.</w:t>
      </w:r>
    </w:p>
    <w:p>
      <w:pPr>
        <w:spacing w:after="120"/>
        <w:jc w:val="both"/>
      </w:pPr>
      <w:r>
        <w:rPr>
          <w:rFonts w:ascii="Arial" w:cs="Arial" w:eastAsia="Arial" w:hAnsi="Arial"/>
          <w:sz w:val="24"/>
          <w:szCs w:val="24"/>
        </w:rPr>
        <w:t xml:space="preserve">В целях усиления адресности социальной защиты отдельных категорий граждан, а также поэтапного перехода на финансирование социальных обязательств только наличными деньгами в 2003 году приняты постановления Правительства Кыргызской Республики от 17 апреля 2003 года № 223 "О выплате денежной компенсации льготным категориям граждан за твердое топливо (уголь)" и от 27 мая 2003 года № 310 "О выплате денежной компенсации за медикаменты льготным категориям граждан". В 2003 году также принят ряд нормативных правовых актов, разработанных в целях упорядочения системы предоставления льгот и усиления адресного подхода в предоставлении льгот по оплате коммунальных услуг и основных энергоносителей.</w:t>
      </w:r>
    </w:p>
    <w:p>
      <w:pPr>
        <w:spacing w:after="120"/>
        <w:jc w:val="both"/>
      </w:pPr>
      <w:r>
        <w:rPr>
          <w:rFonts w:ascii="Arial" w:cs="Arial" w:eastAsia="Arial" w:hAnsi="Arial"/>
          <w:sz w:val="24"/>
          <w:szCs w:val="24"/>
        </w:rPr>
        <w:t xml:space="preserve">Предпринятые с начала 2003 года меры по повышению размеров заработной платы, пособий, пенсий отдельным категориям населения положительно сказались на доходах населения, способствовали повышению жизненного уровня.</w:t>
      </w:r>
    </w:p>
    <w:p>
      <w:pPr>
        <w:spacing w:after="120"/>
        <w:jc w:val="both"/>
      </w:pPr>
      <w:r>
        <w:rPr>
          <w:rFonts w:ascii="Arial" w:cs="Arial" w:eastAsia="Arial" w:hAnsi="Arial"/>
          <w:sz w:val="24"/>
          <w:szCs w:val="24"/>
        </w:rPr>
        <w:t xml:space="preserve">В целях дальнейшего совершенствования методов разработки и реализации государственной экономической политики принят Закон Кыргызской Республики "О внесении изменений в некоторые законодательные акты Кыргызской Республики", в соответствии с которым отменено индикативное планирование и введено экономическое прогнозирование. Министерствам, государственным комитетам, административным ведомствам, государственным комиссиям, местным государственным администрациям и органам местного самоуправления необходимо привести свои положения и функциональные обязанности в соответствие с принятыми изменениями в законодательстве.</w:t>
      </w:r>
    </w:p>
    <w:p>
      <w:pPr>
        <w:spacing w:after="120"/>
        <w:jc w:val="both"/>
      </w:pPr>
      <w:r>
        <w:rPr>
          <w:rFonts w:ascii="Arial" w:cs="Arial" w:eastAsia="Arial" w:hAnsi="Arial"/>
          <w:sz w:val="24"/>
          <w:szCs w:val="24"/>
        </w:rPr>
        <w:t xml:space="preserve">В целях достижения предусмотренных на 2003 год параметров социально-экономического развития Кыргызской Республики, совершенствования и углубления процессов социальной мобилизации в интересах сокращения бедности Правительство Кыргызской Республики постановляет:</w:t>
      </w:r>
    </w:p>
    <w:p>
      <w:pPr>
        <w:spacing w:after="120"/>
        <w:jc w:val="both"/>
      </w:pPr>
      <w:r>
        <w:rPr>
          <w:rFonts w:ascii="Arial" w:cs="Arial" w:eastAsia="Arial" w:hAnsi="Arial"/>
          <w:sz w:val="24"/>
          <w:szCs w:val="24"/>
        </w:rPr>
        <w:t xml:space="preserve">1. Министерствам, государственным комитетам, административным ведомствам, государственным комиссиям, областным государственным администрациям и органам местного самоуправления:</w:t>
      </w:r>
    </w:p>
    <w:p>
      <w:pPr>
        <w:spacing w:after="120"/>
        <w:jc w:val="both"/>
      </w:pPr>
      <w:r>
        <w:rPr>
          <w:rFonts w:ascii="Arial" w:cs="Arial" w:eastAsia="Arial" w:hAnsi="Arial"/>
          <w:sz w:val="24"/>
          <w:szCs w:val="24"/>
        </w:rPr>
        <w:t xml:space="preserve">- принять безотлагательные меры по достижению социально-экономических показателей развития Кыргызской Республики на 2003 год, предусмотренных постановлением Правительства Кыргызской Республики от 28 августа 2003 года № 546 "Об Экономическом прогнозе Кыргызской Республики на 2004 год";</w:t>
      </w:r>
    </w:p>
    <w:p>
      <w:pPr>
        <w:spacing w:after="120"/>
        <w:jc w:val="both"/>
      </w:pPr>
      <w:r>
        <w:rPr>
          <w:rFonts w:ascii="Arial" w:cs="Arial" w:eastAsia="Arial" w:hAnsi="Arial"/>
          <w:sz w:val="24"/>
          <w:szCs w:val="24"/>
        </w:rPr>
        <w:t xml:space="preserve">- привести свои положения и функциональные обязанности в соответствие с принятыми изменениями в законодательстве по упразднению индикативного планирования;</w:t>
      </w:r>
    </w:p>
    <w:p>
      <w:pPr>
        <w:spacing w:after="120"/>
        <w:jc w:val="both"/>
      </w:pPr>
      <w:r>
        <w:rPr>
          <w:rFonts w:ascii="Arial" w:cs="Arial" w:eastAsia="Arial" w:hAnsi="Arial"/>
          <w:sz w:val="24"/>
          <w:szCs w:val="24"/>
        </w:rPr>
        <w:t xml:space="preserve">- в срок до 17 ноября 2003 года разработать и направить в Министерство финансов Кыргызской Республики предложения по реализации задач, поставленных Президентом Кыргызской Республики в послании народу Кыргызстана от 15 октября 2003 года "Год социальной мобилизации и добросовестного управления".</w:t>
      </w:r>
    </w:p>
    <w:p>
      <w:pPr>
        <w:spacing w:after="120"/>
        <w:jc w:val="both"/>
      </w:pPr>
      <w:r>
        <w:rPr>
          <w:rFonts w:ascii="Arial" w:cs="Arial" w:eastAsia="Arial" w:hAnsi="Arial"/>
          <w:sz w:val="24"/>
          <w:szCs w:val="24"/>
        </w:rPr>
        <w:t xml:space="preserve">2. Министерству финансов Кыргызской Республики в срок до 1 декабря 2003 года обобщить поступившие предложения и в установленном порядке внести на рассмотрение Правительства Кыргызской Республики соответствующий проект постановления по реализации послания Президента Кыргызской Республики.</w:t>
      </w:r>
    </w:p>
    <w:p>
      <w:pPr>
        <w:spacing w:after="120"/>
        <w:jc w:val="both"/>
      </w:pPr>
      <w:r>
        <w:rPr>
          <w:rFonts w:ascii="Arial" w:cs="Arial" w:eastAsia="Arial" w:hAnsi="Arial"/>
          <w:sz w:val="24"/>
          <w:szCs w:val="24"/>
        </w:rPr>
        <w:t xml:space="preserve">3. Министерству внешней торговли и промышленности Кыргызской Республики до конца 2003 года:</w:t>
      </w:r>
    </w:p>
    <w:p>
      <w:pPr>
        <w:spacing w:after="120"/>
        <w:jc w:val="both"/>
      </w:pPr>
      <w:r>
        <w:rPr>
          <w:rFonts w:ascii="Arial" w:cs="Arial" w:eastAsia="Arial" w:hAnsi="Arial"/>
          <w:sz w:val="24"/>
          <w:szCs w:val="24"/>
        </w:rPr>
        <w:t xml:space="preserve">- совместно с акционерным обществом "Кара-Балтинский горнорудный комбинат" в IV квартале 2003 года решить вопрос обеспечения сырьем для полной загрузки комбината в 2004 году;</w:t>
      </w:r>
    </w:p>
    <w:p>
      <w:pPr>
        <w:spacing w:after="120"/>
        <w:jc w:val="both"/>
      </w:pPr>
      <w:r>
        <w:rPr>
          <w:rFonts w:ascii="Arial" w:cs="Arial" w:eastAsia="Arial" w:hAnsi="Arial"/>
          <w:sz w:val="24"/>
          <w:szCs w:val="24"/>
        </w:rPr>
        <w:t xml:space="preserve">- совместно с акционерным обществом "Кыргызалтын" принять меры по выводу подземного рудника "Макмал" на производственную мощность 300 тыс. тонн руды в 2004 году.</w:t>
      </w:r>
    </w:p>
    <w:p>
      <w:pPr>
        <w:spacing w:after="120"/>
        <w:jc w:val="both"/>
      </w:pPr>
      <w:r>
        <w:rPr>
          <w:rFonts w:ascii="Arial" w:cs="Arial" w:eastAsia="Arial" w:hAnsi="Arial"/>
          <w:sz w:val="24"/>
          <w:szCs w:val="24"/>
        </w:rPr>
        <w:t xml:space="preserve">4. Министерству сельского, водного хозяйства и перерабатывающей промышленности Кыргызской Республики совместно с областными государственными администрациями принять необходимые меры по:</w:t>
      </w:r>
    </w:p>
    <w:p>
      <w:pPr>
        <w:spacing w:after="120"/>
        <w:jc w:val="both"/>
      </w:pPr>
      <w:r>
        <w:rPr>
          <w:rFonts w:ascii="Arial" w:cs="Arial" w:eastAsia="Arial" w:hAnsi="Arial"/>
          <w:sz w:val="24"/>
          <w:szCs w:val="24"/>
        </w:rPr>
        <w:t xml:space="preserve">- своевременной уборке урожая текущего года;</w:t>
      </w:r>
    </w:p>
    <w:p>
      <w:pPr>
        <w:spacing w:after="120"/>
        <w:jc w:val="both"/>
      </w:pPr>
      <w:r>
        <w:rPr>
          <w:rFonts w:ascii="Arial" w:cs="Arial" w:eastAsia="Arial" w:hAnsi="Arial"/>
          <w:sz w:val="24"/>
          <w:szCs w:val="24"/>
        </w:rPr>
        <w:t xml:space="preserve">- организации закупок, переработки и реализации сельскохозяйственной продукции;</w:t>
      </w:r>
    </w:p>
    <w:p>
      <w:pPr>
        <w:spacing w:after="120"/>
        <w:jc w:val="both"/>
      </w:pPr>
      <w:r>
        <w:rPr>
          <w:rFonts w:ascii="Arial" w:cs="Arial" w:eastAsia="Arial" w:hAnsi="Arial"/>
          <w:sz w:val="24"/>
          <w:szCs w:val="24"/>
        </w:rPr>
        <w:t xml:space="preserve">- недопущению сокращения экспорта сельскохозяйственной продукции, в частности табака и табачных изделий, хлопка-волокна, овощей и фруктов;</w:t>
      </w:r>
    </w:p>
    <w:p>
      <w:pPr>
        <w:spacing w:after="120"/>
        <w:jc w:val="both"/>
      </w:pPr>
      <w:r>
        <w:rPr>
          <w:rFonts w:ascii="Arial" w:cs="Arial" w:eastAsia="Arial" w:hAnsi="Arial"/>
          <w:sz w:val="24"/>
          <w:szCs w:val="24"/>
        </w:rPr>
        <w:t xml:space="preserve">- проведению организационных работ по расширению посевов озимых зерновых.</w:t>
      </w:r>
    </w:p>
    <w:p>
      <w:pPr>
        <w:spacing w:after="120"/>
        <w:jc w:val="both"/>
      </w:pPr>
      <w:r>
        <w:rPr>
          <w:rFonts w:ascii="Arial" w:cs="Arial" w:eastAsia="Arial" w:hAnsi="Arial"/>
          <w:sz w:val="24"/>
          <w:szCs w:val="24"/>
        </w:rPr>
        <w:t xml:space="preserve">5. Государственному комитету Кыргызской Республики по управлению государственным имуществом и привлечению прямых инвестиций:</w:t>
      </w:r>
    </w:p>
    <w:p>
      <w:pPr>
        <w:spacing w:after="120"/>
        <w:jc w:val="both"/>
      </w:pPr>
      <w:r>
        <w:rPr>
          <w:rFonts w:ascii="Arial" w:cs="Arial" w:eastAsia="Arial" w:hAnsi="Arial"/>
          <w:sz w:val="24"/>
          <w:szCs w:val="24"/>
        </w:rPr>
        <w:t xml:space="preserve">- в безусловном порядке обеспечить поступление в бюджет дивидендов, начисленных на государственные пакеты акций в акционерных обществах;</w:t>
      </w:r>
    </w:p>
    <w:p>
      <w:pPr>
        <w:spacing w:after="120"/>
        <w:jc w:val="both"/>
      </w:pPr>
      <w:r>
        <w:rPr>
          <w:rFonts w:ascii="Arial" w:cs="Arial" w:eastAsia="Arial" w:hAnsi="Arial"/>
          <w:sz w:val="24"/>
          <w:szCs w:val="24"/>
        </w:rPr>
        <w:t xml:space="preserve">- совместно с Министерством финансов Кыргызской Республики, государственными администрациями Чуйской, Нарынской, Иссык-Кульской, Таласской областей, дирекциями СЭЗов подготовить и внести на заседание Правительства Кыргызской Республики вопрос о повышении эффективности деятельности СЭЗов.</w:t>
      </w:r>
    </w:p>
    <w:p>
      <w:pPr>
        <w:spacing w:after="120"/>
        <w:jc w:val="both"/>
      </w:pPr>
      <w:r>
        <w:rPr>
          <w:rFonts w:ascii="Arial" w:cs="Arial" w:eastAsia="Arial" w:hAnsi="Arial"/>
          <w:sz w:val="24"/>
          <w:szCs w:val="24"/>
        </w:rPr>
        <w:t xml:space="preserve">6. Рекомендовать Национальному банку Кыргызской Республики усилить работу по разработке проекта Концепции системы защиты депозитов с обязательным привлечением экспертов международных финансовых организаций.</w:t>
      </w:r>
    </w:p>
    <w:p>
      <w:pPr>
        <w:spacing w:after="120"/>
        <w:jc w:val="both"/>
      </w:pPr>
      <w:r>
        <w:rPr>
          <w:rFonts w:ascii="Arial" w:cs="Arial" w:eastAsia="Arial" w:hAnsi="Arial"/>
          <w:sz w:val="24"/>
          <w:szCs w:val="24"/>
        </w:rPr>
        <w:t xml:space="preserve">7. Признать утратившим силу постановление Правительства Кыргызской Республики от 5 сентября 2003 года № 610 "Об индикативном плане социально-экономического развития Кыргызской Республики на 2003 год".</w:t>
      </w:r>
    </w:p>
    <w:p>
      <w:pPr>
        <w:spacing w:after="120"/>
        <w:jc w:val="both"/>
      </w:pPr>
      <w:r>
        <w:rPr>
          <w:rFonts w:ascii="Arial" w:cs="Arial" w:eastAsia="Arial" w:hAnsi="Arial"/>
          <w:sz w:val="24"/>
          <w:szCs w:val="24"/>
        </w:rPr>
        <w:t xml:space="preserve">8. Контроль за выполнением настоящего постановления возложить на соответствующие управления и отделы Аппарата Премьер-министра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Н.Танаев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pmipinxthwlyzcgir7lg">
      <w:r>
        <w:rPr>
          <w:rFonts w:ascii="Arial" w:cs="Arial" w:eastAsia="Arial" w:hAnsi="Arial"/>
          <w:color w:val="132D3F"/>
          <w:sz w:val="16"/>
          <w:szCs w:val="16"/>
          <w:u w:val="single"/>
        </w:rPr>
        <w:t xml:space="preserve">dalil.kg/document/96372</w:t>
      </w:r>
    </w:hyperlink>
  </w:p>
  <w:p>
    <w:pPr>
      <w:spacing w:after="0" w:before="40"/>
      <w:jc w:val="center"/>
    </w:pPr>
    <w:hyperlink w:history="1" r:id="rIddpsauqifprw4oax6r9ps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qbqymrai38ap7qhthjyr" Type="http://schemas.openxmlformats.org/officeDocument/2006/relationships/hyperlink" Target="https://dalil.kg/document/158975" TargetMode="External"/><Relationship Id="rIdep-eiylb_yao-9ga-c6ox" Type="http://schemas.openxmlformats.org/officeDocument/2006/relationships/hyperlink" Target="https://dalil.kg/document/49512" TargetMode="External"/><Relationship Id="rIdmff53lot59ckkqyl6_u97" Type="http://schemas.openxmlformats.org/officeDocument/2006/relationships/hyperlink" Target="https://dalil.kg/document/512" TargetMode="External"/><Relationship Id="rIdhz3dz-p5tkrlzy9s2whsy" Type="http://schemas.openxmlformats.org/officeDocument/2006/relationships/hyperlink" Target="https://dalil.kg/document/54179" TargetMode="External"/><Relationship Id="rIdzfm6gy0qi-0m9akwhdmha" Type="http://schemas.openxmlformats.org/officeDocument/2006/relationships/hyperlink" Target="https://dalil.kg/document/5722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pmipinxthwlyzcgir7lg" Type="http://schemas.openxmlformats.org/officeDocument/2006/relationships/hyperlink" Target="https://dalil.kg/document/96372" TargetMode="External"/><Relationship Id="rIddpsauqifprw4oax6r9ps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2026-09-23T17:19:55.202Z</dcterms:created>
  <dcterms:modified xsi:type="dcterms:W3CDTF">2026-09-23T17:19:55.202Z</dcterms:modified>
</cp:coreProperties>
</file>

<file path=docProps/custom.xml><?xml version="1.0" encoding="utf-8"?>
<Properties xmlns="http://schemas.openxmlformats.org/officeDocument/2006/custom-properties" xmlns:vt="http://schemas.openxmlformats.org/officeDocument/2006/docPropsVTypes"/>
</file>