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kh024_uor0aszlh-u9psb">
        <w:r>
          <w:rPr>
            <w:rFonts w:ascii="Arial" w:cs="Arial" w:eastAsia="Arial" w:hAnsi="Arial"/>
            <w:color w:val="1D4ED8"/>
            <w:sz w:val="24"/>
            <w:szCs w:val="24"/>
            <w:u w:val="single"/>
          </w:rPr>
          <w:t xml:space="preserve">29 мая 2014 года № 289</w:t>
        </w:r>
      </w:hyperlink>
    </w:p>
    <w:p>
      <w:pPr>
        <w:spacing w:after="120"/>
        <w:jc w:val="left"/>
      </w:pPr>
      <w:r>
        <w:rPr>
          <w:rFonts w:ascii="Arial" w:cs="Arial" w:eastAsia="Arial" w:hAnsi="Arial"/>
          <w:sz w:val="24"/>
          <w:szCs w:val="24"/>
        </w:rPr>
        <w:t xml:space="preserve">Утверждено 
 </w:t>
      </w:r>
      <w:hyperlink w:history="1" r:id="rIdj6wuoops8nu6w5fbg7k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 июня 1992 года № 262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внутренних войсках Республики Кыргызстан</w:t>
      </w:r>
    </w:p>
    <w:p>
      <w:pPr>
        <w:spacing w:after="120" w:before="20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Внутренние войска Республики Кыргызстан являются военной организацией при Министерстве внутренних дел Республики Кыргызстан и предназначены для охраны объектов государственной важности, исправительно-трудовых учреждений, служебно-боевых задач по охране общественного порядка, конституционных прав и свобод граждан от преступных посягательств и специальных заданий Правительства и Министра внутренних дел Республики Кыргызстан.</w:t>
      </w:r>
    </w:p>
    <w:p>
      <w:pPr>
        <w:spacing w:after="120"/>
        <w:jc w:val="both"/>
      </w:pPr>
      <w:r>
        <w:rPr>
          <w:rFonts w:ascii="Arial" w:cs="Arial" w:eastAsia="Arial" w:hAnsi="Arial"/>
          <w:sz w:val="24"/>
          <w:szCs w:val="24"/>
        </w:rPr>
        <w:t xml:space="preserve">2. Военнослужащие и вольнонаемный состав внутренних войск Республики Кыргызстан в своей повседневной деятельности руководствуется законами Республики Кыргызстан, постановлениями Верховного Совета Республики Кыргызстан, указами Президента Республики Кыргызстан, приказами и распоряжениями Министра внутренних дел Республики Кыргызстан, другими нормативными актами Республики Кыргызстан, настоящим Положением. Военнослужащие внутренних войск должны быть готовы к участию в боевых действиях по защите безопасности и государственных интересов Республики Кыргызстан.</w:t>
      </w:r>
    </w:p>
    <w:p>
      <w:pPr>
        <w:spacing w:after="120"/>
        <w:jc w:val="both"/>
      </w:pPr>
      <w:r>
        <w:rPr>
          <w:rFonts w:ascii="Arial" w:cs="Arial" w:eastAsia="Arial" w:hAnsi="Arial"/>
          <w:sz w:val="24"/>
          <w:szCs w:val="24"/>
        </w:rPr>
        <w:t xml:space="preserve">3. Внутренние войска выполняют возложенные на них обязанности в тесном взаимодействии с администрацией охраняемых объектов, органами внутренних дел и национальной безопасности, а при выполнении служебных задач по охране общественного порядка, при стихийных бедствиях и других чрезвычайных обстоятельствах - с военными органами и организациями Республики Кыргызстан, воинскими частями Объединенных Вооруженных Сил СНГ.</w:t>
      </w:r>
    </w:p>
    <w:p>
      <w:pPr>
        <w:spacing w:after="120"/>
        <w:jc w:val="both"/>
      </w:pPr>
      <w:r>
        <w:rPr>
          <w:rFonts w:ascii="Arial" w:cs="Arial" w:eastAsia="Arial" w:hAnsi="Arial"/>
          <w:sz w:val="24"/>
          <w:szCs w:val="24"/>
        </w:rPr>
        <w:t xml:space="preserve">4. Государственные и должностные лица оказывают содействие военнослужащим внутренних войск при осуществлении ими обязанностей по службе.</w:t>
      </w:r>
    </w:p>
    <w:p>
      <w:pPr>
        <w:spacing w:after="120"/>
        <w:jc w:val="both"/>
      </w:pPr>
      <w:r>
        <w:rPr>
          <w:rFonts w:ascii="Arial" w:cs="Arial" w:eastAsia="Arial" w:hAnsi="Arial"/>
          <w:sz w:val="24"/>
          <w:szCs w:val="24"/>
        </w:rPr>
        <w:t xml:space="preserve">5. Надзор за точным исполнением законов во внутренних войсках осуществляется Прокурором Республики Кыргызстан.</w:t>
      </w:r>
    </w:p>
    <w:p>
      <w:pPr>
        <w:spacing w:after="120" w:before="200"/>
        <w:jc w:val="center"/>
      </w:pPr>
      <w:r>
        <w:rPr>
          <w:rFonts w:ascii="Arial" w:cs="Arial" w:eastAsia="Arial" w:hAnsi="Arial"/>
          <w:b/>
          <w:bCs/>
          <w:sz w:val="24"/>
          <w:szCs w:val="24"/>
        </w:rPr>
        <w:t xml:space="preserve">II. Организация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Внутренние войска состоят из воинских частей по охране исправительно-трудовых учреждений и специальных моторизованных частей милиции, имеют структуру аналогичную структуре войсковых частей и подразделений Объединенных Вооруженных Сил СНГ. Воинская часть по охране объектов имеет наименование: "Воинская часть внутренних войск". В наименовании других воинских частей указывается их служебно-боевое предназначение.</w:t>
      </w:r>
    </w:p>
    <w:p>
      <w:pPr>
        <w:spacing w:after="120"/>
        <w:jc w:val="both"/>
      </w:pPr>
      <w:r>
        <w:rPr>
          <w:rFonts w:ascii="Arial" w:cs="Arial" w:eastAsia="Arial" w:hAnsi="Arial"/>
          <w:sz w:val="24"/>
          <w:szCs w:val="24"/>
        </w:rPr>
        <w:t xml:space="preserve">7. Численность внутренних войск устанавливается Правительством Республики Кыргызстан с учетом служебно-боевого предназначения частей и криминогенной обстановки в республике, служебной нагрузки на военнослужащих, а также создания необходимых условий для обучения, воспитания и отдыха личного состава.</w:t>
      </w:r>
    </w:p>
    <w:p>
      <w:pPr>
        <w:spacing w:after="120"/>
        <w:jc w:val="both"/>
      </w:pPr>
      <w:r>
        <w:rPr>
          <w:rFonts w:ascii="Arial" w:cs="Arial" w:eastAsia="Arial" w:hAnsi="Arial"/>
          <w:sz w:val="24"/>
          <w:szCs w:val="24"/>
        </w:rPr>
        <w:t xml:space="preserve">8. Внутренние войска подчиняются Президенту Республики Кыргызстан. Руководство войсками осуществляет Министр внутренних дел Республики Кыргызстан, а непосредственное управление - начальник внутренних войск Республики Кыргызстан.</w:t>
      </w:r>
    </w:p>
    <w:p>
      <w:pPr>
        <w:spacing w:after="120"/>
        <w:jc w:val="both"/>
      </w:pPr>
      <w:r>
        <w:rPr>
          <w:rFonts w:ascii="Arial" w:cs="Arial" w:eastAsia="Arial" w:hAnsi="Arial"/>
          <w:sz w:val="24"/>
          <w:szCs w:val="24"/>
        </w:rPr>
        <w:t xml:space="preserve">9. Состав и обязанности внутренних войск на военное время определяются законодательными и нормативными актами Республики Кыргызстан.</w:t>
      </w:r>
    </w:p>
    <w:p>
      <w:pPr>
        <w:spacing w:after="120" w:before="200"/>
        <w:jc w:val="center"/>
      </w:pPr>
      <w:r>
        <w:rPr>
          <w:rFonts w:ascii="Arial" w:cs="Arial" w:eastAsia="Arial" w:hAnsi="Arial"/>
          <w:b/>
          <w:bCs/>
          <w:sz w:val="24"/>
          <w:szCs w:val="24"/>
        </w:rPr>
        <w:t xml:space="preserve">III. Основные обязанности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Внутренние войска Республики Кыргызстан выполняют следующие основные обязанности:</w:t>
      </w:r>
    </w:p>
    <w:p>
      <w:pPr>
        <w:spacing w:after="120"/>
        <w:jc w:val="both"/>
      </w:pPr>
      <w:r>
        <w:rPr>
          <w:rFonts w:ascii="Arial" w:cs="Arial" w:eastAsia="Arial" w:hAnsi="Arial"/>
          <w:sz w:val="24"/>
          <w:szCs w:val="24"/>
        </w:rPr>
        <w:t xml:space="preserve">а) поддержание постоянной боевой готовности к защите государственной безопасности Республики Кыргызстан;</w:t>
      </w:r>
    </w:p>
    <w:p>
      <w:pPr>
        <w:spacing w:after="120"/>
        <w:jc w:val="both"/>
      </w:pPr>
      <w:r>
        <w:rPr>
          <w:rFonts w:ascii="Arial" w:cs="Arial" w:eastAsia="Arial" w:hAnsi="Arial"/>
          <w:sz w:val="24"/>
          <w:szCs w:val="24"/>
        </w:rPr>
        <w:t xml:space="preserve">б) охрана режимных объектов, специальных грузов, искусственных сооружений на коммуникациях;</w:t>
      </w:r>
    </w:p>
    <w:p>
      <w:pPr>
        <w:spacing w:after="120"/>
        <w:jc w:val="both"/>
      </w:pPr>
      <w:r>
        <w:rPr>
          <w:rFonts w:ascii="Arial" w:cs="Arial" w:eastAsia="Arial" w:hAnsi="Arial"/>
          <w:sz w:val="24"/>
          <w:szCs w:val="24"/>
        </w:rPr>
        <w:t xml:space="preserve">в) охрана объектов исправительно-трудовых учреждений в целях обеспечения установленной законом изоляции осужденных, исключения возможности совершения ими новых преступлений или других антиобщественных поступков, посягательств на безопасность и интересы граждан, осуществление совместно с администрацией исправительно-трудовых учреждений надзора за осужденными;</w:t>
      </w:r>
    </w:p>
    <w:p>
      <w:pPr>
        <w:spacing w:after="120"/>
        <w:jc w:val="both"/>
      </w:pPr>
      <w:r>
        <w:rPr>
          <w:rFonts w:ascii="Arial" w:cs="Arial" w:eastAsia="Arial" w:hAnsi="Arial"/>
          <w:sz w:val="24"/>
          <w:szCs w:val="24"/>
        </w:rPr>
        <w:t xml:space="preserve">г) конвоирование в установленном порядке осужденных и лиц, заключенных под стражу, в исправительно-трудовые учреждения, следственные изоляторы, а также на судебные заседания Верховного суда Республики Кыргызстан, областных и городских судов, освобождение на основании приговора или определения суда, военного трибунала, из под стражи лиц, конвоируемых в суды, и заключение под стражу иных лиц.</w:t>
      </w:r>
    </w:p>
    <w:p>
      <w:pPr>
        <w:spacing w:after="120"/>
        <w:jc w:val="both"/>
      </w:pPr>
      <w:r>
        <w:rPr>
          <w:rFonts w:ascii="Arial" w:cs="Arial" w:eastAsia="Arial" w:hAnsi="Arial"/>
          <w:sz w:val="24"/>
          <w:szCs w:val="24"/>
        </w:rPr>
        <w:t xml:space="preserve">Конвоирование осужденных и лиц, заключенных под стражу, в пунктах, где нет подразделений внутренних войск, предназначенных для этих целей, осуществляется милицией;</w:t>
      </w:r>
    </w:p>
    <w:p>
      <w:pPr>
        <w:spacing w:after="120"/>
        <w:jc w:val="both"/>
      </w:pPr>
      <w:r>
        <w:rPr>
          <w:rFonts w:ascii="Arial" w:cs="Arial" w:eastAsia="Arial" w:hAnsi="Arial"/>
          <w:sz w:val="24"/>
          <w:szCs w:val="24"/>
        </w:rPr>
        <w:t xml:space="preserve">д) участие в розыске и задержании лиц, бежавших из-под охраны, совершивших преступления, проникших на режимные объекты.</w:t>
      </w:r>
    </w:p>
    <w:p>
      <w:pPr>
        <w:spacing w:after="120"/>
        <w:jc w:val="both"/>
      </w:pPr>
      <w:r>
        <w:rPr>
          <w:rFonts w:ascii="Arial" w:cs="Arial" w:eastAsia="Arial" w:hAnsi="Arial"/>
          <w:sz w:val="24"/>
          <w:szCs w:val="24"/>
        </w:rPr>
        <w:t xml:space="preserve">11. Осуществляя охрану общественного порядка, внутренние войска Республики Кыргызстан:</w:t>
      </w:r>
    </w:p>
    <w:p>
      <w:pPr>
        <w:spacing w:after="120"/>
        <w:jc w:val="both"/>
      </w:pPr>
      <w:r>
        <w:rPr>
          <w:rFonts w:ascii="Arial" w:cs="Arial" w:eastAsia="Arial" w:hAnsi="Arial"/>
          <w:sz w:val="24"/>
          <w:szCs w:val="24"/>
        </w:rPr>
        <w:t xml:space="preserve">а) несут патрульно-постовую службу в городах силами специальных моторизованных частей милиции;</w:t>
      </w:r>
    </w:p>
    <w:p>
      <w:pPr>
        <w:spacing w:after="120"/>
        <w:jc w:val="both"/>
      </w:pPr>
      <w:r>
        <w:rPr>
          <w:rFonts w:ascii="Arial" w:cs="Arial" w:eastAsia="Arial" w:hAnsi="Arial"/>
          <w:sz w:val="24"/>
          <w:szCs w:val="24"/>
        </w:rPr>
        <w:t xml:space="preserve">б) участвуют в обеспечении общественного порядка при проведении массовых общественно-политических, спортивных и иных мероприятий, карантинных мероприятий в условиях эпидемий и эпизоотий, а также при пожарах и стихийных бедствиях;</w:t>
      </w:r>
    </w:p>
    <w:p>
      <w:pPr>
        <w:spacing w:after="120"/>
        <w:jc w:val="both"/>
      </w:pPr>
      <w:r>
        <w:rPr>
          <w:rFonts w:ascii="Arial" w:cs="Arial" w:eastAsia="Arial" w:hAnsi="Arial"/>
          <w:sz w:val="24"/>
          <w:szCs w:val="24"/>
        </w:rPr>
        <w:t xml:space="preserve">в) принимают участие в пресечении нарушений общественного порядка, если эти нарушения носят массовый характер. представляют угрозу жизни и здоровью населения, дезорганизуют работу предприятий, учреждений и организаций, либо направлены на разрушение или уничтожение государственного, общественного и личного имущества граждан;</w:t>
      </w:r>
    </w:p>
    <w:p>
      <w:pPr>
        <w:spacing w:after="120"/>
        <w:jc w:val="both"/>
      </w:pPr>
      <w:r>
        <w:rPr>
          <w:rFonts w:ascii="Arial" w:cs="Arial" w:eastAsia="Arial" w:hAnsi="Arial"/>
          <w:sz w:val="24"/>
          <w:szCs w:val="24"/>
        </w:rPr>
        <w:t xml:space="preserve">г) принимают меры по пресечению групповых неповиновений и массовых беспорядков осужденных в исправительно-трудовых учреждениях.</w:t>
      </w:r>
    </w:p>
    <w:p>
      <w:pPr>
        <w:spacing w:after="120"/>
        <w:jc w:val="both"/>
      </w:pPr>
      <w:r>
        <w:rPr>
          <w:rFonts w:ascii="Arial" w:cs="Arial" w:eastAsia="Arial" w:hAnsi="Arial"/>
          <w:sz w:val="24"/>
          <w:szCs w:val="24"/>
        </w:rPr>
        <w:t xml:space="preserve">Привлечение внутренних войск к выполнению обязанностей, указанных в настоящем пункте, осуществляется по решению Министра внутренних дел Республики Кыргызстан, а в особых случаях - по согласованию с Президентом Республики Кыргызстан.</w:t>
      </w:r>
    </w:p>
    <w:p>
      <w:pPr>
        <w:spacing w:after="120"/>
        <w:jc w:val="both"/>
      </w:pPr>
      <w:r>
        <w:rPr>
          <w:rFonts w:ascii="Arial" w:cs="Arial" w:eastAsia="Arial" w:hAnsi="Arial"/>
          <w:sz w:val="24"/>
          <w:szCs w:val="24"/>
        </w:rPr>
        <w:t xml:space="preserve">Личный состав внутренних войск, выполняющий обязанности по охране общественного порядка, обеспечивается средствами защиты и табельным оружием. Порядок выполнения обязанностей определяется Уставом боевой службы внутренних войск. Руководство совместными действиями внутренних войск и органов внутренних дел, указанных в подпунктах "б", "в", "г" пункта 2 настоящего Положения, осуществляется специально создаваемой для этих целей оперативной группой (штабом), руководитель которой назначается Министром внутренних дел Республики Кыргызстан.</w:t>
      </w:r>
    </w:p>
    <w:p>
      <w:pPr>
        <w:spacing w:after="120"/>
        <w:jc w:val="both"/>
      </w:pPr>
      <w:r>
        <w:rPr>
          <w:rFonts w:ascii="Arial" w:cs="Arial" w:eastAsia="Arial" w:hAnsi="Arial"/>
          <w:sz w:val="24"/>
          <w:szCs w:val="24"/>
        </w:rPr>
        <w:t xml:space="preserve">Командир (начальник), назначенный старшим от внутренних войск, является заместителем руководителя оперативной группы (штаба), принимает решения по выполнению задач, поставленных частям (подразделениям) и организует их действия. Подчинять части и подразделения внутренних войск местным органам власти и управления запрещается.</w:t>
      </w:r>
    </w:p>
    <w:p>
      <w:pPr>
        <w:spacing w:after="120" w:before="200"/>
        <w:jc w:val="center"/>
      </w:pPr>
      <w:r>
        <w:rPr>
          <w:rFonts w:ascii="Arial" w:cs="Arial" w:eastAsia="Arial" w:hAnsi="Arial"/>
          <w:b/>
          <w:bCs/>
          <w:sz w:val="24"/>
          <w:szCs w:val="24"/>
        </w:rPr>
        <w:t xml:space="preserve">IV. Права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выполнения обязанностей по охране общественного порядка внутренние войска обеспечиваются необходимыми специальными средствами, боевой и специальной техникой. Личный состав обеспечивается средствами защиты и может быть вооружен.</w:t>
      </w:r>
    </w:p>
    <w:p>
      <w:pPr>
        <w:spacing w:after="120"/>
        <w:jc w:val="both"/>
      </w:pPr>
      <w:r>
        <w:rPr>
          <w:rFonts w:ascii="Arial" w:cs="Arial" w:eastAsia="Arial" w:hAnsi="Arial"/>
          <w:sz w:val="24"/>
          <w:szCs w:val="24"/>
        </w:rPr>
        <w:t xml:space="preserve">13. Внутренним войскам в целях обеспечения выполнения возложенных на них обязанностей по охране общественного порядка предоставляется право:</w:t>
      </w:r>
    </w:p>
    <w:p>
      <w:pPr>
        <w:spacing w:after="120"/>
        <w:jc w:val="both"/>
      </w:pPr>
      <w:r>
        <w:rPr>
          <w:rFonts w:ascii="Arial" w:cs="Arial" w:eastAsia="Arial" w:hAnsi="Arial"/>
          <w:sz w:val="24"/>
          <w:szCs w:val="24"/>
        </w:rPr>
        <w:t xml:space="preserve">а) проверять у граждан документы, удостоверяющие их личность, при подозрении в совершении правонарушений доставлять в милицию лиц, совершивших правонарушения, для установления личности нарушителя;</w:t>
      </w:r>
    </w:p>
    <w:p>
      <w:pPr>
        <w:spacing w:after="120"/>
        <w:jc w:val="both"/>
      </w:pPr>
      <w:r>
        <w:rPr>
          <w:rFonts w:ascii="Arial" w:cs="Arial" w:eastAsia="Arial" w:hAnsi="Arial"/>
          <w:sz w:val="24"/>
          <w:szCs w:val="24"/>
        </w:rPr>
        <w:t xml:space="preserve">б) входить в помещения предприятий, учреждений и организаций при преследовании лиц, подозреваемых в совершении преступлений, а также для пресечения правонарушений, угрожающих общественному порядку или безопасности граждан; входить в жилые помещения для непосредственного пресечения преступлений против жизни и здоровья граждан;</w:t>
      </w:r>
    </w:p>
    <w:p>
      <w:pPr>
        <w:spacing w:after="120"/>
        <w:jc w:val="both"/>
      </w:pPr>
      <w:r>
        <w:rPr>
          <w:rFonts w:ascii="Arial" w:cs="Arial" w:eastAsia="Arial" w:hAnsi="Arial"/>
          <w:sz w:val="24"/>
          <w:szCs w:val="24"/>
        </w:rPr>
        <w:t xml:space="preserve">в) в неотложных случаях пользоваться бесплатно средствами связи, принадлежащими предприятиям, учреждениям и организациям; использовать при непосредственном преследовании лиц, совершивших преступление, и в иных случаях, не терпящих отлагательства, средства, передвижения (кроме специальных и дипломатических автомобилей), принадлежащих предприятиям, учреждениям и организациям, гражданам;</w:t>
      </w:r>
    </w:p>
    <w:p>
      <w:pPr>
        <w:spacing w:after="120"/>
        <w:jc w:val="both"/>
      </w:pPr>
      <w:r>
        <w:rPr>
          <w:rFonts w:ascii="Arial" w:cs="Arial" w:eastAsia="Arial" w:hAnsi="Arial"/>
          <w:sz w:val="24"/>
          <w:szCs w:val="24"/>
        </w:rPr>
        <w:t xml:space="preserve">г) задерживать (в случае отсутствия военных патрулей) военнослужащих, злостно нарушающих общественный порядок и передавать их военным комендантам или командирам воинских частей, а при совершении преступлений - в органы милиции.</w:t>
      </w:r>
    </w:p>
    <w:p>
      <w:pPr>
        <w:spacing w:after="120"/>
        <w:jc w:val="both"/>
      </w:pPr>
      <w:r>
        <w:rPr>
          <w:rFonts w:ascii="Arial" w:cs="Arial" w:eastAsia="Arial" w:hAnsi="Arial"/>
          <w:sz w:val="24"/>
          <w:szCs w:val="24"/>
        </w:rPr>
        <w:t xml:space="preserve">14. При выполнении обязанностей по охране общественного порядка личный состав внутренних войск имеет право применять наручники, резиновые палки, слезоточивые вещества, светозвуковые устройства отвлекающего воздействия, устройства для вскрытия помещений, захваченных правонарушителями, для принудительной остановки транспорта, а также водометы, боевые приемы борьбы, служебных собак, использовать бронемашины и иные транспортные средства в следующих случаях:</w:t>
      </w:r>
    </w:p>
    <w:p>
      <w:pPr>
        <w:spacing w:after="120"/>
        <w:jc w:val="both"/>
      </w:pPr>
      <w:r>
        <w:rPr>
          <w:rFonts w:ascii="Arial" w:cs="Arial" w:eastAsia="Arial" w:hAnsi="Arial"/>
          <w:sz w:val="24"/>
          <w:szCs w:val="24"/>
        </w:rPr>
        <w:t xml:space="preserve">а) при отражении нападения на граждан, личный состав внутренних войск, иных лиц, выполняющих служебные обязанности или общественный долг по охране общественного порядка и борьбе с преступностью;</w:t>
      </w:r>
    </w:p>
    <w:p>
      <w:pPr>
        <w:spacing w:after="120"/>
        <w:jc w:val="both"/>
      </w:pPr>
      <w:r>
        <w:rPr>
          <w:rFonts w:ascii="Arial" w:cs="Arial" w:eastAsia="Arial" w:hAnsi="Arial"/>
          <w:sz w:val="24"/>
          <w:szCs w:val="24"/>
        </w:rPr>
        <w:t xml:space="preserve">б) при пресечении массовых беспорядков и групповых нарушений общественного порядка;</w:t>
      </w:r>
    </w:p>
    <w:p>
      <w:pPr>
        <w:spacing w:after="120"/>
        <w:jc w:val="both"/>
      </w:pPr>
      <w:r>
        <w:rPr>
          <w:rFonts w:ascii="Arial" w:cs="Arial" w:eastAsia="Arial" w:hAnsi="Arial"/>
          <w:sz w:val="24"/>
          <w:szCs w:val="24"/>
        </w:rPr>
        <w:t xml:space="preserve">в) при отражении нападений на здания, сооружения и транспортные средства, принадлежавшие государственным и общественным предприятиям, учреждениям и гражданам, а равно при освобождении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г) при задержании правонарушителя, оказывающего неповиновение и сопротивление личному составу внутренних войск, либо иным лицам, выполняющим служебные обязанности или общественный долг по охране общественного порядка, и борьбе с преступностью;</w:t>
      </w:r>
    </w:p>
    <w:p>
      <w:pPr>
        <w:spacing w:after="120"/>
        <w:jc w:val="both"/>
      </w:pPr>
      <w:r>
        <w:rPr>
          <w:rFonts w:ascii="Arial" w:cs="Arial" w:eastAsia="Arial" w:hAnsi="Arial"/>
          <w:sz w:val="24"/>
          <w:szCs w:val="24"/>
        </w:rPr>
        <w:t xml:space="preserve">д) при освобождении заложников.</w:t>
      </w:r>
    </w:p>
    <w:p>
      <w:pPr>
        <w:spacing w:after="120"/>
        <w:jc w:val="both"/>
      </w:pPr>
      <w:r>
        <w:rPr>
          <w:rFonts w:ascii="Arial" w:cs="Arial" w:eastAsia="Arial" w:hAnsi="Arial"/>
          <w:sz w:val="24"/>
          <w:szCs w:val="24"/>
        </w:rPr>
        <w:t xml:space="preserve">Применению средств, указанных в части первой настоящего пункта, за исключением необходимости отражения внезапного нападения и освобождения заложников, должны предшествовать предупреждение о намерении применить такие средства и предоставление достаточного времени для прекращения правонарушения. Вид специального средства, и интенсивность его применения определяются с учетом складывающейся обстановки, характера правонарушения и личности правонарушителя. При их применении должна сводиться к минимуму возможность причинения ущерба, здоровью правонарушителя.</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несомненными признаками инвалидности и детей, кроме случаев совершения ими угрожающего для жизни граждан группового нападения, оказания сопротивления с применением огнестрельного оружия либо других средств, представляющих реальную опасность для жизни.</w:t>
      </w:r>
    </w:p>
    <w:p>
      <w:pPr>
        <w:spacing w:after="120"/>
        <w:jc w:val="both"/>
      </w:pPr>
      <w:r>
        <w:rPr>
          <w:rFonts w:ascii="Arial" w:cs="Arial" w:eastAsia="Arial" w:hAnsi="Arial"/>
          <w:sz w:val="24"/>
          <w:szCs w:val="24"/>
        </w:rPr>
        <w:t xml:space="preserve">Перечень специальных средств и правила их применения определяются Правительством Республики Кыргызстан с учетом заключения Министерства здравоохранения Республики Кыргызстан.</w:t>
      </w:r>
    </w:p>
    <w:p>
      <w:pPr>
        <w:spacing w:after="120"/>
        <w:jc w:val="both"/>
      </w:pPr>
      <w:r>
        <w:rPr>
          <w:rFonts w:ascii="Arial" w:cs="Arial" w:eastAsia="Arial" w:hAnsi="Arial"/>
          <w:sz w:val="24"/>
          <w:szCs w:val="24"/>
        </w:rPr>
        <w:t xml:space="preserve">15. В целях обеспечения выполнения служебного долга по охране общественного порядка личному составу внутренних войск при выполнении своих обязанностей предоставляется право в исключительных случаях применять оружие для:</w:t>
      </w:r>
    </w:p>
    <w:p>
      <w:pPr>
        <w:spacing w:after="120"/>
        <w:jc w:val="both"/>
      </w:pPr>
      <w:r>
        <w:rPr>
          <w:rFonts w:ascii="Arial" w:cs="Arial" w:eastAsia="Arial" w:hAnsi="Arial"/>
          <w:sz w:val="24"/>
          <w:szCs w:val="24"/>
        </w:rPr>
        <w:t xml:space="preserve">а) защиты граждан от нападения, угрожающего их жизни и здоровью, а также освобождения заложников, если иными способами и средствами защитить или освободить их невозможно;</w:t>
      </w:r>
    </w:p>
    <w:p>
      <w:pPr>
        <w:spacing w:after="120"/>
        <w:jc w:val="both"/>
      </w:pPr>
      <w:r>
        <w:rPr>
          <w:rFonts w:ascii="Arial" w:cs="Arial" w:eastAsia="Arial" w:hAnsi="Arial"/>
          <w:sz w:val="24"/>
          <w:szCs w:val="24"/>
        </w:rPr>
        <w:t xml:space="preserve">б) отражения нападения на особо режимные и другие важные объекты, а также для отражения вооруженного нападения на охраняемые объекты;</w:t>
      </w:r>
    </w:p>
    <w:p>
      <w:pPr>
        <w:spacing w:after="120"/>
        <w:jc w:val="both"/>
      </w:pPr>
      <w:r>
        <w:rPr>
          <w:rFonts w:ascii="Arial" w:cs="Arial" w:eastAsia="Arial" w:hAnsi="Arial"/>
          <w:sz w:val="24"/>
          <w:szCs w:val="24"/>
        </w:rPr>
        <w:t xml:space="preserve">в) отражения нападения на личный состав внутренних войск, работников милиции, народных дружинников и иных лиц, выполняющих служебные обязанности или общественный долг по охране общественного порядка и борьбе с преступностью, когда их жизнь подвергается непосредственной опасности;</w:t>
      </w:r>
    </w:p>
    <w:p>
      <w:pPr>
        <w:spacing w:after="120"/>
        <w:jc w:val="both"/>
      </w:pPr>
      <w:r>
        <w:rPr>
          <w:rFonts w:ascii="Arial" w:cs="Arial" w:eastAsia="Arial" w:hAnsi="Arial"/>
          <w:sz w:val="24"/>
          <w:szCs w:val="24"/>
        </w:rPr>
        <w:t xml:space="preserve">г) задержания лиц, совершивших преступление и оказывающих вооруженное сопротивление, или преступника, совершившего побег из-под стражи, а также вооруженного лица, отказывающегося выполнять законные требования о сдаче оружия, когда другим способом и средствами подавить сопротивление, задержать преступника или изъять оружие невозможно.</w:t>
      </w:r>
    </w:p>
    <w:p>
      <w:pPr>
        <w:spacing w:after="120"/>
        <w:jc w:val="both"/>
      </w:pPr>
      <w:r>
        <w:rPr>
          <w:rFonts w:ascii="Arial" w:cs="Arial" w:eastAsia="Arial" w:hAnsi="Arial"/>
          <w:sz w:val="24"/>
          <w:szCs w:val="24"/>
        </w:rPr>
        <w:t xml:space="preserve">Применению оружия, за исключением случаев внезапного нападения и освобождения заложников, нападения с использованием боевой техники, транспортных средств, летательных аппаратов и морских судов, должны предшествовать предупреждение о намерении применить оружие и предупредительный выстрел вверх.</w:t>
      </w:r>
    </w:p>
    <w:p>
      <w:pPr>
        <w:spacing w:after="120"/>
        <w:jc w:val="both"/>
      </w:pPr>
      <w:r>
        <w:rPr>
          <w:rFonts w:ascii="Arial" w:cs="Arial" w:eastAsia="Arial" w:hAnsi="Arial"/>
          <w:sz w:val="24"/>
          <w:szCs w:val="24"/>
        </w:rPr>
        <w:t xml:space="preserve">О каждом случае применения оружия составляется протокол и немедленно сообщается прокурору. Запрещается применять оружие в отношении женщин и несовершеннолетних детей, за исключением случаев вооруженного нападения, либо оказания вооруженного сопротивления с их стороны, когда они представляют реальную опасность для жизни.</w:t>
      </w:r>
    </w:p>
    <w:p>
      <w:pPr>
        <w:spacing w:after="120" w:before="200"/>
        <w:jc w:val="center"/>
      </w:pPr>
      <w:r>
        <w:rPr>
          <w:rFonts w:ascii="Arial" w:cs="Arial" w:eastAsia="Arial" w:hAnsi="Arial"/>
          <w:b/>
          <w:bCs/>
          <w:sz w:val="24"/>
          <w:szCs w:val="24"/>
        </w:rPr>
        <w:t xml:space="preserve">V. Права соответствующих начальников по руководству внутренними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Руководство внутренними войсками республики осуществляет Министр внутренних дел Республики Кыргызстан через начальника Управления внутренних войск Министерства внутренних дел Республики Кыргызстан.</w:t>
      </w:r>
    </w:p>
    <w:p>
      <w:pPr>
        <w:spacing w:after="120"/>
        <w:jc w:val="both"/>
      </w:pPr>
      <w:r>
        <w:rPr>
          <w:rFonts w:ascii="Arial" w:cs="Arial" w:eastAsia="Arial" w:hAnsi="Arial"/>
          <w:sz w:val="24"/>
          <w:szCs w:val="24"/>
        </w:rPr>
        <w:t xml:space="preserve">17. Министру внутренних дел Республики Кыргызстан предоставлено право:</w:t>
      </w:r>
    </w:p>
    <w:p>
      <w:pPr>
        <w:spacing w:after="120"/>
        <w:jc w:val="both"/>
      </w:pPr>
      <w:r>
        <w:rPr>
          <w:rFonts w:ascii="Arial" w:cs="Arial" w:eastAsia="Arial" w:hAnsi="Arial"/>
          <w:sz w:val="24"/>
          <w:szCs w:val="24"/>
        </w:rPr>
        <w:t xml:space="preserve">а) присваивать первичное офицерское звание лейтенант, очередные воинские звания офицерам войск: майор, подполковник, а также производить лишение офицерских воинских званий до подполковника включительно и досрочного увольнения указанных лиц с действительной военной службы;</w:t>
      </w:r>
    </w:p>
    <w:p>
      <w:pPr>
        <w:spacing w:after="120"/>
        <w:jc w:val="both"/>
      </w:pPr>
      <w:r>
        <w:rPr>
          <w:rFonts w:ascii="Arial" w:cs="Arial" w:eastAsia="Arial" w:hAnsi="Arial"/>
          <w:sz w:val="24"/>
          <w:szCs w:val="24"/>
        </w:rPr>
        <w:t xml:space="preserve">б) назначать заместителей начальника Управления внутренних войск Министерства внутренних дел Республики Кыргызстан и командиров воинских частей, а также освобождать их от занимаемых должностей;</w:t>
      </w:r>
    </w:p>
    <w:p>
      <w:pPr>
        <w:spacing w:after="120"/>
        <w:jc w:val="both"/>
      </w:pPr>
      <w:r>
        <w:rPr>
          <w:rFonts w:ascii="Arial" w:cs="Arial" w:eastAsia="Arial" w:hAnsi="Arial"/>
          <w:sz w:val="24"/>
          <w:szCs w:val="24"/>
        </w:rPr>
        <w:t xml:space="preserve">в) в отношении военнослужащих внутренних войск пользоваться согласно существующим воинским уставам дисциплинарной властью командующего армией;</w:t>
      </w:r>
    </w:p>
    <w:p>
      <w:pPr>
        <w:spacing w:after="120"/>
        <w:jc w:val="both"/>
      </w:pPr>
      <w:r>
        <w:rPr>
          <w:rFonts w:ascii="Arial" w:cs="Arial" w:eastAsia="Arial" w:hAnsi="Arial"/>
          <w:sz w:val="24"/>
          <w:szCs w:val="24"/>
        </w:rPr>
        <w:t xml:space="preserve">г) определять совместно с начальником внутренних войск объем служебно-боевых задач воинским частям (подразделениям) с учетом требований Устава боевой службы;</w:t>
      </w:r>
    </w:p>
    <w:p>
      <w:pPr>
        <w:spacing w:after="120"/>
        <w:jc w:val="both"/>
      </w:pPr>
      <w:r>
        <w:rPr>
          <w:rFonts w:ascii="Arial" w:cs="Arial" w:eastAsia="Arial" w:hAnsi="Arial"/>
          <w:sz w:val="24"/>
          <w:szCs w:val="24"/>
        </w:rPr>
        <w:t xml:space="preserve">д) привлекать воинские части к совместному с ИТУ, органами внутренних дел выполнению мероприятий, указанных в пунктах 10 п 11 настоящего Положения.</w:t>
      </w:r>
    </w:p>
    <w:p>
      <w:pPr>
        <w:spacing w:after="120"/>
        <w:jc w:val="both"/>
      </w:pPr>
      <w:r>
        <w:rPr>
          <w:rFonts w:ascii="Arial" w:cs="Arial" w:eastAsia="Arial" w:hAnsi="Arial"/>
          <w:sz w:val="24"/>
          <w:szCs w:val="24"/>
        </w:rPr>
        <w:t xml:space="preserve">18. Начальник Управления внутренних войск МВД Республики Кыргызстан осуществляет непосредственное управление войсками. Ему предоставлено право:</w:t>
      </w:r>
    </w:p>
    <w:p>
      <w:pPr>
        <w:spacing w:after="120"/>
        <w:jc w:val="both"/>
      </w:pPr>
      <w:r>
        <w:rPr>
          <w:rFonts w:ascii="Arial" w:cs="Arial" w:eastAsia="Arial" w:hAnsi="Arial"/>
          <w:sz w:val="24"/>
          <w:szCs w:val="24"/>
        </w:rPr>
        <w:t xml:space="preserve">а) утверждать в пределах установленной численности штаты воинских частей и подразделений внутренних войск в интересах служебно-боевых задач;</w:t>
      </w:r>
    </w:p>
    <w:p>
      <w:pPr>
        <w:spacing w:after="120"/>
        <w:jc w:val="both"/>
      </w:pPr>
      <w:r>
        <w:rPr>
          <w:rFonts w:ascii="Arial" w:cs="Arial" w:eastAsia="Arial" w:hAnsi="Arial"/>
          <w:sz w:val="24"/>
          <w:szCs w:val="24"/>
        </w:rPr>
        <w:t xml:space="preserve">б) оценивать полноту, своевременность и качество выполняемых воинскими частями (подразделениями) поставленных служебно-боевых задач;</w:t>
      </w:r>
    </w:p>
    <w:p>
      <w:pPr>
        <w:spacing w:after="120"/>
        <w:jc w:val="both"/>
      </w:pPr>
      <w:r>
        <w:rPr>
          <w:rFonts w:ascii="Arial" w:cs="Arial" w:eastAsia="Arial" w:hAnsi="Arial"/>
          <w:sz w:val="24"/>
          <w:szCs w:val="24"/>
        </w:rPr>
        <w:t xml:space="preserve">в) заслушивать информации командиров воинских частей о выполнении служебно-боевых задач, состоянии охраны объектов, контролерской и патрульно-постовой службы;</w:t>
      </w:r>
    </w:p>
    <w:p>
      <w:pPr>
        <w:spacing w:after="120"/>
        <w:jc w:val="both"/>
      </w:pPr>
      <w:r>
        <w:rPr>
          <w:rFonts w:ascii="Arial" w:cs="Arial" w:eastAsia="Arial" w:hAnsi="Arial"/>
          <w:sz w:val="24"/>
          <w:szCs w:val="24"/>
        </w:rPr>
        <w:t xml:space="preserve">г) присваивать очередные воинские звания офицерам войск - старший лейтенант, капитан;</w:t>
      </w:r>
    </w:p>
    <w:p>
      <w:pPr>
        <w:spacing w:after="120"/>
        <w:jc w:val="both"/>
      </w:pPr>
      <w:r>
        <w:rPr>
          <w:rFonts w:ascii="Arial" w:cs="Arial" w:eastAsia="Arial" w:hAnsi="Arial"/>
          <w:sz w:val="24"/>
          <w:szCs w:val="24"/>
        </w:rPr>
        <w:t xml:space="preserve">д) назначать на должности офицеров и прапорщиков, кроме должностей, перечисленных в подпункте "б" пункта 17 на стоящего Положения, а также освобождать их от занимаемых должностей;</w:t>
      </w:r>
    </w:p>
    <w:p>
      <w:pPr>
        <w:spacing w:after="120"/>
        <w:jc w:val="both"/>
      </w:pPr>
      <w:r>
        <w:rPr>
          <w:rFonts w:ascii="Arial" w:cs="Arial" w:eastAsia="Arial" w:hAnsi="Arial"/>
          <w:sz w:val="24"/>
          <w:szCs w:val="24"/>
        </w:rPr>
        <w:t xml:space="preserve">е) присваивать воинские звания старшина, прапорщик и старший прапорщик, а также лишать данных званий и досрочного увольнения указанных лиц с действительной военной службы;</w:t>
      </w:r>
    </w:p>
    <w:p>
      <w:pPr>
        <w:spacing w:after="120"/>
        <w:jc w:val="both"/>
      </w:pPr>
      <w:r>
        <w:rPr>
          <w:rFonts w:ascii="Arial" w:cs="Arial" w:eastAsia="Arial" w:hAnsi="Arial"/>
          <w:sz w:val="24"/>
          <w:szCs w:val="24"/>
        </w:rPr>
        <w:t xml:space="preserve">ж) в отношении военнослужащих внутренних войск пользоваться согласно существующим воинским уставам дисциплинарной властью командира дивизии.</w:t>
      </w:r>
    </w:p>
    <w:p>
      <w:pPr>
        <w:spacing w:after="120"/>
        <w:jc w:val="both"/>
      </w:pPr>
      <w:r>
        <w:rPr>
          <w:rFonts w:ascii="Arial" w:cs="Arial" w:eastAsia="Arial" w:hAnsi="Arial"/>
          <w:sz w:val="24"/>
          <w:szCs w:val="24"/>
        </w:rPr>
        <w:t xml:space="preserve">19. Командиры воинских частей и офицерский состав пользуются дисциплинарной властью в объеме занимаемой должности и согласно существующим воинским уставам.</w:t>
      </w:r>
    </w:p>
    <w:p>
      <w:pPr>
        <w:spacing w:after="120" w:before="200"/>
        <w:jc w:val="center"/>
      </w:pPr>
      <w:r>
        <w:rPr>
          <w:rFonts w:ascii="Arial" w:cs="Arial" w:eastAsia="Arial" w:hAnsi="Arial"/>
          <w:b/>
          <w:bCs/>
          <w:sz w:val="24"/>
          <w:szCs w:val="24"/>
        </w:rPr>
        <w:t xml:space="preserve">VI. Материально-техническое и финансовое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Внутренние войска обеспечиваются материально-техническими ресурсами, продовольствием по нормам, определяемым Правительством Республики Кыргызстан.</w:t>
      </w:r>
    </w:p>
    <w:p>
      <w:pPr>
        <w:spacing w:after="120"/>
        <w:jc w:val="both"/>
      </w:pPr>
      <w:r>
        <w:rPr>
          <w:rFonts w:ascii="Arial" w:cs="Arial" w:eastAsia="Arial" w:hAnsi="Arial"/>
          <w:sz w:val="24"/>
          <w:szCs w:val="24"/>
        </w:rPr>
        <w:t xml:space="preserve">21. Обеспечение внутренних войск вооружением, боеприпасами, инженерным и химическим имуществом, боевой и другой техникой, аппаратурой, техническими средствами связи осуществляется Министерством внутренних дел Республики Кыргызстан по действующим нормативам.</w:t>
      </w:r>
    </w:p>
    <w:p>
      <w:pPr>
        <w:spacing w:after="120"/>
        <w:jc w:val="both"/>
      </w:pPr>
      <w:r>
        <w:rPr>
          <w:rFonts w:ascii="Arial" w:cs="Arial" w:eastAsia="Arial" w:hAnsi="Arial"/>
          <w:sz w:val="24"/>
          <w:szCs w:val="24"/>
        </w:rPr>
        <w:t xml:space="preserve">22. Финансирование внутренних войск Республики Кыргызстан осуществляется за счет средств республиканского и местного бюджетов.</w:t>
      </w:r>
    </w:p>
    <w:p>
      <w:pPr>
        <w:spacing w:after="120"/>
        <w:jc w:val="both"/>
      </w:pPr>
      <w:r>
        <w:rPr>
          <w:rFonts w:ascii="Arial" w:cs="Arial" w:eastAsia="Arial" w:hAnsi="Arial"/>
          <w:sz w:val="24"/>
          <w:szCs w:val="24"/>
        </w:rPr>
        <w:t xml:space="preserve">23. Расквартирование воинских частей (подразделений) внутренних войск производится в порядке и по нормам, установленным для воинских частей, с учетом особенностей, определяемых Министерством внутренних дел Республики Кыргызстан.</w:t>
      </w:r>
    </w:p>
    <w:p>
      <w:pPr>
        <w:spacing w:after="120"/>
        <w:jc w:val="both"/>
      </w:pPr>
      <w:r>
        <w:rPr>
          <w:rFonts w:ascii="Arial" w:cs="Arial" w:eastAsia="Arial" w:hAnsi="Arial"/>
          <w:sz w:val="24"/>
          <w:szCs w:val="24"/>
        </w:rPr>
        <w:t xml:space="preserve">Обеспечение воинских частей жилыми помещениями для расквартирования, коммунальными услугами, автотранспортом и горюче-смазочными материалами, дополнительным питанием в районах, где объявлено чрезвычайное положение, осуществляется за счет средств бюджетов областей, городов и районов, на территории которых воинские части временно выполняют задачи.</w:t>
      </w:r>
    </w:p>
    <w:p>
      <w:pPr>
        <w:spacing w:after="120"/>
        <w:jc w:val="both"/>
      </w:pPr>
      <w:r>
        <w:rPr>
          <w:rFonts w:ascii="Arial" w:cs="Arial" w:eastAsia="Arial" w:hAnsi="Arial"/>
          <w:sz w:val="24"/>
          <w:szCs w:val="24"/>
        </w:rPr>
        <w:t xml:space="preserve">Воинским частям (подразделениям), выполняющим обязанности по охране режимных объектов, объектов на коммуникациях, а также исправительно-трудовых учреждений и лечебно-трудовых профилакториев, военные городки, здания и сооружения для размещения личного состава и органов управления выделяются (возводятся) за счет фондов министерств и ведомств (учреждений), объекты которых охраняют внутренние войска, а для оперативных частей и специальных моторизованных частей милиции - местной государственной администрацией.</w:t>
      </w:r>
    </w:p>
    <w:p>
      <w:pPr>
        <w:spacing w:after="120"/>
        <w:jc w:val="both"/>
      </w:pPr>
      <w:r>
        <w:rPr>
          <w:rFonts w:ascii="Arial" w:cs="Arial" w:eastAsia="Arial" w:hAnsi="Arial"/>
          <w:sz w:val="24"/>
          <w:szCs w:val="24"/>
        </w:rPr>
        <w:t xml:space="preserve">Ремонт военных городков, зданий и сооружений, выделяемых для расквартирования частей (подразделений), производится за счет денежных ассигнований, выделяемых на эти цели министерствами, ведомствами и местной государственной администрацией.</w:t>
      </w:r>
    </w:p>
    <w:p>
      <w:pPr>
        <w:spacing w:after="120"/>
        <w:jc w:val="both"/>
      </w:pPr>
      <w:r>
        <w:rPr>
          <w:rFonts w:ascii="Arial" w:cs="Arial" w:eastAsia="Arial" w:hAnsi="Arial"/>
          <w:sz w:val="24"/>
          <w:szCs w:val="24"/>
        </w:rPr>
        <w:t xml:space="preserve">Местные государственные администрации выделяют в установленном порядке частям внутренних войск земельные участки для оборудования стрельбищ, учебных центров и других учебных объектов.</w:t>
      </w:r>
    </w:p>
    <w:p>
      <w:pPr>
        <w:spacing w:after="120"/>
        <w:jc w:val="both"/>
      </w:pPr>
      <w:r>
        <w:rPr>
          <w:rFonts w:ascii="Arial" w:cs="Arial" w:eastAsia="Arial" w:hAnsi="Arial"/>
          <w:sz w:val="24"/>
          <w:szCs w:val="24"/>
        </w:rPr>
        <w:t xml:space="preserve">24. Местные государственные администрации обеспечивают жилой площадью, квартирами, земельными участками для строительства жилых домов военнослужащих внутренних войск Республики Кыргызстан в установленном порядке.</w:t>
      </w:r>
    </w:p>
    <w:p>
      <w:pPr>
        <w:spacing w:after="120"/>
        <w:jc w:val="both"/>
      </w:pPr>
      <w:r>
        <w:rPr>
          <w:rFonts w:ascii="Arial" w:cs="Arial" w:eastAsia="Arial" w:hAnsi="Arial"/>
          <w:sz w:val="24"/>
          <w:szCs w:val="24"/>
        </w:rPr>
        <w:t xml:space="preserve">25. Военнослужащие внутренних войск носят форму одежды, установленную для военнослужащих, с отличием в цвете петлиц и кантов на обмундировании, околышей и кантов на фуражках. Военнослужащие воинских частей, выполняющие обязанности по охране специальных грузов, носят форму одежды, установленную для военнослужащих железнодорожных войск, а личный состав специальных моторизованных частей милиции - форму одежды, установленную для работников милиции, имея при этом инвентарную военную полевую форму одежды на 30 процентов личного состава. Офицерскому составу этих частей разрешено ношение военной формы одежды. Военнослужащие авиационных частей (подразделений) и служб носят форму одежды, предусмотренную для личного состава Военно-Воздушных Сил.</w:t>
      </w:r>
    </w:p>
    <w:p>
      <w:pPr>
        <w:spacing w:after="120"/>
        <w:jc w:val="both"/>
      </w:pPr>
      <w:r>
        <w:rPr>
          <w:rFonts w:ascii="Arial" w:cs="Arial" w:eastAsia="Arial" w:hAnsi="Arial"/>
          <w:sz w:val="24"/>
          <w:szCs w:val="24"/>
        </w:rPr>
        <w:t xml:space="preserve">26. Военнослужащие внутренних войск принимаются на лечение в лечебные учреждения Министерства внутренних дел республики, министерства здравоохранения республики и других министерств, ведомств, объекты которых охраняют внутренние войска.</w:t>
      </w:r>
    </w:p>
    <w:p>
      <w:pPr>
        <w:spacing w:after="120"/>
        <w:jc w:val="both"/>
      </w:pPr>
      <w:r>
        <w:rPr>
          <w:rFonts w:ascii="Arial" w:cs="Arial" w:eastAsia="Arial" w:hAnsi="Arial"/>
          <w:sz w:val="24"/>
          <w:szCs w:val="24"/>
        </w:rPr>
        <w:t xml:space="preserve">27. Пенсионное обеспечение военнослужащих - пенсионеров осуществляется по месту их постоянного проживания через территориальные органы внутренних дел. С учетом особенностей прохождения личным составом военной службы отдельные виды финансового обеспечения внутренних войск устанавливаются решением Правительства республики.</w:t>
      </w:r>
    </w:p>
    <w:p>
      <w:pPr>
        <w:spacing w:after="120"/>
        <w:jc w:val="both"/>
      </w:pPr>
      <w:r>
        <w:rPr>
          <w:rFonts w:ascii="Arial" w:cs="Arial" w:eastAsia="Arial" w:hAnsi="Arial"/>
          <w:sz w:val="24"/>
          <w:szCs w:val="24"/>
        </w:rPr>
        <w:t xml:space="preserve">Военнослужащие внутренних войск пользуются правами и льготами, установленными законодательством для военнослужащих.</w:t>
      </w:r>
    </w:p>
    <w:p>
      <w:pPr>
        <w:spacing w:after="120" w:before="200"/>
        <w:jc w:val="center"/>
      </w:pPr>
      <w:r>
        <w:rPr>
          <w:rFonts w:ascii="Arial" w:cs="Arial" w:eastAsia="Arial" w:hAnsi="Arial"/>
          <w:b/>
          <w:bCs/>
          <w:sz w:val="24"/>
          <w:szCs w:val="24"/>
        </w:rPr>
        <w:t xml:space="preserve">VII. Комплектование и подготовка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Призыв во внутренние войска производится в соответствии с законодательными и нормативными актами Республики Кыргызстан из числа граждан Республики Кыргызстан призывного возраста.</w:t>
      </w:r>
    </w:p>
    <w:p>
      <w:pPr>
        <w:spacing w:after="120"/>
        <w:jc w:val="both"/>
      </w:pPr>
      <w:r>
        <w:rPr>
          <w:rFonts w:ascii="Arial" w:cs="Arial" w:eastAsia="Arial" w:hAnsi="Arial"/>
          <w:sz w:val="24"/>
          <w:szCs w:val="24"/>
        </w:rPr>
        <w:t xml:space="preserve">29. Комплектование внутренних войск офицерами, прапорщиками, военнослужащими сверхсрочной службы, прохождение ими воинской службы, присвоение воинских званий, аттестование и увольнение из внутренних войск в мирное и военное время производится в соответствии с положениями о прохождении воинской службы офицерами, прапорщиками и военнослужащими сверхсрочной службы.</w:t>
      </w:r>
    </w:p>
    <w:p>
      <w:pPr>
        <w:spacing w:after="120"/>
        <w:jc w:val="both"/>
      </w:pPr>
      <w:r>
        <w:rPr>
          <w:rFonts w:ascii="Arial" w:cs="Arial" w:eastAsia="Arial" w:hAnsi="Arial"/>
          <w:sz w:val="24"/>
          <w:szCs w:val="24"/>
        </w:rPr>
        <w:t xml:space="preserve">30. Подготовка офицеров для внутренних войск осуществляется в военно-учебных заведениях.</w:t>
      </w:r>
    </w:p>
    <w:p>
      <w:pPr>
        <w:spacing w:after="120"/>
        <w:jc w:val="both"/>
      </w:pPr>
      <w:r>
        <w:rPr>
          <w:rFonts w:ascii="Arial" w:cs="Arial" w:eastAsia="Arial" w:hAnsi="Arial"/>
          <w:sz w:val="24"/>
          <w:szCs w:val="24"/>
        </w:rPr>
        <w:t xml:space="preserve">31. Повышение профессионального уровня офицерского состава внутренних войск осуществляется на факультетах, кафедрах и курсах военных академий, а также высших учебных заведений гражданских министерств.</w:t>
      </w:r>
    </w:p>
    <w:p>
      <w:pPr>
        <w:spacing w:after="120"/>
        <w:jc w:val="both"/>
      </w:pPr>
      <w:r>
        <w:rPr>
          <w:rFonts w:ascii="Arial" w:cs="Arial" w:eastAsia="Arial" w:hAnsi="Arial"/>
          <w:sz w:val="24"/>
          <w:szCs w:val="24"/>
        </w:rPr>
        <w:t xml:space="preserve">32. Подготовка внутренних войск проводится в соответствии с приказами, указаниями Министра внутренних дел Республики Кыргызстан с учетом требований, предъявляемых к Сухопутным войскам СНГ.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rmcrjtmdzofmi2ax5vx">
      <w:r>
        <w:rPr>
          <w:rFonts w:ascii="Arial" w:cs="Arial" w:eastAsia="Arial" w:hAnsi="Arial"/>
          <w:color w:val="132D3F"/>
          <w:sz w:val="16"/>
          <w:szCs w:val="16"/>
          <w:u w:val="single"/>
        </w:rPr>
        <w:t xml:space="preserve">dalil.kg/document/96530</w:t>
      </w:r>
    </w:hyperlink>
  </w:p>
  <w:p>
    <w:pPr>
      <w:spacing w:after="0" w:before="40"/>
      <w:jc w:val="center"/>
    </w:pPr>
    <w:hyperlink w:history="1" r:id="rId6zw8yy3p5l5grzgnycu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024_uor0aszlh-u9psb" Type="http://schemas.openxmlformats.org/officeDocument/2006/relationships/hyperlink" Target="https://dalil.kg/document/96527" TargetMode="External"/><Relationship Id="rIdj6wuoops8nu6w5fbg7kim" Type="http://schemas.openxmlformats.org/officeDocument/2006/relationships/hyperlink" Target="https://dalil.kg/document/965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rmcrjtmdzofmi2ax5vx" Type="http://schemas.openxmlformats.org/officeDocument/2006/relationships/hyperlink" Target="https://dalil.kg/document/96530" TargetMode="External"/><Relationship Id="rId6zw8yy3p5l5grzgnycu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2026-09-26T17:22:27.726Z</dcterms:created>
  <dcterms:modified xsi:type="dcterms:W3CDTF">2026-09-26T17:22:27.726Z</dcterms:modified>
</cp:coreProperties>
</file>

<file path=docProps/custom.xml><?xml version="1.0" encoding="utf-8"?>
<Properties xmlns="http://schemas.openxmlformats.org/officeDocument/2006/custom-properties" xmlns:vt="http://schemas.openxmlformats.org/officeDocument/2006/docPropsVTypes"/>
</file>