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ardvh0fqjimvjybdcgbi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13 августа 2021 года № 129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2014 года № 296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Стандартов внутреннего аудита в Кыргызской Республике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совершенствования системы внутреннего аудита, в соответствии со статьей 7 </w:t>
      </w:r>
      <w:hyperlink w:history="1" r:id="rIdwqpsyvj0offjfh6x67al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внутреннем аудите" и статьями 10 и 17 </w:t>
      </w:r>
      <w:hyperlink w:history="1" r:id="rIdquzw4sqi0abpvz8djush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 </w:t>
      </w:r>
      <w:hyperlink w:history="1" r:id="rIdsawmbbn3spcu8y0rdob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Стандарты</w:t>
        </w:r>
      </w:hyperlink>
      <w:r>
        <w:rPr>
          <w:rFonts w:ascii="Arial" w:cs="Arial" w:eastAsia="Arial" w:hAnsi="Arial"/>
          <w:sz w:val="24"/>
          <w:szCs w:val="24"/>
        </w:rPr>
        <w:t xml:space="preserve"> внутреннего аудита в Кыргызской Республике.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Министерству финансов Кыргызской Республики утверждать в установленном порядке приказом методические документы, учебные материалы по внутреннему аудиту, требований к повышению квалификации, сертификации внутренних аудиторов.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mbuodq3zzdx1zhflma9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Программы создания и развития системы внутреннего аудита государственных органов и учреждений Кыргызской Республики на 2008-2013 годы и Стандартов внутреннего аудита для государственных органов и учреждений Кыргызской Республики" от 27 июня 2008 года № 341.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b2b3azawusz7llks-r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dalil.kg/document/96548</w:t>
      </w:r>
    </w:hyperlink>
  </w:p>
  <w:p>
    <w:pPr>
      <w:spacing w:after="0" w:before="40"/>
      <w:jc w:val="center"/>
    </w:pPr>
    <w:hyperlink w:history="1" r:id="rId6xng0fa_hrktxwc9kvm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rdvh0fqjimvjybdcgbix" Type="http://schemas.openxmlformats.org/officeDocument/2006/relationships/hyperlink" Target="https://dalil.kg/document/158540" TargetMode="External"/><Relationship Id="rIdwqpsyvj0offjfh6x67alo" Type="http://schemas.openxmlformats.org/officeDocument/2006/relationships/hyperlink" Target="https://dalil.kg/document/202552" TargetMode="External"/><Relationship Id="rIdquzw4sqi0abpvz8djushb" Type="http://schemas.openxmlformats.org/officeDocument/2006/relationships/hyperlink" Target="https://dalil.kg/document/203685" TargetMode="External"/><Relationship Id="rIdsawmbbn3spcu8y0rdobra" Type="http://schemas.openxmlformats.org/officeDocument/2006/relationships/hyperlink" Target="https://dalil.kg/document/96549" TargetMode="External"/><Relationship Id="rIdmbuodq3zzdx1zhflma9z-" Type="http://schemas.openxmlformats.org/officeDocument/2006/relationships/hyperlink" Target="https://dalil.kg/document/59237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b2b3azawusz7llks-rn" Type="http://schemas.openxmlformats.org/officeDocument/2006/relationships/hyperlink" Target="https://dalil.kg/document/96548" TargetMode="External"/><Relationship Id="rId6xng0fa_hrktxwc9kvm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2026-09-24T04:59:40.365Z</dcterms:created>
  <dcterms:modified xsi:type="dcterms:W3CDTF">2026-09-24T04:59:40.365Z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