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laa0zdgoj1yfn7kymq1i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Утверждена </w:t>
      </w:r>
      <w:hyperlink w:history="1" r:id="rId9yfjnei5fxdkd1xuv-q6d">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w:t>
      </w:r>
    </w:p>
    <w:p>
      <w:pPr>
        <w:spacing w:after="120"/>
        <w:jc w:val="right"/>
      </w:pPr>
      <w:r>
        <w:rPr>
          <w:rFonts w:ascii="Arial" w:cs="Arial" w:eastAsia="Arial" w:hAnsi="Arial"/>
          <w:b w:val="false"/>
          <w:bCs w:val="false"/>
          <w:sz w:val="24"/>
          <w:szCs w:val="24"/>
        </w:rPr>
        <w:t xml:space="preserve">Кыргызской Республики</w:t>
      </w:r>
    </w:p>
    <w:p>
      <w:pPr>
        <w:spacing w:after="120"/>
        <w:jc w:val="right"/>
      </w:pPr>
      <w:r>
        <w:rPr>
          <w:rFonts w:ascii="Arial" w:cs="Arial" w:eastAsia="Arial" w:hAnsi="Arial"/>
          <w:b w:val="false"/>
          <w:bCs w:val="false"/>
          <w:sz w:val="24"/>
          <w:szCs w:val="24"/>
        </w:rPr>
        <w:t xml:space="preserve">от 31 июля 2014 года № 427</w:t>
      </w:r>
    </w:p>
    <w:p>
      <w:pPr>
        <w:spacing w:after="120"/>
        <w:jc w:val="both"/>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по предупреждению восстановления местной передачи малярии в Кыргызской Республике на 2014-2018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в конце 2013 года завершена фаза элиминации малярии. В результате эффективного развертывания комплекса противомалярийных мероприятий с 2011 года достигнут перерыв местной передачи малярии на территории республики. В настоящее время констатированы факты отсутствия местной малярии за последние 3 года и достаточного уровня системы выявления и оповещения о случаях завозной малярии. Основной целью настоящего периода является предупреждение восстановления местной передачи трехдневной малярии на свободной от неё территории при продолжающемся завозе мигрантами, студентами, туристами и другими категориями граждан из стран, неблагополучных по малярии.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Анализ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2002 года по 2010 год продолжалась фаза борьбы с малярией, было зарегистрировано около 4000 больных малярией. В 2010-2011 годы наступил период элиминации, когда уровень заболеваемости снизился до единичных случаев. Фаза поддержания достигнутых результатов продолжалась до конца эпидемического сезона 2013 года. Эпидемиологический надзор показывает, что местная передача полностью прервана, регистрируются только завозные случаи малярии. Смертных случаев от малярии за период борьбы и элиминации в Кыргызской Республике не допущено.</w:t>
      </w:r>
    </w:p>
    <w:p>
      <w:pPr>
        <w:spacing w:after="120"/>
        <w:jc w:val="both"/>
      </w:pPr>
      <w:r>
        <w:rPr>
          <w:rFonts w:ascii="Arial" w:cs="Arial" w:eastAsia="Arial" w:hAnsi="Arial"/>
          <w:sz w:val="24"/>
          <w:szCs w:val="24"/>
        </w:rPr>
        <w:t xml:space="preserve">В целях объединения усилий, обеспечения преемственности и последовательности действий всех заинтересованных министерств и административных ведомств Правительством Кыргызской Республики принят ряд постановлений:</w:t>
      </w:r>
    </w:p>
    <w:p>
      <w:pPr>
        <w:spacing w:after="120"/>
        <w:jc w:val="both"/>
      </w:pPr>
      <w:r>
        <w:rPr>
          <w:rFonts w:ascii="Arial" w:cs="Arial" w:eastAsia="Arial" w:hAnsi="Arial"/>
          <w:sz w:val="24"/>
          <w:szCs w:val="24"/>
        </w:rPr>
        <w:t xml:space="preserve">- «О мерах борьбы и профилактики заболеваемости малярией в Кыргызской Республике» </w:t>
      </w:r>
      <w:hyperlink w:history="1" r:id="rId_zblzbt0v5mpfavuijorq">
        <w:r>
          <w:rPr>
            <w:rFonts w:ascii="Arial" w:cs="Arial" w:eastAsia="Arial" w:hAnsi="Arial"/>
            <w:color w:val="1D4ED8"/>
            <w:sz w:val="24"/>
            <w:szCs w:val="24"/>
            <w:u w:val="single"/>
          </w:rPr>
          <w:t xml:space="preserve">от 30 июня 2004 года № 488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nsmalv4rssdb0sutvjkfh">
        <w:r>
          <w:rPr>
            <w:rFonts w:ascii="Arial" w:cs="Arial" w:eastAsia="Arial" w:hAnsi="Arial"/>
            <w:color w:val="1D4ED8"/>
            <w:sz w:val="24"/>
            <w:szCs w:val="24"/>
            <w:u w:val="single"/>
          </w:rPr>
          <w:t xml:space="preserve">Национального стратегического плана</w:t>
        </w:r>
      </w:hyperlink>
      <w:r>
        <w:rPr>
          <w:rFonts w:ascii="Arial" w:cs="Arial" w:eastAsia="Arial" w:hAnsi="Arial"/>
          <w:sz w:val="24"/>
          <w:szCs w:val="24"/>
        </w:rPr>
        <w:t xml:space="preserve"> борьбы с малярией в Кыргызской Республике на 2006-2010 годы» </w:t>
      </w:r>
      <w:hyperlink w:history="1" r:id="rIdcb5q9r-p_zna6nvk_1ju-">
        <w:r>
          <w:rPr>
            <w:rFonts w:ascii="Arial" w:cs="Arial" w:eastAsia="Arial" w:hAnsi="Arial"/>
            <w:color w:val="1D4ED8"/>
            <w:sz w:val="24"/>
            <w:szCs w:val="24"/>
            <w:u w:val="single"/>
          </w:rPr>
          <w:t xml:space="preserve">от 12 мая 2006 года № 348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hak6fpwyzfcrnu87nm8vq">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элиминации малярии в Кыргызской Республике на 2010-2015 годы» </w:t>
      </w:r>
      <w:hyperlink w:history="1" r:id="rId8u7l6zqhwkjy2aottjvc_">
        <w:r>
          <w:rPr>
            <w:rFonts w:ascii="Arial" w:cs="Arial" w:eastAsia="Arial" w:hAnsi="Arial"/>
            <w:color w:val="1D4ED8"/>
            <w:sz w:val="24"/>
            <w:szCs w:val="24"/>
            <w:u w:val="single"/>
          </w:rPr>
          <w:t xml:space="preserve">от 30 марта 2010 года № 188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Глобальным Фондом для борьбы со СПИД, туберкулезом, малярией (далее - ГФСТМ) в 2006-2014 годы финансировались мероприятия указанных </w:t>
      </w:r>
      <w:hyperlink w:history="1" r:id="rIdiswwnm0dj4bfooq6ztubm">
        <w:r>
          <w:rPr>
            <w:rFonts w:ascii="Arial" w:cs="Arial" w:eastAsia="Arial" w:hAnsi="Arial"/>
            <w:color w:val="1D4ED8"/>
            <w:sz w:val="24"/>
            <w:szCs w:val="24"/>
            <w:u w:val="single"/>
          </w:rPr>
          <w:t xml:space="preserve">Национального стратегического плана</w:t>
        </w:r>
      </w:hyperlink>
      <w:r>
        <w:rPr>
          <w:rFonts w:ascii="Arial" w:cs="Arial" w:eastAsia="Arial" w:hAnsi="Arial"/>
          <w:sz w:val="24"/>
          <w:szCs w:val="24"/>
        </w:rPr>
        <w:t xml:space="preserve"> и </w:t>
      </w:r>
      <w:hyperlink w:history="1" r:id="rIdeljfijz5x4ie5pqow-9tx">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элиминации малярии на 2010-2015 годы Цели и задачи Национального стратегического плана были достигнуты, и уровень заболеваемости снизился с показателя 6,2 на 100 тыс. населения (2006 год) до 0,1 (2013 год). В 2013 году зарегистрировано только 4 завозных случая заболевания малярией.</w:t>
      </w:r>
    </w:p>
    <w:p>
      <w:pPr>
        <w:spacing w:after="120"/>
        <w:jc w:val="both"/>
      </w:pPr>
      <w:hyperlink w:history="1" r:id="rIdx1l5eyspoomfvpigtbuhr">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по элиминации малярии в Кыргызской Республике на 2010-2015 годы успешно реализована, цели и задачи выполнены, фаза элиминации завершена в конце 2013 года. Поэтому, Кыргызская Республика получила возможность для международной экспертизы и сертификации страны, как свободной от малярии, уже к концу 2014 года.</w:t>
      </w:r>
    </w:p>
    <w:p>
      <w:pPr>
        <w:spacing w:after="120"/>
        <w:jc w:val="both"/>
      </w:pPr>
      <w:r>
        <w:rPr>
          <w:rFonts w:ascii="Arial" w:cs="Arial" w:eastAsia="Arial" w:hAnsi="Arial"/>
          <w:sz w:val="24"/>
          <w:szCs w:val="24"/>
        </w:rPr>
        <w:t xml:space="preserve">С расширением социально-экономических отношений проблемы, связанные с риском завоза малярии и ее распространением, остаются для Кыргызстана достаточно актуальными.</w:t>
      </w:r>
    </w:p>
    <w:p>
      <w:pPr>
        <w:spacing w:after="120"/>
        <w:jc w:val="both"/>
      </w:pPr>
      <w:r>
        <w:rPr>
          <w:rFonts w:ascii="Arial" w:cs="Arial" w:eastAsia="Arial" w:hAnsi="Arial"/>
          <w:sz w:val="24"/>
          <w:szCs w:val="24"/>
        </w:rPr>
        <w:t xml:space="preserve">Настоящая Программа по предупреждению восстановления местной передачи малярии в Кыргызской Республике на 2014-2018 годы (далее - Программа) сосредоточена на вопросах предупреждения восстановления малярии путем расширения и ускорения сотрудничества на государственном уровне, усиления национальных возможностей для принятия решений, инвестирования в человеческое развитие, улучшение возможности для ранней диагностики и своевременного лечения малярии, усиления потенциала для ранних выявлений, сдерживания и предотвращения вспышек/эпидемий малярии, принятия необходимых мер, включая контроль над переносчиками инфекции, укрепления надзора и возможностей операционных исследований, социальной мобилизации населения и расширения межсекторальных согласованных действий в постэлиминационный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Цели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Период отсутствия в стране местных случаев малярии, свидетельствующий о завершении фазы элиминации, ставит задачу предупреждения восстановления малярии в стране.</w:t>
      </w:r>
    </w:p>
    <w:p>
      <w:pPr>
        <w:spacing w:after="120"/>
        <w:jc w:val="both"/>
      </w:pPr>
      <w:r>
        <w:rPr>
          <w:rFonts w:ascii="Arial" w:cs="Arial" w:eastAsia="Arial" w:hAnsi="Arial"/>
          <w:sz w:val="24"/>
          <w:szCs w:val="24"/>
        </w:rPr>
        <w:t xml:space="preserve">Накопленный опыт в период борьбы и элиминации малярии является базисом для внедрения настоящей Программы и системы мероприятий, направленных на предупреждение восстановления малярии. Переход от элиминации к предупреждению восстановления малярии возможен только при условии, если осуществляемый в стране адекватный и полноценный эпидемиологический надзор доказал, что местная передача малярии прервана и все выявленные случаи относятся только к завозной малярии.</w:t>
      </w:r>
    </w:p>
    <w:p>
      <w:pPr>
        <w:spacing w:after="120"/>
        <w:jc w:val="both"/>
      </w:pPr>
      <w:r>
        <w:rPr>
          <w:rFonts w:ascii="Arial" w:cs="Arial" w:eastAsia="Arial" w:hAnsi="Arial"/>
          <w:sz w:val="24"/>
          <w:szCs w:val="24"/>
        </w:rPr>
        <w:t xml:space="preserve">Целями Программы являются поддержание стойкого эпидемиологического благополучия, предупреждение возобновления местной передачи малярии, международная сертификация страны, как свободной от малярии.</w:t>
      </w:r>
    </w:p>
    <w:p>
      <w:pPr>
        <w:spacing w:after="120"/>
        <w:jc w:val="both"/>
      </w:pPr>
      <w:r>
        <w:rPr>
          <w:rFonts w:ascii="Arial" w:cs="Arial" w:eastAsia="Arial" w:hAnsi="Arial"/>
          <w:sz w:val="24"/>
          <w:szCs w:val="24"/>
        </w:rPr>
        <w:t xml:space="preserve">Задачи Программы:</w:t>
      </w:r>
    </w:p>
    <w:p>
      <w:pPr>
        <w:spacing w:after="120"/>
        <w:jc w:val="both"/>
      </w:pPr>
      <w:r>
        <w:rPr>
          <w:rFonts w:ascii="Arial" w:cs="Arial" w:eastAsia="Arial" w:hAnsi="Arial"/>
          <w:sz w:val="24"/>
          <w:szCs w:val="24"/>
        </w:rPr>
        <w:t xml:space="preserve">1. Раннее оповещение обо всех случаях малярии и их своевременная диагностика и лечение.</w:t>
      </w:r>
    </w:p>
    <w:p>
      <w:pPr>
        <w:spacing w:after="120"/>
        <w:jc w:val="both"/>
      </w:pPr>
      <w:r>
        <w:rPr>
          <w:rFonts w:ascii="Arial" w:cs="Arial" w:eastAsia="Arial" w:hAnsi="Arial"/>
          <w:sz w:val="24"/>
          <w:szCs w:val="24"/>
        </w:rPr>
        <w:t xml:space="preserve">2. Выявление всех случаев и причин вероятного возобновления передачи малярии.</w:t>
      </w:r>
    </w:p>
    <w:p>
      <w:pPr>
        <w:spacing w:after="120"/>
        <w:jc w:val="both"/>
      </w:pPr>
      <w:r>
        <w:rPr>
          <w:rFonts w:ascii="Arial" w:cs="Arial" w:eastAsia="Arial" w:hAnsi="Arial"/>
          <w:sz w:val="24"/>
          <w:szCs w:val="24"/>
        </w:rPr>
        <w:t xml:space="preserve">3. Принятие незамедлительных (экстренных) ответных мер в случае возобновления передачи малярии.</w:t>
      </w:r>
    </w:p>
    <w:p>
      <w:pPr>
        <w:spacing w:after="120"/>
        <w:jc w:val="both"/>
      </w:pPr>
      <w:r>
        <w:rPr>
          <w:rFonts w:ascii="Arial" w:cs="Arial" w:eastAsia="Arial" w:hAnsi="Arial"/>
          <w:sz w:val="24"/>
          <w:szCs w:val="24"/>
        </w:rPr>
        <w:t xml:space="preserve">4. Профессиональная подготовка/переподготовка специалистов здравоохранения.</w:t>
      </w:r>
    </w:p>
    <w:p>
      <w:pPr>
        <w:spacing w:after="120"/>
        <w:jc w:val="both"/>
      </w:pPr>
      <w:r>
        <w:rPr>
          <w:rFonts w:ascii="Arial" w:cs="Arial" w:eastAsia="Arial" w:hAnsi="Arial"/>
          <w:sz w:val="24"/>
          <w:szCs w:val="24"/>
        </w:rPr>
        <w:t xml:space="preserve">5. Повышение уровня социальной мобилизации, расширения межсекторальных согласованных действий.</w:t>
      </w:r>
    </w:p>
    <w:p>
      <w:pPr>
        <w:spacing w:after="120"/>
        <w:jc w:val="both"/>
      </w:pPr>
      <w:r>
        <w:rPr>
          <w:rFonts w:ascii="Arial" w:cs="Arial" w:eastAsia="Arial" w:hAnsi="Arial"/>
          <w:sz w:val="24"/>
          <w:szCs w:val="24"/>
        </w:rPr>
        <w:t xml:space="preserve">6. Партнерство с международными и донорскими организациями и трансграничное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Возможность и условия восстановления малярии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малярии в республике определяют многочисленные факторы: эколого-фенологические, природно-климатические, социально-демографические, эпидемиологические, энтомологические и другие. Совокупное действие этих факторов определяет риск восстановления малярии в республике. Поэтому определение этого риска, его составляющих и их взаимоотношений имеют первостепенное практическое и научное значение для организаций здравоохранения.</w:t>
      </w:r>
    </w:p>
    <w:p>
      <w:pPr>
        <w:spacing w:after="120"/>
        <w:jc w:val="both"/>
      </w:pPr>
      <w:r>
        <w:rPr>
          <w:rFonts w:ascii="Arial" w:cs="Arial" w:eastAsia="Arial" w:hAnsi="Arial"/>
          <w:sz w:val="24"/>
          <w:szCs w:val="24"/>
        </w:rPr>
        <w:t xml:space="preserve">Объектами вмешательства являются завозные случаи малярии, а также вторичные от завозных и местные от вторичных случаев.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Лечебно-профилактические мероприятия, направленные на своевременное выявление, диагностику и лечение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Высокий риск восприимчивости и уязвимости.</w:t>
      </w:r>
    </w:p>
    <w:p>
      <w:pPr>
        <w:spacing w:after="120"/>
        <w:jc w:val="both"/>
      </w:pPr>
      <w:r>
        <w:rPr>
          <w:rFonts w:ascii="Arial" w:cs="Arial" w:eastAsia="Arial" w:hAnsi="Arial"/>
          <w:sz w:val="24"/>
          <w:szCs w:val="24"/>
        </w:rPr>
        <w:t xml:space="preserve">1) Пассивное выявление.</w:t>
      </w:r>
    </w:p>
    <w:p>
      <w:pPr>
        <w:spacing w:after="120"/>
        <w:jc w:val="both"/>
      </w:pPr>
      <w:r>
        <w:rPr>
          <w:rFonts w:ascii="Arial" w:cs="Arial" w:eastAsia="Arial" w:hAnsi="Arial"/>
          <w:sz w:val="24"/>
          <w:szCs w:val="24"/>
        </w:rPr>
        <w:t xml:space="preserve">2) Активное выявление (подворные обходы) в течение сезона эффективной заражаемости 1 раз в 14 дней или чаще, в зависимости от ситуации (при восстановлении местной передачи от завозных случаев или при массивном завозе малярии группами мигрантов).</w:t>
      </w:r>
    </w:p>
    <w:p>
      <w:pPr>
        <w:spacing w:after="120"/>
        <w:jc w:val="both"/>
      </w:pPr>
      <w:r>
        <w:rPr>
          <w:rFonts w:ascii="Arial" w:cs="Arial" w:eastAsia="Arial" w:hAnsi="Arial"/>
          <w:sz w:val="24"/>
          <w:szCs w:val="24"/>
        </w:rPr>
        <w:t xml:space="preserve">3) Госпитализация всех случаев заболевания или подозрения на заболевание.</w:t>
      </w:r>
    </w:p>
    <w:p>
      <w:pPr>
        <w:spacing w:after="120"/>
        <w:jc w:val="both"/>
      </w:pPr>
      <w:r>
        <w:rPr>
          <w:rFonts w:ascii="Arial" w:cs="Arial" w:eastAsia="Arial" w:hAnsi="Arial"/>
          <w:sz w:val="24"/>
          <w:szCs w:val="24"/>
        </w:rPr>
        <w:t xml:space="preserve">4) Эпидемиологическое расследование всех случаев малярии.</w:t>
      </w:r>
    </w:p>
    <w:p>
      <w:pPr>
        <w:spacing w:after="120"/>
        <w:jc w:val="both"/>
      </w:pPr>
      <w:r>
        <w:rPr>
          <w:rFonts w:ascii="Arial" w:cs="Arial" w:eastAsia="Arial" w:hAnsi="Arial"/>
          <w:sz w:val="24"/>
          <w:szCs w:val="24"/>
        </w:rPr>
        <w:t xml:space="preserve">5) Лечение подтвержденных случаев малярии.</w:t>
      </w:r>
    </w:p>
    <w:p>
      <w:pPr>
        <w:spacing w:after="120"/>
        <w:jc w:val="both"/>
      </w:pPr>
      <w:r>
        <w:rPr>
          <w:rFonts w:ascii="Arial" w:cs="Arial" w:eastAsia="Arial" w:hAnsi="Arial"/>
          <w:sz w:val="24"/>
          <w:szCs w:val="24"/>
        </w:rPr>
        <w:t xml:space="preserve">2. Низкий риск восприимчивости и уязвимости.</w:t>
      </w:r>
    </w:p>
    <w:p>
      <w:pPr>
        <w:spacing w:after="120"/>
        <w:jc w:val="both"/>
      </w:pPr>
      <w:r>
        <w:rPr>
          <w:rFonts w:ascii="Arial" w:cs="Arial" w:eastAsia="Arial" w:hAnsi="Arial"/>
          <w:sz w:val="24"/>
          <w:szCs w:val="24"/>
        </w:rPr>
        <w:t xml:space="preserve">1) Пассивное выявление.</w:t>
      </w:r>
    </w:p>
    <w:p>
      <w:pPr>
        <w:spacing w:after="120"/>
        <w:jc w:val="both"/>
      </w:pPr>
      <w:r>
        <w:rPr>
          <w:rFonts w:ascii="Arial" w:cs="Arial" w:eastAsia="Arial" w:hAnsi="Arial"/>
          <w:sz w:val="24"/>
          <w:szCs w:val="24"/>
        </w:rPr>
        <w:t xml:space="preserve">2) Госпитализация подтвержденных случаев заболевания.</w:t>
      </w:r>
    </w:p>
    <w:p>
      <w:pPr>
        <w:spacing w:after="120"/>
        <w:jc w:val="both"/>
      </w:pPr>
      <w:r>
        <w:rPr>
          <w:rFonts w:ascii="Arial" w:cs="Arial" w:eastAsia="Arial" w:hAnsi="Arial"/>
          <w:sz w:val="24"/>
          <w:szCs w:val="24"/>
        </w:rPr>
        <w:t xml:space="preserve">3) Эпидемиологическое расследование и эпидемиологическая классификация всех случаев и очагов малярии.</w:t>
      </w:r>
    </w:p>
    <w:p>
      <w:pPr>
        <w:spacing w:after="120"/>
        <w:jc w:val="both"/>
      </w:pPr>
      <w:r>
        <w:rPr>
          <w:rFonts w:ascii="Arial" w:cs="Arial" w:eastAsia="Arial" w:hAnsi="Arial"/>
          <w:sz w:val="24"/>
          <w:szCs w:val="24"/>
        </w:rPr>
        <w:t xml:space="preserve">4) Лечение подтверждённых случаев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Профилактика завоза малярии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заражения и заболевания малярией касается в основном туристов и других категорий граждан (студенты, военнослужащие, водители международных грузоперевозок, летчики, мигранты и сезонные рабочие), направляющихся в эндемичные по малярии страны или прибывающих оттуда. В ряде случаев наблюдения за указанными лицами осуществляется через студенческие и ведомственные поликлиники, лечебно-профилактические организации, обслуживающие рабочих мигрантов по месту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Профилактика последствий завоза малярии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действиями профилактики являются: раннее выявление, радикальное лечение, качественный лабораторный контроль, детальное эпидемиологическое обследование случаев заболевания среди иммигрантов, студентов, туристов и др., как возвращающихся в страну местных жителей, так и граждан, эндемичных по малярии стран, въезжающих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Профилактика активного заноса малярии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действия профилактики должны быть сосредоточены на приграничных с другими странами территориях, в которых регистрируется малярия, и заключаются в осуществлении энтомологического мониторинга, ликвидации мест выплода на запретных территориях вдоль границы, мероприятий по защите населения, достижении согласованности действий с аналогичными службами приграничных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Профилактика пассивного заноса малярии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действия профилактики должны быть сосредоточены на воздушных портах республики и в местах въезда в республику железнодорожного и автомобильного транспорта, и координироваться с заинтересованными службами на государственной границе Кыргызской Республики (санитарно-карантинные пункты, пограничная, таможенная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Комплекс мероприятий по борьбе с переносчиками малярии при разных рисках восстановления малярии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Противокомариные мероприятия:</w:t>
      </w:r>
    </w:p>
    <w:p>
      <w:pPr>
        <w:spacing w:after="120"/>
        <w:jc w:val="both"/>
      </w:pPr>
      <w:r>
        <w:rPr>
          <w:rFonts w:ascii="Arial" w:cs="Arial" w:eastAsia="Arial" w:hAnsi="Arial"/>
          <w:sz w:val="24"/>
          <w:szCs w:val="24"/>
        </w:rPr>
        <w:t xml:space="preserve">1. Высокий риск восприимчивости и уязвимости.</w:t>
      </w:r>
    </w:p>
    <w:p>
      <w:pPr>
        <w:spacing w:after="120"/>
        <w:jc w:val="both"/>
      </w:pPr>
      <w:r>
        <w:rPr>
          <w:rFonts w:ascii="Arial" w:cs="Arial" w:eastAsia="Arial" w:hAnsi="Arial"/>
          <w:sz w:val="24"/>
          <w:szCs w:val="24"/>
        </w:rPr>
        <w:t xml:space="preserve">1) Гидротехнические мероприятия, направленные на стойкое оздоровление местности и рациональное планирование гидротехнических и мелиоративных проектов.</w:t>
      </w:r>
    </w:p>
    <w:p>
      <w:pPr>
        <w:spacing w:after="120"/>
        <w:jc w:val="both"/>
      </w:pPr>
      <w:r>
        <w:rPr>
          <w:rFonts w:ascii="Arial" w:cs="Arial" w:eastAsia="Arial" w:hAnsi="Arial"/>
          <w:sz w:val="24"/>
          <w:szCs w:val="24"/>
        </w:rPr>
        <w:t xml:space="preserve">2) Гамбузирование всех водоёмов, в которых происходит выплод переносчиков.</w:t>
      </w:r>
    </w:p>
    <w:p>
      <w:pPr>
        <w:spacing w:after="120"/>
        <w:jc w:val="both"/>
      </w:pPr>
      <w:r>
        <w:rPr>
          <w:rFonts w:ascii="Arial" w:cs="Arial" w:eastAsia="Arial" w:hAnsi="Arial"/>
          <w:sz w:val="24"/>
          <w:szCs w:val="24"/>
        </w:rPr>
        <w:t xml:space="preserve">3) Другие ларвицидные мероприятия - только в водоемах, в которых эффективность гамбузии снижена из-за сильного их зарастания.</w:t>
      </w:r>
    </w:p>
    <w:p>
      <w:pPr>
        <w:spacing w:after="120"/>
        <w:jc w:val="both"/>
      </w:pPr>
      <w:r>
        <w:rPr>
          <w:rFonts w:ascii="Arial" w:cs="Arial" w:eastAsia="Arial" w:hAnsi="Arial"/>
          <w:sz w:val="24"/>
          <w:szCs w:val="24"/>
        </w:rPr>
        <w:t xml:space="preserve">4) Обработки жилых помещений инсектицидами остаточного действия. Данные мероприятия следует проводить только в исключительных случаях при массовом завозе (беженцами или сельскохозяйственными рабочими) или при возможном залете зараженных комаров на пограничные территории.</w:t>
      </w:r>
    </w:p>
    <w:p>
      <w:pPr>
        <w:spacing w:after="120"/>
        <w:jc w:val="both"/>
      </w:pPr>
      <w:r>
        <w:rPr>
          <w:rFonts w:ascii="Arial" w:cs="Arial" w:eastAsia="Arial" w:hAnsi="Arial"/>
          <w:sz w:val="24"/>
          <w:szCs w:val="24"/>
        </w:rPr>
        <w:t xml:space="preserve">2. Низкий риск восприимчивости и уязвимости.</w:t>
      </w:r>
    </w:p>
    <w:p>
      <w:pPr>
        <w:spacing w:after="120"/>
        <w:jc w:val="both"/>
      </w:pPr>
      <w:r>
        <w:rPr>
          <w:rFonts w:ascii="Arial" w:cs="Arial" w:eastAsia="Arial" w:hAnsi="Arial"/>
          <w:sz w:val="24"/>
          <w:szCs w:val="24"/>
        </w:rPr>
        <w:t xml:space="preserve">1) Рациональное планирование гидротехнических и мелиоративных проектов.</w:t>
      </w:r>
    </w:p>
    <w:p>
      <w:pPr>
        <w:spacing w:after="120"/>
        <w:jc w:val="both"/>
      </w:pPr>
      <w:r>
        <w:rPr>
          <w:rFonts w:ascii="Arial" w:cs="Arial" w:eastAsia="Arial" w:hAnsi="Arial"/>
          <w:sz w:val="24"/>
          <w:szCs w:val="24"/>
        </w:rPr>
        <w:t xml:space="preserve">2) Остальные мероприятия против малярийного комара проводятся в рамках мероприятий по борьбе с гнусом.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Эпидемиологический надзор и ответные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эпидемиологического надзора за малярией должна быть эффективной и функционировать на всей территории страны независимо от уровня риска, быть способной своевременно выявлять и сообщать обо всех случаях возобновления передачи малярии. Существующая система эпидемиологического надзора направлена на борьбу с малярией в условиях местной передачи. Переориентация системы эпидемиологического надзора имеет целью раннее выявление завозных случаев малярии и предупреждение вторичных случаев от завозных, в условиях отсутствия местной передачи, что является более сложной задачей.</w:t>
      </w:r>
    </w:p>
    <w:p>
      <w:pPr>
        <w:spacing w:after="120"/>
        <w:jc w:val="both"/>
      </w:pPr>
      <w:r>
        <w:rPr>
          <w:rFonts w:ascii="Arial" w:cs="Arial" w:eastAsia="Arial" w:hAnsi="Arial"/>
          <w:sz w:val="24"/>
          <w:szCs w:val="24"/>
        </w:rPr>
        <w:t xml:space="preserve">Лечебно-профилактическая система должна своевременно выявлять и лечить каждый случай малярии. Особое внимание уделяется лабораторной службе и проверке качества ее работы.</w:t>
      </w:r>
    </w:p>
    <w:p>
      <w:pPr>
        <w:spacing w:after="120"/>
        <w:jc w:val="both"/>
      </w:pPr>
      <w:r>
        <w:rPr>
          <w:rFonts w:ascii="Arial" w:cs="Arial" w:eastAsia="Arial" w:hAnsi="Arial"/>
          <w:sz w:val="24"/>
          <w:szCs w:val="24"/>
        </w:rPr>
        <w:t xml:space="preserve">Настоящая Программа направлена на максимально раннее оповещение/извещение обо всех случаях завозной малярии, а также возможных вторичных случаях, связанных с ее местной передачей. Необходимо проводить обязательное эпидемиологическое расследование каждого случая завозной малярии, и собранная информация должна храниться в национальном регистре малярийных случаев.</w:t>
      </w:r>
    </w:p>
    <w:p>
      <w:pPr>
        <w:spacing w:after="120"/>
        <w:jc w:val="both"/>
      </w:pPr>
      <w:r>
        <w:rPr>
          <w:rFonts w:ascii="Arial" w:cs="Arial" w:eastAsia="Arial" w:hAnsi="Arial"/>
          <w:sz w:val="24"/>
          <w:szCs w:val="24"/>
        </w:rPr>
        <w:t xml:space="preserve">Система энтомологического надзора должна осуществляться на всей территории страны, должен осуществляться мониторинг состояния популяций малярийных комаров и фенологические и другие энтомологические наблюдения, а также оценка результатов и качества выполнения проводимых противокомариных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Взаимодействие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Многосекторальный подход к проблеме малярии подразумевает участие широкого круга заинтересованных сторон, цели Программы достигаются совместными усилиями и обеспечивается устойчивость достигнутых успехов в борьбе с малярией на долгосрочной перспективе.</w:t>
      </w:r>
    </w:p>
    <w:p>
      <w:pPr>
        <w:spacing w:after="120"/>
        <w:jc w:val="both"/>
      </w:pPr>
      <w:r>
        <w:rPr>
          <w:rFonts w:ascii="Arial" w:cs="Arial" w:eastAsia="Arial" w:hAnsi="Arial"/>
          <w:sz w:val="24"/>
          <w:szCs w:val="24"/>
        </w:rPr>
        <w:t xml:space="preserve">Ответные действия в отношении малярии не могут быть действиями только сектора здравоохранения. Скоординированная, многосторонняя работа с использованием знаний и опыта многих секторов и организаций позволит сделать межведомственное и межсекторальное взаимодействие наиболее широким и плодотворным.</w:t>
      </w:r>
    </w:p>
    <w:p>
      <w:pPr>
        <w:spacing w:after="120"/>
        <w:jc w:val="both"/>
      </w:pPr>
      <w:r>
        <w:rPr>
          <w:rFonts w:ascii="Arial" w:cs="Arial" w:eastAsia="Arial" w:hAnsi="Arial"/>
          <w:sz w:val="24"/>
          <w:szCs w:val="24"/>
        </w:rPr>
        <w:t xml:space="preserve">Руководство Программой будет осуществляться Министерством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Роль общественных организаций 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Санитарно-просветительные мероприятия играют важную роль в системе эпидемиологического надзора и могут обеспечить высокий эффект противомалярийных действий. Социальная мобилизация включает в себя деятельность сельских комитетов здоровья, различных волонтерских групп, привлечение студентов, старшеклассников и сотрудников общественных организаций для работы с населением, разработку информационно-образовательных материалов, проведение различных акций среди жителей районов с высоким маляриогенным потенциалом. Санитарно-просветительская работа способствует раннему обращению за медицинской помощью, сокращает сроки контакта с переносчиками, повышает эффективность выявления случаев малярии. Понимание населением необходимости коллективной защиты от комаров, принятие мер по ликвидации хозяйственно ненужных водоёмов, заболоченностей, очистка каналов, ручьев от растительности препятствуют возникновению заболевания. Необходимо повысить знания учителей, школьников по вопросам профилактики малярии, как проводников информации среди населения.</w:t>
      </w:r>
    </w:p>
    <w:p>
      <w:pPr>
        <w:spacing w:after="120"/>
        <w:jc w:val="both"/>
      </w:pPr>
      <w:r>
        <w:rPr>
          <w:rFonts w:ascii="Arial" w:cs="Arial" w:eastAsia="Arial" w:hAnsi="Arial"/>
          <w:sz w:val="24"/>
          <w:szCs w:val="24"/>
        </w:rPr>
        <w:t xml:space="preserve">Особое внимание должно уделяться работе среди населения с разработкой различных образовательных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Роль ВОЗ и других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грантов ГФСТМ будет обеспечено создание неснижаемого запаса дезинфекционных средств, лекарственных препаратов и расходных материалов для паразитологических лабораторий. Со стороны ВОЗ будут проводиться оценочные миссии, оказываться консультативно-методическая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Подготовка и переподготовка национальных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обстоятельствах, когда существует риск завоза малярии и присутствует возможность восстановления ее передачи, подготовке национальных медицинских кадров в области малярии должно уделяться специальное внимание. Подготовка по малярии должна быть внедрена в систему дипломного и постдипломного образования. Помимо специального обучения и переподготовки профессионалов, обладающим достаточным опытом, особое внимание следует также обратить на улучшение знаний и навыков специалистов и персонала общей лечебно-профилактической сети в области диагностики, лечения и профилактики малярии, эпидемиологического надзора за малярией и работе с населением. Особое место будет отведено подготовке работников лабораторной службы и регулярному контролю аттестационной комиссией Министерства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Взаимодействие с сопредельными странами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координации действий при обеспечении мероприятий по предупреждению восстановления местной передачи малярии необходимо наладить обмен информацией между специализированными службами соседних стран обо всех случаях осложнения эпидемиологической ситуации в странах, особенно, в приграничных районах, согласовывать и внедрять совместные планы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Финансирование и мобилизация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государственного бюджета Кыргызской Республики, ВОЗ и ГФСТМ являются основными источниками финансирования настоящей Программы.</w:t>
      </w:r>
    </w:p>
    <w:p>
      <w:pPr>
        <w:spacing w:after="120"/>
        <w:jc w:val="both"/>
      </w:pPr>
      <w:r>
        <w:rPr>
          <w:rFonts w:ascii="Arial" w:cs="Arial" w:eastAsia="Arial" w:hAnsi="Arial"/>
          <w:sz w:val="24"/>
          <w:szCs w:val="24"/>
        </w:rPr>
        <w:t xml:space="preserve">В ходе реализации Программы будут созданы запасы лекарственных препаратов, диагностических средств и инсектицидов, закупаемых за счет средств ГФСТМ, а другие мероприятия будут осуществлены в пределах средств бюджета Министерства здравоохранения Кыргызской Республики.</w:t>
      </w:r>
    </w:p>
    <w:p>
      <w:pPr>
        <w:spacing w:after="120"/>
        <w:jc w:val="both"/>
      </w:pPr>
      <w:r>
        <w:rPr>
          <w:rFonts w:ascii="Arial" w:cs="Arial" w:eastAsia="Arial" w:hAnsi="Arial"/>
          <w:sz w:val="24"/>
          <w:szCs w:val="24"/>
        </w:rPr>
        <w:t xml:space="preserve">Правительство Кыргызской Республики придает настоящей Программе статус приоритета и планирует средства в бюджете Министерства здравоохранения Кыргызской Республики на реализацию данной Программы в рамках общего финансирования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выполнения настоящей Программы будет осуществляться периодически согласно принятым индикаторам, а также будет проводиться ежегодная оценка ее выполнения.</w:t>
      </w:r>
    </w:p>
    <w:p>
      <w:pPr>
        <w:spacing w:after="120"/>
        <w:jc w:val="both"/>
      </w:pPr>
      <w:r>
        <w:rPr>
          <w:rFonts w:ascii="Arial" w:cs="Arial" w:eastAsia="Arial" w:hAnsi="Arial"/>
          <w:sz w:val="24"/>
          <w:szCs w:val="24"/>
        </w:rPr>
        <w:t xml:space="preserve">Для сбора, обработки, анализа и обмена информацией о малярии необходима поддержка в надлежащем состоянии единой национальной информационной базы данных по малярии. Необходим постоянный прогресс в разработке эффективных планов, проведении регулярных обзоров.</w:t>
      </w:r>
    </w:p>
    <w:p>
      <w:pPr>
        <w:spacing w:after="120"/>
        <w:jc w:val="both"/>
      </w:pPr>
      <w:r>
        <w:rPr>
          <w:rFonts w:ascii="Arial" w:cs="Arial" w:eastAsia="Arial" w:hAnsi="Arial"/>
          <w:sz w:val="24"/>
          <w:szCs w:val="24"/>
        </w:rPr>
        <w:t xml:space="preserve">В фазе предупреждения восстановления местной передачи малярии и поддержания статуса территории, свободной от малярии, должен быть продолжен энтомологический мониторинг за переносчиками малярии на территории республики. Особое внимание энтомологической службы будет уделено метеорологическим наблюдениям за такими показателями, как среднесуточная температура воздуха и уровень осадков.</w:t>
      </w:r>
    </w:p>
    <w:p>
      <w:pPr>
        <w:spacing w:after="120"/>
        <w:jc w:val="both"/>
      </w:pPr>
      <w:r>
        <w:rPr>
          <w:rFonts w:ascii="Arial" w:cs="Arial" w:eastAsia="Arial" w:hAnsi="Arial"/>
          <w:sz w:val="24"/>
          <w:szCs w:val="24"/>
        </w:rPr>
        <w:t xml:space="preserve">Научно-практические исследования должны быть сфокусированы на выявлении факторов риска в отношении возможности восстановления малярии.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Скоординированные действия медицинских работников, органов государственной власти, местного самоуправления и всех заинтересованных министерств и административных ведомств, системы раннего выявления эпидемиологических осложнений и оперативного реагирования на случаи завоза, будут обеспечивать надежную защиту на пути восстановления местной передачи малярии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Вызовы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внимания к предупреждению восстановления местной передачи малярии может привести к ослаблению настороженности и восстановлению местной передачи малярии, что может повлечь за собой значительный социально-экономический ущерб.</w:t>
      </w:r>
    </w:p>
    <w:p>
      <w:pPr>
        <w:spacing w:after="120"/>
        <w:jc w:val="both"/>
      </w:pPr>
      <w:r>
        <w:rPr>
          <w:rFonts w:ascii="Arial" w:cs="Arial" w:eastAsia="Arial" w:hAnsi="Arial"/>
          <w:sz w:val="24"/>
          <w:szCs w:val="24"/>
        </w:rPr>
        <w:t xml:space="preserve">Поддержание статуса страны, свободной от малярии - непременное условие для развития экономических, социальных программ в стране. Возврат малярии создаёт угрозу для планирования и реализации крупных проектов в условиях международной интеграции.</w:t>
      </w:r>
    </w:p>
    <w:p>
      <w:pPr>
        <w:spacing w:after="120"/>
        <w:jc w:val="both"/>
      </w:pPr>
      <w:r>
        <w:rPr>
          <w:rFonts w:ascii="Arial" w:cs="Arial" w:eastAsia="Arial" w:hAnsi="Arial"/>
          <w:sz w:val="24"/>
          <w:szCs w:val="24"/>
        </w:rPr>
        <w:t xml:space="preserve">Развитие туристической индустрии напрямую зависит от благополучия в стране по инфекционным и паразитарным болезням.</w:t>
      </w:r>
    </w:p>
    <w:p>
      <w:pPr>
        <w:spacing w:after="120"/>
        <w:jc w:val="both"/>
      </w:pPr>
      <w:r>
        <w:rPr>
          <w:rFonts w:ascii="Arial" w:cs="Arial" w:eastAsia="Arial" w:hAnsi="Arial"/>
          <w:sz w:val="24"/>
          <w:szCs w:val="24"/>
        </w:rPr>
        <w:t xml:space="preserve">Миграционные процессы также могут способствовать завозу и распространению малярии.</w:t>
      </w:r>
    </w:p>
    <w:p>
      <w:pPr>
        <w:spacing w:after="120"/>
        <w:jc w:val="both"/>
      </w:pPr>
      <w:r>
        <w:rPr>
          <w:rFonts w:ascii="Arial" w:cs="Arial" w:eastAsia="Arial" w:hAnsi="Arial"/>
          <w:sz w:val="24"/>
          <w:szCs w:val="24"/>
        </w:rPr>
        <w:t xml:space="preserve">В этих условиях реализация настоящей Программы должна поддержать систему предупреждения возврата малярии в страну.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pnksx8w5jb9fk_f0dzvg">
      <w:r>
        <w:rPr>
          <w:rFonts w:ascii="Arial" w:cs="Arial" w:eastAsia="Arial" w:hAnsi="Arial"/>
          <w:color w:val="132D3F"/>
          <w:sz w:val="16"/>
          <w:szCs w:val="16"/>
          <w:u w:val="single"/>
        </w:rPr>
        <w:t xml:space="preserve">dalil.kg/document/96734</w:t>
      </w:r>
    </w:hyperlink>
  </w:p>
  <w:p>
    <w:pPr>
      <w:spacing w:after="0" w:before="40"/>
      <w:jc w:val="center"/>
    </w:pPr>
    <w:hyperlink w:history="1" r:id="rIdibcqu76ch4evaqyn6fjx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aa0zdgoj1yfn7kymq1ii" Type="http://schemas.openxmlformats.org/officeDocument/2006/relationships/hyperlink" Target="https://dalil.kg/document/15483" TargetMode="External"/><Relationship Id="rId9yfjnei5fxdkd1xuv-q6d" Type="http://schemas.openxmlformats.org/officeDocument/2006/relationships/hyperlink" Target="https://dalil.kg/document/96733" TargetMode="External"/><Relationship Id="rId_zblzbt0v5mpfavuijorq" Type="http://schemas.openxmlformats.org/officeDocument/2006/relationships/hyperlink" Target="https://dalil.kg/document/96143" TargetMode="External"/><Relationship Id="rIdnsmalv4rssdb0sutvjkfh" Type="http://schemas.openxmlformats.org/officeDocument/2006/relationships/hyperlink" Target="https://dalil.kg/document/57442" TargetMode="External"/><Relationship Id="rIdcb5q9r-p_zna6nvk_1ju-" Type="http://schemas.openxmlformats.org/officeDocument/2006/relationships/hyperlink" Target="https://dalil.kg/document/57434" TargetMode="External"/><Relationship Id="rIdhak6fpwyzfcrnu87nm8vq" Type="http://schemas.openxmlformats.org/officeDocument/2006/relationships/hyperlink" Target="https://dalil.kg/document/80036" TargetMode="External"/><Relationship Id="rId8u7l6zqhwkjy2aottjvc_" Type="http://schemas.openxmlformats.org/officeDocument/2006/relationships/hyperlink" Target="https://dalil.kg/document/92143" TargetMode="External"/><Relationship Id="rIdiswwnm0dj4bfooq6ztubm" Type="http://schemas.openxmlformats.org/officeDocument/2006/relationships/hyperlink" Target="https://dalil.kg/document/57442" TargetMode="External"/><Relationship Id="rIdeljfijz5x4ie5pqow-9tx" Type="http://schemas.openxmlformats.org/officeDocument/2006/relationships/hyperlink" Target="https://dalil.kg/document/80036" TargetMode="External"/><Relationship Id="rIdx1l5eyspoomfvpigtbuhr" Type="http://schemas.openxmlformats.org/officeDocument/2006/relationships/hyperlink" Target="https://dalil.kg/document/8003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pnksx8w5jb9fk_f0dzvg" Type="http://schemas.openxmlformats.org/officeDocument/2006/relationships/hyperlink" Target="https://dalil.kg/document/96734" TargetMode="External"/><Relationship Id="rIdibcqu76ch4evaqyn6fjx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2026-09-25T03:56:27.551Z</dcterms:created>
  <dcterms:modified xsi:type="dcterms:W3CDTF">2026-09-25T03:56:27.551Z</dcterms:modified>
</cp:coreProperties>
</file>

<file path=docProps/custom.xml><?xml version="1.0" encoding="utf-8"?>
<Properties xmlns="http://schemas.openxmlformats.org/officeDocument/2006/custom-properties" xmlns:vt="http://schemas.openxmlformats.org/officeDocument/2006/docPropsVTypes"/>
</file>