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ivb5amnr3ecl__kepgf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июля 2014 года № 413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осуществления полномочий органами местного самоуправления в сфере налоговых правоотношений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Временное положение определяет порядок осуществления прав и обязанностей органами местного самоуправления (далее - МСУ) в сфере налоговых правоотношений: по налогу на имущество, земельному налогу, налогам на основе добровольного и обязательного патента, проведения налогового контроля и взыскания налоговой задолженности.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Временном положении используются следующие термины и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банк - финансово-кредитное учреждение, осуществляющее свою деятельность на основании лицензии, выданной Национальным банком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должностное лицо исполнительного органа МСУ - должностное лицо исполнительного органа МСУ, уполномоченное в соответствии с решением главы айыл окмоту или мэра города осуществлять полномочия в сфере налоговых правоотношений;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 - объекты, относящиеся к имуществу в соответствии с гражданским законодательством Кыргызской Республики, а также имущественные и неимущественные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налоговая задолженность, признанная налогоплательщиком, - непогашенная сумма налоговой задолженности: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начисленная на основании налоговой отчетности налогоплательщика;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начисленная на основании решения органа налоговой службы в соответствии с Налоговым </w:t>
      </w:r>
      <w:hyperlink w:history="1" r:id="rIdoqplqkdudn8km9gku1y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(далее -Налоговый кодекс), с которым налогоплательщик ознакомился и которое не оспорил;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начисленная на основании решения органа налоговой службы в соответствии с Налоговым </w:t>
      </w:r>
      <w:hyperlink w:history="1" r:id="rIdmslnsqtcf8eg-gkqz9v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, в отношении которого имеется решение суда об уплате налоговой задолженности, вступившее в законную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налоговые органы - территориальные и/или функциональные подразделения уполномоченного налогового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налоговые правоотношения - отношения, регулируемые Налоговым </w:t>
      </w:r>
      <w:hyperlink w:history="1" r:id="rIduhv7cnfak_abcmc9cnw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налоговая регистрация - внесение сведений о налогоплательщике в Государственный реестр налогоплательщиков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недоимка - сумма налога, не уплаченная в срок, установленный налоговым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 местного самоуправления - представительный, исполнительный орган, обеспечивающий решение вопросов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патент - выдаваемый органом налоговой службы или приобретаемый налогоплательщиком посредством платежного терминала документ, удостоверяющий право налогоплательщика на осуществление определенного вида деятельности и уплату налогов по данному виду деятельности, а также подтверждающий получение доходов в течение времени, в котором действовал патент;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органа налоговой службы - ненормативный акт, принимаемый органом налоговой службы в соответствии с Налоговым </w:t>
      </w:r>
      <w:hyperlink w:history="1" r:id="rIdwwwnasrfwrcju7_pqbc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, который может быть оспорен в уполномоченном налоговом органе или суде;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субъект - физическое лицо, индивидуальный предприниматель, организация, обособленное подразделение, постоянное учреждение, осуществляющие экономическую деятельность независимо от их организационно-правовой формы, вида деятельности, подчиненности и формы собственности и/или имеющие объекты налогообложения;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счет - расчетный и иной счет в банке, на который зачисляются и с которого могут расходоваться денежные средства субъекта;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налоговый орган - центральный государственный орган налоговой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учетная регистрация - система мер, осуществляемая налоговыми органами при возникновении, ликвидации или изменении места нахождения обособленного подразделения в случае осуществления деятельности вне места налоговой регистрации, а также в случае нахождения и/или регистрации объектов в другом месте.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Должностные лица исполнительных органов МСУ могут осуществлять на основании решения главы айыл окмоту или мэра города следующие полномочия в сфере налоговых правоотношений: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уплаты налогоплательщиками местных налогов, налогов на основе добровольного и обязательного патента, в том числе с выдачей квитанции об уплате налога по форме № 04 (далее - квитанция формы № 04) в порядке, установленном Правительством Кыргызской Республики, и в случаях, предусмотренных </w:t>
      </w:r>
      <w:r>
        <w:rPr>
          <w:rFonts w:ascii="Arial" w:cs="Arial" w:eastAsia="Arial" w:hAnsi="Arial"/>
          <w:sz w:val="24"/>
          <w:szCs w:val="24"/>
        </w:rPr>
        <w:t xml:space="preserve">пунктами 8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 настоящего Временного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учета налогоплательщиков и формирование отчетности по налогоплательщикам, оплатившим местные налоги и налоги на основе патента, в том числе с выдачей квитанции формы № 04;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записи в добровольный и/или обязательный патент об уплате налога на следующий срок действия патента;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учета и формирование отчетности по налогоплательщикам, осуществляющим деятельность на основе добровольного и/или обязательного патента, в патенты которых исполнительными органами МСУ внесены записи об уплате налога на следующий срок действия патента;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сумм налогов, собранных посредством применения квитанции формы № 04, в государственный бюджет в полном объеме через учреждение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рейдового налогового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совместно с органами налоговой службы налогового поста на основании предписания руководителя органа налоговой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вручение налогоплательщикам решения налогового органа об обеспечении исполнения налоговой задолженности, признанной налогоплательщиком, а также инициирование перед налоговыми органами процедуры взыскания налоговой задолженности.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осуществления исполнительным органом МСУ полномочий по сбору местных налогов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Должностные лица исполнительного органа МСУ обеспечивают уплату налогоплательщиками земельного налога и налога на имущество, в том числе путем подворного обхода домохозяйств и многоквартирных домов.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Сведения об уплате местных налогов вносятся должностным лицом исполнительного органа МСУ в журнал учета местных налогов, форма которого утверждается уполномоченным налоговым органом. Журнал должен быть прошнурован, пронумерован, скреплен подписью главы айыл окмоту или мэра города и печатью исполнительного органа МСУ.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Данные об уплате местных налогов вносятся в реестр поступления денежных средств по местным налогам по форме согласно </w:t>
      </w:r>
      <w:hyperlink w:history="1" r:id="rIdfuezcpt-_8mpznoldat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Временному положению, который направляется в соответствующий налоговый орган не реже 1 раза в 3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Уплата налогоплательщиками местных налогов может осуществляться через учреждения банка или через платежные терминалы.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отдаленных и труднодоступных населенных пунктов, в которых отсутствуют учреждения банков, допускается уплата физическим лицом местных налогов с помощью квитанции формы № 04.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осуществления исполнительным органом МСУ полномочий по сбору налогов на основе патента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Налогоплательщики, осуществляющие деятельность на основе патента, приобретают патент в налоговом органе по месту осуществления деятельности или через платежный терминал. Патенты для обособленных подразделений приобретаются в органах налоговой службы по месту их расположения.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Сумма налога на основе патента может вноситься налогоплательщиком в учреждение банка или через платежный терминал. Квитанция об оплате суммы налога на основе патента с отметкой банка или платежного терминала предъявляется налоговому органу, на основании чего налогоплательщику выдается патент.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отдаленных и труднодоступных населенных пунктов, в которых отсутствуют учреждения банков, допускается уплата суммы налога на основе патента с помощью квитанции формы № 04.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Должностные лица исполнительного органа МСУ вправе внести записи в добровольный и/или обязательный патент об уплате налога на следующий срок действия патента путем проставления специального штампа исполнительного органа МСУ.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Сумма налога на основе добровольного патента может быть уплачена на срок 15, 30, 90 или 180 календарных дней, следующих подряд.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Сумма налога на основе обязательного патента может быть уплачена на срок 30, 90 или 180 календарных дней, следующих подряд.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уплате налога на основе патента на 90 календарных дней сумма налога снижается на 5 процентов, а на 180 календарных дней - на 10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Сведения о внесении исполнительными органами МСУ записей в добровольный и/или обязательный патенты об уплате налога на следующий срок действия патента вносятся: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журнал учета налога на основе патента, форма которого утверждается уполномоченным налоговым органом. Журнал должен быть прошнурован, пронумерован, скреплен подписью главы айыл окмоту или мэра города и печатью исполнительного органа МСУ;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реестр патентов, в которые органами МСУ внесены записи об уплате налога на следующий срок действия патента по форме- согласно</w:t>
      </w:r>
      <w:hyperlink w:history="1" r:id="rId8ome3qg3ffjb3burabc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Временному положению, который направляется в соответствующий территориальный налоговый орган не реже 1 раза в 3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Исполнительный орган МСУ имеет право не вносить записи в добровольный или обязательный патент об уплате налога на следующий срок действия патента и обратиться в налоговые органы с просьбой об аннулировании патента в случаях,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налогоплательщик осуществляет вид деятельности, не указанный в патенте;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налогоплательщик осуществляет деятельность по патенту, выданному другому налогоплательщику;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имеются другие нарушения, предусмотренные налоговым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Сумма налога на основе патента является фиксированной и не подлежит пересчету после приобретения патента или внесения исполнительными органами МСУ записи в патент об уплате налога на следующий срок действия патента.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Порядок взимания сумм местных налогов и налога на основе патента с выдачей квитанции формы № 04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Должностное лицо исполнительного органа МСУ при проведении рейдового налогового контроля на основании предписания главы айыл окмоту или мэра города имеет право взимать суммы местных налогов и налога на основе патента с выдачей квитанции формы № 04.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Квитанция формы № 04 является бланком строгой отчетности, имеющим соответствующую серию, порядковый номер и степени защиты.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Должностное лицо исполнительного органа МСУ при взимании суммы налогов с выдачей квитанции формы № 04 обязано предъявить налогоплательщику служебное удостоверение.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Должностное лицо исполнительного органа МСУ, получив сумму налога от налогоплательщика, выписывает квитанцию формы № 04 в 2-х экземплярах, без помарок и исправлений. Первый экземпляр квитанции выдается налогоплательщику, второй экземпляр - остается у должностного лица органа МСУ.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23. Суммы налогов, собранные должностными лицами исполнительных органов МСУ с выдачей квитанции формы № 04, подлежат внесению в учреждение банка в полном объеме не позднее 3-х рабочих дней.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Квитанция формы № 04 считается действительной только при наличии печати исполнительного органа МСУ, фамилии, имени, отчества и подписи налогоплательщика и должностного лица исполнительного органа МСУ на 2-х экземплярах квитанции.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25. Ответственность за правильность выдачи квитанций формы № 04, своевременность и полноту внесения в бюджет денежных средств, уплаченных налогоплательщиками, несут должностные лица исполнительного органа МСУ, уполномоченные в соответствии с решением главы айыл окмоту или мэра города взимать суммы налогов с выдачей квитанции формы № 04.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26. Ежемесячно, не позднее 5 числа месяца, следующего за отчетным периодом, исполнительный орган МСУ представляет в соответствующий налоговый орган сведения о полученных и использованных квитанциях формы № 04 согласно </w:t>
      </w:r>
      <w:hyperlink w:history="1" r:id="rId-p9rtuuto4ekja4shge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Временному положению.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Порядок проведения налогового контроля исполнительными органами МСУ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27. Исполнительные органы МСУ осуществляют налоговый контроль в следующих формах: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рейдовый налоговый контроль;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налогового поста.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28. Исполнительные органы МСУ осуществляют рейдовый налоговый контроль соблюдения следующих требований налогового законодательства Кыргызской Республики: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факт налоговой и учетной регистрации налогоплательщика в налоговом органе;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проверка факта уплаты налога и физических показателей плательщика налога на основе патента.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Проведение рейдового налогового контроля осуществляется не чаще 12 раз в год в отношении отдельного налогоплательщика.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Предписание на проведение рейдового налогового контроля по форме согласно </w:t>
      </w:r>
      <w:hyperlink w:history="1" r:id="rIdsgi6cn5k4uohmololmy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Временному положению подписывается главой айыл окмоту или мэром города, заверяется гербовой печатью и регистрируется в специальном журнале учета предписаний, форма которого утверждается уполномоченным налоговым органом.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Предписание на проведение рейдового налогового контроля может быть выписано как на отдельного налогоплательщика, так и на группу налогоплательщиков. В предписании должны быть указаны: участок территории (месторасположение налогоплательщиков) или имущество, вопросы, подлежащие к выяснению в ходе контроля.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При проведении рейдового налогового контроля должностное лицо исполнительного органа МСУ предъявляет налогоплательщику для ознакомления и отметки об ознакомлении предписание на право проведения рейдового налогового контроля (отметка об ознакомлении налогоплательщиком производится на обратной стороне предписания). После предъявления предписания на проведение рейдового налогового контроля и служебного удостоверения должностное лицо исполнительного органа МСУ требует от налогоплательщика представить документы, подлежащие проверке по вопросам, указанным в предписании.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 проверке наличия патента и сроков его действия должностное лицо исполнительного органа МСУ требует от налогоплательщика предъявить квитанцию об уплате налога.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По итогам проведения рейдового налогового контроля заполняется Акт рейдового налогового контроля соблюдения требований налогового законодательства Кыргызской Республики по форме согласно </w:t>
      </w:r>
      <w:hyperlink w:history="1" r:id="rIdv9c7onn0v9wgccmpznu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Временному положению в 2-х экземплярах, который подписывается налогоплательщиком и должностным лицом исполнительного органа МСУ.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35. Один экземпляр акта передается налогоплательщику, второй -остается в исполнительном органе МСУ.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36. Акты рейдового налогового контроля соблюдения требований налогового законодательства Кыргызской Республики направляются в соответствующий налоговый орган для принятия мер в соответствии с законодательством Кыргызской Республики.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37. Налоговые органы в течение 10 дней со дня получения от исполнительного органа МСУ актов рейдового налогового контроля обязаны принять меры к правонарушителям в соответствии с законодательством Кыргызской Республики.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38. Исполнительные органы МСУ ежемесячно представляют в налоговые органы отчет о результатах рейдового налогового контроля.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39. Исполнительные органы МСУ в срок до 1 декабря направляют для согласования в соответствующие налоговые органы планы проведения рейдового налогового контроля на следующий год.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40. Налоговый контроль методом установления налогового поста проводится в целях полноты учета оборота товаров и денежных средств налогоплательщика.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41. Налоговый пост устанавливается органом налоговой службы совместно с исполнительным органом МСУ у следующих субъектов: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производящих подакцизные товары;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имеющих налоговую задолженность;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систематически представляющих налоговые отчеты с нулевыми показателями;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осуществляющих деятельность в сфере общественного питания, торговли;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осуществляющих добычу полезных ископаемых.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42. Перечень субъектов, у которых устанавливается налоговый пост, определяется уполномоченным налоговым органом.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43. Исполнительный орган МСУ ежемесячно до 25 числа текущего месяца направляет в соответствующий налоговый орган перечень субъектов, у которых планируется установить налоговый пост в следующем месяце, для его утверждения уполномоченным налоговым органом.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44. Налоговый пост устанавливается на основании предписания руководителя органа налоговой службы согласно </w:t>
      </w:r>
      <w:hyperlink w:history="1" r:id="rIdwwudkxheyrxkeqnvciy_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Временному положению и работает в режиме работы налогоплательщика.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45. В период работы налогового поста заполняется Акт ежедневного учета оборота товаров и денежных средств по форме согласно </w:t>
      </w:r>
      <w:hyperlink w:history="1" r:id="rIdei22u59nhut9k_8giil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Временному положению.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46. По итогам работы налогового поста оформляется Акт о результатах работы налогового поста по форме согласно </w:t>
      </w:r>
      <w:hyperlink w:history="1" r:id="rIdcivyplg5hti6ix31i0n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8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Временному положению, который подписывается должностными лицами органа налоговой службы, исполнительного органа МСУ и налогоплательщиком. Акт составляется на момент завершения работы налогового поста.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Порядок осуществления взаимоотношений органов МСУ и органов налоговой службы по объектам налогообложения и исчислению налоговых обязательств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47. Налоговые органы на обязательной основе предоставляют исполнительным органам МСУ следующую информацию: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не позднее 15 числа месяца, следующего за отчетным периодом, перечень зарегистрированных в налоговых органах плательщиков налога на имущество, земельного налога и налога на основе патента и сведения о суммах налоговой задолженности по указанным налогам;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ежегодно, не позднее 10 января, перечень и ставки налога на основе добровольного патента по видам предпринимательской деятельности. В случае пересмотра перечня видов предпринимательской деятельности, осуществляемых на основе добровольного и обязательного патента, и ставок налога на основе патента в течение года информация представляется не позднее 5 дней со дня принятия соответствующего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ежегодно, не позднее 1 июня текущего года, сводную информацию о налоговых обязательствах налогоплательщиков по налогам, указанным в </w:t>
      </w:r>
      <w:r>
        <w:rPr>
          <w:rFonts w:ascii="Arial" w:cs="Arial" w:eastAsia="Arial" w:hAnsi="Arial"/>
          <w:sz w:val="24"/>
          <w:szCs w:val="24"/>
        </w:rPr>
        <w:t xml:space="preserve">пункте 1</w:t>
      </w:r>
      <w:r>
        <w:rPr>
          <w:rFonts w:ascii="Arial" w:cs="Arial" w:eastAsia="Arial" w:hAnsi="Arial"/>
          <w:sz w:val="24"/>
          <w:szCs w:val="24"/>
        </w:rPr>
        <w:t xml:space="preserve"> настоящего Временного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По запросу исполнительного органа МСУ налоговый орган представляет информацию о наличии налоговой задолженности и предпринимаемых мерах по ее взысканию в отношении других видов налогов, не указанных в </w:t>
      </w:r>
      <w:r>
        <w:rPr>
          <w:rFonts w:ascii="Arial" w:cs="Arial" w:eastAsia="Arial" w:hAnsi="Arial"/>
          <w:sz w:val="24"/>
          <w:szCs w:val="24"/>
        </w:rPr>
        <w:t xml:space="preserve">пункте 1</w:t>
      </w:r>
      <w:r>
        <w:rPr>
          <w:rFonts w:ascii="Arial" w:cs="Arial" w:eastAsia="Arial" w:hAnsi="Arial"/>
          <w:sz w:val="24"/>
          <w:szCs w:val="24"/>
        </w:rPr>
        <w:t xml:space="preserve"> настоящего Временного положения, поступающих в местный бюджет.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Порядок взыскания налоговой задолженности и применения мер принудительного взыскания к налогоплательщику исполнительными органами МСУ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49. Перечень налогоплательщиков, имеющих налоговую задолженность по местным налогам, формируется на основании информации налоговых органов, результатов налогового контроля, осуществляемого исполнительными органами МСУ, а также совместно с органами налоговой службы.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50. Налоговые органы при возникновении налоговой задолженности могут передать исполнительным органам МСУ решение об обеспечении исполнения налоговой задолженности, признанной налогоплательщиком, по установленной форме, для передачи ее налогоплательщику.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51. Исполнительные органы МСУ вправе инициировать перед налоговыми органами процедуру взыскания налоговой задолженности.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52. Налоговый орган, не позднее 10 дней со дня получения от исполнительного органа МСУ заявления по факту необходимости взыскания налоговой задолженности, обязан принять решение о взыскании налоговой задолженности или представить обоснованный отказ.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53. Основанием для отказа в проведении процедур по взысканию задолженности является отсутствие факта признанной налоговой задолженности налогоплательщика. Принудительное погашение налоговой задолженности не применяется к налоговому обязательству, возникающему в результате налоговой проверки и оспариваемому в результате обжалования, до тех пор, пока не будет принято решение по обжалованию.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54. В случае неисполнения решения налогового органа о взыскании налоговой задолженности со стороны налогоплательщика, исполнительный орган МСУ вправе потребовать от налоговых органов применения мер принудительного взыскания к налогоплательщику в соответствии с законодательством Кыргызской Республики.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Ответственность должностных лиц исполнительных органов МСУ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55. Должностные лица исполнительных органов МСУ несут ответственность за невыполнение обязанностей, установленных частью 4 </w:t>
      </w:r>
      <w:r>
        <w:rPr>
          <w:rFonts w:ascii="Arial" w:cs="Arial" w:eastAsia="Arial" w:hAnsi="Arial"/>
          <w:sz w:val="24"/>
          <w:szCs w:val="24"/>
        </w:rPr>
        <w:t xml:space="preserve">статьи 52-1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clbreplt0cqqxqwbdmu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, в соответствии с законодательством Кыргызской Республики.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исполнительного органа МСУ)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исполнительного органа МСУ)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период с «__» __________ 20 __г. по «__» ____________ 20 ___г.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исполнительного органа МСУ)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период с «____» __________20___г. по «____»_____ 20 __г.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фирменном бланке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«__» __________ 20 __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исполнительного органа МСУ, выдавшего предписание)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поручает 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(должность, Ф.И.О. и номер служебного удостоверения проверяющего)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рейдового налогового контроля 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проверяемого субъекта, ИНН, адрес места нахождения. В случае рейдового контроля групп субъектов указывается участок территории)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вопросам: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факт налоговой и учетной регистрации налогоплательщика в налоговом органе;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проверка факта уплаты налога и соответствия физических показателей плательщика налога на основе добровольного и/или обязательного патента.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часть 6 статьи 108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Налогового </w:t>
            </w:r>
            <w:hyperlink w:history="1" r:id="rIdwg9dvthz0xvv-ij145rq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проведения проверки: _______дней, с ______ по _____ ________________ 20 ___ г,.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режиме работы налогоплательщика.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предписание изъятию не подлежит и прилагается к акту проверки, который сдается в орган МСУ.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(Обратная сторона предписания)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Ознакомлен с предписанием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объекта, Ф.И.О. или наименование проверяемого субъекта, адрес)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«__» _____________ 20 ___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Выручка по показанию контрольно-кассовой машины (Z - отчет), платежным поручениям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Отклонение (гр. Итого 10 — выручка по показанию Z - отчета, платежным поручениям)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 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zjwuuh3smuknjxk7qj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dalil.kg/document/96748</w:t>
      </w:r>
    </w:hyperlink>
  </w:p>
  <w:p>
    <w:pPr>
      <w:spacing w:after="0" w:before="40"/>
      <w:jc w:val="center"/>
    </w:pPr>
    <w:hyperlink w:history="1" r:id="rIdh4kskioasue_flc5mj1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vb5amnr3ecl__kepgfh1" Type="http://schemas.openxmlformats.org/officeDocument/2006/relationships/hyperlink" Target="https://dalil.kg/document/96745" TargetMode="External"/><Relationship Id="rIdoqplqkdudn8km9gku1y9y" Type="http://schemas.openxmlformats.org/officeDocument/2006/relationships/hyperlink" Target="https://dalil.kg/document/202445" TargetMode="External"/><Relationship Id="rIdmslnsqtcf8eg-gkqz9vx3" Type="http://schemas.openxmlformats.org/officeDocument/2006/relationships/hyperlink" Target="https://dalil.kg/document/202445" TargetMode="External"/><Relationship Id="rIduhv7cnfak_abcmc9cnwb8" Type="http://schemas.openxmlformats.org/officeDocument/2006/relationships/hyperlink" Target="https://dalil.kg/document/202445" TargetMode="External"/><Relationship Id="rIdwwwnasrfwrcju7_pqbcqk" Type="http://schemas.openxmlformats.org/officeDocument/2006/relationships/hyperlink" Target="https://dalil.kg/document/202445" TargetMode="External"/><Relationship Id="rIdfuezcpt-_8mpznoldat8l" Type="http://schemas.openxmlformats.org/officeDocument/2006/relationships/hyperlink" Target="https://dalil.kg/document/96748#&#1088;1" TargetMode="External"/><Relationship Id="rId8ome3qg3ffjb3burabcy-" Type="http://schemas.openxmlformats.org/officeDocument/2006/relationships/hyperlink" Target="https://dalil.kg/document/96748#&#1088;2" TargetMode="External"/><Relationship Id="rId-p9rtuuto4ekja4shgekp" Type="http://schemas.openxmlformats.org/officeDocument/2006/relationships/hyperlink" Target="https://dalil.kg/document/96748#&#1088;3" TargetMode="External"/><Relationship Id="rIdsgi6cn5k4uohmololmytm" Type="http://schemas.openxmlformats.org/officeDocument/2006/relationships/hyperlink" Target="https://dalil.kg/document/96748#&#1088;4" TargetMode="External"/><Relationship Id="rIdv9c7onn0v9wgccmpznuo4" Type="http://schemas.openxmlformats.org/officeDocument/2006/relationships/hyperlink" Target="https://dalil.kg/document/96748#&#1088;5" TargetMode="External"/><Relationship Id="rIdwwudkxheyrxkeqnvciy_7" Type="http://schemas.openxmlformats.org/officeDocument/2006/relationships/hyperlink" Target="https://dalil.kg/document/96748#&#1088;6" TargetMode="External"/><Relationship Id="rIdei22u59nhut9k_8giillq" Type="http://schemas.openxmlformats.org/officeDocument/2006/relationships/hyperlink" Target="https://dalil.kg/document/96748#&#1088;7" TargetMode="External"/><Relationship Id="rIdcivyplg5hti6ix31i0nyd" Type="http://schemas.openxmlformats.org/officeDocument/2006/relationships/hyperlink" Target="https://dalil.kg/document/96748#&#1088;8" TargetMode="External"/><Relationship Id="rIdclbreplt0cqqxqwbdmufi" Type="http://schemas.openxmlformats.org/officeDocument/2006/relationships/hyperlink" Target="https://dalil.kg/document/202445" TargetMode="External"/><Relationship Id="rIdwg9dvthz0xvv-ij145rqk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zjwuuh3smuknjxk7qjdo" Type="http://schemas.openxmlformats.org/officeDocument/2006/relationships/hyperlink" Target="https://dalil.kg/document/96748" TargetMode="External"/><Relationship Id="rIdh4kskioasue_flc5mj1u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2026-09-26T10:06:03.935Z</dcterms:created>
  <dcterms:modified xsi:type="dcterms:W3CDTF">2026-09-26T10:06:03.935Z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