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o8hkunk0y8aswlew9q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2014 года № 520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лицензирования отдельных видов деятельности в области электрической и почтовой связи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oqcxq382tgvxqggij0e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апреля 2015 года № 218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lplka75x0eqngnprex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2015 года № 617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, </w:t>
      </w:r>
      <w:hyperlink w:history="1" r:id="rIdrikrvkoy9m-wzd1vh1l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2016 года № 396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tzjcvmp6u-l-etkvun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2016 года № 402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 лицензирования деятельности в области электрической и почтовой связи, в соответствии с </w:t>
      </w:r>
      <w:hyperlink w:history="1" r:id="rId9poxl2nmekd5yh8ue-c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Республике", статьями 10 и 17 </w:t>
      </w:r>
      <w:hyperlink w:history="1" r:id="rIdxdrppxofbt_f8h5shrj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modmsrfurys-3kq2er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 в области электрической и почтовой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zplqsdp8ecp2j7ebwb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Временный прейскурант</w:t>
        </w:r>
      </w:hyperlink>
      <w:r>
        <w:rPr>
          <w:rFonts w:ascii="Arial" w:cs="Arial" w:eastAsia="Arial" w:hAnsi="Arial"/>
          <w:sz w:val="24"/>
          <w:szCs w:val="24"/>
        </w:rPr>
        <w:t xml:space="preserve"> размера лицензионного сбора за разрешения, выдаваемые Государственным агентством связи при Государственном комитете информационных технологий и связи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lssdtua6-w6hj-ow_m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2016 года № 402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 и действует в течение 4 лет.</w:t>
      </w:r>
    </w:p>
    <w:p>
      <w:pPr>
        <w:spacing w:after="48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q5v0s4byrneze_xxtn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апреля 2015 года № 218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fii9q77cilr8-urik6v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2015 года № 617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, </w:t>
      </w:r>
      <w:hyperlink w:history="1" r:id="rIdv8us67azwhgrkrjo2-z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2016 года № 396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
 </w:t>
      </w:r>
      <w:hyperlink w:history="1" r:id="rIdvbxfeuxrs19jsa0isou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 сентября 2014 года № 520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ВРЕМЕННЫЙ ПРЕЙСКУРАНТ
 размера лицензионного сбора за разрешения, выдаваемые Государственным агентством связи при Государственном комитете информационных технологий и связи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f0gfhmwdesm_kfhzgeo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2016 года № 402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9"/>
        <w:gridCol w:w="6681"/>
        <w:gridCol w:w="1694"/>
        <w:gridCol w:w="1315"/>
      </w:tblGrid>
      <w:tr>
        <w:tc>
          <w:tcPr>
            <w:tcW w:type="dxa" w:w="4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66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3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
 (сом)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Допуск на ввоз на территорию Кыргызской Республики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Радиоэлектронные средства (РЭС) и высокочастотные устройства (ВЧУ), другие технические средства, дающие радиочастотное излучение или являющиеся источником высокочастотных электромагнитных волн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 разрешение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Частотное присвоение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Экспертиза электромагнитной совместимости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2305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согласование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814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Международное согласование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814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Радиоконтроль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1627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разрешения на использование радиочастоты: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одно частотное присвоение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РЭС и ВЧУ (кроме РЭС СВ и любительского диапазона), а также радиоприемными устройствами, не входящими в состав приемо-передающих станций, кроме приемников телевизионного и звукового вещания и устройств персонального радиовызова;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радиотелефонами;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радиостанциями СВ диапазона 27 МГц;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радиостанциями любительского диапазона.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Продление срока действия разрешения на использование радиочастоты: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одно разрешение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РЭС и ВЧУ (кроме РЭС СВ и любительского диапазона), а также радиоприемными устройствами, не входящими в состав приемо-передающих станций, кроме приемников телевизионного и звукового вещания и устройств персонального радиовызова;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радиотелефонами;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радиостанциями CD диапазона 27 МГц;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радиостанциями любительского диапазона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рассмотрении заявлений о выделении частотных присвоений проводятся работы по экспертизе электромагнитной совместимости РЭС и ВЧУ, межведомственному согласованию, международному согласованию и радиоконтролю, стоимость которых (в случае их проведения) включается в стоимость разрешения.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rxsvwc6go9ucnizl4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dalil.kg/document/96976</w:t>
      </w:r>
    </w:hyperlink>
  </w:p>
  <w:p>
    <w:pPr>
      <w:spacing w:after="0" w:before="40"/>
      <w:jc w:val="center"/>
    </w:pPr>
    <w:hyperlink w:history="1" r:id="rIdev5cu76lno9hla0wdk6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8hkunk0y8aswlew9qkx" Type="http://schemas.openxmlformats.org/officeDocument/2006/relationships/hyperlink" Target="https://dalil.kg/document/159885" TargetMode="External"/><Relationship Id="rIdoqcxq382tgvxqggij0ezq" Type="http://schemas.openxmlformats.org/officeDocument/2006/relationships/hyperlink" Target="https://dalil.kg/document/97469" TargetMode="External"/><Relationship Id="rId7lplka75x0eqngnprexqz" Type="http://schemas.openxmlformats.org/officeDocument/2006/relationships/hyperlink" Target="https://dalil.kg/document/97912" TargetMode="External"/><Relationship Id="rIdrikrvkoy9m-wzd1vh1ldn" Type="http://schemas.openxmlformats.org/officeDocument/2006/relationships/hyperlink" Target="https://dalil.kg/document/98610" TargetMode="External"/><Relationship Id="rIdmtzjcvmp6u-l-etkvunyz" Type="http://schemas.openxmlformats.org/officeDocument/2006/relationships/hyperlink" Target="https://dalil.kg/document/99451" TargetMode="External"/><Relationship Id="rId9poxl2nmekd5yh8ue-cl3" Type="http://schemas.openxmlformats.org/officeDocument/2006/relationships/hyperlink" Target="https://dalil.kg/document/205058" TargetMode="External"/><Relationship Id="rIdxdrppxofbt_f8h5shrjfc" Type="http://schemas.openxmlformats.org/officeDocument/2006/relationships/hyperlink" Target="https://dalil.kg/document/203685" TargetMode="External"/><Relationship Id="rIdcmodmsrfurys-3kq2er7v" Type="http://schemas.openxmlformats.org/officeDocument/2006/relationships/hyperlink" Target="https://dalil.kg/document/96977" TargetMode="External"/><Relationship Id="rIdmzplqsdp8ecp2j7ebwbhe" Type="http://schemas.openxmlformats.org/officeDocument/2006/relationships/hyperlink" Target="https://dalil.kg/document/96976#&#1088;1" TargetMode="External"/><Relationship Id="rIdrlssdtua6-w6hj-ow_muf" Type="http://schemas.openxmlformats.org/officeDocument/2006/relationships/hyperlink" Target="https://dalil.kg/document/99451" TargetMode="External"/><Relationship Id="rIdrq5v0s4byrneze_xxtnxi" Type="http://schemas.openxmlformats.org/officeDocument/2006/relationships/hyperlink" Target="https://dalil.kg/document/97469" TargetMode="External"/><Relationship Id="rIdsfii9q77cilr8-urik6v-" Type="http://schemas.openxmlformats.org/officeDocument/2006/relationships/hyperlink" Target="https://dalil.kg/document/97912" TargetMode="External"/><Relationship Id="rIdv8us67azwhgrkrjo2-zww" Type="http://schemas.openxmlformats.org/officeDocument/2006/relationships/hyperlink" Target="https://dalil.kg/document/98610" TargetMode="External"/><Relationship Id="rIdvbxfeuxrs19jsa0isoueh" Type="http://schemas.openxmlformats.org/officeDocument/2006/relationships/hyperlink" Target="https://dalil.kg/document/96976" TargetMode="External"/><Relationship Id="rId3f0gfhmwdesm_kfhzgeo0" Type="http://schemas.openxmlformats.org/officeDocument/2006/relationships/hyperlink" Target="https://dalil.kg/document/99451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rxsvwc6go9ucnizl4ad" Type="http://schemas.openxmlformats.org/officeDocument/2006/relationships/hyperlink" Target="https://dalil.kg/document/96976" TargetMode="External"/><Relationship Id="rIdev5cu76lno9hla0wdk6o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2026-09-25T00:44:11.211Z</dcterms:created>
  <dcterms:modified xsi:type="dcterms:W3CDTF">2026-09-25T00:44:11.211Z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