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tdjpb2rpib2khghqop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марта 2025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2014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идентификации животных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0s90vdidfdnp-mchks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3uv2pesarnhnugypll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проведения идентификации животных, в соответствии с </w:t>
      </w:r>
      <w:hyperlink w:history="1" r:id="rIdlgfbm1hkavjfjvfnyyh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идентификации животных», руководствуясь статьями 10 и 17 </w:t>
      </w:r>
      <w:hyperlink w:history="1" r:id="rIdjttzfb0nrlfscwtjp3l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идентификации животных согласно </w:t>
      </w:r>
      <w:hyperlink w:history="1" r:id="rIdizdr9razpqzsb1k2isc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ветеринарной и фитосанитарной безопасности при Правительстве Кыргызской Республики, другим государственным органам исполнительной власти и органам местного самоуправления Кыргызской Республики руководствоваться </w:t>
      </w:r>
      <w:hyperlink w:history="1" r:id="rIdubvg5yodzrtgyeuvf-g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утвержденными пунктом 1 настоящего постановления.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atj5ujsj_bhx73xw2_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thlskln_0xjuhsj4_jd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5 декабря 2014 года № 694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идентификации животных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hezxexf5lzqoyucjff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ootqfv8oqctv-ae3yt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идентификации животных (далее - Правила) разработаны в соответствии с </w:t>
      </w:r>
      <w:hyperlink w:history="1" r:id="rIdlrtwlll8p_jubg48opp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животных", </w:t>
      </w:r>
      <w:hyperlink w:history="1" r:id="rIdhguc5f34k7mqtycrxof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и определяют порядок проведения идентификации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настоящих Правилах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Единый государственный реестр идентифицированных животных</w:t>
      </w:r>
      <w:r>
        <w:rPr>
          <w:rFonts w:ascii="Arial" w:cs="Arial" w:eastAsia="Arial" w:hAnsi="Arial"/>
          <w:sz w:val="24"/>
          <w:szCs w:val="24"/>
        </w:rPr>
        <w:t xml:space="preserve"> - информационно-аналитическая система учета данных об идентифицированных животных, их движении, владельцах, хозяйствах и их ветеринарно-санитарном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</w:t>
      </w:r>
      <w:r>
        <w:rPr>
          <w:rFonts w:ascii="Arial" w:cs="Arial" w:eastAsia="Arial" w:hAnsi="Arial"/>
          <w:sz w:val="24"/>
          <w:szCs w:val="24"/>
        </w:rPr>
        <w:t xml:space="preserve"> - процесс по отождествлению животного, то есть определение возраста, пола, масти, породы и других необходимых параметров организма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индивидуальный идентификационный номер</w:t>
      </w:r>
      <w:r>
        <w:rPr>
          <w:rFonts w:ascii="Arial" w:cs="Arial" w:eastAsia="Arial" w:hAnsi="Arial"/>
          <w:sz w:val="24"/>
          <w:szCs w:val="24"/>
        </w:rPr>
        <w:t xml:space="preserve"> - номер, присваиваемый идентифицированному животному, с использованием визуальных, электронных и смешанных информационных средств, который не меняется на протяжении его жизни и является уникальным в пределах одного вида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разнарядка</w:t>
      </w:r>
      <w:r>
        <w:rPr>
          <w:rFonts w:ascii="Arial" w:cs="Arial" w:eastAsia="Arial" w:hAnsi="Arial"/>
          <w:sz w:val="24"/>
          <w:szCs w:val="24"/>
        </w:rPr>
        <w:t xml:space="preserve"> - документ вышестоящего уполномоченного государственного органа по ветеринарии в области идентификации животных для нижестоящего уполномоченного государственного органа по ветеринарии в области идентификации животных о распределении (передаче) атрибутов и изделий ветеринарного назначения для проведения идентификации животных и выдачи ветеринарных свидетельств на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Ветеринарное свидетельство по форме № 1а</w:t>
      </w:r>
      <w:r>
        <w:rPr>
          <w:rFonts w:ascii="Arial" w:cs="Arial" w:eastAsia="Arial" w:hAnsi="Arial"/>
          <w:sz w:val="24"/>
          <w:szCs w:val="24"/>
        </w:rPr>
        <w:t xml:space="preserve"> - документ установленного образца, выдаваемый уполномоченным государственным органом по ветеринарии в области идентификации животных, содержащий сведения о животном, обеспечивающие его прослеживаемость на территории Кыргызской Республики, а также данные о благополучии местности по особо опасным и карантинным болезням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идентификации животных</w:t>
      </w:r>
      <w:r>
        <w:rPr>
          <w:rFonts w:ascii="Arial" w:cs="Arial" w:eastAsia="Arial" w:hAnsi="Arial"/>
          <w:sz w:val="24"/>
          <w:szCs w:val="24"/>
        </w:rPr>
        <w:t xml:space="preserve"> - бирки (визуальные навесные, чипы, болюсы);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групповой идентификационный номер</w:t>
      </w:r>
      <w:r>
        <w:rPr>
          <w:rFonts w:ascii="Arial" w:cs="Arial" w:eastAsia="Arial" w:hAnsi="Arial"/>
          <w:sz w:val="24"/>
          <w:szCs w:val="24"/>
        </w:rPr>
        <w:t xml:space="preserve"> - номер, который присваивается группе идентифицированного одного вида животного субъекта хозяйствования, который не меняется на протяжении их производственной эксплуатации до расформирования и ликвидации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Идентификации подлежат все животные, которые содержатся и разводятся для коммерческих целей, находящиеся на территории Кыргызской Республики, в соответствии с </w:t>
      </w:r>
      <w:hyperlink w:history="1" r:id="rIdtl3e6vyt4cexl9vilsz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животных". Молодняк крупного и мелкого рогатого скота идентифицируют по истечении 30 дней после их рождения. Жеребят идентифицируют с 4-месячного возраста. Поросят идентифицируют с месячного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поголовье скота, перемещаемое на территории республики, идентифицируется в порядке, установленном в настоящих Правилах.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rn1okecp2wtv1joskp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Мечение животных в зависимости от вида осуществляется одним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биркование (крупный рогатый скот, мелкий рогатый скот, свиньи);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чипирование (электронный вид идентификации) (лошади);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группового идентификационного номера (мелкий рогатый скот, свиньи, птицы, пчелы).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Процедура идентификации животных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индивидуального идентификационного номера и мечение животных одним из способов, указанных в пункте 4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fl8zuhrxfvvffymcj_m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августа 2018 года № 360)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группового идентификационного номера подворьям, овцеводческим, свиноводческим и птицеводческим фермам, пасекам;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сведений в Единый государственный реестр идентифицированных животных в порядке, установленном уполномоченным государственным органом по ветеринарии в области идентификации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Биркование осуществляется путем прикрепления бирки на ухо животного посередине внутренней стороны уха, ближе к основанию. На бирках должны быть указаны индивидуальный идентификационный номер и групповой идентификационный номер согласно пункту 4 настоящих Правил (мелкий рогатый скот, свиньи).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крупного рогатого скота используют бирки (с одним индивидуальным идентификационным номером), путем закрепления на каждое ухо. Для мелкого рогатого скота и свиней используют одну бирку, закрепленную на правом ухе. Бирки не должны сниматься в течение жизни животного. Средства идентификации должны соответствовать требованиям Международного Комитета Учета Животных (ICAR) и образцы средств идентификации должны быть размещены на официальном сайте ICAR.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Чипирование, использование бирок с радиочастотными метками и болюсами осуществляются в порядке, установленным пунктом 4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sf7cjvprwzi7ehqqjg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Индивидуальный идентификационный номер должен состоять из 12 (двенадцать) символов, которые имеют следующее обозначение: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код ушных бирок для крупного рогатого скота и яков должен состоять из 2 букв и 10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С10 С9 С8 С7 С6 С5 С4 С3 С2 С1, которые обозначают: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- двухбуквенная система кодов для домена первого уровня согласно международному стандарту ISO 3166;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С10-С1 - с 10 по 1 цифры, обозначающие (10 символов) индивидуальный идентификационный номер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штрих-код должен содержать: цифровой код страны (KG 417), вид животного и индивидуальный номер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код ушной бирки для овец и коз должен содержать 2 буквы и 10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С10 С9 С8 С7 С6 С5 С4 С3 С2 С1, которые обозначают: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- двухбуквенная система кодов для домена первого уровня согласно международному стандарту ISO 3166;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С10-С1 - с 10 по 1 цифры, обозначающие (10 символов) индивидуальный идентификационный номер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штрих-код должен содержать: цифровой код страны (KG 417), вид животного и индивидуальный номер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 ушной бирки для свиней должен содержать 2 буквы и 10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С10 С9 С8 С7 С6 С5 С4 С3 С2 С1, которые обозначают: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- двухбуквенная система кодов для домена первого уровня согласно международному стандарту ISO 3166;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С10-С1 - с 10 по 1 цифры, обозначающие индивидуальный идентификационный номер фермерского хозяйства (10 цифр).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Чип для лошадей, созданный по ISO 11784/11785, должен состоять из 15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с 1 по 3 обозначают код страны, 417 - код Кыргызстана согласно трехцифровой системе, используемой ООН по международному стандарту ISO 3166;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с 4 по 6 обозначают код производителя;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цифра 7 обозначает вид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с 8 по 15 (8 цифр) обозначают индивидуальный идентификационный номер животного.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ofz2sk79y1r2fdrc4e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drvylsnb_9aww_cqzv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Групповой идентификационный номер присваивается животным, не подлежащим маркировке индивидуальными средствами (бирки, транспондеры). К ним относятся кролики, домашняя птица и пчелосемьи.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Групповой идентификационный номер состоит из 6 (шесть) символов, которые имеют следующее обозначение: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С6 С5 С4 СЗ С2 С1, которые обозначают: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С6 - код вида животных (кролики, домашняя птица, пчелы);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С5-С1 - групповой идентификационный номер специализированных хозяйств (5 цифр).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leoy21ytfevexnwqup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августа 2018 года № 360)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slpixyzhyw8idrb9sne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августа 2018 года № 360)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1fy7dkielflftc6mqv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Литерные и цифровые коды Кыргызской Республики, закрепленные для проведения идентификации животных, присваиваются согласно </w:t>
      </w:r>
      <w:hyperlink w:history="1" r:id="rIdw9wtp1canqo4n7autqm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(Абзац утратил силу в соответствии с </w:t>
      </w:r>
      <w:hyperlink w:history="1" r:id="rIduavtqhyxpefibtqdyem_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августа 2018 года № 360)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идентифицированном животном после убоя животного на убойном пункте, гибели животного, а также о возникновении случаев, предусмотренных в настоящих Правилах, передается ветеринарному врачу, имеющему право доступа к базе данных Единого государственного реестра идентифицированных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ivfaejb33gyevwtut3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августа 2018 года № 360)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перемещении идентифицированных животных с одной территории на другую территорию административно-территориальной единицы присвоенные индивидуальные идентификационные номера сохраняются, с внесением соответствующих сведений в Единый государственный реестр идентифицированных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Импортированным животным, имеющим племенную карточку, сохраняют индивидуальные идентификационные номера, присвоенные в стране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об импортированных животных заносятся в базу данных по идентификации животных в порядке, установленном настоящими Правилами, после прохождения профилактического карантина (тридцать календарных дней с момента импорта (ввоза) животного).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Идентификации не подлежат импортируемые животные, пунктом назначения которых являются мясоперерабатывающие предприятия, убойные пункты, убойная площадка (площадка по убою животных), подлежащие убою в течение 30 (тридцать) календарных дней с момента их ввоза.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cz4f34bq9k2kw2iew0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проведения идентификации животных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по ветеринарии в области идентификации животных: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 мероприятий по проведению идентификации животных, с указанием сроков и ответственных исполнителей, и доводит его до сведения местного исполнителя;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государственные закупки и транспортировку (доставку) изделий, атрибутов ветеринарного назначения и идентификационных свидетельств на животных для проведения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Единого государственного реестра идентифицированных животных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плана мероприятий по проведению идентификации животных составляет и утверждает график проведения идентификации животных и обеспечивает их выполнение на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на основании разнарядки приобретенные изделия и атрибуты ветеринарного назначения, для проведения идентификации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животному индивидуальный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repiamtkjnzgappczft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августа 2018 года № 360)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efq_zswqvcumvrc_pt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местного самоуправления в соответствии с графиком проведения идентификации животных определяют время и место проведения процедуры идентификации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содействии уполномоченного государственного органа по ветеринарии в области идентификации животных, органов местного самоуправления проводится процедура биркования или чипирования животных физическими и юридическими лицами, занимающимися предпринимательской деятельностью в области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при проведении биркования и чипирования животных оформляет ведомость идентифицированных животных по форме согласно </w:t>
      </w:r>
      <w:hyperlink w:history="1" r:id="rIdbeaf8erilgith4dnmm5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Ведомость идентифицированных животных составляется в 3-х экземплярах, заверяется подписью и печатью исполнителя - ветеринарного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Два экземпляра остаются у исполнителя - ветеринарного врача, для последующего внесения в Единый государственный реестр идентифицированных животных, третий экземпляр - у владельца животного.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животного в период проведения идентификации животных производит оплату исполнителю - ветеринарному врачу за услуги по проведению идентификации, а также стоимости бирок, чипов и идентификационного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утере или повреждении (невозможно определить индивидуальный номер) одной из бирок для крупного рогатого скота, владелец животного обращается в уполномоченный государственный орган по ветеринарии в области идентификации животных с заявкой о выдаче дубликата бирки по форме согласно </w:t>
      </w:r>
      <w:hyperlink w:history="1" r:id="rIdsdw-uexifylnsr3wwsw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ветеринарии в области идентификации животных в установленном порядке осуществляет заказ дубликата бирки и его выдачу не позднее семи дней со дня поступления дубликата бирки.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утере или повреждении (невозможно определить индивидуальный номер) обеих бирок для крупного и мелкого рогатого скота, животное изолируется до проведения сверки индивидуальных номеров других животных, содержащихся в Едином государственном реестре идентифицированных животных, для установления индивидуального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di5rz5pms1xb60b_i9-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августа 2018 года № 360)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молодняка животных, принадлежащих физическим лицам, осуществляется на основе заявок, предоставленных владельцами животных, по достижении возраста животных, указанных в </w:t>
      </w:r>
      <w:hyperlink w:history="1" r:id="rIdduwcxctv79lk-qhehcn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молодняка животных, принадлежащих сельскохозяйственным формированиям и крестьянским хозяйствам, осуществляется в соответствии с заявкой руководителей данных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3cneytl2zzaox5yza7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oget3l-vxxqgd1nm8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выдачи документов на животных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постановления Правительства КР от </w:t>
      </w:r>
      <w:hyperlink w:history="1" r:id="rIdvpm9rk-qnk3xocrnj5q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по ветеринарии в области идентификации животных или ветеринарный врач в рамках делегированных ему государственных полномочий по идентификации и регистрации животных и хозяйств после присвоения индивидуального номера животному вносит в Единый государственный реестр идентифицированных животных информацию об идентифицированном животном.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Единый государственный реестр идентифицированных животных вносятся данные об идентифицированных животных, их движении, сведения о владельце животных, проведенных ветеринарных обработках и диагностических исследованиях.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Последующее обновление данных об идентифицированных животных осуществляется в процессе проведения ветеринарно-санитарных мероприятий (диагностические исследования, профилактическая обработка), смены владельца животного или его убоя, гибели или падежа.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выбытии идентифицированных животных уполномоченный государственный орган по ветеринарии в области идентификации животных либо ветеринарный врач в рамках делегированных ему государственных полномочий по идентификации и регистрации животных и хозяйств в соответствующей административно-территориальной единице, закрепленной за ним, на основании сведений из Единого государственного реестра идентифицированных животных выдает владельцу идентифицированного животного или его доверенному лицу Ветеринарное свидетельство по форме № 1а согласно приложению 4 к настоящим Правилам (далее - Ветеринарное свидетельство).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смене владельца и/или изменения местонахождения, убоя, гибели идентифицированного животного в течение 14 календарных дней должны быть внесены в Единый государственный реестр идентифицированных животных уполномоченным государственным органом по ветеринарии в области идентификации животных или ветеринарным врачом в рамках делегированных ему государственных полномочий по идентификации и регистрации животных и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kaleyjxowr8gidcffp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Внесение изменения данных об идентифицированном животном в Единый государственный реестр идентифицированных животных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Ветеринарного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идентификации в случае убоя или гибели идентифицированного животного.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joqeysrzdnhpga03ot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Ветеринарное свидетельство должно содержать данные о владельце животного, хозяйстве, идентификационный номер и номер выбытия животного из Единого государственного реестра и информацию о проведенных ветеринарно-санитарных профилактических мероприятиях и месте нахождения, подпись выдавшего лица, удостоверенную печатью в соответствии с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jpihizsg_cfia5_bet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Ветеринарное свидетельство действует в течение 3-х календарных дней со дня его выдачи. При этом номер, присваиваемый при выбытии животного, остается неизменным.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zhpaqyaely_zxrorjr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Ветеринарное свидетельство на мелкий рогатый скот, свиней, кроликов, домашних птиц и пчел выдается по групповому идентификационному номеру, в случае племенной ценности мелкого рогатого скота и свиней - выдается индивидуально.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wmqxj34tzvpr6qkvw2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крупного рогатого скота и лошадей Ветеринарное свидетельство выдается индивидуально.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skd6lowhfbre_ini65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выдачи Ветеринарного свидетельства одному владельцу более чем на 5 (пять) идентифицированных животных, то на последующих идентифицированных животных Ветеринарное свидетельство оформляется приложением по форме, определяемой уполномоченным государственным органом по ветеринарии в области идентификации животных, в котором указываются вид животного, идентификационный номер и номер выбытия животного из Единого государственного реестра. При этом каждая страница приложения нумеруется, подписывается и заверяется печатью ветеринарного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cqt0-agay6mydndhrv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по ветеринарии в области идентификации животных или ветеринарный врач в рамках делегированных ему государственных полномочий по идентификации и регистрации животных и хозяйств, осуществляющий регистрацию идентифицированных животных и хозяйств, обязан представлять информацию об идентифицированном животном из Единого государственного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pht60pre-jkscbf-ez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Выдача Ветеринарного свидетельства, информации об идентифицированном животном, сведений о его движении, а также осуществление идентификации и прослеживаемости животных осуществляются за соответствующую плату, размер которой устанавливается уполномоченным государственным органом по ветеринарии в области идентификации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gfxx7bof93avhnwmop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Финансовые средства, поступившие от проведения процедур идентификации и прослеживаемости животных, аккумулируются на администрируемом счете в системе единого казначейского счета и расходуются для приобретения средств идентификации, бланков и проведения мероприятий по идентификации и прослеживаемости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lb09xt2jsvsg2riq5t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Правилам идентификации животных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Литерные и цифровые коды
 Кыргызской Республики, закрепленные для проведения идентификации животных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k5kqixlp0lhf_hrv8f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3"/>
        <w:gridCol w:w="3428"/>
        <w:gridCol w:w="5637"/>
      </w:tblGrid>
      <w:tr>
        <w:tc>
          <w:tcPr>
            <w:tcW w:type="dxa" w:w="11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Литерный код</w:t>
            </w:r>
          </w:p>
        </w:tc>
        <w:tc>
          <w:tcPr>
            <w:tcW w:type="dxa" w:w="5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</w:tr>
    </w:tbl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Цифровой код животных: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крупный рогатый скот и яки;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лошади;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мелко рогатый скот (овцы и козы);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свиньи;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домашние птицы;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пчелы.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Правилам идентификации животных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Формы, размеры и характеристика
 бирок, чипов для идентификации животных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
 в соответствии с </w:t>
      </w:r>
      <w:hyperlink w:history="1" r:id="rIduvl1rey_p2mqxeimlqh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августа 2018 года № 360)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Правилам идентификации животных</w:t>
      </w:r>
    </w:p>
    <w:p>
      <w:pPr>
        <w:spacing w:after="6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Ведомость
 на проведение идентификации животных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"/>
        <w:gridCol w:w="861"/>
        <w:gridCol w:w="861"/>
        <w:gridCol w:w="1075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61"/>
      </w:tblGrid>
      <w:tr>
        <w:tc>
          <w:tcPr>
            <w:tcW w:type="dxa" w:w="2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владельца или наименование юридического лица, которому принадлежат животные</w:t>
            </w:r>
          </w:p>
        </w:tc>
        <w:tc>
          <w:tcPr>
            <w:tcW w:type="dxa" w:w="8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владельца или наименование юридического лица</w:t>
            </w:r>
          </w:p>
        </w:tc>
        <w:tc>
          <w:tcPr>
            <w:tcW w:type="dxa" w:w="10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Учетный номер объекта производства, осуществляющего выращивание животных</w:t>
            </w:r>
          </w:p>
        </w:tc>
        <w:tc>
          <w:tcPr>
            <w:tcW w:type="dxa" w:w="6381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животных</w:t>
            </w:r>
          </w:p>
        </w:tc>
        <w:tc>
          <w:tcPr>
            <w:tcW w:type="dxa" w:w="7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проведения идентификации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Идентифи-
 кационный номер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Идентифи-
 кационный номер матери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 иденти-
 фикации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Масть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составления ведомости: "__" _____________ 20__ года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Ветеринарный врач: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подпись, печать)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Правилам идентификации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1а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КЫРГЫЗСКАЯ РЕСПУБЛИКА
 Государственная инспекция по ветеринарной и фитосанитарной безопасности при Правительстве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ВЕТЕРИНАРНОЕ СВИДЕТЕЛЬСТВО № _____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ijuni0cxdmf9mvxmob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____________</w:t>
      </w:r>
      <w:r>
        <w:rPr>
          <w:rFonts w:ascii="Arial" w:cs="Arial" w:eastAsia="Arial" w:hAnsi="Arial"/>
          <w:sz w:val="24"/>
          <w:szCs w:val="24"/>
        </w:rPr>
        <w:t xml:space="preserve">_ 20_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Область, район (город)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Айылный аймак, село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ФИО, должность выдавшего лица или ветеринарного врача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Ветеринарное свидетельство выдано 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том, что при ветеринарном осмотре подлежащего отправке 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KG ________________________________________ № _________________________________________
 (идентификационный № животного)                     (номер выбытия из Единого реестра)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количестве _________ голов, больных и подозрительных по заболеванию заразными болезнями не обнаружено, животные выводятся из: 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(ФИО владельца, название населенного пункта, улица и номер дома, контактные данные)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период наблюдения материал от животных исследовался в лаборатории 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 были получены следующие результаты: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Наименования болезни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Результат исследования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Проведена иммунизация против: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Животные обработаны против паразитов: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Животные направляются: ________________________________________________________________
                                                                        (пункт назначения и получатель)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____________________________________________________________________________________
                                           (отгона на пастбищу, откорма, разведения, продажи, убоя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 следуют ______________________________________________________________________________
                                                              (указать вид и государственный № транспорта)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маршруту ____________________________________________________________________________
                                                                     (указать основные пункты следования)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____________________________________________________________________________
                                                            При отправке указывают благополучие местности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ФИО, выдавшего лица или ветеринарного врача 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
 (подпись)         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Особые отметки: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Ветеринарное свидетельство действительно в течение 3-х календарных дней со дня его выдачи.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купли-продажи копия Ветеринарного свидетельства подшивается, а оригинал выдается новому владельцу.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
                                     (ФИО, ИНН и контактные данные нового владельца животного, адрес)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
 (подпись)        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
                                     (ФИО, ИНН и контактные данные нового владельца животного, адрес)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
 (подпись)        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выдаче Ветеринарного свидетельства на более чем 5 (пять) идентифицированных животных новым владельцам предоставляется копия ветеринарного свидетельства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Настоящую копию Ветеринарного свидетельства подтверждаю: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______________________ 20__ г.".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Правилам идентификации животных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ветеринарной службы)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 отчество (при наличии)
 ИНН/наименование юридического лица, БИК)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 ____________________________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gbekrzefhplrjw2gjc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дубликата бирки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причине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животного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животных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сельскохозяйственного животного: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Прилагаю следующие документы, подтверждающие факт утери, порчи бирки: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E-mail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Согласен на использование сведений, составляющих охраняемую законом тайну,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содержащихся в информационных системах.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 достоверность представленных сведений.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_____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________ лист(ов) в 1 экземпляре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приняты _____________________ 20__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(подпись лица, принявшего документы)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</w:t>
      </w:r>
      <w:r>
        <w:rPr>
          <w:rFonts w:ascii="Arial" w:cs="Arial" w:eastAsia="Arial" w:hAnsi="Arial"/>
          <w:sz w:val="24"/>
          <w:szCs w:val="24"/>
        </w:rPr>
        <w:t xml:space="preserve">к Правилам идентификации животных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
 в соответствии с </w:t>
      </w:r>
      <w:hyperlink w:history="1" r:id="rIdauzgc9zkbscy-avnoab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августа 2018 года № 360)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loiv5nzpwaeb33kml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dalil.kg/document/97181</w:t>
      </w:r>
    </w:hyperlink>
  </w:p>
  <w:p>
    <w:pPr>
      <w:spacing w:after="0" w:before="40"/>
      <w:jc w:val="center"/>
    </w:pPr>
    <w:hyperlink w:history="1" r:id="rIdat1kmrdbtiyo-pquaif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djpb2rpib2khghqopo1" Type="http://schemas.openxmlformats.org/officeDocument/2006/relationships/hyperlink" Target="https://dalil.kg/document/230023535" TargetMode="External"/><Relationship Id="rIdx0s90vdidfdnp-mchksid" Type="http://schemas.openxmlformats.org/officeDocument/2006/relationships/hyperlink" Target="https://dalil.kg/document/98732" TargetMode="External"/><Relationship Id="rIdl3uv2pesarnhnugyplla5" Type="http://schemas.openxmlformats.org/officeDocument/2006/relationships/hyperlink" Target="https://dalil.kg/document/12263" TargetMode="External"/><Relationship Id="rIdlgfbm1hkavjfjvfnyyh0a" Type="http://schemas.openxmlformats.org/officeDocument/2006/relationships/hyperlink" Target="https://dalil.kg/document/203899" TargetMode="External"/><Relationship Id="rIdjttzfb0nrlfscwtjp3lv5" Type="http://schemas.openxmlformats.org/officeDocument/2006/relationships/hyperlink" Target="https://dalil.kg/document/203685" TargetMode="External"/><Relationship Id="rIdizdr9razpqzsb1k2isczn" Type="http://schemas.openxmlformats.org/officeDocument/2006/relationships/hyperlink" Target="https://dalil.kg/document/97181#p1" TargetMode="External"/><Relationship Id="rIdubvg5yodzrtgyeuvf-gtn" Type="http://schemas.openxmlformats.org/officeDocument/2006/relationships/hyperlink" Target="https://dalil.kg/document/97181#p1" TargetMode="External"/><Relationship Id="rIddatj5ujsj_bhx73xw2_ma" Type="http://schemas.openxmlformats.org/officeDocument/2006/relationships/hyperlink" Target="https://dalil.kg/document/98732" TargetMode="External"/><Relationship Id="rIdthlskln_0xjuhsj4_jdle" Type="http://schemas.openxmlformats.org/officeDocument/2006/relationships/hyperlink" Target="https://dalil.kg/document/97181" TargetMode="External"/><Relationship Id="rIddhezxexf5lzqoyucjffqe" Type="http://schemas.openxmlformats.org/officeDocument/2006/relationships/hyperlink" Target="https://dalil.kg/document/98732" TargetMode="External"/><Relationship Id="rIddootqfv8oqctv-ae3ytrl" Type="http://schemas.openxmlformats.org/officeDocument/2006/relationships/hyperlink" Target="https://dalil.kg/document/12263" TargetMode="External"/><Relationship Id="rIdlrtwlll8p_jubg48oppza" Type="http://schemas.openxmlformats.org/officeDocument/2006/relationships/hyperlink" Target="https://dalil.kg/document/203899" TargetMode="External"/><Relationship Id="rIdhguc5f34k7mqtycrxofiz" Type="http://schemas.openxmlformats.org/officeDocument/2006/relationships/hyperlink" Target="https://dalil.kg/document/1658" TargetMode="External"/><Relationship Id="rIdtl3e6vyt4cexl9vilsz5r" Type="http://schemas.openxmlformats.org/officeDocument/2006/relationships/hyperlink" Target="https://dalil.kg/document/203899" TargetMode="External"/><Relationship Id="rIdyrn1okecp2wtv1joskpdi" Type="http://schemas.openxmlformats.org/officeDocument/2006/relationships/hyperlink" Target="https://dalil.kg/document/12263" TargetMode="External"/><Relationship Id="rIdfl8zuhrxfvvffymcj_mzl" Type="http://schemas.openxmlformats.org/officeDocument/2006/relationships/hyperlink" Target="https://dalil.kg/document/12263" TargetMode="External"/><Relationship Id="rIdwsf7cjvprwzi7ehqqjggs" Type="http://schemas.openxmlformats.org/officeDocument/2006/relationships/hyperlink" Target="https://dalil.kg/document/12263" TargetMode="External"/><Relationship Id="rIdnofz2sk79y1r2fdrc4epk" Type="http://schemas.openxmlformats.org/officeDocument/2006/relationships/hyperlink" Target="https://dalil.kg/document/98732" TargetMode="External"/><Relationship Id="rIdqdrvylsnb_9aww_cqzvhv" Type="http://schemas.openxmlformats.org/officeDocument/2006/relationships/hyperlink" Target="https://dalil.kg/document/12263" TargetMode="External"/><Relationship Id="rIdjleoy21ytfevexnwqupdg" Type="http://schemas.openxmlformats.org/officeDocument/2006/relationships/hyperlink" Target="https://dalil.kg/document/12263" TargetMode="External"/><Relationship Id="rIdslpixyzhyw8idrb9sne-a" Type="http://schemas.openxmlformats.org/officeDocument/2006/relationships/hyperlink" Target="https://dalil.kg/document/12263" TargetMode="External"/><Relationship Id="rIdi1fy7dkielflftc6mqvbk" Type="http://schemas.openxmlformats.org/officeDocument/2006/relationships/hyperlink" Target="https://dalil.kg/document/12263" TargetMode="External"/><Relationship Id="rIdw9wtp1canqo4n7autqmbl" Type="http://schemas.openxmlformats.org/officeDocument/2006/relationships/hyperlink" Target="https://dalil.kg/document/97181#pr1" TargetMode="External"/><Relationship Id="rIduavtqhyxpefibtqdyem_5" Type="http://schemas.openxmlformats.org/officeDocument/2006/relationships/hyperlink" Target="https://dalil.kg/document/12263" TargetMode="External"/><Relationship Id="rIdjivfaejb33gyevwtut3pj" Type="http://schemas.openxmlformats.org/officeDocument/2006/relationships/hyperlink" Target="https://dalil.kg/document/12263" TargetMode="External"/><Relationship Id="rIdrcz4f34bq9k2kw2iew0ol" Type="http://schemas.openxmlformats.org/officeDocument/2006/relationships/hyperlink" Target="https://dalil.kg/document/12263" TargetMode="External"/><Relationship Id="rIdrepiamtkjnzgappczftrw" Type="http://schemas.openxmlformats.org/officeDocument/2006/relationships/hyperlink" Target="https://dalil.kg/document/12263" TargetMode="External"/><Relationship Id="rIdeefq_zswqvcumvrc_pttp" Type="http://schemas.openxmlformats.org/officeDocument/2006/relationships/hyperlink" Target="https://dalil.kg/document/12263" TargetMode="External"/><Relationship Id="rIdbeaf8erilgith4dnmm53f" Type="http://schemas.openxmlformats.org/officeDocument/2006/relationships/hyperlink" Target="https://dalil.kg/document/97181#pr3" TargetMode="External"/><Relationship Id="rIdsdw-uexifylnsr3wwsw1n" Type="http://schemas.openxmlformats.org/officeDocument/2006/relationships/hyperlink" Target="https://dalil.kg/document/97181#pr5" TargetMode="External"/><Relationship Id="rIddi5rz5pms1xb60b_i9-t_" Type="http://schemas.openxmlformats.org/officeDocument/2006/relationships/hyperlink" Target="https://dalil.kg/document/12263" TargetMode="External"/><Relationship Id="rIdduwcxctv79lk-qhehcnnl" Type="http://schemas.openxmlformats.org/officeDocument/2006/relationships/hyperlink" Target="https://dalil.kg/document/97181#gl1" TargetMode="External"/><Relationship Id="rIdq3cneytl2zzaox5yza78t" Type="http://schemas.openxmlformats.org/officeDocument/2006/relationships/hyperlink" Target="https://dalil.kg/document/98732" TargetMode="External"/><Relationship Id="rIdfioget3l-vxxqgd1nm8y_" Type="http://schemas.openxmlformats.org/officeDocument/2006/relationships/hyperlink" Target="https://dalil.kg/document/12263" TargetMode="External"/><Relationship Id="rIdvpm9rk-qnk3xocrnj5q1a" Type="http://schemas.openxmlformats.org/officeDocument/2006/relationships/hyperlink" Target="https://dalil.kg/document/12263" TargetMode="External"/><Relationship Id="rIdhkaleyjxowr8gidcffpht" Type="http://schemas.openxmlformats.org/officeDocument/2006/relationships/hyperlink" Target="https://dalil.kg/document/12263" TargetMode="External"/><Relationship Id="rIdfjoqeysrzdnhpga03ot0l" Type="http://schemas.openxmlformats.org/officeDocument/2006/relationships/hyperlink" Target="https://dalil.kg/document/12263" TargetMode="External"/><Relationship Id="rId3jpihizsg_cfia5_bete3" Type="http://schemas.openxmlformats.org/officeDocument/2006/relationships/hyperlink" Target="https://dalil.kg/document/12263" TargetMode="External"/><Relationship Id="rId-zhpaqyaely_zxrorjrnx" Type="http://schemas.openxmlformats.org/officeDocument/2006/relationships/hyperlink" Target="https://dalil.kg/document/12263" TargetMode="External"/><Relationship Id="rIdgwmqxj34tzvpr6qkvw2mn" Type="http://schemas.openxmlformats.org/officeDocument/2006/relationships/hyperlink" Target="https://dalil.kg/document/12263" TargetMode="External"/><Relationship Id="rIdnskd6lowhfbre_ini655_" Type="http://schemas.openxmlformats.org/officeDocument/2006/relationships/hyperlink" Target="https://dalil.kg/document/12263" TargetMode="External"/><Relationship Id="rIdrcqt0-agay6mydndhrvxl" Type="http://schemas.openxmlformats.org/officeDocument/2006/relationships/hyperlink" Target="https://dalil.kg/document/12263" TargetMode="External"/><Relationship Id="rId6pht60pre-jkscbf-ezrh" Type="http://schemas.openxmlformats.org/officeDocument/2006/relationships/hyperlink" Target="https://dalil.kg/document/12263" TargetMode="External"/><Relationship Id="rIdigfxx7bof93avhnwmopyt" Type="http://schemas.openxmlformats.org/officeDocument/2006/relationships/hyperlink" Target="https://dalil.kg/document/12263" TargetMode="External"/><Relationship Id="rIdklb09xt2jsvsg2riq5tdv" Type="http://schemas.openxmlformats.org/officeDocument/2006/relationships/hyperlink" Target="https://dalil.kg/document/12263" TargetMode="External"/><Relationship Id="rIdak5kqixlp0lhf_hrv8fbd" Type="http://schemas.openxmlformats.org/officeDocument/2006/relationships/hyperlink" Target="https://dalil.kg/document/12263" TargetMode="External"/><Relationship Id="rIduvl1rey_p2mqxeimlqhtj" Type="http://schemas.openxmlformats.org/officeDocument/2006/relationships/hyperlink" Target="https://dalil.kg/document/12263" TargetMode="External"/><Relationship Id="rIdrijuni0cxdmf9mvxmobr1" Type="http://schemas.openxmlformats.org/officeDocument/2006/relationships/hyperlink" Target="https://dalil.kg/document/12263" TargetMode="External"/><Relationship Id="rIdggbekrzefhplrjw2gjc0l" Type="http://schemas.openxmlformats.org/officeDocument/2006/relationships/hyperlink" Target="https://dalil.kg/document/98732" TargetMode="External"/><Relationship Id="rIdauzgc9zkbscy-avnoabv2" Type="http://schemas.openxmlformats.org/officeDocument/2006/relationships/hyperlink" Target="https://dalil.kg/document/12263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loiv5nzpwaeb33kmlf1" Type="http://schemas.openxmlformats.org/officeDocument/2006/relationships/hyperlink" Target="https://dalil.kg/document/97181" TargetMode="External"/><Relationship Id="rIdat1kmrdbtiyo-pquaif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2026-09-26T04:33:05.909Z</dcterms:created>
  <dcterms:modified xsi:type="dcterms:W3CDTF">2026-09-26T04:33:05.909Z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