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проведении постоянного технического надзора при строительстве, реконструкции, ремонту и содержании автомобильных дорог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8dfponz4qihdnt3yy-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для организаций, осуществляющих деятельность в области технического надзора над качеством дорожных работ, включая организации, выполняющие функции Заказчика и Подрядчика, и регламентирует процедуры организации и проведения постоянного технического надзора на объектах строительства, реконструкции, ремонта и содержания автомобильных дорог Заказчиком, в целях обеспечения качества строительства, реконструкции, ремонта и содержания автомобильных дорог, предупреждения, выявления и пресечения допущенных нарушений требований технического регламента Таможенного Союза "Безопасность автомобильных дорог" (TP ТС 014/2011) (далее - технический регламент), иных нормативных правовых актов и проектной документации и подготовки заключения о соответствии построенного, реконструированного, отремонтированного объекта производства дорожных работ требованиям технических регламентов, иных нормативных правовых актов и проектной документации, посредством привлечения инженера-консультанта.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t_5regzvcf6xux8pa8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</w:t>
      </w:r>
      <w:r>
        <w:rPr>
          <w:rFonts w:ascii="Arial" w:cs="Arial" w:eastAsia="Arial" w:hAnsi="Arial"/>
          <w:sz w:val="24"/>
          <w:szCs w:val="24"/>
        </w:rPr>
        <w:t xml:space="preserve"> - строительный процесс, включающий постоянный контроль и надзор Заказчиком за соответствием строительно-монтажных работ, применяемых материалов, изделий, конструкций и оборудования нормативно-технической и утвержденной проектно-сметной документации, а также освидетельствование, приемку и учет выполненных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дорожные работы</w:t>
      </w:r>
      <w:r>
        <w:rPr>
          <w:rFonts w:ascii="Arial" w:cs="Arial" w:eastAsia="Arial" w:hAnsi="Arial"/>
          <w:sz w:val="24"/>
          <w:szCs w:val="24"/>
        </w:rPr>
        <w:t xml:space="preserve"> - работы по проектированию, строительству, реконструкции, ремонту и содержанию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входной контроль</w:t>
      </w:r>
      <w:r>
        <w:rPr>
          <w:rFonts w:ascii="Arial" w:cs="Arial" w:eastAsia="Arial" w:hAnsi="Arial"/>
          <w:sz w:val="24"/>
          <w:szCs w:val="24"/>
        </w:rPr>
        <w:t xml:space="preserve"> - проверка наличия соответствующих сопроводительных документов, используемой техники, оборудования, строительных материалов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власти, местные органы государственной власти и органы местного самоуправления, в ведении (на балансе) которых находится автомобильная дорога;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 независимо от форм собственности, заключившее с заказчиком договор на производство дорожных работ по строительству, реконструкции, ремонту и содержанию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дорожные консультационные услуги</w:t>
      </w:r>
      <w:r>
        <w:rPr>
          <w:rFonts w:ascii="Arial" w:cs="Arial" w:eastAsia="Arial" w:hAnsi="Arial"/>
          <w:sz w:val="24"/>
          <w:szCs w:val="24"/>
        </w:rPr>
        <w:t xml:space="preserve"> - услуги по осуществлению постоянного технического надзора и выработке (обязательных к исполнению подрядчиком) рекомендаций по организации и технологии производства дорожных работ при строительстве, реконструкции, ремонте и содержании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инженер-консультант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оказывающее дорожные консультационные услуги и не являющееся структурным подразделением заказчика или подрядчика.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выполнения своих функций по техническому надзору Заказчик привлекает инженера-консультанта путем закупки дорожных консультационных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Инженер-консультант на основании договора, заключенного с Заказчиком, является ответственным представителем Заказчика на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Инженер-консультант выполняет свои функции в соответствии с настоящим Положением, ГОСТ 32731-2014 "Дороги автомобильные общего пользования. Требования к проведению строительного контроля" технического регламента и договорными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mpebexkr-9ih4tetj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Закупка дорожных консультационных услуг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Компетенция инженера-консультанта в оказании услуг по техническому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инженера-консультанта.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инженера-консультанта является обеспечение качества производства дорожных работ, соответствия их проектным решениям, срокам и требованиям технического регламента, в том числе качества строительно-монтажных работ, соответствия стоимости дорожных работ утвержденным в установленном порядке проектной документацией и сметам.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l4x4pwiekhlquty84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Обязанности инженера-консультанта: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соответствием дорожных работ, применяемых конструкций, изделий, материалов и поставляемого оборудования проектным решениям, спецификациям, требованиям соответствующих технических регламентов и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непрерывный надзор (на объектах) за ходом и процессом производства дорожных работ и выявление отклонений (несоответствий) от проектной документации и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предписаний и осуществление контроля за их исполнением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устранения выявленных несоответствий требованиям технического регламента и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устранения Подрядчиком дефектов автомобильных дорог, влияющих на безопасность дорожного движения либо сохранность автомобильных дорог и дорожных сооружений при проведении дорожных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устранения допущенных нарушений технологий и правил производства работ при отступлений от технологической документации, технических правил содержания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 за проведением Подрядчиком входного контроля качества материалов, изделий и оборудования, поступающих на объекты (места) производства дорожных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документов у Подрядчика, удостоверяющих качество используемых в дорожных работах оборудования, конструкций, изделий и материалов (технических паспортов, сертификатов, результатов лабораторных испытаний);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готовности Подрядчика к выполнению работ по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наличия и правильного ведения Подрядчиком первичной исполнительной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рамках технического надзора сплошного или выборочного контроля соответствия качества и объемов выполненных работ, с использованием визуального, инструментальных и физических методов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освидетельствование и оценка совместно с представителями Подрядчика выполненных работ и конструктивных элементов, скрываемых при производстве последующих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составлением актов освидетельствования скрытых работ, в соответствии с требованиями к проведению промежуточной приемки выполненных работ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 мере готовности с участием представителей Подрядчика, а также проектных организаций, промежуточной приемки ответственных конструкций сооружений, в соответствии с требованиями к проведению промежуточной приемки выполненных работ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соответствием объемов и качества выполненных и предъявленной к оплате дорожных работ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объемов и стоимости принятых и оплаченных дорожных работ, а также объемов и стоимости некачественно выполненных Подрядчиком дорожных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Подрядчиком указаний и предписаний авторского надзора, а также требований Заказчика;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соответствия темпов производства работ утвержденному графику, хода комплектации объемов материальными ресурсами и техническими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претензий Подрядчика в отношении продления сроков выполнения работ, компенсации дополнительных и непредвиденных работ и затрат и выдача рекомендаций Заказчику;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Заказчика о проблемах или возможных проблемах, которые возникли или могут возникнуть в отношении реализации договора подряда, выдача рекомендаций;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Заказчику изменений в проектах, которые, по его мнению, необходимы для завершения работ в срок, включая предложения по контрактной цене и срокам завершения строительства, подготовка всех необходимых распоряжений по утвержденным изменениям;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приемки и сохранности всех гарантийных документов и сертификатов на все материалы, конструкции, оборудование и передача их Заказчику по окончании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выполнения графика дорожных работ, утвержденного Заказчиком, ввода в эксплуатацию дорог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Заказчика о прекращении или приостановке технического надзора за качеством строительства в сроки, установленные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мероприятий по обеспечению сохранения объектов, расположенных вблизи объектов строительства, предусмотренных в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выполнением комплекса профилактических сезонных работ по уходу за автомобильной дорогой, дорожными сооружениями и полосой отвода;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выявление несоответствия качества работ по содержанию автомобильных дорог нормативным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данных об эксплуатационном состоянии и качестве содержания автомобильных дорог и соответствии их установленным нормативным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проектной организацией в рассмотрении предложений Подрядчика о повышении качества, снижении стоимости и сокращении сроков производства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разбивкой и закреплением на участке основных осей сооружений и реперов;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объемов выполненных работ и приемка их от Подрядчика, при условии соответствия качества выполнения утвержденным проектным документациям и требованиям технического регламента и спецификациям, а также оформление актов приемки выполненных работ и сертификатов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посещаемости авторским надзором объектов и представление соответствующей информации Заказчику.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sw3ksf9xsegjsjoxut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Права инженера-консультанта.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оказании услуг по техническому надзору за производством дорожных работ инженер-консультант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Подрядчика выполнения работ в полном соответствии с утвержденной проектной документацией, точного соблюдения требований технического регламента, строительных норм, правил и технических условий на производство и приемку работ. Запрещать подрядным организациям применять строительные материалы, изделия и конструкции, не соответствующие требованиям технического регламента Таможенного союза "Безопасность автомобильных дорог" (TP ТС 014/2011);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требования и указания о качестве строительства, применяемых материалов, деталей и конструкций, а также о соблюдении требований утвержденной проектной документации и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к оплате работы, выполненные согласно утвержденной проектной документации, техническим условиям и правилам ведения строительных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представлять, по поручению Заказчика, его интересы в отношениях с местными органами власти, владельцами земельных участков и коммуникаций, другими организациями и общественностью по вопросам строительства и реконструкции;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Подрядчика необходимую исполнительную документацию по объекту;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Заказчику о расторжении договора подряда с подрядчиками, систематически нарушающими правила производства работ и требования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Заказчику по исправлению или изменению предъявленных для оплаты документов или исключению из оплаты стоимости объемов работ, которые не соответствуют требованиям проектной документации и технического регламента;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письменные требования к должностным лицам Подрядчика об устранении дефектов и причин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сезонных обследованиях автомобильных дорог в составе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устранение дефектов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ведение журналов обследований по учету выявления и устранения дефектов на автомобильных дорогах, осуществлять контроль за достоверностью результатов обследований.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9r2z5heq1-8lgxkdai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Взаимоотношения и ответственность Заказчика, Подрядчика, инженера-консультанта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Взаимоотношения между Заказчиком, инженера-консультантом и Подрядчиком регулируются договорами (контрактами), заключенными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jwxxz-3up2mrlm-2q0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Согласия Подрядчика на заключение договора между Заказчиком и инженером-консультантом на осуществление постоянного технического контроля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извещениях, предупреждениях, а также в других необходимых уведомлениях для проведения постоянного технического надзора, направляемых инженером-консультантом Подрядчику, указываются сроки исполнения, копии уведомлений направляются Заказчику.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Исполнение каждого уведомления инженера-консультанта должно содержать информацию Подрядчика о выполнении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Уведомления и другая переписка между инженером-консультантом и Подрядчиком, касающиеся технологии производства работ, хранятся в течение гарантийного срока на выполненные дорожные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Переписка между инженером-консультантом и Подрядчиком, касающаяся технологии производства работ, служит основанием для установления ответственных за возможные дефекты после производства дорожных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спорных моментов, касающихся технологии производства работ, окончательное обоснованное решение выносится Подрядчиком.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два и более раз допущенное неисполнение обязанностей инженером-консультантом Заказчик уведомляет инженера-консультанта о необходимости замены персонала. В случае неисполнения данного уведомления Заказчик в одностороннем порядке расторгает договор с инженером-консультантом. В случаях, когда инженером-консультантом выступает физическое лицо, за два и более раз допущенное ненадлежащее исполнение обязанностей инженером-консультантом, Заказчик в одностороннем порядке расторгает договор с инженером-консультантом.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Заказчик ведет учет "недобросовестного" персонала инженера-консультанта и имеет право не допускать их к работе в течение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систематическое нарушение договорных обязательств инженером-консультантом Заказчик расторгает договор в одностороннем порядке и не допускает его к участию в тендерах по закупке услуг по постоянному техническому надзору в течение последующих двух лет, о чем уведомляет соответствующий государственный орган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Осуществление технического надзора не снимает ответственности за качество выполненных работ с лиц, руководящих производством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 невыполнение или ненадлежащее выполнение обязательств по договору на оказание услуг по осуществлению технического надзора инженер-консультант несет ответственность в соответствии с законодательством Кыргызской Республики и заключенным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Взаимодействие инженера-консультанта и Подрядчика осуществляется в соответствии с согласованным и утвержденным Заказчиком графиком производства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Распределение времени постоянного технического надзора в соответствии с графиком производства работ согласовывается с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превышение времени графика производства работ, а также за устранение дефектов, допущенных по вине Подрядчика, дополнительные затраты на постоянный технический надзор компенсируются за счет средств Подрядчика, и данный пункт Положения обязательно должен быть указан в Договоре, заключенном между Заказчиком и Подрядчиком.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технического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Требования к организации инженера-консультанта: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Заказчик, в зависимости от объема и условий дорожных работ, привлекает инженерную организацию (юридическое лицо) или индивидуального инженера (физическое лицо);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инженера-консультанта осуществляется на конкурсной основе. Выбор инженера-консультанта осуществляется с учетом объема инженерных услуг, специализации, технической оснащенности, финансовой состоятельности инженера (инженерной организации), уровня квалификации специалистов, наличия системы контроля качества оказания услуг, имеющегося опыта по оказанию инженерных услуг в конкретной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инженер-консультант должен быть сертифицированным специалистом и обладать квалифицированным персоналом (для инженерной организации) для надзора за качеством дорожных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отборе инженера-консультанта Заказчик вправе (в зависимости от объема и условий дорожных работ) устанавливать требования к опыту и квалификации специалиста (персонала), наличию и виду оборудования, необходимого для качественного выполнения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Организация и управление: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инженер-консультант (инженерная организация) должен иметь организационную структуру, которая позволяет обеспечить квалифицированное выполнение его технических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инженер-консультант (инженерная организация) должен определить и документально оформить виды ответственности, структуру и порядок отчетности в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Заказчик при заключении договора с Подрядчиком должен предусмотреть функции инженера-консультанта, его права по отношению к Подрядчику. Если договор на услуги технического надзора заключен после заключения договора строительного подряда (на дорожные работы), то Заказчик должен уведомить Подрядчика по договору подряда на дорожные работы о заключении договора, о личности инженера и о его функциях. В таком уведомлении должен быть дан перечень действий инженера-консультанта, в части осуществления технического надзора, осуществляемого от имени и в интересах Заказчика.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Инженер-консультант: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быть укомплектован квалифицированным, сертифицированным персоналом;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заключении договора с Заказчиком должен согласовать объем услуг по организации технического надзора, учитывающий сложность дорожных работ. Объем услуг (перечень действий) по организации технического надзора является неотъемлемой частью договора и оформляется в виде обязательного приложения к основному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реализации сложных проектов Заказчик вправе привлекать к осуществлению технического надзора за качеством строительства несколько консультантов с различными технологическими специализациями.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Требования к порядку проведения технического надзора в процессе дорожных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подрядчик после получения разрешения на начало дорожных работ, разрабатывает план-график дорожных работ, согласовывает его с Заказчиком, Инженером-консультантом и приступает к реализации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инженер-консультант обеспечивает представление услуг по надзору за качеством дорожных работ в соответствии с функциями и обязанностями. В процессе дорожных работ инженер-консультант отчитывается перед Заказчиком;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строительства и завершении испытаний объекта Подрядчик представляет готовый объект приемочной комиссии по приемке в эксплуатацию законченного строительством объекта и передает Заказчику комплект исполнительной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h1a7l5zy2wsjeqieme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Договор на проведение технического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между Заказчиком и инженером-консультантом составляется на основании проведенного тендера на закупку дорожных консультационных услуг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Договор между Заказчиком и инженером-консультантом (или юридическим лицом, осуществляющим постоянный технический надзор) на проведение постоянного технического надзора обязательно включаются пункты,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затраты, связанные с осуществлением постоянного технического надзора соблюдением графика производства работ, а также устранением дефектов, допущенных по вине Подрядчика, компенсирующиеся за счет средств Подрядчика;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подготовки детальных графиков производства работ по каждому объекту в соответствии с проектом или с объемами ремонтных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подготовки детального распределения времени постоянного технического надзора в соответствии с графиком производства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Детальные графики оформляются отдельным приложением к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Формы отчетности инженера-консультанта перед Заказчиком оформляются отдельным приложением к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Договор включаются иные пункты по взаимному согласию сторон, не противоречащие настоящему Положению 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dl0xekiihg0madfrq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dalil.kg/document/97227</w:t>
      </w:r>
    </w:hyperlink>
  </w:p>
  <w:p>
    <w:pPr>
      <w:spacing w:after="0" w:before="40"/>
      <w:jc w:val="center"/>
    </w:pPr>
    <w:hyperlink w:history="1" r:id="rIdkj1v_rpg2ffgppkq-cs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dfponz4qihdnt3yy-bp" Type="http://schemas.openxmlformats.org/officeDocument/2006/relationships/hyperlink" Target="https://dalil.kg/document/100250" TargetMode="External"/><Relationship Id="rIdtt_5regzvcf6xux8pa8qy" Type="http://schemas.openxmlformats.org/officeDocument/2006/relationships/hyperlink" Target="https://dalil.kg/document/100250" TargetMode="External"/><Relationship Id="rIdypmpebexkr-9ih4tetjt-" Type="http://schemas.openxmlformats.org/officeDocument/2006/relationships/hyperlink" Target="https://dalil.kg/document/100250" TargetMode="External"/><Relationship Id="rIdlbl4x4pwiekhlquty84fb" Type="http://schemas.openxmlformats.org/officeDocument/2006/relationships/hyperlink" Target="https://dalil.kg/document/100250" TargetMode="External"/><Relationship Id="rIdlsw3ksf9xsegjsjoxuthe" Type="http://schemas.openxmlformats.org/officeDocument/2006/relationships/hyperlink" Target="https://dalil.kg/document/100250" TargetMode="External"/><Relationship Id="rIdf9r2z5heq1-8lgxkdairh" Type="http://schemas.openxmlformats.org/officeDocument/2006/relationships/hyperlink" Target="https://dalil.kg/document/100250" TargetMode="External"/><Relationship Id="rIddjwxxz-3up2mrlm-2q0tz" Type="http://schemas.openxmlformats.org/officeDocument/2006/relationships/hyperlink" Target="https://dalil.kg/document/100250" TargetMode="External"/><Relationship Id="rIdfh1a7l5zy2wsjeqiemede" Type="http://schemas.openxmlformats.org/officeDocument/2006/relationships/hyperlink" Target="https://dalil.kg/document/1002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dl0xekiihg0madfrqs-" Type="http://schemas.openxmlformats.org/officeDocument/2006/relationships/hyperlink" Target="https://dalil.kg/document/97227" TargetMode="External"/><Relationship Id="rIdkj1v_rpg2ffgppkq-cs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2026-10-03T05:01:43.462Z</dcterms:created>
  <dcterms:modified xsi:type="dcterms:W3CDTF">2026-10-03T05:01:43.462Z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