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r90yzunjsbl3nbrispvi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декабря 2023 года № 733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марта 2015 года № 172</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 вопросах нотариальной деятельности" от 20 апреля 2011 года № 179</w:t>
      </w:r>
    </w:p>
    <w:p>
      <w:pPr>
        <w:spacing w:after="120"/>
        <w:jc w:val="both"/>
      </w:pPr>
      <w:r>
        <w:rPr>
          <w:rFonts w:ascii="Arial" w:cs="Arial" w:eastAsia="Arial" w:hAnsi="Arial"/>
          <w:sz w:val="24"/>
          <w:szCs w:val="24"/>
        </w:rPr>
        <w:t xml:space="preserve">В целях приведения решений Правительства Кыргызской Республики в соответствие с Гражданским кодексом Кыргызской Республики и </w:t>
      </w:r>
      <w:hyperlink w:history="1" r:id="rIdakb9pf1rbf5wg9zhs8nw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в соответствии со статьями 10 и 17 </w:t>
      </w:r>
      <w:hyperlink w:history="1" r:id="rIdrb_0bpcsh-uhqzler1ma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fqi4o9rcwemoc26dvmkz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нотариальной деятельности" от 20 апреля 2011 года № 179 следующие изменения и дополнения:</w:t>
      </w:r>
    </w:p>
    <w:p>
      <w:pPr>
        <w:spacing w:after="120"/>
        <w:jc w:val="both"/>
      </w:pPr>
      <w:r>
        <w:rPr>
          <w:rFonts w:ascii="Arial" w:cs="Arial" w:eastAsia="Arial" w:hAnsi="Arial"/>
          <w:sz w:val="24"/>
          <w:szCs w:val="24"/>
        </w:rPr>
        <w:t xml:space="preserve">в </w:t>
      </w:r>
      <w:hyperlink w:history="1" r:id="rIdofn7plo-thghsmpojcsno">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нотариусами Кыргызской Республики, утвержденной вышеуказанным </w:t>
      </w:r>
      <w:hyperlink w:history="1" r:id="rIdwwt1uakj0zlqshqusz5j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"В соответствии со статьей 1 </w:t>
      </w:r>
      <w:hyperlink w:history="1" r:id="rIdsfi7salc2hwjheclffe6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 в своей деятельности руководствуется </w:t>
      </w:r>
      <w:hyperlink w:history="1" r:id="rId9a5mc2uhu-ioqclzcgbm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xuitwptv1rhnfwls5qn6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иными нормативными правовыми актами Кыргызской Республики и международными договорами, вступившими в установленном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абзац третий признать утратившим силу;</w:t>
      </w:r>
    </w:p>
    <w:p>
      <w:pPr>
        <w:spacing w:after="120"/>
        <w:jc w:val="both"/>
      </w:pPr>
      <w:r>
        <w:rPr>
          <w:rFonts w:ascii="Arial" w:cs="Arial" w:eastAsia="Arial" w:hAnsi="Arial"/>
          <w:sz w:val="24"/>
          <w:szCs w:val="24"/>
        </w:rPr>
        <w:t xml:space="preserve">- в абзаце втором пункта 2 слова "вправе совершать" заменить словом "совершает";</w:t>
      </w:r>
    </w:p>
    <w:p>
      <w:pPr>
        <w:spacing w:after="120"/>
        <w:jc w:val="both"/>
      </w:pPr>
      <w:r>
        <w:rPr>
          <w:rFonts w:ascii="Arial" w:cs="Arial" w:eastAsia="Arial" w:hAnsi="Arial"/>
          <w:sz w:val="24"/>
          <w:szCs w:val="24"/>
        </w:rPr>
        <w:t xml:space="preserve">- в абзаце первом пункта 3 слово "место" заменить словом "помещение";</w:t>
      </w:r>
    </w:p>
    <w:p>
      <w:pPr>
        <w:spacing w:after="120"/>
        <w:jc w:val="both"/>
      </w:pPr>
      <w:r>
        <w:rPr>
          <w:rFonts w:ascii="Arial" w:cs="Arial" w:eastAsia="Arial" w:hAnsi="Arial"/>
          <w:sz w:val="24"/>
          <w:szCs w:val="24"/>
        </w:rPr>
        <w:t xml:space="preserve">- в пунктах 6, 8 и 168 слово "гражданам" в различных падежах и числах заменить словом "физическим" в соответствующих падежах и числах;</w:t>
      </w:r>
    </w:p>
    <w:p>
      <w:pPr>
        <w:spacing w:after="120"/>
        <w:jc w:val="both"/>
      </w:pPr>
      <w:r>
        <w:rPr>
          <w:rFonts w:ascii="Arial" w:cs="Arial" w:eastAsia="Arial" w:hAnsi="Arial"/>
          <w:sz w:val="24"/>
          <w:szCs w:val="24"/>
        </w:rPr>
        <w:t xml:space="preserve">- в абзацах втором и третьем пункта 6 слово "справки" заменить словом "сведения";</w:t>
      </w:r>
    </w:p>
    <w:p>
      <w:pPr>
        <w:spacing w:after="120"/>
        <w:jc w:val="both"/>
      </w:pPr>
      <w:r>
        <w:rPr>
          <w:rFonts w:ascii="Arial" w:cs="Arial" w:eastAsia="Arial" w:hAnsi="Arial"/>
          <w:sz w:val="24"/>
          <w:szCs w:val="24"/>
        </w:rPr>
        <w:t xml:space="preserve">- в пункте 7:</w:t>
      </w:r>
    </w:p>
    <w:p>
      <w:pPr>
        <w:spacing w:after="120"/>
        <w:jc w:val="both"/>
      </w:pPr>
      <w:r>
        <w:rPr>
          <w:rFonts w:ascii="Arial" w:cs="Arial" w:eastAsia="Arial" w:hAnsi="Arial"/>
          <w:sz w:val="24"/>
          <w:szCs w:val="24"/>
        </w:rPr>
        <w:t xml:space="preserve">по всему тексту слово "справки" в различных падежах и числах заменить словом "сведения" в соответствующих падежах и числах;</w:t>
      </w:r>
    </w:p>
    <w:p>
      <w:pPr>
        <w:spacing w:after="120"/>
        <w:jc w:val="both"/>
      </w:pPr>
      <w:r>
        <w:rPr>
          <w:rFonts w:ascii="Arial" w:cs="Arial" w:eastAsia="Arial" w:hAnsi="Arial"/>
          <w:sz w:val="24"/>
          <w:szCs w:val="24"/>
        </w:rPr>
        <w:t xml:space="preserve">абзац третий дополнить предложением вторым следующего содержания:</w:t>
      </w:r>
    </w:p>
    <w:p>
      <w:pPr>
        <w:spacing w:after="120"/>
        <w:jc w:val="both"/>
      </w:pPr>
      <w:r>
        <w:rPr>
          <w:rFonts w:ascii="Arial" w:cs="Arial" w:eastAsia="Arial" w:hAnsi="Arial"/>
          <w:sz w:val="24"/>
          <w:szCs w:val="24"/>
        </w:rPr>
        <w:t xml:space="preserve">"Предоставление сведений и документов о совершенных нотариальных действиях в любых других случаях запрещается.";</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"При необходимости изъятия документов, подтверждающих совершение нотариального действия, уполномоченными органами должна производиться выемка на основании судебного акта.";</w:t>
      </w:r>
    </w:p>
    <w:p>
      <w:pPr>
        <w:spacing w:after="120"/>
        <w:jc w:val="both"/>
      </w:pPr>
      <w:r>
        <w:rPr>
          <w:rFonts w:ascii="Arial" w:cs="Arial" w:eastAsia="Arial" w:hAnsi="Arial"/>
          <w:sz w:val="24"/>
          <w:szCs w:val="24"/>
        </w:rPr>
        <w:t xml:space="preserve">- в абзаце первом пункта 8 слово "осуществлении" заменить словом "реализации";</w:t>
      </w:r>
    </w:p>
    <w:p>
      <w:pPr>
        <w:spacing w:after="120"/>
        <w:jc w:val="both"/>
      </w:pPr>
      <w:r>
        <w:rPr>
          <w:rFonts w:ascii="Arial" w:cs="Arial" w:eastAsia="Arial" w:hAnsi="Arial"/>
          <w:sz w:val="24"/>
          <w:szCs w:val="24"/>
        </w:rPr>
        <w:t xml:space="preserve">- абзац второй пункта 11 изложить в следующей редакции:</w:t>
      </w:r>
    </w:p>
    <w:p>
      <w:pPr>
        <w:spacing w:after="120"/>
        <w:jc w:val="both"/>
      </w:pPr>
      <w:r>
        <w:rPr>
          <w:rFonts w:ascii="Arial" w:cs="Arial" w:eastAsia="Arial" w:hAnsi="Arial"/>
          <w:sz w:val="24"/>
          <w:szCs w:val="24"/>
        </w:rPr>
        <w:t xml:space="preserve">"Нотариальные действия могут совершаться любым нотариусом на всей территории Кыргызской Республики, за исключением случаев, предусмотренных законодательством Кыргызской Республики и настоящей Инструкцией, когда нотариальное действие должно быть совершено нотариусом определенного нотариального округа.";</w:t>
      </w:r>
    </w:p>
    <w:p>
      <w:pPr>
        <w:spacing w:after="120"/>
        <w:jc w:val="both"/>
      </w:pPr>
      <w:r>
        <w:rPr>
          <w:rFonts w:ascii="Arial" w:cs="Arial" w:eastAsia="Arial" w:hAnsi="Arial"/>
          <w:sz w:val="24"/>
          <w:szCs w:val="24"/>
        </w:rPr>
        <w:t xml:space="preserve">- пункт 12 изложить в следующей редакции:</w:t>
      </w:r>
    </w:p>
    <w:p>
      <w:pPr>
        <w:spacing w:after="120"/>
        <w:jc w:val="both"/>
      </w:pPr>
      <w:r>
        <w:rPr>
          <w:rFonts w:ascii="Arial" w:cs="Arial" w:eastAsia="Arial" w:hAnsi="Arial"/>
          <w:sz w:val="24"/>
          <w:szCs w:val="24"/>
        </w:rPr>
        <w:t xml:space="preserve">"12. Нотариальные действия совершаются в помещении у нотариуса. В отдельных случаях, по просьбе физических и юридических лиц, нотариальные действия могут быть совершены нотариусом с выездом в пределах территории своего нотариального округа.</w:t>
      </w:r>
    </w:p>
    <w:p>
      <w:pPr>
        <w:spacing w:after="120"/>
        <w:jc w:val="both"/>
      </w:pPr>
      <w:r>
        <w:rPr>
          <w:rFonts w:ascii="Arial" w:cs="Arial" w:eastAsia="Arial" w:hAnsi="Arial"/>
          <w:sz w:val="24"/>
          <w:szCs w:val="24"/>
        </w:rPr>
        <w:t xml:space="preserve">Если нотариальные действия совершаются с выездом нотариуса, то в удостоверительной надписи на документе и в реестре для регистрации нотариальных действий записывается место совершения нотариального действия с указанием адреса.</w:t>
      </w:r>
    </w:p>
    <w:p>
      <w:pPr>
        <w:spacing w:after="120"/>
        <w:jc w:val="both"/>
      </w:pPr>
      <w:r>
        <w:rPr>
          <w:rFonts w:ascii="Arial" w:cs="Arial" w:eastAsia="Arial" w:hAnsi="Arial"/>
          <w:sz w:val="24"/>
          <w:szCs w:val="24"/>
        </w:rPr>
        <w:t xml:space="preserve">В соответствии с пунктом 3 </w:t>
      </w:r>
      <w:hyperlink w:history="1" r:id="rIdacxruxk_4hrhhysvpqati">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утвержденных </w:t>
      </w:r>
      <w:hyperlink w:history="1" r:id="rIdy3-yod3c7yb4dekmojbv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июля 1994 года № 521, за нотариальное действие, совершенное вне помещения нотариуса, государственная пошлина взимается в двойном размере, а также оплачиваются расходы, связанные с выездом для совершения этих действий, за исключением крестьянских (фермерских) хозяйств, сельскохозяйственных кооперативов и других сельских товаропроизводителей.";</w:t>
      </w:r>
    </w:p>
    <w:p>
      <w:pPr>
        <w:spacing w:after="120"/>
        <w:jc w:val="both"/>
      </w:pPr>
      <w:r>
        <w:rPr>
          <w:rFonts w:ascii="Arial" w:cs="Arial" w:eastAsia="Arial" w:hAnsi="Arial"/>
          <w:sz w:val="24"/>
          <w:szCs w:val="24"/>
        </w:rPr>
        <w:t xml:space="preserve">- в пункте 14 слова "может быть отложено" заменить словом "откладывается";</w:t>
      </w:r>
    </w:p>
    <w:p>
      <w:pPr>
        <w:spacing w:after="120"/>
        <w:jc w:val="both"/>
      </w:pPr>
      <w:r>
        <w:rPr>
          <w:rFonts w:ascii="Arial" w:cs="Arial" w:eastAsia="Arial" w:hAnsi="Arial"/>
          <w:sz w:val="24"/>
          <w:szCs w:val="24"/>
        </w:rPr>
        <w:t xml:space="preserve">- пункт 15 изложить в следующей редакции:</w:t>
      </w:r>
    </w:p>
    <w:p>
      <w:pPr>
        <w:spacing w:after="120"/>
        <w:jc w:val="both"/>
      </w:pPr>
      <w:r>
        <w:rPr>
          <w:rFonts w:ascii="Arial" w:cs="Arial" w:eastAsia="Arial" w:hAnsi="Arial"/>
          <w:sz w:val="24"/>
          <w:szCs w:val="24"/>
        </w:rPr>
        <w:t xml:space="preserve">"15.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откладывается на срок не более десяти дней. Если в течение этого срока заинтересованное лицо не представит документ, подтверждающий факт поступления его заявления в суд, нотариальное действие должно быть совершено.";</w:t>
      </w:r>
    </w:p>
    <w:p>
      <w:pPr>
        <w:spacing w:after="120"/>
        <w:jc w:val="both"/>
      </w:pPr>
      <w:r>
        <w:rPr>
          <w:rFonts w:ascii="Arial" w:cs="Arial" w:eastAsia="Arial" w:hAnsi="Arial"/>
          <w:sz w:val="24"/>
          <w:szCs w:val="24"/>
        </w:rPr>
        <w:t xml:space="preserve">- абзац пятый пункта 20 дополнить предложением третьим следующего содержания:</w:t>
      </w:r>
    </w:p>
    <w:p>
      <w:pPr>
        <w:spacing w:after="120"/>
        <w:jc w:val="both"/>
      </w:pPr>
      <w:r>
        <w:rPr>
          <w:rFonts w:ascii="Arial" w:cs="Arial" w:eastAsia="Arial" w:hAnsi="Arial"/>
          <w:sz w:val="24"/>
          <w:szCs w:val="24"/>
        </w:rPr>
        <w:t xml:space="preserve">"Данные действия по свидетельствованию подлинности подписи рукоприкладчика, тифлосурдопереводчика не подлежат регистрации в реестре регистрации нотариальных действий как самостоятельные нотариальные действия.";</w:t>
      </w:r>
    </w:p>
    <w:p>
      <w:pPr>
        <w:spacing w:after="120"/>
        <w:jc w:val="both"/>
      </w:pPr>
      <w:r>
        <w:rPr>
          <w:rFonts w:ascii="Arial" w:cs="Arial" w:eastAsia="Arial" w:hAnsi="Arial"/>
          <w:sz w:val="24"/>
          <w:szCs w:val="24"/>
        </w:rPr>
        <w:t xml:space="preserve">- в пункте 22:</w:t>
      </w:r>
    </w:p>
    <w:p>
      <w:pPr>
        <w:spacing w:after="120"/>
        <w:jc w:val="both"/>
      </w:pPr>
      <w:r>
        <w:rPr>
          <w:rFonts w:ascii="Arial" w:cs="Arial" w:eastAsia="Arial" w:hAnsi="Arial"/>
          <w:sz w:val="24"/>
          <w:szCs w:val="24"/>
        </w:rPr>
        <w:t xml:space="preserve">в абзаце седьмом слова "(лишение или приостановление действия лицензии)." исключить;</w:t>
      </w:r>
    </w:p>
    <w:p>
      <w:pPr>
        <w:spacing w:after="120"/>
        <w:jc w:val="both"/>
      </w:pPr>
      <w:r>
        <w:rPr>
          <w:rFonts w:ascii="Arial" w:cs="Arial" w:eastAsia="Arial" w:hAnsi="Arial"/>
          <w:sz w:val="24"/>
          <w:szCs w:val="24"/>
        </w:rPr>
        <w:t xml:space="preserve">дополнить абзацем девятым следующего содержания:</w:t>
      </w:r>
    </w:p>
    <w:p>
      <w:pPr>
        <w:spacing w:after="120"/>
        <w:jc w:val="both"/>
      </w:pPr>
      <w:r>
        <w:rPr>
          <w:rFonts w:ascii="Arial" w:cs="Arial" w:eastAsia="Arial" w:hAnsi="Arial"/>
          <w:sz w:val="24"/>
          <w:szCs w:val="24"/>
        </w:rPr>
        <w:t xml:space="preserve">"Во время отсутствия частного нотариуса, удостоверившего доверенность лица (доверителя), заявляющего о ее отмене, любой нотариус вправе принять заявление и засвидетельствовать подлинность подписи доверителя. При этом, нотариус, принявший заявление об отмене, обязан уведомить частного нотариуса и/или территориального государственного нотариуса об отмене доверенности.";</w:t>
      </w:r>
    </w:p>
    <w:p>
      <w:pPr>
        <w:spacing w:after="120"/>
        <w:jc w:val="both"/>
      </w:pPr>
      <w:r>
        <w:rPr>
          <w:rFonts w:ascii="Arial" w:cs="Arial" w:eastAsia="Arial" w:hAnsi="Arial"/>
          <w:sz w:val="24"/>
          <w:szCs w:val="24"/>
        </w:rPr>
        <w:t xml:space="preserve">- в абзаце третьем пункта 24 цифры "19" заменить цифрами "22";</w:t>
      </w:r>
    </w:p>
    <w:p>
      <w:pPr>
        <w:spacing w:after="120"/>
        <w:jc w:val="both"/>
      </w:pPr>
      <w:r>
        <w:rPr>
          <w:rFonts w:ascii="Arial" w:cs="Arial" w:eastAsia="Arial" w:hAnsi="Arial"/>
          <w:sz w:val="24"/>
          <w:szCs w:val="24"/>
        </w:rPr>
        <w:t xml:space="preserve">- во втором предложении абзаца четвертого пункта 27 слова "следующего рабочего дня" заменить словами "трех рабочих дней";</w:t>
      </w:r>
    </w:p>
    <w:p>
      <w:pPr>
        <w:spacing w:after="120"/>
        <w:jc w:val="both"/>
      </w:pPr>
      <w:r>
        <w:rPr>
          <w:rFonts w:ascii="Arial" w:cs="Arial" w:eastAsia="Arial" w:hAnsi="Arial"/>
          <w:sz w:val="24"/>
          <w:szCs w:val="24"/>
        </w:rPr>
        <w:t xml:space="preserve">- в абзаце втором пункта 28 четвертое и пятое предложения исключить;</w:t>
      </w:r>
    </w:p>
    <w:p>
      <w:pPr>
        <w:spacing w:after="120"/>
        <w:jc w:val="both"/>
      </w:pPr>
      <w:r>
        <w:rPr>
          <w:rFonts w:ascii="Arial" w:cs="Arial" w:eastAsia="Arial" w:hAnsi="Arial"/>
          <w:sz w:val="24"/>
          <w:szCs w:val="24"/>
        </w:rPr>
        <w:t xml:space="preserve">- абзац четвертый пункта 31 изложить в следующей редакции:</w:t>
      </w:r>
    </w:p>
    <w:p>
      <w:pPr>
        <w:spacing w:after="120"/>
        <w:jc w:val="both"/>
      </w:pPr>
      <w:r>
        <w:rPr>
          <w:rFonts w:ascii="Arial" w:cs="Arial" w:eastAsia="Arial" w:hAnsi="Arial"/>
          <w:sz w:val="24"/>
          <w:szCs w:val="24"/>
        </w:rPr>
        <w:t xml:space="preserve">"По требованию суда, органов прокуратуры и следствия, копии подлинных документов или копии с копий документов могут быть изготовлены нотариусом, скреплены подписью и печатью нотариуса с отметкой "копия с подлинником верна" или "копия с копии верна.";</w:t>
      </w:r>
    </w:p>
    <w:p>
      <w:pPr>
        <w:spacing w:after="120"/>
        <w:jc w:val="both"/>
      </w:pPr>
      <w:r>
        <w:rPr>
          <w:rFonts w:ascii="Arial" w:cs="Arial" w:eastAsia="Arial" w:hAnsi="Arial"/>
          <w:sz w:val="24"/>
          <w:szCs w:val="24"/>
        </w:rPr>
        <w:t xml:space="preserve">- пункт 33 изложить в следующей редакции:</w:t>
      </w:r>
    </w:p>
    <w:p>
      <w:pPr>
        <w:spacing w:after="120"/>
        <w:jc w:val="both"/>
      </w:pPr>
      <w:r>
        <w:rPr>
          <w:rFonts w:ascii="Arial" w:cs="Arial" w:eastAsia="Arial" w:hAnsi="Arial"/>
          <w:sz w:val="24"/>
          <w:szCs w:val="24"/>
        </w:rPr>
        <w:t xml:space="preserve">"33. При удостоверении сделок с недвижимостью, транспортными средствами, водными и воздушными судами, нотариус проверяет наличие запрещений или арестов на распоряжение имуществом в органах регистрации прав на недвижимое имущество/транспортные средства. Частный нотариус приобщает к материалам сделки справку территориального государственного нотариуса, за подписью архивариуса или нотариуса, об отсутствии запрещения или ареста на недвижимое/движимое имущество.";</w:t>
      </w:r>
    </w:p>
    <w:p>
      <w:pPr>
        <w:spacing w:after="120"/>
        <w:jc w:val="both"/>
      </w:pPr>
      <w:r>
        <w:rPr>
          <w:rFonts w:ascii="Arial" w:cs="Arial" w:eastAsia="Arial" w:hAnsi="Arial"/>
          <w:sz w:val="24"/>
          <w:szCs w:val="24"/>
        </w:rPr>
        <w:t xml:space="preserve">- пункт 35 дополнить абзацами шестнадцатым и семнадцатым следующего содержания:</w:t>
      </w:r>
    </w:p>
    <w:p>
      <w:pPr>
        <w:spacing w:after="120"/>
        <w:jc w:val="both"/>
      </w:pPr>
      <w:r>
        <w:rPr>
          <w:rFonts w:ascii="Arial" w:cs="Arial" w:eastAsia="Arial" w:hAnsi="Arial"/>
          <w:sz w:val="24"/>
          <w:szCs w:val="24"/>
        </w:rPr>
        <w:t xml:space="preserve">"- договоры займа на сумму, превышающую не менее чем в пятьсот раз расчетный показатель (статья 725 </w:t>
      </w:r>
      <w:hyperlink w:history="1" r:id="rIdwydbbypdza1zkedl6_okd">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договоры долевого участия в строительстве многоквартирного жилого дома (статья 66 </w:t>
      </w:r>
      <w:hyperlink w:history="1" r:id="rIdtzlzkkpcjcjjx7nerktdf">
        <w:r>
          <w:rPr>
            <w:rFonts w:ascii="Arial" w:cs="Arial" w:eastAsia="Arial" w:hAnsi="Arial"/>
            <w:color w:val="1D4ED8"/>
            <w:sz w:val="24"/>
            <w:szCs w:val="24"/>
            <w:u w:val="single"/>
          </w:rPr>
          <w:t xml:space="preserve">Жилищного 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абзац первый пункта 36 после слов "намерениям сторон" дополнить словами "и не противоречит ли требованиям закона";</w:t>
      </w:r>
    </w:p>
    <w:p>
      <w:pPr>
        <w:spacing w:after="120"/>
        <w:jc w:val="both"/>
      </w:pPr>
      <w:r>
        <w:rPr>
          <w:rFonts w:ascii="Arial" w:cs="Arial" w:eastAsia="Arial" w:hAnsi="Arial"/>
          <w:sz w:val="24"/>
          <w:szCs w:val="24"/>
        </w:rPr>
        <w:t xml:space="preserve">- в пункте 37:</w:t>
      </w:r>
    </w:p>
    <w:p>
      <w:pPr>
        <w:spacing w:after="120"/>
        <w:jc w:val="both"/>
      </w:pPr>
      <w:r>
        <w:rPr>
          <w:rFonts w:ascii="Arial" w:cs="Arial" w:eastAsia="Arial" w:hAnsi="Arial"/>
          <w:sz w:val="24"/>
          <w:szCs w:val="24"/>
        </w:rPr>
        <w:t xml:space="preserve">в абзаце втором цифры "24" заменить цифрами "27";</w:t>
      </w:r>
    </w:p>
    <w:p>
      <w:pPr>
        <w:spacing w:after="120"/>
        <w:jc w:val="both"/>
      </w:pPr>
      <w:r>
        <w:rPr>
          <w:rFonts w:ascii="Arial" w:cs="Arial" w:eastAsia="Arial" w:hAnsi="Arial"/>
          <w:sz w:val="24"/>
          <w:szCs w:val="24"/>
        </w:rPr>
        <w:t xml:space="preserve">в абзаце третьем слово "Если" заменить словами "В случаях, если";</w:t>
      </w:r>
    </w:p>
    <w:p>
      <w:pPr>
        <w:spacing w:after="120"/>
        <w:jc w:val="both"/>
      </w:pPr>
      <w:r>
        <w:rPr>
          <w:rFonts w:ascii="Arial" w:cs="Arial" w:eastAsia="Arial" w:hAnsi="Arial"/>
          <w:sz w:val="24"/>
          <w:szCs w:val="24"/>
        </w:rPr>
        <w:t xml:space="preserve">- пункт 39 изложить в следующей редакции:</w:t>
      </w:r>
    </w:p>
    <w:p>
      <w:pPr>
        <w:spacing w:after="120"/>
        <w:jc w:val="both"/>
      </w:pPr>
      <w:r>
        <w:rPr>
          <w:rFonts w:ascii="Arial" w:cs="Arial" w:eastAsia="Arial" w:hAnsi="Arial"/>
          <w:sz w:val="24"/>
          <w:szCs w:val="24"/>
        </w:rPr>
        <w:t xml:space="preserve">"39. Полномочия представителя юридического лица подтверждаются выданной на его имя доверенностью. В соответствии со статьями 179 и 204 </w:t>
      </w:r>
      <w:hyperlink w:history="1" r:id="rIdalirzxkeeigsmnnr33nwi">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нотариусы требуют от представителей юридических лиц нотариально удостоверенной доверенности на совершение сделки, требующей нотариальной формы. В случае совершения сделки руководителем (единоличным исполнительным органом) юридического лица, нотариус истребует документы, предоставляющие право руководителю на заключение данной сделки, а также документы, удостоверяющие его должностное положение.</w:t>
      </w:r>
    </w:p>
    <w:p>
      <w:pPr>
        <w:spacing w:after="120"/>
        <w:jc w:val="both"/>
      </w:pPr>
      <w:r>
        <w:rPr>
          <w:rFonts w:ascii="Arial" w:cs="Arial" w:eastAsia="Arial" w:hAnsi="Arial"/>
          <w:sz w:val="24"/>
          <w:szCs w:val="24"/>
        </w:rPr>
        <w:t xml:space="preserve">Если юридическое лицо управляется выборным коллегиальным исполнительным органом и требуется согласие данного органа на совершение сделки, от юридического лица должен быть истребован документ об избрании/назначении коллегиального исполнительного органа, о распределении обязанностей между должностными лицами, а также надлежащее решение, подтверждающее согласие органа на совершение сделки.</w:t>
      </w:r>
    </w:p>
    <w:p>
      <w:pPr>
        <w:spacing w:after="120"/>
        <w:jc w:val="both"/>
      </w:pPr>
      <w:r>
        <w:rPr>
          <w:rFonts w:ascii="Arial" w:cs="Arial" w:eastAsia="Arial" w:hAnsi="Arial"/>
          <w:sz w:val="24"/>
          <w:szCs w:val="24"/>
        </w:rPr>
        <w:t xml:space="preserve">Если представителем выступает специальный администратор, нотариус требует кроме документов, удостоверяющих его личность, также решение суда (решения собрания кредиторов, Национального банка Кыргызской Республики) о возбуждении процесса банкротства, решение государственного органа по делам о банкротстве о назначении администратора, лицензию на осуществление деятельности администраторов, осуществляющих процедуры процесса банкротства, свидетельство о регистрации юридического лица, учредительные документы юридического лица - банкрота, соответствующее согласие на совершение сделки.</w:t>
      </w:r>
    </w:p>
    <w:p>
      <w:pPr>
        <w:spacing w:after="120"/>
        <w:jc w:val="both"/>
      </w:pPr>
      <w:r>
        <w:rPr>
          <w:rFonts w:ascii="Arial" w:cs="Arial" w:eastAsia="Arial" w:hAnsi="Arial"/>
          <w:sz w:val="24"/>
          <w:szCs w:val="24"/>
        </w:rPr>
        <w:t xml:space="preserve">В соответствии со статьей 204 </w:t>
      </w:r>
      <w:hyperlink w:history="1" r:id="rIdydz4rqzq38qjojozfil86">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юридические лица при совершении сделок, требующих нотариальной формы, обязаны представлять нотариально удостоверенную доверенность.</w:t>
      </w:r>
    </w:p>
    <w:p>
      <w:pPr>
        <w:spacing w:after="120"/>
        <w:jc w:val="both"/>
      </w:pPr>
      <w:r>
        <w:rPr>
          <w:rFonts w:ascii="Arial" w:cs="Arial" w:eastAsia="Arial" w:hAnsi="Arial"/>
          <w:sz w:val="24"/>
          <w:szCs w:val="24"/>
        </w:rPr>
        <w:t xml:space="preserve">Если в делах у нотариуса имеются копии учредительных документов юридического лица, документов, подтверждающих полномочия представителя, ранее предоставленных нотариусу при совершении другого нотариального действия, дополнительное их истребование не обязательно. Документы предоставляются нотариусу только для обозрения (ответственность за достоверность представленных документов лежит на лицах, их предоставивших).";</w:t>
      </w:r>
    </w:p>
    <w:p>
      <w:pPr>
        <w:spacing w:after="120"/>
        <w:jc w:val="both"/>
      </w:pPr>
      <w:r>
        <w:rPr>
          <w:rFonts w:ascii="Arial" w:cs="Arial" w:eastAsia="Arial" w:hAnsi="Arial"/>
          <w:sz w:val="24"/>
          <w:szCs w:val="24"/>
        </w:rPr>
        <w:t xml:space="preserve">- пункт 43 изложить в следующей редакции:</w:t>
      </w:r>
    </w:p>
    <w:p>
      <w:pPr>
        <w:spacing w:after="120"/>
        <w:jc w:val="both"/>
      </w:pPr>
      <w:r>
        <w:rPr>
          <w:rFonts w:ascii="Arial" w:cs="Arial" w:eastAsia="Arial" w:hAnsi="Arial"/>
          <w:sz w:val="24"/>
          <w:szCs w:val="24"/>
        </w:rPr>
        <w:t xml:space="preserve">"43. Соглашение о расторжении договора об отчуждении имущества оформляется путем составления отдельного документа.</w:t>
      </w:r>
    </w:p>
    <w:p>
      <w:pPr>
        <w:spacing w:after="120"/>
        <w:jc w:val="both"/>
      </w:pPr>
      <w:r>
        <w:rPr>
          <w:rFonts w:ascii="Arial" w:cs="Arial" w:eastAsia="Arial" w:hAnsi="Arial"/>
          <w:sz w:val="24"/>
          <w:szCs w:val="24"/>
        </w:rPr>
        <w:t xml:space="preserve">Нотариус, удостоверивший соглашение о расторжении ранее удостоверенного им договора, переданного для хранения в архив государственной нотариальной конторы, обязан уведомить о расторжении договора государственную нотариальную контору. В случае удостоверения нотариусом соглашения о расторжении договора, удостоверенного другим нотариусом, нотариус обязан уведомить его об этом.</w:t>
      </w:r>
    </w:p>
    <w:p>
      <w:pPr>
        <w:spacing w:after="120"/>
        <w:jc w:val="both"/>
      </w:pPr>
      <w:r>
        <w:rPr>
          <w:rFonts w:ascii="Arial" w:cs="Arial" w:eastAsia="Arial" w:hAnsi="Arial"/>
          <w:sz w:val="24"/>
          <w:szCs w:val="24"/>
        </w:rPr>
        <w:t xml:space="preserve">Соглашение сторон о расторжении договора, заключенного после его регистрации в соответствующем органе, удостоверяется с соблюдением общих правил удостоверения сделок.</w:t>
      </w:r>
    </w:p>
    <w:p>
      <w:pPr>
        <w:spacing w:after="120"/>
        <w:jc w:val="both"/>
      </w:pPr>
      <w:r>
        <w:rPr>
          <w:rFonts w:ascii="Arial" w:cs="Arial" w:eastAsia="Arial" w:hAnsi="Arial"/>
          <w:sz w:val="24"/>
          <w:szCs w:val="24"/>
        </w:rPr>
        <w:t xml:space="preserve">При удостоверении соглашения о расторжении договора об отчуждении недвижимости, заключаемого после его регистрации в соответствующем регистрационном органе и влекущего переход права собственности на объект недвижимости, нотариусом должна быть истребована справка соответствующего регистрационного органа и экземпляр (экземпляры) расторгаемого договора.</w:t>
      </w:r>
    </w:p>
    <w:p>
      <w:pPr>
        <w:spacing w:after="120"/>
        <w:jc w:val="both"/>
      </w:pPr>
      <w:r>
        <w:rPr>
          <w:rFonts w:ascii="Arial" w:cs="Arial" w:eastAsia="Arial" w:hAnsi="Arial"/>
          <w:sz w:val="24"/>
          <w:szCs w:val="24"/>
        </w:rPr>
        <w:t xml:space="preserve">Одновременно проверяется, не имеется ли запрещений на отчуждение или арест имущества.</w:t>
      </w:r>
    </w:p>
    <w:p>
      <w:pPr>
        <w:spacing w:after="120"/>
        <w:jc w:val="both"/>
      </w:pPr>
      <w:r>
        <w:rPr>
          <w:rFonts w:ascii="Arial" w:cs="Arial" w:eastAsia="Arial" w:hAnsi="Arial"/>
          <w:sz w:val="24"/>
          <w:szCs w:val="24"/>
        </w:rPr>
        <w:t xml:space="preserve">Если объектом соглашения о расторжении договора является недвижимое имущество как объект совместной и/или долевой собственности лиц, влекущего переход права собственности на объект недвижимости, нотариус требует заявления всех сособственников об их согласии на расторжение договора.</w:t>
      </w:r>
    </w:p>
    <w:p>
      <w:pPr>
        <w:spacing w:after="120"/>
        <w:jc w:val="both"/>
      </w:pPr>
      <w:r>
        <w:rPr>
          <w:rFonts w:ascii="Arial" w:cs="Arial" w:eastAsia="Arial" w:hAnsi="Arial"/>
          <w:sz w:val="24"/>
          <w:szCs w:val="24"/>
        </w:rPr>
        <w:t xml:space="preserve">Подлинность подписи супруга на заявлении о согласии на расторжение договора должна быть засвидетельствована по правилам, изложенным в пункте 41 настоящей Инструкции.</w:t>
      </w:r>
    </w:p>
    <w:p>
      <w:pPr>
        <w:spacing w:after="120"/>
        <w:jc w:val="both"/>
      </w:pPr>
      <w:r>
        <w:rPr>
          <w:rFonts w:ascii="Arial" w:cs="Arial" w:eastAsia="Arial" w:hAnsi="Arial"/>
          <w:sz w:val="24"/>
          <w:szCs w:val="24"/>
        </w:rPr>
        <w:t xml:space="preserve">В случае получения решения суда о признании договора об отчуждении имущества недействительным, нотариус делает об этом отметку в реестре и на экземпляре договора, хранящегося в делах нотариуса.</w:t>
      </w:r>
    </w:p>
    <w:p>
      <w:pPr>
        <w:spacing w:after="120"/>
        <w:jc w:val="both"/>
      </w:pPr>
      <w:r>
        <w:rPr>
          <w:rFonts w:ascii="Arial" w:cs="Arial" w:eastAsia="Arial" w:hAnsi="Arial"/>
          <w:sz w:val="24"/>
          <w:szCs w:val="24"/>
        </w:rPr>
        <w:t xml:space="preserve">Собственнику имущества возвращается находящийся у нотариуса правоустанавливающий документ (или его дубликат), представленный собственником при оформлении договора об отчуждении имущества, заменяемый в материалах сделки на его копию.</w:t>
      </w:r>
    </w:p>
    <w:p>
      <w:pPr>
        <w:spacing w:after="120"/>
        <w:jc w:val="both"/>
      </w:pPr>
      <w:r>
        <w:rPr>
          <w:rFonts w:ascii="Arial" w:cs="Arial" w:eastAsia="Arial" w:hAnsi="Arial"/>
          <w:sz w:val="24"/>
          <w:szCs w:val="24"/>
        </w:rPr>
        <w:t xml:space="preserve">При расторжении заключенных договоров взысканная государственная пошлина за удостоверение этих договоров сторонам не возвращается.";</w:t>
      </w:r>
    </w:p>
    <w:p>
      <w:pPr>
        <w:spacing w:after="120"/>
        <w:jc w:val="both"/>
      </w:pPr>
      <w:r>
        <w:rPr>
          <w:rFonts w:ascii="Arial" w:cs="Arial" w:eastAsia="Arial" w:hAnsi="Arial"/>
          <w:sz w:val="24"/>
          <w:szCs w:val="24"/>
        </w:rPr>
        <w:t xml:space="preserve">- абзац первый пункта 45 изложить в следующей редакции:</w:t>
      </w:r>
    </w:p>
    <w:p>
      <w:pPr>
        <w:spacing w:after="120"/>
        <w:jc w:val="both"/>
      </w:pPr>
      <w:r>
        <w:rPr>
          <w:rFonts w:ascii="Arial" w:cs="Arial" w:eastAsia="Arial" w:hAnsi="Arial"/>
          <w:sz w:val="24"/>
          <w:szCs w:val="24"/>
        </w:rPr>
        <w:t xml:space="preserve">"45. В соответствии со статьей 179 </w:t>
      </w:r>
      <w:hyperlink w:history="1" r:id="rIdradarvodbxas8q6-ehmcc">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нотариус вправе по требованию любой из сторон удостоверить сделку, не требующую обязательной нотариальной формы.";</w:t>
      </w:r>
    </w:p>
    <w:p>
      <w:pPr>
        <w:spacing w:after="120"/>
        <w:jc w:val="both"/>
      </w:pPr>
      <w:r>
        <w:rPr>
          <w:rFonts w:ascii="Arial" w:cs="Arial" w:eastAsia="Arial" w:hAnsi="Arial"/>
          <w:sz w:val="24"/>
          <w:szCs w:val="24"/>
        </w:rPr>
        <w:t xml:space="preserve">- абзац двадцать первый пункта 47 после слова "супруги" дополнить словами "дедушки, бабушки, сестры, братья.";</w:t>
      </w:r>
    </w:p>
    <w:p>
      <w:pPr>
        <w:spacing w:after="120"/>
        <w:jc w:val="both"/>
      </w:pPr>
      <w:r>
        <w:rPr>
          <w:rFonts w:ascii="Arial" w:cs="Arial" w:eastAsia="Arial" w:hAnsi="Arial"/>
          <w:sz w:val="24"/>
          <w:szCs w:val="24"/>
        </w:rPr>
        <w:t xml:space="preserve">- абзац второй пункта 48 изложить в следующей редакции:</w:t>
      </w:r>
    </w:p>
    <w:p>
      <w:pPr>
        <w:spacing w:after="120"/>
        <w:jc w:val="both"/>
      </w:pPr>
      <w:r>
        <w:rPr>
          <w:rFonts w:ascii="Arial" w:cs="Arial" w:eastAsia="Arial" w:hAnsi="Arial"/>
          <w:sz w:val="24"/>
          <w:szCs w:val="24"/>
        </w:rPr>
        <w:t xml:space="preserve">"Независимо от указания в выписке из государственного реестра прав на недвижимое имущество об отсутствии обременений (ограничений) на недвижимое имущество, нотариус обязан проверить наличие этих данных по сведениям государственных нотариусов, о чем делается отметка государственным нотариусом на материалах сделки, оставляемых у нотариуса. Частный нотариус приобщает к материалам сделки справку территориальной государственной нотариальной конторы об отсутствии ареста или запрещения, за подписью архивариуса или нотариуса.";</w:t>
      </w:r>
    </w:p>
    <w:p>
      <w:pPr>
        <w:spacing w:after="120"/>
        <w:jc w:val="both"/>
      </w:pPr>
      <w:r>
        <w:rPr>
          <w:rFonts w:ascii="Arial" w:cs="Arial" w:eastAsia="Arial" w:hAnsi="Arial"/>
          <w:sz w:val="24"/>
          <w:szCs w:val="24"/>
        </w:rPr>
        <w:t xml:space="preserve">- в пункте 49 цифры "38" заменить цифрами "41";</w:t>
      </w:r>
    </w:p>
    <w:p>
      <w:pPr>
        <w:spacing w:after="120"/>
        <w:jc w:val="both"/>
      </w:pPr>
      <w:r>
        <w:rPr>
          <w:rFonts w:ascii="Arial" w:cs="Arial" w:eastAsia="Arial" w:hAnsi="Arial"/>
          <w:sz w:val="24"/>
          <w:szCs w:val="24"/>
        </w:rPr>
        <w:t xml:space="preserve">- в пункте 50:</w:t>
      </w:r>
    </w:p>
    <w:p>
      <w:pPr>
        <w:spacing w:after="120"/>
        <w:jc w:val="both"/>
      </w:pPr>
      <w:r>
        <w:rPr>
          <w:rFonts w:ascii="Arial" w:cs="Arial" w:eastAsia="Arial" w:hAnsi="Arial"/>
          <w:sz w:val="24"/>
          <w:szCs w:val="24"/>
        </w:rPr>
        <w:t xml:space="preserve">в абзаце первом после слов "либо ранее был произведен раздел совместно нажитого имущества" дополнить словами "либо отчуждающее лицо в браке не состоит.";</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"Также нотариусом истребуется заявление отчуждающего или его представителя об отсутствии лиц, претендующих на отчуждаемое имущество (заявление о семейном положении или о праве на имущество). При этом ответственность за достоверность предоставляемых сведений возлагается на заявителя. В этих случаях нотариус устанавливает только личность заявителя, о чем делает отметку на заявлении.";</w:t>
      </w:r>
    </w:p>
    <w:p>
      <w:pPr>
        <w:spacing w:after="120"/>
        <w:jc w:val="both"/>
      </w:pPr>
      <w:r>
        <w:rPr>
          <w:rFonts w:ascii="Arial" w:cs="Arial" w:eastAsia="Arial" w:hAnsi="Arial"/>
          <w:sz w:val="24"/>
          <w:szCs w:val="24"/>
        </w:rPr>
        <w:t xml:space="preserve">- в пункте 51:</w:t>
      </w:r>
    </w:p>
    <w:p>
      <w:pPr>
        <w:spacing w:after="120"/>
        <w:jc w:val="both"/>
      </w:pPr>
      <w:r>
        <w:rPr>
          <w:rFonts w:ascii="Arial" w:cs="Arial" w:eastAsia="Arial" w:hAnsi="Arial"/>
          <w:sz w:val="24"/>
          <w:szCs w:val="24"/>
        </w:rPr>
        <w:t xml:space="preserve">абзацы первый и второй изложить в следующей редакции:</w:t>
      </w:r>
    </w:p>
    <w:p>
      <w:pPr>
        <w:spacing w:after="120"/>
        <w:jc w:val="both"/>
      </w:pPr>
      <w:r>
        <w:rPr>
          <w:rFonts w:ascii="Arial" w:cs="Arial" w:eastAsia="Arial" w:hAnsi="Arial"/>
          <w:sz w:val="24"/>
          <w:szCs w:val="24"/>
        </w:rPr>
        <w:t xml:space="preserve">"51. При удостоверении любых гражданско-правовых сделок по распоряжению приватизированными жилыми помещениями (как возмездно, так и безвозмездно переданными) нотариус истребует:</w:t>
      </w:r>
    </w:p>
    <w:p>
      <w:pPr>
        <w:spacing w:after="120"/>
        <w:jc w:val="both"/>
      </w:pPr>
      <w:r>
        <w:rPr>
          <w:rFonts w:ascii="Arial" w:cs="Arial" w:eastAsia="Arial" w:hAnsi="Arial"/>
          <w:sz w:val="24"/>
          <w:szCs w:val="24"/>
        </w:rPr>
        <w:t xml:space="preserve">- согласие (заявление) всех членов семьи, давших согласие на приватизацию жилого помещения, в том числе и супруга(ги) владельца жилого помещения, если он/она был(а) участником приватизации. Не требуется регистрации свидетельствования подлинности подписи членов семьи, совместно проживавших на момент приватизации, о согласии на отчуждение приватизированного жилья (квартиры, дома или его части), если члены семьи приватизированного имущества лично явятся к нотариусу в момент совершения сделки. Нотариус устанавливает только личность заявителя(ей), о чем делает отметку на заявлении;";</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 в случае приватизации позже 15 декабря 1999 года, в целях защиты прав несовершеннолетних, проживавших в приватизируемом жилом помещении, - соответствующую справку ЖЭУ, ДУ или иных органов, располагающих сведениями о составе семьи, с участием несовершеннолетних на момент приватизации (паспортный стол, квартальный комитет, государственный архив, кондоминиум, местное территориальное управление), и/или справку об участниках приватизации, с учетом положений законодательства, действовавшего в период осуществления приватизации, и </w:t>
      </w:r>
      <w:hyperlink w:history="1" r:id="rIdbdhbfpy_51i4inivl6yu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w:t>
      </w:r>
    </w:p>
    <w:p>
      <w:pPr>
        <w:spacing w:after="120"/>
        <w:jc w:val="both"/>
      </w:pPr>
      <w:r>
        <w:rPr>
          <w:rFonts w:ascii="Arial" w:cs="Arial" w:eastAsia="Arial" w:hAnsi="Arial"/>
          <w:sz w:val="24"/>
          <w:szCs w:val="24"/>
        </w:rPr>
        <w:t xml:space="preserve">- абзац четвертый пункта 52 изложить в следующей редакции:</w:t>
      </w:r>
    </w:p>
    <w:p>
      <w:pPr>
        <w:spacing w:after="120"/>
        <w:jc w:val="both"/>
      </w:pPr>
      <w:r>
        <w:rPr>
          <w:rFonts w:ascii="Arial" w:cs="Arial" w:eastAsia="Arial" w:hAnsi="Arial"/>
          <w:sz w:val="24"/>
          <w:szCs w:val="24"/>
        </w:rPr>
        <w:t xml:space="preserve">"- соответствующую справку ЖЭУ, ДУ или иных органов (паспортный стол, квартальный комитет, государственный архив, кондоминиум, местное территориальное управление), располагающих сведениями о составе семьи на момент приватизации, и/или справку об участниках приватизации с учетом требований пункта 51 настоящей Инструкции";</w:t>
      </w:r>
    </w:p>
    <w:p>
      <w:pPr>
        <w:spacing w:after="120"/>
        <w:jc w:val="both"/>
      </w:pPr>
      <w:r>
        <w:rPr>
          <w:rFonts w:ascii="Arial" w:cs="Arial" w:eastAsia="Arial" w:hAnsi="Arial"/>
          <w:sz w:val="24"/>
          <w:szCs w:val="24"/>
        </w:rPr>
        <w:t xml:space="preserve">- в абзаце пятом пункта 53 слова "экземпляр нотариально засвидетельствованного заявления о передаче и документы, подтверждающие его доставку" заменить словами "экземпляр свидетельства о передаче заявления или его копия";</w:t>
      </w:r>
    </w:p>
    <w:p>
      <w:pPr>
        <w:spacing w:after="120"/>
        <w:jc w:val="both"/>
      </w:pPr>
      <w:r>
        <w:rPr>
          <w:rFonts w:ascii="Arial" w:cs="Arial" w:eastAsia="Arial" w:hAnsi="Arial"/>
          <w:sz w:val="24"/>
          <w:szCs w:val="24"/>
        </w:rPr>
        <w:t xml:space="preserve">- в пункте 55 цифры "34" заменить цифрами "37";</w:t>
      </w:r>
    </w:p>
    <w:p>
      <w:pPr>
        <w:spacing w:after="120"/>
        <w:jc w:val="both"/>
      </w:pPr>
      <w:r>
        <w:rPr>
          <w:rFonts w:ascii="Arial" w:cs="Arial" w:eastAsia="Arial" w:hAnsi="Arial"/>
          <w:sz w:val="24"/>
          <w:szCs w:val="24"/>
        </w:rPr>
        <w:t xml:space="preserve">- абзац третий пункта 62 изложить в следующей редакции:</w:t>
      </w:r>
    </w:p>
    <w:p>
      <w:pPr>
        <w:spacing w:after="120"/>
        <w:jc w:val="both"/>
      </w:pPr>
      <w:r>
        <w:rPr>
          <w:rFonts w:ascii="Arial" w:cs="Arial" w:eastAsia="Arial" w:hAnsi="Arial"/>
          <w:sz w:val="24"/>
          <w:szCs w:val="24"/>
        </w:rPr>
        <w:t xml:space="preserve">"По заявлению участника(ков) общей долевой собственности, нотариус вправе выдать свидетельство о праве собственности на долю в общем имуществе, в том числе на долю умершего(их) участника(ков) общей долевой собственности сособственников. При этом нотариус истребует документы, подтверждающие права всех сособственников на общее имущество.";</w:t>
      </w:r>
    </w:p>
    <w:p>
      <w:pPr>
        <w:spacing w:after="120"/>
        <w:jc w:val="both"/>
      </w:pPr>
      <w:r>
        <w:rPr>
          <w:rFonts w:ascii="Arial" w:cs="Arial" w:eastAsia="Arial" w:hAnsi="Arial"/>
          <w:sz w:val="24"/>
          <w:szCs w:val="24"/>
        </w:rPr>
        <w:t xml:space="preserve">- в абзаце втором пункта 63 слова "выписка с" заменить словами "записи из";</w:t>
      </w:r>
    </w:p>
    <w:p>
      <w:pPr>
        <w:spacing w:after="120"/>
        <w:jc w:val="both"/>
      </w:pPr>
      <w:r>
        <w:rPr>
          <w:rFonts w:ascii="Arial" w:cs="Arial" w:eastAsia="Arial" w:hAnsi="Arial"/>
          <w:sz w:val="24"/>
          <w:szCs w:val="24"/>
        </w:rPr>
        <w:t xml:space="preserve">- в пункте 66:</w:t>
      </w:r>
    </w:p>
    <w:p>
      <w:pPr>
        <w:spacing w:after="120"/>
        <w:jc w:val="both"/>
      </w:pPr>
      <w:r>
        <w:rPr>
          <w:rFonts w:ascii="Arial" w:cs="Arial" w:eastAsia="Arial" w:hAnsi="Arial"/>
          <w:sz w:val="24"/>
          <w:szCs w:val="24"/>
        </w:rPr>
        <w:t xml:space="preserve">в абзаце первом слова "купли-продажи" заменить словом "отчуждения";</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"Подлинник решения или заверенную руководителем выписку из решения/копию решения полномочного органа или должностного лица об отчуждении недвижимого имущества;";</w:t>
      </w:r>
    </w:p>
    <w:p>
      <w:pPr>
        <w:spacing w:after="120"/>
        <w:jc w:val="both"/>
      </w:pPr>
      <w:r>
        <w:rPr>
          <w:rFonts w:ascii="Arial" w:cs="Arial" w:eastAsia="Arial" w:hAnsi="Arial"/>
          <w:sz w:val="24"/>
          <w:szCs w:val="24"/>
        </w:rPr>
        <w:t xml:space="preserve">- пункт 68 изложить в следующей редакции:</w:t>
      </w:r>
    </w:p>
    <w:p>
      <w:pPr>
        <w:spacing w:after="120"/>
        <w:jc w:val="both"/>
      </w:pPr>
      <w:r>
        <w:rPr>
          <w:rFonts w:ascii="Arial" w:cs="Arial" w:eastAsia="Arial" w:hAnsi="Arial"/>
          <w:sz w:val="24"/>
          <w:szCs w:val="24"/>
        </w:rPr>
        <w:t xml:space="preserve">"68. При удостоверении договоров купли-продажи, приватизации государственного и муниципального жилищного фонда в долевую собственность граждан (договор приватизации) истребуются:</w:t>
      </w:r>
    </w:p>
    <w:p>
      <w:pPr>
        <w:spacing w:after="120"/>
        <w:jc w:val="both"/>
      </w:pPr>
      <w:r>
        <w:rPr>
          <w:rFonts w:ascii="Arial" w:cs="Arial" w:eastAsia="Arial" w:hAnsi="Arial"/>
          <w:sz w:val="24"/>
          <w:szCs w:val="24"/>
        </w:rPr>
        <w:t xml:space="preserve">- выписка из государственного реестра прав на недвижимое имущество или информационная выписка из государственного реестра прав на недвижимое имущество;</w:t>
      </w:r>
    </w:p>
    <w:p>
      <w:pPr>
        <w:spacing w:after="120"/>
        <w:jc w:val="both"/>
      </w:pPr>
      <w:r>
        <w:rPr>
          <w:rFonts w:ascii="Arial" w:cs="Arial" w:eastAsia="Arial" w:hAnsi="Arial"/>
          <w:sz w:val="24"/>
          <w:szCs w:val="24"/>
        </w:rPr>
        <w:t xml:space="preserve">- правоустанавливающий документ на жилое помещение (справка о балансовой принадлежности жилья);</w:t>
      </w:r>
    </w:p>
    <w:p>
      <w:pPr>
        <w:spacing w:after="120"/>
        <w:jc w:val="both"/>
      </w:pPr>
      <w:r>
        <w:rPr>
          <w:rFonts w:ascii="Arial" w:cs="Arial" w:eastAsia="Arial" w:hAnsi="Arial"/>
          <w:sz w:val="24"/>
          <w:szCs w:val="24"/>
        </w:rPr>
        <w:t xml:space="preserve">- решение уполномоченного государственного органа и исполнительного органа местного самоуправления о приватизации квартиры в собственность, с указанием формы приватизации;</w:t>
      </w:r>
    </w:p>
    <w:p>
      <w:pPr>
        <w:spacing w:after="120"/>
        <w:jc w:val="both"/>
      </w:pPr>
      <w:r>
        <w:rPr>
          <w:rFonts w:ascii="Arial" w:cs="Arial" w:eastAsia="Arial" w:hAnsi="Arial"/>
          <w:sz w:val="24"/>
          <w:szCs w:val="24"/>
        </w:rPr>
        <w:t xml:space="preserve">- акт оценки жилья;</w:t>
      </w:r>
    </w:p>
    <w:p>
      <w:pPr>
        <w:spacing w:after="120"/>
        <w:jc w:val="both"/>
      </w:pPr>
      <w:r>
        <w:rPr>
          <w:rFonts w:ascii="Arial" w:cs="Arial" w:eastAsia="Arial" w:hAnsi="Arial"/>
          <w:sz w:val="24"/>
          <w:szCs w:val="24"/>
        </w:rPr>
        <w:t xml:space="preserve">- нотариально удостоверенная доверенность на представителя;</w:t>
      </w:r>
    </w:p>
    <w:p>
      <w:pPr>
        <w:spacing w:after="120"/>
        <w:jc w:val="both"/>
      </w:pPr>
      <w:r>
        <w:rPr>
          <w:rFonts w:ascii="Arial" w:cs="Arial" w:eastAsia="Arial" w:hAnsi="Arial"/>
          <w:sz w:val="24"/>
          <w:szCs w:val="24"/>
        </w:rPr>
        <w:t xml:space="preserve">- справка о составе членов семьи нанимателя, давших согласие на участие в приватизации;</w:t>
      </w:r>
    </w:p>
    <w:p>
      <w:pPr>
        <w:spacing w:after="120"/>
        <w:jc w:val="both"/>
      </w:pPr>
      <w:r>
        <w:rPr>
          <w:rFonts w:ascii="Arial" w:cs="Arial" w:eastAsia="Arial" w:hAnsi="Arial"/>
          <w:sz w:val="24"/>
          <w:szCs w:val="24"/>
        </w:rPr>
        <w:t xml:space="preserve">- нотариально засвидетельствованные заявления от всех постоянно зарегистрированных совершеннолетних членов семьи о согласии на участие в приватизации жилья, либо об отказе в приватизации жилья.</w:t>
      </w:r>
    </w:p>
    <w:p>
      <w:pPr>
        <w:spacing w:after="120"/>
        <w:jc w:val="both"/>
      </w:pPr>
      <w:r>
        <w:rPr>
          <w:rFonts w:ascii="Arial" w:cs="Arial" w:eastAsia="Arial" w:hAnsi="Arial"/>
          <w:sz w:val="24"/>
          <w:szCs w:val="24"/>
        </w:rPr>
        <w:t xml:space="preserve">При этом, приватизированное жилье оформляется в общую совместную собственность членов семьи, давших согласие на приватизацию, с учетом прав несовершеннолетних, с соблюдением правил пункта 51 настоящей Инструкции, или в собственность одного лица или нескольких лиц с согласия остальных членов семьи.";</w:t>
      </w:r>
    </w:p>
    <w:p>
      <w:pPr>
        <w:spacing w:after="120"/>
        <w:jc w:val="both"/>
      </w:pPr>
      <w:r>
        <w:rPr>
          <w:rFonts w:ascii="Arial" w:cs="Arial" w:eastAsia="Arial" w:hAnsi="Arial"/>
          <w:sz w:val="24"/>
          <w:szCs w:val="24"/>
        </w:rPr>
        <w:t xml:space="preserve">- пункт 70 изложить в следующей редакции:</w:t>
      </w:r>
    </w:p>
    <w:p>
      <w:pPr>
        <w:spacing w:after="120"/>
        <w:jc w:val="both"/>
      </w:pPr>
      <w:r>
        <w:rPr>
          <w:rFonts w:ascii="Arial" w:cs="Arial" w:eastAsia="Arial" w:hAnsi="Arial"/>
          <w:sz w:val="24"/>
          <w:szCs w:val="24"/>
        </w:rPr>
        <w:t xml:space="preserve">"70. При оформлении заявлений кредитора о полном расчете по заключенному между сторонами договору отчуждения с рассрочкой платежей, нотариус вправе сделать отметку на договоре о полном расчете со ссылкой на засвидетельствованное им заявление о выполнении должником принятых на себя обязательств.";</w:t>
      </w:r>
    </w:p>
    <w:p>
      <w:pPr>
        <w:spacing w:after="120"/>
        <w:jc w:val="both"/>
      </w:pPr>
      <w:r>
        <w:rPr>
          <w:rFonts w:ascii="Arial" w:cs="Arial" w:eastAsia="Arial" w:hAnsi="Arial"/>
          <w:sz w:val="24"/>
          <w:szCs w:val="24"/>
        </w:rPr>
        <w:t xml:space="preserve">- абзац шестой пункта 71 изложить в следующей редакции:</w:t>
      </w:r>
    </w:p>
    <w:p>
      <w:pPr>
        <w:spacing w:after="120"/>
        <w:jc w:val="both"/>
      </w:pPr>
      <w:r>
        <w:rPr>
          <w:rFonts w:ascii="Arial" w:cs="Arial" w:eastAsia="Arial" w:hAnsi="Arial"/>
          <w:sz w:val="24"/>
          <w:szCs w:val="24"/>
        </w:rPr>
        <w:t xml:space="preserve">"акт приема-передачи заложенного имущества, составленный между залогодержателем и залогодателем, если он предусмотрен соглашением об удовлетворении требований залогодержателя во внесудебном порядке";</w:t>
      </w:r>
    </w:p>
    <w:p>
      <w:pPr>
        <w:spacing w:after="120"/>
        <w:jc w:val="both"/>
      </w:pPr>
      <w:r>
        <w:rPr>
          <w:rFonts w:ascii="Arial" w:cs="Arial" w:eastAsia="Arial" w:hAnsi="Arial"/>
          <w:sz w:val="24"/>
          <w:szCs w:val="24"/>
        </w:rPr>
        <w:t xml:space="preserve">- в пункте 74 слово "отчуждения" заменить словами "на отчуждение";</w:t>
      </w:r>
    </w:p>
    <w:p>
      <w:pPr>
        <w:spacing w:after="120"/>
        <w:jc w:val="both"/>
      </w:pPr>
      <w:r>
        <w:rPr>
          <w:rFonts w:ascii="Arial" w:cs="Arial" w:eastAsia="Arial" w:hAnsi="Arial"/>
          <w:sz w:val="24"/>
          <w:szCs w:val="24"/>
        </w:rPr>
        <w:t xml:space="preserve">- абзац второй пункта 76 признать утратившим силу;</w:t>
      </w:r>
    </w:p>
    <w:p>
      <w:pPr>
        <w:spacing w:after="120"/>
        <w:jc w:val="both"/>
      </w:pPr>
      <w:r>
        <w:rPr>
          <w:rFonts w:ascii="Arial" w:cs="Arial" w:eastAsia="Arial" w:hAnsi="Arial"/>
          <w:sz w:val="24"/>
          <w:szCs w:val="24"/>
        </w:rPr>
        <w:t xml:space="preserve">- пункт 77 изложить в следующей редакции:</w:t>
      </w:r>
    </w:p>
    <w:p>
      <w:pPr>
        <w:spacing w:after="120"/>
        <w:jc w:val="both"/>
      </w:pPr>
      <w:r>
        <w:rPr>
          <w:rFonts w:ascii="Arial" w:cs="Arial" w:eastAsia="Arial" w:hAnsi="Arial"/>
          <w:sz w:val="24"/>
          <w:szCs w:val="24"/>
        </w:rPr>
        <w:t xml:space="preserve">"77. Настоящий пункт регулирует правила удостоверения договоров найма любого имущества, за исключением аренды зданий и сооружений как единиц недвижимого имущества.</w:t>
      </w:r>
    </w:p>
    <w:p>
      <w:pPr>
        <w:spacing w:after="120"/>
        <w:jc w:val="both"/>
      </w:pPr>
      <w:r>
        <w:rPr>
          <w:rFonts w:ascii="Arial" w:cs="Arial" w:eastAsia="Arial" w:hAnsi="Arial"/>
          <w:sz w:val="24"/>
          <w:szCs w:val="24"/>
        </w:rPr>
        <w:t xml:space="preserve">При этом нотариус истребует:</w:t>
      </w:r>
    </w:p>
    <w:p>
      <w:pPr>
        <w:spacing w:after="120"/>
        <w:jc w:val="both"/>
      </w:pPr>
      <w:r>
        <w:rPr>
          <w:rFonts w:ascii="Arial" w:cs="Arial" w:eastAsia="Arial" w:hAnsi="Arial"/>
          <w:sz w:val="24"/>
          <w:szCs w:val="24"/>
        </w:rPr>
        <w:t xml:space="preserve">- копию правоустанавливающего документа;</w:t>
      </w:r>
    </w:p>
    <w:p>
      <w:pPr>
        <w:spacing w:after="120"/>
        <w:jc w:val="both"/>
      </w:pPr>
      <w:r>
        <w:rPr>
          <w:rFonts w:ascii="Arial" w:cs="Arial" w:eastAsia="Arial" w:hAnsi="Arial"/>
          <w:sz w:val="24"/>
          <w:szCs w:val="24"/>
        </w:rPr>
        <w:t xml:space="preserve">- заявление супруги(га) (если жилое/нежилое помещение приобретено в совместном браке), сособственников (если имущество находится в общей собственности);</w:t>
      </w:r>
    </w:p>
    <w:p>
      <w:pPr>
        <w:spacing w:after="120"/>
        <w:jc w:val="both"/>
      </w:pPr>
      <w:r>
        <w:rPr>
          <w:rFonts w:ascii="Arial" w:cs="Arial" w:eastAsia="Arial" w:hAnsi="Arial"/>
          <w:sz w:val="24"/>
          <w:szCs w:val="24"/>
        </w:rPr>
        <w:t xml:space="preserve">- решение уполномоченного органа, копии уставных документов или выписки из них, документы, подтверждающие полномочия представителя (руководителя) юридического лица, если стороной сделки является юридическое лицо.</w:t>
      </w:r>
    </w:p>
    <w:p>
      <w:pPr>
        <w:spacing w:after="120"/>
        <w:jc w:val="both"/>
      </w:pPr>
      <w:r>
        <w:rPr>
          <w:rFonts w:ascii="Arial" w:cs="Arial" w:eastAsia="Arial" w:hAnsi="Arial"/>
          <w:sz w:val="24"/>
          <w:szCs w:val="24"/>
        </w:rPr>
        <w:t xml:space="preserve">В тексте договора должны быть указаны: характеристика сдаваемого жилого помещения, срок найма, сумма договора (договоры аренды относятся к категории возмездных договоров), условия поднайма, по желанию сторон могут быть указаны права и обязанности сторон, последствия их неисполнения, основания прекращения договора найма, другие условия, не противоречащие законодательству Кыргызской Республики.";</w:t>
      </w:r>
    </w:p>
    <w:p>
      <w:pPr>
        <w:spacing w:after="120"/>
        <w:jc w:val="both"/>
      </w:pPr>
      <w:r>
        <w:rPr>
          <w:rFonts w:ascii="Arial" w:cs="Arial" w:eastAsia="Arial" w:hAnsi="Arial"/>
          <w:sz w:val="24"/>
          <w:szCs w:val="24"/>
        </w:rPr>
        <w:t xml:space="preserve">- в пункте 78:</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"справку органов регистрации транспортных средств об отсутствии обременений на транспортное средство, подлежащее регистрации:";</w:t>
      </w:r>
    </w:p>
    <w:p>
      <w:pPr>
        <w:spacing w:after="120"/>
        <w:jc w:val="both"/>
      </w:pPr>
      <w:r>
        <w:rPr>
          <w:rFonts w:ascii="Arial" w:cs="Arial" w:eastAsia="Arial" w:hAnsi="Arial"/>
          <w:sz w:val="24"/>
          <w:szCs w:val="24"/>
        </w:rPr>
        <w:t xml:space="preserve">абзац шестой признать утратившим силу;</w:t>
      </w:r>
    </w:p>
    <w:p>
      <w:pPr>
        <w:spacing w:after="120"/>
        <w:jc w:val="both"/>
      </w:pPr>
      <w:r>
        <w:rPr>
          <w:rFonts w:ascii="Arial" w:cs="Arial" w:eastAsia="Arial" w:hAnsi="Arial"/>
          <w:sz w:val="24"/>
          <w:szCs w:val="24"/>
        </w:rPr>
        <w:t xml:space="preserve">- в пункте 79 слово "потребуются" заменить словом "истребуются";</w:t>
      </w:r>
    </w:p>
    <w:p>
      <w:pPr>
        <w:spacing w:after="120"/>
        <w:jc w:val="both"/>
      </w:pPr>
      <w:r>
        <w:rPr>
          <w:rFonts w:ascii="Arial" w:cs="Arial" w:eastAsia="Arial" w:hAnsi="Arial"/>
          <w:sz w:val="24"/>
          <w:szCs w:val="24"/>
        </w:rPr>
        <w:t xml:space="preserve">- название параграфа 4 изложить в следующей редакции:</w:t>
      </w:r>
    </w:p>
    <w:p>
      <w:pPr>
        <w:spacing w:after="120"/>
        <w:jc w:val="center"/>
      </w:pPr>
      <w:r>
        <w:rPr>
          <w:rFonts w:ascii="Arial" w:cs="Arial" w:eastAsia="Arial" w:hAnsi="Arial"/>
          <w:sz w:val="24"/>
          <w:szCs w:val="24"/>
        </w:rPr>
        <w:t xml:space="preserve">"Параграф 4
 Удостоверение договоров аренды зданий, сооружений и предприятий";</w:t>
      </w:r>
    </w:p>
    <w:p>
      <w:pPr>
        <w:spacing w:after="120"/>
        <w:jc w:val="both"/>
      </w:pPr>
      <w:r>
        <w:rPr>
          <w:rFonts w:ascii="Arial" w:cs="Arial" w:eastAsia="Arial" w:hAnsi="Arial"/>
          <w:sz w:val="24"/>
          <w:szCs w:val="24"/>
        </w:rPr>
        <w:t xml:space="preserve">- в пункте 80 слова "по месту нахождения" исключить;</w:t>
      </w:r>
    </w:p>
    <w:p>
      <w:pPr>
        <w:spacing w:after="120"/>
        <w:jc w:val="both"/>
      </w:pPr>
      <w:r>
        <w:rPr>
          <w:rFonts w:ascii="Arial" w:cs="Arial" w:eastAsia="Arial" w:hAnsi="Arial"/>
          <w:sz w:val="24"/>
          <w:szCs w:val="24"/>
        </w:rPr>
        <w:t xml:space="preserve">- пункт 86 дополнить абзацем одиннадцатым следующего содержания:</w:t>
      </w:r>
    </w:p>
    <w:p>
      <w:pPr>
        <w:spacing w:after="120"/>
        <w:jc w:val="both"/>
      </w:pPr>
      <w:r>
        <w:rPr>
          <w:rFonts w:ascii="Arial" w:cs="Arial" w:eastAsia="Arial" w:hAnsi="Arial"/>
          <w:sz w:val="24"/>
          <w:szCs w:val="24"/>
        </w:rPr>
        <w:t xml:space="preserve">"Если объектом уступаемого обязательства является недвижимое имущество или транспортные средства, проверка сведений о наличии запрещений (арестов) на распоряжение данными объектами нотариусом не проводится.";</w:t>
      </w:r>
    </w:p>
    <w:p>
      <w:pPr>
        <w:spacing w:after="120"/>
        <w:jc w:val="both"/>
      </w:pPr>
      <w:r>
        <w:rPr>
          <w:rFonts w:ascii="Arial" w:cs="Arial" w:eastAsia="Arial" w:hAnsi="Arial"/>
          <w:sz w:val="24"/>
          <w:szCs w:val="24"/>
        </w:rPr>
        <w:t xml:space="preserve">- в пункте 87:</w:t>
      </w:r>
    </w:p>
    <w:p>
      <w:pPr>
        <w:spacing w:after="120"/>
        <w:jc w:val="both"/>
      </w:pPr>
      <w:r>
        <w:rPr>
          <w:rFonts w:ascii="Arial" w:cs="Arial" w:eastAsia="Arial" w:hAnsi="Arial"/>
          <w:sz w:val="24"/>
          <w:szCs w:val="24"/>
        </w:rPr>
        <w:t xml:space="preserve">в абзаце восьмом слово "и" заменить словом "или";</w:t>
      </w:r>
    </w:p>
    <w:p>
      <w:pPr>
        <w:spacing w:after="120"/>
        <w:jc w:val="both"/>
      </w:pPr>
      <w:r>
        <w:rPr>
          <w:rFonts w:ascii="Arial" w:cs="Arial" w:eastAsia="Arial" w:hAnsi="Arial"/>
          <w:sz w:val="24"/>
          <w:szCs w:val="24"/>
        </w:rPr>
        <w:t xml:space="preserve">в абзаце девятом цифры "48" заменить цифрами "51";</w:t>
      </w:r>
    </w:p>
    <w:p>
      <w:pPr>
        <w:spacing w:after="120"/>
        <w:jc w:val="both"/>
      </w:pPr>
      <w:r>
        <w:rPr>
          <w:rFonts w:ascii="Arial" w:cs="Arial" w:eastAsia="Arial" w:hAnsi="Arial"/>
          <w:sz w:val="24"/>
          <w:szCs w:val="24"/>
        </w:rPr>
        <w:t xml:space="preserve">- абзац тридцать пятый пункта 88 изложить в следующей редакции:</w:t>
      </w:r>
    </w:p>
    <w:p>
      <w:pPr>
        <w:spacing w:after="120"/>
        <w:jc w:val="both"/>
      </w:pPr>
      <w:r>
        <w:rPr>
          <w:rFonts w:ascii="Arial" w:cs="Arial" w:eastAsia="Arial" w:hAnsi="Arial"/>
          <w:sz w:val="24"/>
          <w:szCs w:val="24"/>
        </w:rPr>
        <w:t xml:space="preserve">"- если имущество является личной собственностью залогодателя (принято им в дар, по наследству, приобретено до брака, брачным договором предусмотрен раздельный режим собственности), - заявление о семейном положении или о своем личном праве на имущество;";</w:t>
      </w:r>
    </w:p>
    <w:p>
      <w:pPr>
        <w:spacing w:after="120"/>
        <w:jc w:val="both"/>
      </w:pPr>
      <w:r>
        <w:rPr>
          <w:rFonts w:ascii="Arial" w:cs="Arial" w:eastAsia="Arial" w:hAnsi="Arial"/>
          <w:sz w:val="24"/>
          <w:szCs w:val="24"/>
        </w:rPr>
        <w:t xml:space="preserve">- в абзаце втором пункта 89 цифры "38" заменить цифрами "41";</w:t>
      </w:r>
    </w:p>
    <w:p>
      <w:pPr>
        <w:spacing w:after="120"/>
        <w:jc w:val="both"/>
      </w:pPr>
      <w:r>
        <w:rPr>
          <w:rFonts w:ascii="Arial" w:cs="Arial" w:eastAsia="Arial" w:hAnsi="Arial"/>
          <w:sz w:val="24"/>
          <w:szCs w:val="24"/>
        </w:rPr>
        <w:t xml:space="preserve">- в абзаце шестом пункта 90 после слов "ликвидационной комиссии" дополнить словами "на совершение сделки";</w:t>
      </w:r>
    </w:p>
    <w:p>
      <w:pPr>
        <w:spacing w:after="120"/>
        <w:jc w:val="both"/>
      </w:pPr>
      <w:r>
        <w:rPr>
          <w:rFonts w:ascii="Arial" w:cs="Arial" w:eastAsia="Arial" w:hAnsi="Arial"/>
          <w:sz w:val="24"/>
          <w:szCs w:val="24"/>
        </w:rPr>
        <w:t xml:space="preserve">- абзац девятый пункта 91 после слов "ареста имущества" дополнить словами "подлежащего регистрации";</w:t>
      </w:r>
    </w:p>
    <w:p>
      <w:pPr>
        <w:spacing w:after="120"/>
        <w:jc w:val="both"/>
      </w:pPr>
      <w:r>
        <w:rPr>
          <w:rFonts w:ascii="Arial" w:cs="Arial" w:eastAsia="Arial" w:hAnsi="Arial"/>
          <w:sz w:val="24"/>
          <w:szCs w:val="24"/>
        </w:rPr>
        <w:t xml:space="preserve">- пункт 92 изложить в следующей редакции:</w:t>
      </w:r>
    </w:p>
    <w:p>
      <w:pPr>
        <w:spacing w:after="120"/>
        <w:jc w:val="both"/>
      </w:pPr>
      <w:r>
        <w:rPr>
          <w:rFonts w:ascii="Arial" w:cs="Arial" w:eastAsia="Arial" w:hAnsi="Arial"/>
          <w:sz w:val="24"/>
          <w:szCs w:val="24"/>
        </w:rPr>
        <w:t xml:space="preserve">"92. Договор раздела общего имущества супругов (бывших супругов) может быть удостоверен любым нотариусом. Для удостоверения договора раздела имущества между супругами (бывшими супругами) истребуются:</w:t>
      </w:r>
    </w:p>
    <w:p>
      <w:pPr>
        <w:spacing w:after="120"/>
        <w:jc w:val="both"/>
      </w:pPr>
      <w:r>
        <w:rPr>
          <w:rFonts w:ascii="Arial" w:cs="Arial" w:eastAsia="Arial" w:hAnsi="Arial"/>
          <w:sz w:val="24"/>
          <w:szCs w:val="24"/>
        </w:rPr>
        <w:t xml:space="preserve">- правоустанавливающие документы на имущество, если предметом договора является автотранспортное средство, - документы, подтверждающие право собственности на транспортное средство и иные документы, необходимые по правилам отчуждения транспортных средств;</w:t>
      </w:r>
    </w:p>
    <w:p>
      <w:pPr>
        <w:spacing w:after="120"/>
        <w:jc w:val="both"/>
      </w:pPr>
      <w:r>
        <w:rPr>
          <w:rFonts w:ascii="Arial" w:cs="Arial" w:eastAsia="Arial" w:hAnsi="Arial"/>
          <w:sz w:val="24"/>
          <w:szCs w:val="24"/>
        </w:rPr>
        <w:t xml:space="preserve">- свидетельство о браке (если брак расторгнут, - свидетельство о расторжении брака).</w:t>
      </w:r>
    </w:p>
    <w:p>
      <w:pPr>
        <w:spacing w:after="120"/>
        <w:jc w:val="both"/>
      </w:pPr>
      <w:r>
        <w:rPr>
          <w:rFonts w:ascii="Arial" w:cs="Arial" w:eastAsia="Arial" w:hAnsi="Arial"/>
          <w:sz w:val="24"/>
          <w:szCs w:val="24"/>
        </w:rPr>
        <w:t xml:space="preserve">Если документы, подтверждающие право собственности супругов на движимое имущество, не представлены, нотариус оговаривает это обстоятельство в договоре.";</w:t>
      </w:r>
    </w:p>
    <w:p>
      <w:pPr>
        <w:spacing w:after="120"/>
        <w:jc w:val="both"/>
      </w:pPr>
      <w:r>
        <w:rPr>
          <w:rFonts w:ascii="Arial" w:cs="Arial" w:eastAsia="Arial" w:hAnsi="Arial"/>
          <w:sz w:val="24"/>
          <w:szCs w:val="24"/>
        </w:rPr>
        <w:t xml:space="preserve">- в пункте 94:</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"справки ЖЭУ, ДУ или иных органов (паспортный стол, квартальный комитет, государственный архив, кондоминиум, местное территориальное управление), располагающих сведениями о составе семьи на момент приватизации (если предметом соглашения является приватизированная квартира)";</w:t>
      </w:r>
    </w:p>
    <w:p>
      <w:pPr>
        <w:spacing w:after="120"/>
        <w:jc w:val="both"/>
      </w:pPr>
      <w:r>
        <w:rPr>
          <w:rFonts w:ascii="Arial" w:cs="Arial" w:eastAsia="Arial" w:hAnsi="Arial"/>
          <w:sz w:val="24"/>
          <w:szCs w:val="24"/>
        </w:rPr>
        <w:t xml:space="preserve">абзац восьмой изложить в следующей редакции:</w:t>
      </w:r>
    </w:p>
    <w:p>
      <w:pPr>
        <w:spacing w:after="120"/>
        <w:jc w:val="both"/>
      </w:pPr>
      <w:r>
        <w:rPr>
          <w:rFonts w:ascii="Arial" w:cs="Arial" w:eastAsia="Arial" w:hAnsi="Arial"/>
          <w:sz w:val="24"/>
          <w:szCs w:val="24"/>
        </w:rPr>
        <w:t xml:space="preserve">"По заявлению одного из собственников общего имущества, доли которых определены законом или нотариально удостоверенным соглашением сособственников, или иным документом, нотариус вправе выдать свидетельство о праве собственности на его долю в общем имуществе.";</w:t>
      </w:r>
    </w:p>
    <w:p>
      <w:pPr>
        <w:spacing w:after="120"/>
        <w:jc w:val="both"/>
      </w:pPr>
      <w:r>
        <w:rPr>
          <w:rFonts w:ascii="Arial" w:cs="Arial" w:eastAsia="Arial" w:hAnsi="Arial"/>
          <w:sz w:val="24"/>
          <w:szCs w:val="24"/>
        </w:rPr>
        <w:t xml:space="preserve">- в пункте 95:</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"95. Согласно статье 970 </w:t>
      </w:r>
      <w:hyperlink w:history="1" r:id="rId9betgsmdg2pi83ophc-he">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нотариус удостоверяет договор простого товарищества по требованию одной из сторон. Договор простого товарищества является организационным договором, определяющим порядок и условия совместной деятельности сторон для достижения цели договора. В соответствии со статьей 972 </w:t>
      </w:r>
      <w:hyperlink w:history="1" r:id="rIdcm_jepsta4l9bv2jnfxbj">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общее имущество товарищей признается долевой собственностью, если иное не установлено договором и не противоречит законодательству.";</w:t>
      </w:r>
    </w:p>
    <w:p>
      <w:pPr>
        <w:spacing w:after="120"/>
        <w:jc w:val="both"/>
      </w:pPr>
      <w:r>
        <w:rPr>
          <w:rFonts w:ascii="Arial" w:cs="Arial" w:eastAsia="Arial" w:hAnsi="Arial"/>
          <w:sz w:val="24"/>
          <w:szCs w:val="24"/>
        </w:rPr>
        <w:t xml:space="preserve">дополнить абзацем шестым следующего содержания:</w:t>
      </w:r>
    </w:p>
    <w:p>
      <w:pPr>
        <w:spacing w:after="120"/>
        <w:jc w:val="both"/>
      </w:pPr>
      <w:r>
        <w:rPr>
          <w:rFonts w:ascii="Arial" w:cs="Arial" w:eastAsia="Arial" w:hAnsi="Arial"/>
          <w:sz w:val="24"/>
          <w:szCs w:val="24"/>
        </w:rPr>
        <w:t xml:space="preserve">"В случае прекращения договора простого товарищества по основаниям, предусмотренным статьей 979 </w:t>
      </w:r>
      <w:hyperlink w:history="1" r:id="rIdonigaj55pqkrwn91cacds">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стороны вправе выделить долю в общем имуществе в натуре, путем заключения договора реального раздела общего имущества. В соответствии с условиями договора простого товарищества, объектом реального раздела общего имущества могут быть как внесенное сторонами имущество, так и результаты совместной деятельности - произведенная в результате совместной деятельности продукция, полученные плоды и доходы, другое имущество, раздел которого не будет противоречить действующему законодательству.";</w:t>
      </w:r>
    </w:p>
    <w:p>
      <w:pPr>
        <w:spacing w:after="120"/>
        <w:jc w:val="both"/>
      </w:pPr>
      <w:r>
        <w:rPr>
          <w:rFonts w:ascii="Arial" w:cs="Arial" w:eastAsia="Arial" w:hAnsi="Arial"/>
          <w:sz w:val="24"/>
          <w:szCs w:val="24"/>
        </w:rPr>
        <w:t xml:space="preserve">- в пункте 96 цифры "38" заменить цифрами "41";</w:t>
      </w:r>
    </w:p>
    <w:p>
      <w:pPr>
        <w:spacing w:after="120"/>
        <w:jc w:val="both"/>
      </w:pPr>
      <w:r>
        <w:rPr>
          <w:rFonts w:ascii="Arial" w:cs="Arial" w:eastAsia="Arial" w:hAnsi="Arial"/>
          <w:sz w:val="24"/>
          <w:szCs w:val="24"/>
        </w:rPr>
        <w:t xml:space="preserve">- параграф 17 изложить в следующей редакции:</w:t>
      </w:r>
    </w:p>
    <w:p>
      <w:pPr>
        <w:spacing w:after="120"/>
        <w:jc w:val="center"/>
      </w:pPr>
      <w:r>
        <w:rPr>
          <w:rFonts w:ascii="Arial" w:cs="Arial" w:eastAsia="Arial" w:hAnsi="Arial"/>
          <w:sz w:val="24"/>
          <w:szCs w:val="24"/>
        </w:rPr>
        <w:t xml:space="preserve">"Параграф 17
 Удостоверение договора о долевом участии в строительстве недвижимого имущества и соглашения о передаче в собственность недвижимого имущества, построенного на долевых началах</w:t>
      </w:r>
    </w:p>
    <w:p>
      <w:pPr>
        <w:spacing w:after="120"/>
        <w:jc w:val="both"/>
      </w:pPr>
      <w:r>
        <w:rPr>
          <w:rFonts w:ascii="Arial" w:cs="Arial" w:eastAsia="Arial" w:hAnsi="Arial"/>
          <w:sz w:val="24"/>
          <w:szCs w:val="24"/>
        </w:rPr>
        <w:t xml:space="preserve">98. При удостоверении договора о долевом участии в строительстве недвижимого имущества нотариус учитывает, что данный договор имеет силу предварительного договора, руководствуется статьями 388 и 406 </w:t>
      </w:r>
      <w:hyperlink w:history="1" r:id="rIdaduewvtojkoktkhukzs83">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статьей 66 </w:t>
      </w:r>
      <w:hyperlink w:history="1" r:id="rIdxm_hwngbvgwup9xxbw5bt">
        <w:r>
          <w:rPr>
            <w:rFonts w:ascii="Arial" w:cs="Arial" w:eastAsia="Arial" w:hAnsi="Arial"/>
            <w:color w:val="1D4ED8"/>
            <w:sz w:val="24"/>
            <w:szCs w:val="24"/>
            <w:u w:val="single"/>
          </w:rPr>
          <w:t xml:space="preserve">Жилищного кодекса</w:t>
        </w:r>
      </w:hyperlink>
      <w:r>
        <w:rPr>
          <w:rFonts w:ascii="Arial" w:cs="Arial" w:eastAsia="Arial" w:hAnsi="Arial"/>
          <w:sz w:val="24"/>
          <w:szCs w:val="24"/>
        </w:rPr>
        <w:t xml:space="preserve"> Кыргызской Республики, осуществляет оформление договора по правилам, предусмотренным пунктом 104 настоящей Инструкции.</w:t>
      </w:r>
    </w:p>
    <w:p>
      <w:pPr>
        <w:spacing w:after="120"/>
        <w:jc w:val="both"/>
      </w:pPr>
      <w:r>
        <w:rPr>
          <w:rFonts w:ascii="Arial" w:cs="Arial" w:eastAsia="Arial" w:hAnsi="Arial"/>
          <w:sz w:val="24"/>
          <w:szCs w:val="24"/>
        </w:rPr>
        <w:t xml:space="preserve">Один экземпляр договора направляется в регистрационный орган.</w:t>
      </w:r>
    </w:p>
    <w:p>
      <w:pPr>
        <w:spacing w:after="120"/>
        <w:jc w:val="both"/>
      </w:pPr>
      <w:r>
        <w:rPr>
          <w:rFonts w:ascii="Arial" w:cs="Arial" w:eastAsia="Arial" w:hAnsi="Arial"/>
          <w:sz w:val="24"/>
          <w:szCs w:val="24"/>
        </w:rPr>
        <w:t xml:space="preserve">При удостоверении соглашения о передаче в собственность недвижимого имущества, построенного на долевых началах, нотариус истребует:</w:t>
      </w:r>
    </w:p>
    <w:p>
      <w:pPr>
        <w:spacing w:after="120"/>
        <w:jc w:val="both"/>
      </w:pPr>
      <w:r>
        <w:rPr>
          <w:rFonts w:ascii="Arial" w:cs="Arial" w:eastAsia="Arial" w:hAnsi="Arial"/>
          <w:sz w:val="24"/>
          <w:szCs w:val="24"/>
        </w:rPr>
        <w:t xml:space="preserve">- справку регистрирующего органа (или получает электронную выписку из Единого государственного реестра прав на недвижимое имущество по каналам удаленного доступа);</w:t>
      </w:r>
    </w:p>
    <w:p>
      <w:pPr>
        <w:spacing w:after="120"/>
        <w:jc w:val="both"/>
      </w:pPr>
      <w:r>
        <w:rPr>
          <w:rFonts w:ascii="Arial" w:cs="Arial" w:eastAsia="Arial" w:hAnsi="Arial"/>
          <w:sz w:val="24"/>
          <w:szCs w:val="24"/>
        </w:rPr>
        <w:t xml:space="preserve">- договор о долевом участии в строительстве недвижимого имущества;</w:t>
      </w:r>
    </w:p>
    <w:p>
      <w:pPr>
        <w:spacing w:after="120"/>
        <w:jc w:val="both"/>
      </w:pPr>
      <w:r>
        <w:rPr>
          <w:rFonts w:ascii="Arial" w:cs="Arial" w:eastAsia="Arial" w:hAnsi="Arial"/>
          <w:sz w:val="24"/>
          <w:szCs w:val="24"/>
        </w:rPr>
        <w:t xml:space="preserve">- оригиналы и копии учредительных документов, документы, подтверждающие полномочия представителя и право на представительство юридического лица, если стороной сделки является юридическое лицо;</w:t>
      </w:r>
    </w:p>
    <w:p>
      <w:pPr>
        <w:spacing w:after="120"/>
        <w:jc w:val="both"/>
      </w:pPr>
      <w:r>
        <w:rPr>
          <w:rFonts w:ascii="Arial" w:cs="Arial" w:eastAsia="Arial" w:hAnsi="Arial"/>
          <w:sz w:val="24"/>
          <w:szCs w:val="24"/>
        </w:rPr>
        <w:t xml:space="preserve">- заявление супруги(га), если имущество приобретается/отчуждается в течение брака, либо заявление о семейном положении и/или о личном праве на отчуждаемое/приобретаемое имущество. Один экземпляр соглашения направляется в регистрационный орган. Соглашение о передаче в собственность недвижимого имущества, построенного на долевых началах, удостоверяется по месту нахождения недвижимого имущества.</w:t>
      </w:r>
    </w:p>
    <w:p>
      <w:pPr>
        <w:spacing w:after="120"/>
        <w:jc w:val="both"/>
      </w:pPr>
      <w:r>
        <w:rPr>
          <w:rFonts w:ascii="Arial" w:cs="Arial" w:eastAsia="Arial" w:hAnsi="Arial"/>
          <w:sz w:val="24"/>
          <w:szCs w:val="24"/>
        </w:rPr>
        <w:t xml:space="preserve">В случае наличия в делах у нотариуса копий учредительных документов юридического лица, документов, подтверждающих полномочия представителя, ранее предоставленных нотариусу при совершении другого нотариального действия, дополнительное их истребование не обязательно; документы предоставляются нотариусу только для обозрения (ответственность за достоверность представленных документов лежит на лицах, их предоставивших).";</w:t>
      </w:r>
    </w:p>
    <w:p>
      <w:pPr>
        <w:spacing w:after="120"/>
        <w:jc w:val="both"/>
      </w:pPr>
      <w:r>
        <w:rPr>
          <w:rFonts w:ascii="Arial" w:cs="Arial" w:eastAsia="Arial" w:hAnsi="Arial"/>
          <w:sz w:val="24"/>
          <w:szCs w:val="24"/>
        </w:rPr>
        <w:t xml:space="preserve">- пункт 100 изложить в следующей редакции:</w:t>
      </w:r>
    </w:p>
    <w:p>
      <w:pPr>
        <w:spacing w:after="120"/>
        <w:jc w:val="both"/>
      </w:pPr>
      <w:r>
        <w:rPr>
          <w:rFonts w:ascii="Arial" w:cs="Arial" w:eastAsia="Arial" w:hAnsi="Arial"/>
          <w:sz w:val="24"/>
          <w:szCs w:val="24"/>
        </w:rPr>
        <w:t xml:space="preserve">"100. Брачный договор может быть заключен между лицами, как до государственной регистрации брака, так и в любое время в период брака. Брачный договор, заключенный до государственной регистрации брака, вступает в силу со дня государственной регистрации заключения брака.</w:t>
      </w:r>
    </w:p>
    <w:p>
      <w:pPr>
        <w:spacing w:after="120"/>
        <w:jc w:val="both"/>
      </w:pPr>
      <w:r>
        <w:rPr>
          <w:rFonts w:ascii="Arial" w:cs="Arial" w:eastAsia="Arial" w:hAnsi="Arial"/>
          <w:sz w:val="24"/>
          <w:szCs w:val="24"/>
        </w:rPr>
        <w:t xml:space="preserve">При удостоверении брачного договора между лицами, состоящими в совместном браке, нотариус истребует свидетельство о регистрации брака, копию которого приобщает к материалам сделки. Брачный договор может быть заключен как в отношении имеющегося, так и будущего имущества супругов. Супруги вправе определить в брачном договоре свои права и обязанности по взаимному содержанию, способы участия в доходах друг друга, порядок несения каждым из них семейных расходов, определить имущество, которое будет передано каждому из супругов в случае расторжения брака, а также включить в брачный договор иные положения, касающиеся имущественных отношений супругов. Брачный договор может быть изменен или расторгнут в любое время по соглашению супругов. Односторонний отказ от исполнения брачного договора не допускается. Нотариус, удостоверивший соглашение о внесении изменений и дополнений в брачный договор, делает об этом отметку на самом брачном договоре.</w:t>
      </w:r>
    </w:p>
    <w:p>
      <w:pPr>
        <w:spacing w:after="120"/>
        <w:jc w:val="both"/>
      </w:pPr>
      <w:r>
        <w:rPr>
          <w:rFonts w:ascii="Arial" w:cs="Arial" w:eastAsia="Arial" w:hAnsi="Arial"/>
          <w:sz w:val="24"/>
          <w:szCs w:val="24"/>
        </w:rPr>
        <w:t xml:space="preserve">По желанию сторон, брачный договор может быть зарегистрирован в органах регистрации прав на недвижимое имущество. При наличии у сторон правоустанавливающих документов, нотариус может сделать на них отметку об удостоверении брачного договора.</w:t>
      </w:r>
    </w:p>
    <w:p>
      <w:pPr>
        <w:spacing w:after="120"/>
        <w:jc w:val="both"/>
      </w:pPr>
      <w:r>
        <w:rPr>
          <w:rFonts w:ascii="Arial" w:cs="Arial" w:eastAsia="Arial" w:hAnsi="Arial"/>
          <w:sz w:val="24"/>
          <w:szCs w:val="24"/>
        </w:rPr>
        <w:t xml:space="preserve">Брачный договор не является правоустанавливающим документом, заключение брачного договора не влечет перехода права собственности на имущество.";</w:t>
      </w:r>
    </w:p>
    <w:p>
      <w:pPr>
        <w:spacing w:after="120"/>
        <w:jc w:val="both"/>
      </w:pPr>
      <w:r>
        <w:rPr>
          <w:rFonts w:ascii="Arial" w:cs="Arial" w:eastAsia="Arial" w:hAnsi="Arial"/>
          <w:sz w:val="24"/>
          <w:szCs w:val="24"/>
        </w:rPr>
        <w:t xml:space="preserve">- пункт 101 дополнить абзацем третьим следующего содержания:</w:t>
      </w:r>
    </w:p>
    <w:p>
      <w:pPr>
        <w:spacing w:after="120"/>
        <w:jc w:val="both"/>
      </w:pPr>
      <w:r>
        <w:rPr>
          <w:rFonts w:ascii="Arial" w:cs="Arial" w:eastAsia="Arial" w:hAnsi="Arial"/>
          <w:sz w:val="24"/>
          <w:szCs w:val="24"/>
        </w:rPr>
        <w:t xml:space="preserve">"Учитывая односторонний характер обязательства, обязательство может быть отменено лицом, выдавшим обязательство, путем подачи заявления. Отмена обязательства оформляется по правилам положений пункта 112 настоящей Инструкции.";</w:t>
      </w:r>
    </w:p>
    <w:p>
      <w:pPr>
        <w:spacing w:after="120"/>
        <w:jc w:val="both"/>
      </w:pPr>
      <w:r>
        <w:rPr>
          <w:rFonts w:ascii="Arial" w:cs="Arial" w:eastAsia="Arial" w:hAnsi="Arial"/>
          <w:sz w:val="24"/>
          <w:szCs w:val="24"/>
        </w:rPr>
        <w:t xml:space="preserve">- в абзаце четвертом пункта 104:</w:t>
      </w:r>
    </w:p>
    <w:p>
      <w:pPr>
        <w:spacing w:after="120"/>
        <w:jc w:val="both"/>
      </w:pPr>
      <w:r>
        <w:rPr>
          <w:rFonts w:ascii="Arial" w:cs="Arial" w:eastAsia="Arial" w:hAnsi="Arial"/>
          <w:sz w:val="24"/>
          <w:szCs w:val="24"/>
        </w:rPr>
        <w:t xml:space="preserve">после слов "организационный характер" дополнить словами "не регулирует имущественные отношения сторон, не имеет платежной функции, не влечет перехода права собственности.";</w:t>
      </w:r>
    </w:p>
    <w:p>
      <w:pPr>
        <w:spacing w:after="120"/>
        <w:jc w:val="both"/>
      </w:pPr>
      <w:r>
        <w:rPr>
          <w:rFonts w:ascii="Arial" w:cs="Arial" w:eastAsia="Arial" w:hAnsi="Arial"/>
          <w:sz w:val="24"/>
          <w:szCs w:val="24"/>
        </w:rPr>
        <w:t xml:space="preserve">в пятом предложении слово "предварительного" заменить словом "основного";</w:t>
      </w:r>
    </w:p>
    <w:p>
      <w:pPr>
        <w:spacing w:after="120"/>
        <w:jc w:val="both"/>
      </w:pPr>
      <w:r>
        <w:rPr>
          <w:rFonts w:ascii="Arial" w:cs="Arial" w:eastAsia="Arial" w:hAnsi="Arial"/>
          <w:sz w:val="24"/>
          <w:szCs w:val="24"/>
        </w:rPr>
        <w:t xml:space="preserve">цифры "31" заменить цифрами "34";</w:t>
      </w:r>
    </w:p>
    <w:p>
      <w:pPr>
        <w:spacing w:after="120"/>
        <w:jc w:val="both"/>
      </w:pPr>
      <w:r>
        <w:rPr>
          <w:rFonts w:ascii="Arial" w:cs="Arial" w:eastAsia="Arial" w:hAnsi="Arial"/>
          <w:sz w:val="24"/>
          <w:szCs w:val="24"/>
        </w:rPr>
        <w:t xml:space="preserve">- в пункте 105:</w:t>
      </w:r>
    </w:p>
    <w:p>
      <w:pPr>
        <w:spacing w:after="120"/>
        <w:jc w:val="both"/>
      </w:pPr>
      <w:r>
        <w:rPr>
          <w:rFonts w:ascii="Arial" w:cs="Arial" w:eastAsia="Arial" w:hAnsi="Arial"/>
          <w:sz w:val="24"/>
          <w:szCs w:val="24"/>
        </w:rPr>
        <w:t xml:space="preserve">в абзаце втором цифры "1133" заменить цифрами "1131";</w:t>
      </w:r>
    </w:p>
    <w:p>
      <w:pPr>
        <w:spacing w:after="120"/>
        <w:jc w:val="both"/>
      </w:pPr>
      <w:r>
        <w:rPr>
          <w:rFonts w:ascii="Arial" w:cs="Arial" w:eastAsia="Arial" w:hAnsi="Arial"/>
          <w:sz w:val="24"/>
          <w:szCs w:val="24"/>
        </w:rPr>
        <w:t xml:space="preserve">в абзаце шестом цифры "17" заменить цифрами "20";</w:t>
      </w:r>
    </w:p>
    <w:p>
      <w:pPr>
        <w:spacing w:after="120"/>
        <w:jc w:val="both"/>
      </w:pPr>
      <w:r>
        <w:rPr>
          <w:rFonts w:ascii="Arial" w:cs="Arial" w:eastAsia="Arial" w:hAnsi="Arial"/>
          <w:sz w:val="24"/>
          <w:szCs w:val="24"/>
        </w:rPr>
        <w:t xml:space="preserve">- в абзаце двадцать четвертом пункта 110 слова и цифры "п.107" исключить;</w:t>
      </w:r>
    </w:p>
    <w:p>
      <w:pPr>
        <w:spacing w:after="120"/>
        <w:jc w:val="both"/>
      </w:pPr>
      <w:r>
        <w:rPr>
          <w:rFonts w:ascii="Arial" w:cs="Arial" w:eastAsia="Arial" w:hAnsi="Arial"/>
          <w:sz w:val="24"/>
          <w:szCs w:val="24"/>
        </w:rPr>
        <w:t xml:space="preserve">- в абзаце втором пункта 111 после слов "или о" дополнить словом "личном";</w:t>
      </w:r>
    </w:p>
    <w:p>
      <w:pPr>
        <w:spacing w:after="120"/>
        <w:jc w:val="both"/>
      </w:pPr>
      <w:r>
        <w:rPr>
          <w:rFonts w:ascii="Arial" w:cs="Arial" w:eastAsia="Arial" w:hAnsi="Arial"/>
          <w:sz w:val="24"/>
          <w:szCs w:val="24"/>
        </w:rPr>
        <w:t xml:space="preserve">- в пункте 112:</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"Отмена доверенности осуществляется путем подачи нотариусу, удостоверившему доверенность, заявления об ее отмене, с соблюдением требований статьи 206 </w:t>
      </w:r>
      <w:hyperlink w:history="1" r:id="rIdz2eb3789vfhljjfxjpw0l">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в том числе об обязанности уведомления заинтересованных лиц об отмене. В случае отсутствия нотариуса, удостоверившего доверенность лица (доверителя), заявляющего о ее отмене, принять заявление и засвидетельствовать подлинность подписи доверителя вправе любой нотариус. При этом, нотариус, принявший заявление об отмене, обязан уведомить частного нотариуса и/или территориального государственного нотариуса об отмене доверенности для внесения соответствующих отметок.";</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"В случае отмены доверенности на управление и распоряжение транспортными средствами извещение об отмене доверенности направляется в территориальные органы регистрации транспортных средств.";</w:t>
      </w:r>
    </w:p>
    <w:p>
      <w:pPr>
        <w:spacing w:after="120"/>
        <w:jc w:val="both"/>
      </w:pPr>
      <w:r>
        <w:rPr>
          <w:rFonts w:ascii="Arial" w:cs="Arial" w:eastAsia="Arial" w:hAnsi="Arial"/>
          <w:sz w:val="24"/>
          <w:szCs w:val="24"/>
        </w:rPr>
        <w:t xml:space="preserve">- в пункте 113:</w:t>
      </w:r>
    </w:p>
    <w:p>
      <w:pPr>
        <w:spacing w:after="120"/>
        <w:jc w:val="both"/>
      </w:pPr>
      <w:r>
        <w:rPr>
          <w:rFonts w:ascii="Arial" w:cs="Arial" w:eastAsia="Arial" w:hAnsi="Arial"/>
          <w:sz w:val="24"/>
          <w:szCs w:val="24"/>
        </w:rPr>
        <w:t xml:space="preserve">в абзаце первом цифры "1155" заменить цифрами "1153";</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"Свидетельствование подлинности подписи не требуется, если наследник, фактически принявший наследство, по истечении шести месяцев со дня открытия наследства, лично (или его представитель) явился к государственному нотариусу по месту открытия наследства и обратился за получением свидетельства о праве на наследство. В этом случае государственный нотариус устанавливает личность наследника (или его представителя) и проверяет подлинность подписи, о чем делает отметку в заявлении и указывает наименование документа, удостоверяющего личность, номер, дату выдачи, наименование учреждения, выдавшего документ, фамилию, инициалы наследника, год (в необходимых случаях и месяц) его рождения.";</w:t>
      </w:r>
    </w:p>
    <w:p>
      <w:pPr>
        <w:spacing w:after="120"/>
        <w:jc w:val="both"/>
      </w:pPr>
      <w:r>
        <w:rPr>
          <w:rFonts w:ascii="Arial" w:cs="Arial" w:eastAsia="Arial" w:hAnsi="Arial"/>
          <w:sz w:val="24"/>
          <w:szCs w:val="24"/>
        </w:rPr>
        <w:t xml:space="preserve">- пункт 114 изложить в следующей редакции:</w:t>
      </w:r>
    </w:p>
    <w:p>
      <w:pPr>
        <w:spacing w:after="120"/>
        <w:jc w:val="both"/>
      </w:pPr>
      <w:r>
        <w:rPr>
          <w:rFonts w:ascii="Arial" w:cs="Arial" w:eastAsia="Arial" w:hAnsi="Arial"/>
          <w:sz w:val="24"/>
          <w:szCs w:val="24"/>
        </w:rPr>
        <w:t xml:space="preserve">"114. В соответствии со статьей 55 </w:t>
      </w:r>
      <w:hyperlink w:history="1" r:id="rId1mekgmnmnxqfti2jexe5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государственный нотариус, получивший сообщение от лиц, подавших заявление о принятии наследства, об открывшемся наследстве, с просьбой известить других наследников, обязан известить об этом тех наследников, место жительства или работы которых стало ему известно; государственный нотариус может также произвести вызов наследников путем помещения публичного извещения или сообщения об этом в печати, за счет средств заявителей.";</w:t>
      </w:r>
    </w:p>
    <w:p>
      <w:pPr>
        <w:spacing w:after="120"/>
        <w:jc w:val="both"/>
      </w:pPr>
      <w:r>
        <w:rPr>
          <w:rFonts w:ascii="Arial" w:cs="Arial" w:eastAsia="Arial" w:hAnsi="Arial"/>
          <w:sz w:val="24"/>
          <w:szCs w:val="24"/>
        </w:rPr>
        <w:t xml:space="preserve">- абзац первый пункта 120 изложить в следующей редакции:</w:t>
      </w:r>
    </w:p>
    <w:p>
      <w:pPr>
        <w:spacing w:after="120"/>
        <w:jc w:val="both"/>
      </w:pPr>
      <w:r>
        <w:rPr>
          <w:rFonts w:ascii="Arial" w:cs="Arial" w:eastAsia="Arial" w:hAnsi="Arial"/>
          <w:sz w:val="24"/>
          <w:szCs w:val="24"/>
        </w:rPr>
        <w:t xml:space="preserve">"120. Для охраны и управления наследственным имуществом по заявлению наследников государственные нотариусы в течение 6 месяцев со дня открытия наследства производят опись имущества и передают его для охраны и управления наследственным имуществом назначенному постановлением управляющему наследственным имуществом (наследникам или третьим лицам).";</w:t>
      </w:r>
    </w:p>
    <w:p>
      <w:pPr>
        <w:spacing w:after="120"/>
        <w:jc w:val="both"/>
      </w:pPr>
      <w:r>
        <w:rPr>
          <w:rFonts w:ascii="Arial" w:cs="Arial" w:eastAsia="Arial" w:hAnsi="Arial"/>
          <w:sz w:val="24"/>
          <w:szCs w:val="24"/>
        </w:rPr>
        <w:t xml:space="preserve">- в пункте 122:</w:t>
      </w:r>
    </w:p>
    <w:p>
      <w:pPr>
        <w:spacing w:after="120"/>
        <w:jc w:val="both"/>
      </w:pPr>
      <w:r>
        <w:rPr>
          <w:rFonts w:ascii="Arial" w:cs="Arial" w:eastAsia="Arial" w:hAnsi="Arial"/>
          <w:sz w:val="24"/>
          <w:szCs w:val="24"/>
        </w:rPr>
        <w:t xml:space="preserve">слово "государственного" исключить;</w:t>
      </w:r>
    </w:p>
    <w:p>
      <w:pPr>
        <w:spacing w:after="120"/>
        <w:jc w:val="both"/>
      </w:pPr>
      <w:r>
        <w:rPr>
          <w:rFonts w:ascii="Arial" w:cs="Arial" w:eastAsia="Arial" w:hAnsi="Arial"/>
          <w:sz w:val="24"/>
          <w:szCs w:val="24"/>
        </w:rPr>
        <w:t xml:space="preserve">абзац третий признать утратившим силу;</w:t>
      </w:r>
    </w:p>
    <w:p>
      <w:pPr>
        <w:spacing w:after="120"/>
        <w:jc w:val="both"/>
      </w:pPr>
      <w:r>
        <w:rPr>
          <w:rFonts w:ascii="Arial" w:cs="Arial" w:eastAsia="Arial" w:hAnsi="Arial"/>
          <w:sz w:val="24"/>
          <w:szCs w:val="24"/>
        </w:rPr>
        <w:t xml:space="preserve">- пункт 123 дополнить абзацем вторым следующего содержания:</w:t>
      </w:r>
    </w:p>
    <w:p>
      <w:pPr>
        <w:spacing w:after="120"/>
        <w:jc w:val="both"/>
      </w:pPr>
      <w:r>
        <w:rPr>
          <w:rFonts w:ascii="Arial" w:cs="Arial" w:eastAsia="Arial" w:hAnsi="Arial"/>
          <w:sz w:val="24"/>
          <w:szCs w:val="24"/>
        </w:rPr>
        <w:t xml:space="preserve">"В соответствии со статьями 851 и 1152 </w:t>
      </w:r>
      <w:hyperlink w:history="1" r:id="rIdxkcycgn9c2wfik0mhshle">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нотариус вправе по заявлению наследников назначить управляющего наследством.";</w:t>
      </w:r>
    </w:p>
    <w:p>
      <w:pPr>
        <w:spacing w:after="120"/>
        <w:jc w:val="both"/>
      </w:pPr>
      <w:r>
        <w:rPr>
          <w:rFonts w:ascii="Arial" w:cs="Arial" w:eastAsia="Arial" w:hAnsi="Arial"/>
          <w:sz w:val="24"/>
          <w:szCs w:val="24"/>
        </w:rPr>
        <w:t xml:space="preserve">- абзац второй пункта 128 изложить в следующей редакции:</w:t>
      </w:r>
    </w:p>
    <w:p>
      <w:pPr>
        <w:spacing w:after="120"/>
        <w:jc w:val="both"/>
      </w:pPr>
      <w:r>
        <w:rPr>
          <w:rFonts w:ascii="Arial" w:cs="Arial" w:eastAsia="Arial" w:hAnsi="Arial"/>
          <w:sz w:val="24"/>
          <w:szCs w:val="24"/>
        </w:rPr>
        <w:t xml:space="preserve">"Просьба наследника о выдаче свидетельства о праве на наследство может быть изложена в заявлении о принятии наследства или в отдельном заявлении. Как в том, так и в другом случае подлинность подписи наследника на заявлении должна быть засвидетельствована по правилам, предусмотренным пунктом 157 настоящей Инструкции. При этом нотариус открывает наследственное дело и принимает только заявление.";</w:t>
      </w:r>
    </w:p>
    <w:p>
      <w:pPr>
        <w:spacing w:after="120"/>
        <w:jc w:val="both"/>
      </w:pPr>
      <w:r>
        <w:rPr>
          <w:rFonts w:ascii="Arial" w:cs="Arial" w:eastAsia="Arial" w:hAnsi="Arial"/>
          <w:sz w:val="24"/>
          <w:szCs w:val="24"/>
        </w:rPr>
        <w:t xml:space="preserve">- в пункте 130:</w:t>
      </w:r>
    </w:p>
    <w:p>
      <w:pPr>
        <w:spacing w:after="120"/>
        <w:jc w:val="both"/>
      </w:pPr>
      <w:r>
        <w:rPr>
          <w:rFonts w:ascii="Arial" w:cs="Arial" w:eastAsia="Arial" w:hAnsi="Arial"/>
          <w:sz w:val="24"/>
          <w:szCs w:val="24"/>
        </w:rPr>
        <w:t xml:space="preserve">в абзаце первом цифры "1153" заменить цифрами "1154";</w:t>
      </w:r>
    </w:p>
    <w:p>
      <w:pPr>
        <w:spacing w:after="120"/>
        <w:jc w:val="both"/>
      </w:pPr>
      <w:r>
        <w:rPr>
          <w:rFonts w:ascii="Arial" w:cs="Arial" w:eastAsia="Arial" w:hAnsi="Arial"/>
          <w:sz w:val="24"/>
          <w:szCs w:val="24"/>
        </w:rPr>
        <w:t xml:space="preserve">в абзаце втором цифры "192" заменить цифрами "194";</w:t>
      </w:r>
    </w:p>
    <w:p>
      <w:pPr>
        <w:spacing w:after="120"/>
        <w:jc w:val="both"/>
      </w:pPr>
      <w:r>
        <w:rPr>
          <w:rFonts w:ascii="Arial" w:cs="Arial" w:eastAsia="Arial" w:hAnsi="Arial"/>
          <w:sz w:val="24"/>
          <w:szCs w:val="24"/>
        </w:rPr>
        <w:t xml:space="preserve">- в пункте 132 цифры "155" заменить цифрами "157";</w:t>
      </w:r>
    </w:p>
    <w:p>
      <w:pPr>
        <w:spacing w:after="120"/>
        <w:jc w:val="both"/>
      </w:pPr>
      <w:r>
        <w:rPr>
          <w:rFonts w:ascii="Arial" w:cs="Arial" w:eastAsia="Arial" w:hAnsi="Arial"/>
          <w:sz w:val="24"/>
          <w:szCs w:val="24"/>
        </w:rPr>
        <w:t xml:space="preserve">- в абзаце шестом пункта 135 цифры "155" заменить цифрами "157";</w:t>
      </w:r>
    </w:p>
    <w:p>
      <w:pPr>
        <w:spacing w:after="120"/>
        <w:jc w:val="both"/>
      </w:pPr>
      <w:r>
        <w:rPr>
          <w:rFonts w:ascii="Arial" w:cs="Arial" w:eastAsia="Arial" w:hAnsi="Arial"/>
          <w:sz w:val="24"/>
          <w:szCs w:val="24"/>
        </w:rPr>
        <w:t xml:space="preserve">- пункт 138 изложить в следующей редакции:</w:t>
      </w:r>
    </w:p>
    <w:p>
      <w:pPr>
        <w:spacing w:after="120"/>
        <w:jc w:val="both"/>
      </w:pPr>
      <w:r>
        <w:rPr>
          <w:rFonts w:ascii="Arial" w:cs="Arial" w:eastAsia="Arial" w:hAnsi="Arial"/>
          <w:sz w:val="24"/>
          <w:szCs w:val="24"/>
        </w:rPr>
        <w:t xml:space="preserve">"138. Если в состав наследственного имущества входит недвижимое имущество, государственный нотариус истребует:</w:t>
      </w:r>
    </w:p>
    <w:p>
      <w:pPr>
        <w:spacing w:after="120"/>
        <w:jc w:val="both"/>
      </w:pPr>
      <w:r>
        <w:rPr>
          <w:rFonts w:ascii="Arial" w:cs="Arial" w:eastAsia="Arial" w:hAnsi="Arial"/>
          <w:sz w:val="24"/>
          <w:szCs w:val="24"/>
        </w:rPr>
        <w:t xml:space="preserve">- правоустанавливающий документ о принадлежности недвижимого имущества наследодателю;</w:t>
      </w:r>
    </w:p>
    <w:p>
      <w:pPr>
        <w:spacing w:after="120"/>
        <w:jc w:val="both"/>
      </w:pPr>
      <w:r>
        <w:rPr>
          <w:rFonts w:ascii="Arial" w:cs="Arial" w:eastAsia="Arial" w:hAnsi="Arial"/>
          <w:sz w:val="24"/>
          <w:szCs w:val="24"/>
        </w:rPr>
        <w:t xml:space="preserve">- заявление о принятии наследства;</w:t>
      </w:r>
    </w:p>
    <w:p>
      <w:pPr>
        <w:spacing w:after="120"/>
        <w:jc w:val="both"/>
      </w:pPr>
      <w:r>
        <w:rPr>
          <w:rFonts w:ascii="Arial" w:cs="Arial" w:eastAsia="Arial" w:hAnsi="Arial"/>
          <w:sz w:val="24"/>
          <w:szCs w:val="24"/>
        </w:rPr>
        <w:t xml:space="preserve">- справку ЖЭУ, ДУ или иных организаций, располагающих сведениями о составе семьи на момент приватизации (паспортный стол, квартальный комитет, государственный архив, кондоминиум, местные территориальные управление), и/или справку об участниках приватизации, если жилье приватизированное;</w:t>
      </w:r>
    </w:p>
    <w:p>
      <w:pPr>
        <w:spacing w:after="120"/>
        <w:jc w:val="both"/>
      </w:pPr>
      <w:r>
        <w:rPr>
          <w:rFonts w:ascii="Arial" w:cs="Arial" w:eastAsia="Arial" w:hAnsi="Arial"/>
          <w:sz w:val="24"/>
          <w:szCs w:val="24"/>
        </w:rPr>
        <w:t xml:space="preserve">- выписку из государственного реестра прав на недвижимое имущество;</w:t>
      </w:r>
    </w:p>
    <w:p>
      <w:pPr>
        <w:spacing w:after="120"/>
        <w:jc w:val="both"/>
      </w:pPr>
      <w:r>
        <w:rPr>
          <w:rFonts w:ascii="Arial" w:cs="Arial" w:eastAsia="Arial" w:hAnsi="Arial"/>
          <w:sz w:val="24"/>
          <w:szCs w:val="24"/>
        </w:rPr>
        <w:t xml:space="preserve">- согласие (заявление) всех членов семьи, давших согласие на приватизацию жилого помещения, в том числе и супруга(ги) владельца жилого помещения, если он/она был(а) участником приватизации, в случае если наследственным имуществом является приватизированное жилье. Не требуется регистрации свидетельствования подлинности подписи членов семьи, совместно проживавших на момент приватизации, если члены семьи приватизированного имущества лично явятся к нотариусу в момент совершения нотариального действия; нотариус устанавливает только личность заявителя(ей), о чем делает отметку на заявлении;</w:t>
      </w:r>
    </w:p>
    <w:p>
      <w:pPr>
        <w:spacing w:after="120"/>
        <w:jc w:val="both"/>
      </w:pPr>
      <w:r>
        <w:rPr>
          <w:rFonts w:ascii="Arial" w:cs="Arial" w:eastAsia="Arial" w:hAnsi="Arial"/>
          <w:sz w:val="24"/>
          <w:szCs w:val="24"/>
        </w:rPr>
        <w:t xml:space="preserve">- сведения о наличии или отсутствии у государственного нотариуса запрещений отчуждения недвижимого имущества или ареста по месту нахождения недвижимого имущества. О проверке этих данных государственный нотариус, выдающий свидетельство о праве на наследство, делает отметку на выписке регистрационного органа.</w:t>
      </w:r>
    </w:p>
    <w:p>
      <w:pPr>
        <w:spacing w:after="120"/>
        <w:jc w:val="both"/>
      </w:pPr>
      <w:r>
        <w:rPr>
          <w:rFonts w:ascii="Arial" w:cs="Arial" w:eastAsia="Arial" w:hAnsi="Arial"/>
          <w:sz w:val="24"/>
          <w:szCs w:val="24"/>
        </w:rPr>
        <w:t xml:space="preserve">В случае наличия запрещения на отчуждение наследственного имущества, нотариус вправе оформить свидетельство о праве на наследство без снятия запрещения, с указанием в свидетельстве о праве на наследство о наличии имеющегося обременения, и сообщить кредиторам о выдаче наследникам свидетельства о праве на наследство.</w:t>
      </w:r>
    </w:p>
    <w:p>
      <w:pPr>
        <w:spacing w:after="120"/>
        <w:jc w:val="both"/>
      </w:pPr>
      <w:r>
        <w:rPr>
          <w:rFonts w:ascii="Arial" w:cs="Arial" w:eastAsia="Arial" w:hAnsi="Arial"/>
          <w:sz w:val="24"/>
          <w:szCs w:val="24"/>
        </w:rPr>
        <w:t xml:space="preserve">В случае наличия ареста суда на отчуждение наследственного имущества, нотариус вправе оформить свидетельство о праве на наследство только при наличии определения суда о снятии ареста, вступившего в законную силу.";</w:t>
      </w:r>
    </w:p>
    <w:p>
      <w:pPr>
        <w:spacing w:after="120"/>
        <w:jc w:val="both"/>
      </w:pPr>
      <w:r>
        <w:rPr>
          <w:rFonts w:ascii="Arial" w:cs="Arial" w:eastAsia="Arial" w:hAnsi="Arial"/>
          <w:sz w:val="24"/>
          <w:szCs w:val="24"/>
        </w:rPr>
        <w:t xml:space="preserve">- в абзаце втором пункта 141 цифры "155" заменить цифрами "157";</w:t>
      </w:r>
    </w:p>
    <w:p>
      <w:pPr>
        <w:spacing w:after="120"/>
        <w:jc w:val="both"/>
      </w:pPr>
      <w:r>
        <w:rPr>
          <w:rFonts w:ascii="Arial" w:cs="Arial" w:eastAsia="Arial" w:hAnsi="Arial"/>
          <w:sz w:val="24"/>
          <w:szCs w:val="24"/>
        </w:rPr>
        <w:t xml:space="preserve">- во втором предложении пункта 145 после слова "брака" дополнить словами "по месту нахождения недвижимого имущества в соответствии со статьей 68 Закона Кыргызской Республики "О нотариате";</w:t>
      </w:r>
    </w:p>
    <w:p>
      <w:pPr>
        <w:spacing w:after="120"/>
        <w:jc w:val="both"/>
      </w:pPr>
      <w:r>
        <w:rPr>
          <w:rFonts w:ascii="Arial" w:cs="Arial" w:eastAsia="Arial" w:hAnsi="Arial"/>
          <w:sz w:val="24"/>
          <w:szCs w:val="24"/>
        </w:rPr>
        <w:t xml:space="preserve">- в пункте 148 цифры "136" заменить цифрами "138", цифры "137" заменить цифрами "140";</w:t>
      </w:r>
    </w:p>
    <w:p>
      <w:pPr>
        <w:spacing w:after="120"/>
        <w:jc w:val="both"/>
      </w:pPr>
      <w:r>
        <w:rPr>
          <w:rFonts w:ascii="Arial" w:cs="Arial" w:eastAsia="Arial" w:hAnsi="Arial"/>
          <w:sz w:val="24"/>
          <w:szCs w:val="24"/>
        </w:rPr>
        <w:t xml:space="preserve">- в пункте 150 после слова "налагают" дополнить словами "по заявлениям кредиторов";</w:t>
      </w:r>
    </w:p>
    <w:p>
      <w:pPr>
        <w:spacing w:after="120"/>
        <w:jc w:val="both"/>
      </w:pPr>
      <w:r>
        <w:rPr>
          <w:rFonts w:ascii="Arial" w:cs="Arial" w:eastAsia="Arial" w:hAnsi="Arial"/>
          <w:sz w:val="24"/>
          <w:szCs w:val="24"/>
        </w:rPr>
        <w:t xml:space="preserve">- абзац второй пункта 153 изложить в следующей редакции:</w:t>
      </w:r>
    </w:p>
    <w:p>
      <w:pPr>
        <w:spacing w:after="120"/>
        <w:jc w:val="both"/>
      </w:pPr>
      <w:r>
        <w:rPr>
          <w:rFonts w:ascii="Arial" w:cs="Arial" w:eastAsia="Arial" w:hAnsi="Arial"/>
          <w:sz w:val="24"/>
          <w:szCs w:val="24"/>
        </w:rPr>
        <w:t xml:space="preserve">"Запрещается свидетельствование верности копий бухгалтерских, финансовых и таможенных документов, внутренних документов юридического(их) лица (лиц); документов, нотариально не засвидетельствованных и не удостоверенных и/или не прошедших регистрацию, составленных самостоятельно физическим(ми) или юридическим(и) лицом(ми), когда проверка на соответствие их действующему законодательству не представляется возможной; а также содержащих схемы, таблицы, иные графические изображения; документов, имеющих подчистки, приписки и иные особенности, вызывающее сомнение в их достоверности; иных документов, если имеется запрет на снятие копии в самом тексте документа или свидетельствование копий не допускается законодательством.";</w:t>
      </w:r>
    </w:p>
    <w:p>
      <w:pPr>
        <w:spacing w:after="120"/>
        <w:jc w:val="both"/>
      </w:pPr>
      <w:r>
        <w:rPr>
          <w:rFonts w:ascii="Arial" w:cs="Arial" w:eastAsia="Arial" w:hAnsi="Arial"/>
          <w:sz w:val="24"/>
          <w:szCs w:val="24"/>
        </w:rPr>
        <w:t xml:space="preserve">- абзац восьмой пункта 157 изложить в следующей редакции:</w:t>
      </w:r>
    </w:p>
    <w:p>
      <w:pPr>
        <w:spacing w:after="120"/>
        <w:jc w:val="both"/>
      </w:pPr>
      <w:r>
        <w:rPr>
          <w:rFonts w:ascii="Arial" w:cs="Arial" w:eastAsia="Arial" w:hAnsi="Arial"/>
          <w:sz w:val="24"/>
          <w:szCs w:val="24"/>
        </w:rPr>
        <w:t xml:space="preserve">"Нотариусом не может свидетельствоваться подлинность подписи на документах, составленных физическим и/или юридическим лицом самостоятельно для передачи по делам, находящимся в производстве судебных, правоохранительных, административных органов, а именно при свидетельствовании подлинности подписи на документах, изменяющих и/или прекращающих гражданско-правовые правоотношения, права и обязанности сторон по ранее поданным заявлениям, обращениям, носящим характер свидетельских показаний и подлежащих оформлению как обеспечение доказательств (за исключением случаев, предназначенных для судебных и иных правоохранительных, административных органов иностранного государства). При этом нотариус действует в пределах своей компетенции в соответствии с пунктом 7 настоящей Инструкции.";</w:t>
      </w:r>
    </w:p>
    <w:p>
      <w:pPr>
        <w:spacing w:after="120"/>
        <w:jc w:val="both"/>
      </w:pPr>
      <w:r>
        <w:rPr>
          <w:rFonts w:ascii="Arial" w:cs="Arial" w:eastAsia="Arial" w:hAnsi="Arial"/>
          <w:sz w:val="24"/>
          <w:szCs w:val="24"/>
        </w:rPr>
        <w:t xml:space="preserve">- пункт 161 изложить в следующей редакции:</w:t>
      </w:r>
    </w:p>
    <w:p>
      <w:pPr>
        <w:spacing w:after="120"/>
        <w:jc w:val="both"/>
      </w:pPr>
      <w:r>
        <w:rPr>
          <w:rFonts w:ascii="Arial" w:cs="Arial" w:eastAsia="Arial" w:hAnsi="Arial"/>
          <w:sz w:val="24"/>
          <w:szCs w:val="24"/>
        </w:rPr>
        <w:t xml:space="preserve">"161. При совершении двух нотариальных действий, одним из которых является свидетельствование письменного перевода текста документа, свидетельствование подлинности подписи переводчика не подлежит регистрации в реестровом журнале как самостоятельное нотариальное действие. Подпись переводчика на документе, предназначенном для использования на территории другого государства (легализация), осуществляется уполномоченным должностным лицом в случаях, предусмотренных действующим законодательством и международными нормами.";</w:t>
      </w:r>
    </w:p>
    <w:p>
      <w:pPr>
        <w:spacing w:after="120"/>
        <w:jc w:val="both"/>
      </w:pPr>
      <w:r>
        <w:rPr>
          <w:rFonts w:ascii="Arial" w:cs="Arial" w:eastAsia="Arial" w:hAnsi="Arial"/>
          <w:sz w:val="24"/>
          <w:szCs w:val="24"/>
        </w:rPr>
        <w:t xml:space="preserve">- главу XIV изложить в следующей редакции:</w:t>
      </w:r>
    </w:p>
    <w:p>
      <w:pPr>
        <w:spacing w:after="120"/>
        <w:jc w:val="center"/>
      </w:pPr>
      <w:r>
        <w:rPr>
          <w:rFonts w:ascii="Arial" w:cs="Arial" w:eastAsia="Arial" w:hAnsi="Arial"/>
          <w:sz w:val="24"/>
          <w:szCs w:val="24"/>
        </w:rPr>
        <w:t xml:space="preserve">"Глава XIV
 Принятие в депозит денежных сумм и ценных бумаг</w:t>
      </w:r>
    </w:p>
    <w:p>
      <w:pPr>
        <w:spacing w:after="120"/>
        <w:jc w:val="both"/>
      </w:pPr>
      <w:r>
        <w:rPr>
          <w:rFonts w:ascii="Arial" w:cs="Arial" w:eastAsia="Arial" w:hAnsi="Arial"/>
          <w:sz w:val="24"/>
          <w:szCs w:val="24"/>
        </w:rPr>
        <w:t xml:space="preserve">170. Депозитом являются денежные суммы или ценные бумаги, поступающие на временное хранение в нотариальную контору и подлежащие при наступлении определенных условий передаче кредитору. Согласно статье 310 </w:t>
      </w:r>
      <w:hyperlink w:history="1" r:id="rIdolt7ufbjunj3geujxwsxh">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должник вправе внести причитающиеся с него деньги или ценные бумаги в депозит нотариуса при следующих обстоятельствах:</w:t>
      </w:r>
    </w:p>
    <w:p>
      <w:pPr>
        <w:spacing w:after="120"/>
        <w:jc w:val="both"/>
      </w:pPr>
      <w:r>
        <w:rPr>
          <w:rFonts w:ascii="Arial" w:cs="Arial" w:eastAsia="Arial" w:hAnsi="Arial"/>
          <w:sz w:val="24"/>
          <w:szCs w:val="24"/>
        </w:rPr>
        <w:t xml:space="preserve">- отсутствие кредитора или лица, уполномоченного им принять исполнение в месте, где обязательство должно быть исполнено;</w:t>
      </w:r>
    </w:p>
    <w:p>
      <w:pPr>
        <w:spacing w:after="120"/>
        <w:jc w:val="both"/>
      </w:pPr>
      <w:r>
        <w:rPr>
          <w:rFonts w:ascii="Arial" w:cs="Arial" w:eastAsia="Arial" w:hAnsi="Arial"/>
          <w:sz w:val="24"/>
          <w:szCs w:val="24"/>
        </w:rPr>
        <w:t xml:space="preserve">- недееспособность кредитора и отсутствие у него представителя;</w:t>
      </w:r>
    </w:p>
    <w:p>
      <w:pPr>
        <w:spacing w:after="120"/>
        <w:jc w:val="both"/>
      </w:pPr>
      <w:r>
        <w:rPr>
          <w:rFonts w:ascii="Arial" w:cs="Arial" w:eastAsia="Arial" w:hAnsi="Arial"/>
          <w:sz w:val="24"/>
          <w:szCs w:val="24"/>
        </w:rPr>
        <w:t xml:space="preserve">- очевидное отсутствие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pPr>
        <w:spacing w:after="120"/>
        <w:jc w:val="both"/>
      </w:pPr>
      <w:r>
        <w:rPr>
          <w:rFonts w:ascii="Arial" w:cs="Arial" w:eastAsia="Arial" w:hAnsi="Arial"/>
          <w:sz w:val="24"/>
          <w:szCs w:val="24"/>
        </w:rPr>
        <w:t xml:space="preserve">- уклонение кредитора от принятия исполнения или иной просрочки с его стороны.</w:t>
      </w:r>
    </w:p>
    <w:p>
      <w:pPr>
        <w:spacing w:after="120"/>
        <w:jc w:val="both"/>
      </w:pPr>
      <w:r>
        <w:rPr>
          <w:rFonts w:ascii="Arial" w:cs="Arial" w:eastAsia="Arial" w:hAnsi="Arial"/>
          <w:sz w:val="24"/>
          <w:szCs w:val="24"/>
        </w:rPr>
        <w:t xml:space="preserve">Перечень оснований для передачи денег и ценных бумаг в депозит нотариуса, установленный статьей 310 </w:t>
      </w:r>
      <w:hyperlink w:history="1" r:id="rIdmgg9lwazpeq4d8szlpfug">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является исчерпывающим.</w:t>
      </w:r>
    </w:p>
    <w:p>
      <w:pPr>
        <w:spacing w:after="120"/>
        <w:jc w:val="both"/>
      </w:pPr>
      <w:r>
        <w:rPr>
          <w:rFonts w:ascii="Arial" w:cs="Arial" w:eastAsia="Arial" w:hAnsi="Arial"/>
          <w:sz w:val="24"/>
          <w:szCs w:val="24"/>
        </w:rPr>
        <w:t xml:space="preserve">В действующем законодательстве также имеются нормы о внесении суммы долга в депозит нотариуса, которые являются исключением из общего правила о том, что обязательство должно исполняться в пользу кредитора (статьи 299 и 302 </w:t>
      </w:r>
      <w:hyperlink w:history="1" r:id="rIdidgdn7vs6fmnr-ev1m0k7">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Поэтому внесение сумм в депозит нотариуса может иметь место только в случаях, прямо указанных в законе.</w:t>
      </w:r>
    </w:p>
    <w:p>
      <w:pPr>
        <w:spacing w:after="120"/>
        <w:jc w:val="both"/>
      </w:pPr>
      <w:r>
        <w:rPr>
          <w:rFonts w:ascii="Arial" w:cs="Arial" w:eastAsia="Arial" w:hAnsi="Arial"/>
          <w:sz w:val="24"/>
          <w:szCs w:val="24"/>
        </w:rPr>
        <w:t xml:space="preserve">171. Нотариус вправе открыть депозитный/расчетный и другие счета, в том числе валютный, в любом банке. Денежные средства, находящиеся на депозитных счетах, не являются доходом нотариуса, занимающегося частной нотариальной деятельностью.</w:t>
      </w:r>
    </w:p>
    <w:p>
      <w:pPr>
        <w:spacing w:after="120"/>
        <w:jc w:val="both"/>
      </w:pPr>
      <w:r>
        <w:rPr>
          <w:rFonts w:ascii="Arial" w:cs="Arial" w:eastAsia="Arial" w:hAnsi="Arial"/>
          <w:sz w:val="24"/>
          <w:szCs w:val="24"/>
        </w:rPr>
        <w:t xml:space="preserve">В отношении ценных бумаг нотариус также обязан передать их в банк. Для совершения нотариального действия по принятию в депозит ценных бумаг нотариус арендует банковскую сейфовую ячейку, в которую они помещаются в опечатанном пакете с обозначением номинальной стоимости.</w:t>
      </w:r>
    </w:p>
    <w:p>
      <w:pPr>
        <w:spacing w:after="120"/>
        <w:jc w:val="both"/>
      </w:pPr>
      <w:r>
        <w:rPr>
          <w:rFonts w:ascii="Arial" w:cs="Arial" w:eastAsia="Arial" w:hAnsi="Arial"/>
          <w:sz w:val="24"/>
          <w:szCs w:val="24"/>
        </w:rPr>
        <w:t xml:space="preserve">172. Принятие в депозит денежных сумм и ценных бумаг производится нотариусом по месту исполнения обязательства. Местом исполнения обязательства является территория населенного пункта.</w:t>
      </w:r>
    </w:p>
    <w:p>
      <w:pPr>
        <w:spacing w:after="120"/>
        <w:jc w:val="both"/>
      </w:pPr>
      <w:r>
        <w:rPr>
          <w:rFonts w:ascii="Arial" w:cs="Arial" w:eastAsia="Arial" w:hAnsi="Arial"/>
          <w:sz w:val="24"/>
          <w:szCs w:val="24"/>
        </w:rPr>
        <w:t xml:space="preserve">Документы, необходимые для принятия денежных средств и ценных бумаг в нотариальный депозит:</w:t>
      </w:r>
    </w:p>
    <w:p>
      <w:pPr>
        <w:spacing w:after="120"/>
        <w:jc w:val="both"/>
      </w:pPr>
      <w:r>
        <w:rPr>
          <w:rFonts w:ascii="Arial" w:cs="Arial" w:eastAsia="Arial" w:hAnsi="Arial"/>
          <w:sz w:val="24"/>
          <w:szCs w:val="24"/>
        </w:rPr>
        <w:t xml:space="preserve">- паспорт (для физических лиц);</w:t>
      </w:r>
    </w:p>
    <w:p>
      <w:pPr>
        <w:spacing w:after="120"/>
        <w:jc w:val="both"/>
      </w:pPr>
      <w:r>
        <w:rPr>
          <w:rFonts w:ascii="Arial" w:cs="Arial" w:eastAsia="Arial" w:hAnsi="Arial"/>
          <w:sz w:val="24"/>
          <w:szCs w:val="24"/>
        </w:rPr>
        <w:t xml:space="preserve">- документы, подтверждающие правоспособность юридического лица и полномочия лица, являющегося ее представителем;</w:t>
      </w:r>
    </w:p>
    <w:p>
      <w:pPr>
        <w:spacing w:after="120"/>
        <w:jc w:val="both"/>
      </w:pPr>
      <w:r>
        <w:rPr>
          <w:rFonts w:ascii="Arial" w:cs="Arial" w:eastAsia="Arial" w:hAnsi="Arial"/>
          <w:sz w:val="24"/>
          <w:szCs w:val="24"/>
        </w:rPr>
        <w:t xml:space="preserve">- письменное заявление должника о принятии в депозит денежных сумм и ценных бумаг (подпись заявителя может быть нотариально засвидетельствована);</w:t>
      </w:r>
    </w:p>
    <w:p>
      <w:pPr>
        <w:spacing w:after="120"/>
        <w:jc w:val="both"/>
      </w:pPr>
      <w:r>
        <w:rPr>
          <w:rFonts w:ascii="Arial" w:cs="Arial" w:eastAsia="Arial" w:hAnsi="Arial"/>
          <w:sz w:val="24"/>
          <w:szCs w:val="24"/>
        </w:rPr>
        <w:t xml:space="preserve">- договор, подтверждающий существование обязательства, во исполнение которого передаются денежные средства и ценные бумаги.</w:t>
      </w:r>
    </w:p>
    <w:p>
      <w:pPr>
        <w:spacing w:after="120"/>
        <w:jc w:val="both"/>
      </w:pPr>
      <w:r>
        <w:rPr>
          <w:rFonts w:ascii="Arial" w:cs="Arial" w:eastAsia="Arial" w:hAnsi="Arial"/>
          <w:sz w:val="24"/>
          <w:szCs w:val="24"/>
        </w:rPr>
        <w:t xml:space="preserve">В определенных случаях нотариусом могут быть истребованы дополнительные документы.</w:t>
      </w:r>
    </w:p>
    <w:p>
      <w:pPr>
        <w:spacing w:after="120"/>
        <w:jc w:val="both"/>
      </w:pPr>
      <w:r>
        <w:rPr>
          <w:rFonts w:ascii="Arial" w:cs="Arial" w:eastAsia="Arial" w:hAnsi="Arial"/>
          <w:sz w:val="24"/>
          <w:szCs w:val="24"/>
        </w:rPr>
        <w:t xml:space="preserve">В заявлении о внесении денежных средств и ценных бумаг указываются наименование должника и кредитора, место их жительства (для юридических лиц - место нахождения), а также причины, по которым обязательство не могло быть исполнено непосредственно должником. Кроме того, должник в заявлении с просьбой принять денежные средства в депозит может указать обоснование и расчет, согласно которому делается взнос.</w:t>
      </w:r>
    </w:p>
    <w:p>
      <w:pPr>
        <w:spacing w:after="120"/>
        <w:jc w:val="both"/>
      </w:pPr>
      <w:r>
        <w:rPr>
          <w:rFonts w:ascii="Arial" w:cs="Arial" w:eastAsia="Arial" w:hAnsi="Arial"/>
          <w:sz w:val="24"/>
          <w:szCs w:val="24"/>
        </w:rPr>
        <w:t xml:space="preserve">Проверка сведений, указанных в заявлении для внесения денежных средств в депозит нотариуса, на нотариуса законодательством не возлагается. Нотариус, принимая денежные суммы и ценные бумаги в нотариальный депозит, не проверяет основания возникновения прав кредитора и обязанностей должника.</w:t>
      </w:r>
    </w:p>
    <w:p>
      <w:pPr>
        <w:spacing w:after="120"/>
        <w:jc w:val="both"/>
      </w:pPr>
      <w:r>
        <w:rPr>
          <w:rFonts w:ascii="Arial" w:cs="Arial" w:eastAsia="Arial" w:hAnsi="Arial"/>
          <w:sz w:val="24"/>
          <w:szCs w:val="24"/>
        </w:rPr>
        <w:t xml:space="preserve">Если адрес кредитора должником не был указан и нотариусу этот адрес неизвестен, нотариус предупреждает должника о том, что извещение кредитора о взносе денег (ценных бумаг) является его обязанностью.</w:t>
      </w:r>
    </w:p>
    <w:p>
      <w:pPr>
        <w:spacing w:after="120"/>
        <w:jc w:val="both"/>
      </w:pPr>
      <w:r>
        <w:rPr>
          <w:rFonts w:ascii="Arial" w:cs="Arial" w:eastAsia="Arial" w:hAnsi="Arial"/>
          <w:sz w:val="24"/>
          <w:szCs w:val="24"/>
        </w:rPr>
        <w:t xml:space="preserve">Нотариус направляет должника (заявителя) в соответствующий банк для внесения денежных средств на указанный нотариусом депозитный счет. На основании квитанции банка о взносе, нотариус выдает должнику свидетельство о внесении денежных сумм и ценных бумаг в депозит.</w:t>
      </w:r>
    </w:p>
    <w:p>
      <w:pPr>
        <w:spacing w:after="120"/>
        <w:jc w:val="both"/>
      </w:pPr>
      <w:r>
        <w:rPr>
          <w:rFonts w:ascii="Arial" w:cs="Arial" w:eastAsia="Arial" w:hAnsi="Arial"/>
          <w:sz w:val="24"/>
          <w:szCs w:val="24"/>
        </w:rPr>
        <w:t xml:space="preserve">После этого нотариус извещает кредитора о поступлении денежных сумм и ценных бумаг и по требованию последнего выдает причитающиеся ему суммы.</w:t>
      </w:r>
    </w:p>
    <w:p>
      <w:pPr>
        <w:spacing w:after="120"/>
        <w:jc w:val="both"/>
      </w:pPr>
      <w:r>
        <w:rPr>
          <w:rFonts w:ascii="Arial" w:cs="Arial" w:eastAsia="Arial" w:hAnsi="Arial"/>
          <w:sz w:val="24"/>
          <w:szCs w:val="24"/>
        </w:rPr>
        <w:t xml:space="preserve">173. Поступившие на депозитный счет платежи могут быть выданы нотариусом по заявлению кредитора. Нотариус устанавливает личность и выясняет дееспособность депонента, о чем делается отметка на заявлении с указанием наименования документа, по которому устанавливается его личность. Деньги или ценные бумаги выдаются с депозита при предъявлении документов, указанных в заявлении должника.</w:t>
      </w:r>
    </w:p>
    <w:p>
      <w:pPr>
        <w:spacing w:after="120"/>
        <w:jc w:val="both"/>
      </w:pPr>
      <w:r>
        <w:rPr>
          <w:rFonts w:ascii="Arial" w:cs="Arial" w:eastAsia="Arial" w:hAnsi="Arial"/>
          <w:sz w:val="24"/>
          <w:szCs w:val="24"/>
        </w:rPr>
        <w:t xml:space="preserve">Денежные суммы могут быть получены кредитором путем перечисления на его счет по его заявлению либо путем выдачи именного чека. Депозитные денежные суммы могут быть выданы по доверенности, удостоверенной в нотариальном порядке. Неполученные депозитные денежные суммы в случае смерти кредитора включаются в наследственную массу и подлежат выдаче наследникам в установленном законом порядке.</w:t>
      </w:r>
    </w:p>
    <w:p>
      <w:pPr>
        <w:spacing w:after="120"/>
        <w:jc w:val="both"/>
      </w:pPr>
      <w:r>
        <w:rPr>
          <w:rFonts w:ascii="Arial" w:cs="Arial" w:eastAsia="Arial" w:hAnsi="Arial"/>
          <w:sz w:val="24"/>
          <w:szCs w:val="24"/>
        </w:rPr>
        <w:t xml:space="preserve">В случае если на депозитном счете нотариуса находятся невостребованные денежные суммы, то по истечении установленных законом сроков они подлежат зачислению в бюджет.</w:t>
      </w:r>
    </w:p>
    <w:p>
      <w:pPr>
        <w:spacing w:after="120"/>
        <w:jc w:val="both"/>
      </w:pPr>
      <w:r>
        <w:rPr>
          <w:rFonts w:ascii="Arial" w:cs="Arial" w:eastAsia="Arial" w:hAnsi="Arial"/>
          <w:sz w:val="24"/>
          <w:szCs w:val="24"/>
        </w:rPr>
        <w:t xml:space="preserve">Внесение денежных сумм или ценных бумаг на депозитный счет нотариуса приобретает силу исполнения обязательства независимо от того, получит ли кредитор деньги или ценные бумаги, либо в связи с пропуском срока они будут перечислены в доход бюджета. Сроком фактического исполнения обязательства считается день внесения денег или ценных бумаг на депозитный счет нотариуса.</w:t>
      </w:r>
    </w:p>
    <w:p>
      <w:pPr>
        <w:spacing w:after="120"/>
        <w:jc w:val="both"/>
      </w:pPr>
      <w:r>
        <w:rPr>
          <w:rFonts w:ascii="Arial" w:cs="Arial" w:eastAsia="Arial" w:hAnsi="Arial"/>
          <w:sz w:val="24"/>
          <w:szCs w:val="24"/>
        </w:rPr>
        <w:t xml:space="preserve">Для учета депозитных сумм и ценных бумаг в нотариальной конторе должна вестись приходно-расходная книга учета депозитных сумм и ценных бумаг.</w:t>
      </w:r>
    </w:p>
    <w:p>
      <w:pPr>
        <w:spacing w:after="120"/>
        <w:jc w:val="both"/>
      </w:pPr>
      <w:r>
        <w:rPr>
          <w:rFonts w:ascii="Arial" w:cs="Arial" w:eastAsia="Arial" w:hAnsi="Arial"/>
          <w:sz w:val="24"/>
          <w:szCs w:val="24"/>
        </w:rPr>
        <w:t xml:space="preserve">Поступление денег или ценных бумаг учитывается в приходной части книги учета депозитных сумм и ценных бумаг.</w:t>
      </w:r>
    </w:p>
    <w:p>
      <w:pPr>
        <w:spacing w:after="120"/>
        <w:jc w:val="both"/>
      </w:pPr>
      <w:r>
        <w:rPr>
          <w:rFonts w:ascii="Arial" w:cs="Arial" w:eastAsia="Arial" w:hAnsi="Arial"/>
          <w:sz w:val="24"/>
          <w:szCs w:val="24"/>
        </w:rPr>
        <w:t xml:space="preserve">В графе 1 приходно-расходной книги указывается порядковый номер записи по приходу с начала года.</w:t>
      </w:r>
    </w:p>
    <w:p>
      <w:pPr>
        <w:spacing w:after="120"/>
        <w:jc w:val="both"/>
      </w:pPr>
      <w:r>
        <w:rPr>
          <w:rFonts w:ascii="Arial" w:cs="Arial" w:eastAsia="Arial" w:hAnsi="Arial"/>
          <w:sz w:val="24"/>
          <w:szCs w:val="24"/>
        </w:rPr>
        <w:t xml:space="preserve">В графе 2 указываются фамилия, имя, отчество гражданина (наименование юридического лица), для которого совершено нотариальное действие (или его представителя), и основания для внесения денег или ценных бумаг в депозит.</w:t>
      </w:r>
    </w:p>
    <w:p>
      <w:pPr>
        <w:spacing w:after="120"/>
        <w:jc w:val="both"/>
      </w:pPr>
      <w:r>
        <w:rPr>
          <w:rFonts w:ascii="Arial" w:cs="Arial" w:eastAsia="Arial" w:hAnsi="Arial"/>
          <w:sz w:val="24"/>
          <w:szCs w:val="24"/>
        </w:rPr>
        <w:t xml:space="preserve">В графе 3 указывается дата поступления депозитных сумм или ценных бумаг.</w:t>
      </w:r>
    </w:p>
    <w:p>
      <w:pPr>
        <w:spacing w:after="120"/>
        <w:jc w:val="both"/>
      </w:pPr>
      <w:r>
        <w:rPr>
          <w:rFonts w:ascii="Arial" w:cs="Arial" w:eastAsia="Arial" w:hAnsi="Arial"/>
          <w:sz w:val="24"/>
          <w:szCs w:val="24"/>
        </w:rPr>
        <w:t xml:space="preserve">В графе 4 указывается денежная сумма, внесенная должником.</w:t>
      </w:r>
    </w:p>
    <w:p>
      <w:pPr>
        <w:spacing w:after="120"/>
        <w:jc w:val="both"/>
      </w:pPr>
      <w:r>
        <w:rPr>
          <w:rFonts w:ascii="Arial" w:cs="Arial" w:eastAsia="Arial" w:hAnsi="Arial"/>
          <w:sz w:val="24"/>
          <w:szCs w:val="24"/>
        </w:rPr>
        <w:t xml:space="preserve">В графе 5 указываются данные свидетельства, выданного должнику нотариусом в подтверждение внесения депозитной суммы или ценной бумаги.</w:t>
      </w:r>
    </w:p>
    <w:p>
      <w:pPr>
        <w:spacing w:after="120"/>
        <w:jc w:val="both"/>
      </w:pPr>
      <w:r>
        <w:rPr>
          <w:rFonts w:ascii="Arial" w:cs="Arial" w:eastAsia="Arial" w:hAnsi="Arial"/>
          <w:sz w:val="24"/>
          <w:szCs w:val="24"/>
        </w:rPr>
        <w:t xml:space="preserve">В графе 6 указываются фамилия, имя, отчество гражданина (наименование юридического лица), для которого совершено нотариальное действие (или его представителя), и основания для внесения денег или ценных бумаг в депозит.</w:t>
      </w:r>
    </w:p>
    <w:p>
      <w:pPr>
        <w:spacing w:after="120"/>
        <w:jc w:val="both"/>
      </w:pPr>
      <w:r>
        <w:rPr>
          <w:rFonts w:ascii="Arial" w:cs="Arial" w:eastAsia="Arial" w:hAnsi="Arial"/>
          <w:sz w:val="24"/>
          <w:szCs w:val="24"/>
        </w:rPr>
        <w:t xml:space="preserve">В графе 7 указывается дата выдачи депозитных сумм.</w:t>
      </w:r>
    </w:p>
    <w:p>
      <w:pPr>
        <w:spacing w:after="120"/>
        <w:jc w:val="both"/>
      </w:pPr>
      <w:r>
        <w:rPr>
          <w:rFonts w:ascii="Arial" w:cs="Arial" w:eastAsia="Arial" w:hAnsi="Arial"/>
          <w:sz w:val="24"/>
          <w:szCs w:val="24"/>
        </w:rPr>
        <w:t xml:space="preserve">В графе 8 указывается номер чека или платежного поручения.</w:t>
      </w:r>
    </w:p>
    <w:p>
      <w:pPr>
        <w:spacing w:after="120"/>
        <w:jc w:val="both"/>
      </w:pPr>
      <w:r>
        <w:rPr>
          <w:rFonts w:ascii="Arial" w:cs="Arial" w:eastAsia="Arial" w:hAnsi="Arial"/>
          <w:sz w:val="24"/>
          <w:szCs w:val="24"/>
        </w:rPr>
        <w:t xml:space="preserve">В графе 9 делается отметка о списании выданных сумм депонентам проставлением даты выдачи; при сдаче сумм в доход бюджета проставляется дата перечисления.</w:t>
      </w:r>
    </w:p>
    <w:p>
      <w:pPr>
        <w:spacing w:after="120"/>
        <w:jc w:val="both"/>
      </w:pPr>
      <w:r>
        <w:rPr>
          <w:rFonts w:ascii="Arial" w:cs="Arial" w:eastAsia="Arial" w:hAnsi="Arial"/>
          <w:sz w:val="24"/>
          <w:szCs w:val="24"/>
        </w:rPr>
        <w:t xml:space="preserve">Выдача депозитных сумм или ценных бумаг производится по заявлению, подаваемому депонентом, в котором последний расписывается в получении наличных денег или ценных бумаг. При выдаче чека депонент расписывается на корешке чековой книжки, а в заявлении делается отметка о выдаче депозитной суммы чеком, с указанием номера чека и даты. Кроме того, в заявлении делается ссылка на документы, удостоверяющие право на получение депозитных сумм или ценных бумаг (паспорт или заменяющий его документ, доверенность).</w:t>
      </w:r>
    </w:p>
    <w:p>
      <w:pPr>
        <w:spacing w:after="120"/>
        <w:jc w:val="both"/>
      </w:pPr>
      <w:r>
        <w:rPr>
          <w:rFonts w:ascii="Arial" w:cs="Arial" w:eastAsia="Arial" w:hAnsi="Arial"/>
          <w:sz w:val="24"/>
          <w:szCs w:val="24"/>
        </w:rPr>
        <w:t xml:space="preserve">По заявлению кредитора нотариус выдает ему поступившие на депозитный счет платежи. Он устанавливает личность и выясняет дееспособность депонента, о чем делается отметка в заявлении, с указанием наименования документа, удостоверяющего личность депонента.</w:t>
      </w:r>
    </w:p>
    <w:p>
      <w:pPr>
        <w:spacing w:after="120"/>
        <w:jc w:val="both"/>
      </w:pPr>
      <w:r>
        <w:rPr>
          <w:rFonts w:ascii="Arial" w:cs="Arial" w:eastAsia="Arial" w:hAnsi="Arial"/>
          <w:sz w:val="24"/>
          <w:szCs w:val="24"/>
        </w:rPr>
        <w:t xml:space="preserve">Денежные суммы могут быть получены кредитором путем перечисления на счет по его заявлению либо выданы в виде именного чека. Депозитные денежные суммы могут быть выданы по нотариально заверенной доверенности. Неполученные депозитные денежные суммы в случае смерти кредитора включаются в наследственную массу и подлежат выдаче наследникам в установленном порядке.</w:t>
      </w:r>
    </w:p>
    <w:p>
      <w:pPr>
        <w:spacing w:after="120"/>
        <w:jc w:val="both"/>
      </w:pPr>
      <w:r>
        <w:rPr>
          <w:rFonts w:ascii="Arial" w:cs="Arial" w:eastAsia="Arial" w:hAnsi="Arial"/>
          <w:sz w:val="24"/>
          <w:szCs w:val="24"/>
        </w:rPr>
        <w:t xml:space="preserve">174. Невостребованные с депозита суммы хранятся на депозитном счете нотариальной конторы в течение следующих сроков:</w:t>
      </w:r>
    </w:p>
    <w:p>
      <w:pPr>
        <w:spacing w:after="120"/>
        <w:jc w:val="both"/>
      </w:pPr>
      <w:r>
        <w:rPr>
          <w:rFonts w:ascii="Arial" w:cs="Arial" w:eastAsia="Arial" w:hAnsi="Arial"/>
          <w:sz w:val="24"/>
          <w:szCs w:val="24"/>
        </w:rPr>
        <w:t xml:space="preserve">а) подлежащие передаче гражданам, - хранятся в течение трех лет;</w:t>
      </w:r>
    </w:p>
    <w:p>
      <w:pPr>
        <w:spacing w:after="120"/>
        <w:jc w:val="both"/>
      </w:pPr>
      <w:r>
        <w:rPr>
          <w:rFonts w:ascii="Arial" w:cs="Arial" w:eastAsia="Arial" w:hAnsi="Arial"/>
          <w:sz w:val="24"/>
          <w:szCs w:val="24"/>
        </w:rPr>
        <w:t xml:space="preserve">б) подлежащие передаче предприятиям, организациям и учреждениям (кроме бюджетных учреждений), - хранятся в течение одного года;</w:t>
      </w:r>
    </w:p>
    <w:p>
      <w:pPr>
        <w:spacing w:after="120"/>
        <w:jc w:val="both"/>
      </w:pPr>
      <w:r>
        <w:rPr>
          <w:rFonts w:ascii="Arial" w:cs="Arial" w:eastAsia="Arial" w:hAnsi="Arial"/>
          <w:sz w:val="24"/>
          <w:szCs w:val="24"/>
        </w:rPr>
        <w:t xml:space="preserve">в) подлежащие передаче бюджетным учреждениям, - хранятся до 31 декабря того года, в котором эти суммы внесены, а суммы, внесенные в депозит по нерешенным судебным делам, хранятся по 31 декабря того года, в котором было вынесено судом решение.</w:t>
      </w:r>
    </w:p>
    <w:p>
      <w:pPr>
        <w:spacing w:after="120"/>
        <w:jc w:val="both"/>
      </w:pPr>
      <w:r>
        <w:rPr>
          <w:rFonts w:ascii="Arial" w:cs="Arial" w:eastAsia="Arial" w:hAnsi="Arial"/>
          <w:sz w:val="24"/>
          <w:szCs w:val="24"/>
        </w:rPr>
        <w:t xml:space="preserve">Сроки, указанные в вышеуказанных пунктах, исчисляются со дня посылки извещения о внесении в депозит лицу или организации, на имя которых внесены депозитные суммы или ценные бумаги.</w:t>
      </w:r>
    </w:p>
    <w:p>
      <w:pPr>
        <w:spacing w:after="120"/>
        <w:jc w:val="both"/>
      </w:pPr>
      <w:r>
        <w:rPr>
          <w:rFonts w:ascii="Arial" w:cs="Arial" w:eastAsia="Arial" w:hAnsi="Arial"/>
          <w:sz w:val="24"/>
          <w:szCs w:val="24"/>
        </w:rPr>
        <w:t xml:space="preserve">Возврат денежных сумм или ценных бумаг лицу, внесшему их в депозит, допускается лишь с согласия того лица, в пользу которого поступили денежные суммы или ценные бумаги, либо по решению суда.</w:t>
      </w:r>
    </w:p>
    <w:p>
      <w:pPr>
        <w:spacing w:after="120"/>
        <w:jc w:val="both"/>
      </w:pPr>
      <w:r>
        <w:rPr>
          <w:rFonts w:ascii="Arial" w:cs="Arial" w:eastAsia="Arial" w:hAnsi="Arial"/>
          <w:sz w:val="24"/>
          <w:szCs w:val="24"/>
        </w:rPr>
        <w:t xml:space="preserve">Невостребованные депозитные суммы или ценные бумаги по истечении установленных сроков их хранения сдаются в доход местного бюджета путем перечисления.</w:t>
      </w:r>
    </w:p>
    <w:p>
      <w:pPr>
        <w:spacing w:after="120"/>
        <w:jc w:val="both"/>
      </w:pPr>
      <w:r>
        <w:rPr>
          <w:rFonts w:ascii="Arial" w:cs="Arial" w:eastAsia="Arial" w:hAnsi="Arial"/>
          <w:sz w:val="24"/>
          <w:szCs w:val="24"/>
        </w:rPr>
        <w:t xml:space="preserve">175. В соответствии со статьей 83 </w:t>
      </w:r>
      <w:hyperlink w:history="1" r:id="rId5qggaj-g2cdxfpdp26jv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для взыскания денежных сумм или истребования от должника имущества нотариус совершает исполнительные надписи на документах, устанавливающих задолженность:</w:t>
      </w:r>
    </w:p>
    <w:p>
      <w:pPr>
        <w:spacing w:after="120"/>
        <w:jc w:val="both"/>
      </w:pPr>
      <w:r>
        <w:rPr>
          <w:rFonts w:ascii="Arial" w:cs="Arial" w:eastAsia="Arial" w:hAnsi="Arial"/>
          <w:sz w:val="24"/>
          <w:szCs w:val="24"/>
        </w:rPr>
        <w:t xml:space="preserve">- по нотариально удостоверенным сделкам (в том числе на договоре о залоге), предметом которых является передача денежных средств и/или иного имущества на условиях возвратности;</w:t>
      </w:r>
    </w:p>
    <w:p>
      <w:pPr>
        <w:spacing w:after="120"/>
        <w:jc w:val="both"/>
      </w:pPr>
      <w:r>
        <w:rPr>
          <w:rFonts w:ascii="Arial" w:cs="Arial" w:eastAsia="Arial" w:hAnsi="Arial"/>
          <w:sz w:val="24"/>
          <w:szCs w:val="24"/>
        </w:rPr>
        <w:t xml:space="preserve">- по залоговому билету, выдаваемому ломбардами;</w:t>
      </w:r>
    </w:p>
    <w:p>
      <w:pPr>
        <w:spacing w:after="120"/>
        <w:jc w:val="both"/>
      </w:pPr>
      <w:r>
        <w:rPr>
          <w:rFonts w:ascii="Arial" w:cs="Arial" w:eastAsia="Arial" w:hAnsi="Arial"/>
          <w:sz w:val="24"/>
          <w:szCs w:val="24"/>
        </w:rPr>
        <w:t xml:space="preserve">- на чеках.</w:t>
      </w:r>
    </w:p>
    <w:p>
      <w:pPr>
        <w:spacing w:after="120"/>
        <w:jc w:val="both"/>
      </w:pPr>
      <w:r>
        <w:rPr>
          <w:rFonts w:ascii="Arial" w:cs="Arial" w:eastAsia="Arial" w:hAnsi="Arial"/>
          <w:sz w:val="24"/>
          <w:szCs w:val="24"/>
        </w:rPr>
        <w:t xml:space="preserve">Учитывая право заинтересованных лиц на приостановление совершения нотариальных действий, нотариус проверяет по данным государственного нотариуса наличие или отсутствие оснований для приостановления совершения исполнительной надписи.";</w:t>
      </w:r>
    </w:p>
    <w:p>
      <w:pPr>
        <w:spacing w:after="120"/>
        <w:jc w:val="both"/>
      </w:pPr>
      <w:r>
        <w:rPr>
          <w:rFonts w:ascii="Arial" w:cs="Arial" w:eastAsia="Arial" w:hAnsi="Arial"/>
          <w:sz w:val="24"/>
          <w:szCs w:val="24"/>
        </w:rPr>
        <w:t xml:space="preserve">- пункт 176 изложить в следующей редакции:</w:t>
      </w:r>
    </w:p>
    <w:p>
      <w:pPr>
        <w:spacing w:after="120"/>
        <w:jc w:val="both"/>
      </w:pPr>
      <w:r>
        <w:rPr>
          <w:rFonts w:ascii="Arial" w:cs="Arial" w:eastAsia="Arial" w:hAnsi="Arial"/>
          <w:sz w:val="24"/>
          <w:szCs w:val="24"/>
        </w:rPr>
        <w:t xml:space="preserve">"176. В соответствии со статьей 86 </w:t>
      </w:r>
      <w:hyperlink w:history="1" r:id="rIdncivtl578u8fl7i71fvn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исполнительная надпись должна содержать в себе следующие данные:</w:t>
      </w:r>
    </w:p>
    <w:p>
      <w:pPr>
        <w:spacing w:after="120"/>
        <w:jc w:val="both"/>
      </w:pPr>
      <w:r>
        <w:rPr>
          <w:rFonts w:ascii="Arial" w:cs="Arial" w:eastAsia="Arial" w:hAnsi="Arial"/>
          <w:sz w:val="24"/>
          <w:szCs w:val="24"/>
        </w:rPr>
        <w:t xml:space="preserve">1) фамилия, инициалы, должность нотариуса (если частный нотариус, - наименование нотариального округа), совершающего исполнительную надпись;</w:t>
      </w:r>
    </w:p>
    <w:p>
      <w:pPr>
        <w:spacing w:after="120"/>
        <w:jc w:val="both"/>
      </w:pPr>
      <w:r>
        <w:rPr>
          <w:rFonts w:ascii="Arial" w:cs="Arial" w:eastAsia="Arial" w:hAnsi="Arial"/>
          <w:sz w:val="24"/>
          <w:szCs w:val="24"/>
        </w:rPr>
        <w:t xml:space="preserve">2) наименование и адрес взыскателя (фамилия, имя, отчество, место жительства (наименование, юридический адрес, банковские реквизиты, - если юридическое лицо);</w:t>
      </w:r>
    </w:p>
    <w:p>
      <w:pPr>
        <w:spacing w:after="120"/>
        <w:jc w:val="both"/>
      </w:pPr>
      <w:r>
        <w:rPr>
          <w:rFonts w:ascii="Arial" w:cs="Arial" w:eastAsia="Arial" w:hAnsi="Arial"/>
          <w:sz w:val="24"/>
          <w:szCs w:val="24"/>
        </w:rPr>
        <w:t xml:space="preserve">3) наименование и адрес должника и залогодателя (фамилия, имя, отчество залогодателя и должника, дата и место рождения, место жительства и место работы должника (юридический адрес и банковские реквизиты, - если юридическое лицо);</w:t>
      </w:r>
    </w:p>
    <w:p>
      <w:pPr>
        <w:spacing w:after="120"/>
        <w:jc w:val="both"/>
      </w:pPr>
      <w:r>
        <w:rPr>
          <w:rFonts w:ascii="Arial" w:cs="Arial" w:eastAsia="Arial" w:hAnsi="Arial"/>
          <w:sz w:val="24"/>
          <w:szCs w:val="24"/>
        </w:rPr>
        <w:t xml:space="preserve">4) обозначение срока, за который производится взыскание;</w:t>
      </w:r>
    </w:p>
    <w:p>
      <w:pPr>
        <w:spacing w:after="120"/>
        <w:jc w:val="both"/>
      </w:pPr>
      <w:r>
        <w:rPr>
          <w:rFonts w:ascii="Arial" w:cs="Arial" w:eastAsia="Arial" w:hAnsi="Arial"/>
          <w:sz w:val="24"/>
          <w:szCs w:val="24"/>
        </w:rPr>
        <w:t xml:space="preserve">5) размер суммы, подлежащей взысканию, в том числе пени, проценты, если таковые причитаются;</w:t>
      </w:r>
    </w:p>
    <w:p>
      <w:pPr>
        <w:spacing w:after="120"/>
        <w:jc w:val="both"/>
      </w:pPr>
      <w:r>
        <w:rPr>
          <w:rFonts w:ascii="Arial" w:cs="Arial" w:eastAsia="Arial" w:hAnsi="Arial"/>
          <w:sz w:val="24"/>
          <w:szCs w:val="24"/>
        </w:rPr>
        <w:t xml:space="preserve">6) наименование предмета залога и его местонахождение, имя (наименование) собственника (залогодателя) и его адрес;</w:t>
      </w:r>
    </w:p>
    <w:p>
      <w:pPr>
        <w:spacing w:after="120"/>
        <w:jc w:val="both"/>
      </w:pPr>
      <w:r>
        <w:rPr>
          <w:rFonts w:ascii="Arial" w:cs="Arial" w:eastAsia="Arial" w:hAnsi="Arial"/>
          <w:sz w:val="24"/>
          <w:szCs w:val="24"/>
        </w:rPr>
        <w:t xml:space="preserve">7) дата (число, месяц, год и реестровый номер) договора залога;</w:t>
      </w:r>
    </w:p>
    <w:p>
      <w:pPr>
        <w:spacing w:after="120"/>
        <w:jc w:val="both"/>
      </w:pPr>
      <w:r>
        <w:rPr>
          <w:rFonts w:ascii="Arial" w:cs="Arial" w:eastAsia="Arial" w:hAnsi="Arial"/>
          <w:sz w:val="24"/>
          <w:szCs w:val="24"/>
        </w:rPr>
        <w:t xml:space="preserve">8) размер суммы государственной пошлины, уплаченной взыскателем и подлежащей уплате должником;</w:t>
      </w:r>
    </w:p>
    <w:p>
      <w:pPr>
        <w:spacing w:after="120"/>
        <w:jc w:val="both"/>
      </w:pPr>
      <w:r>
        <w:rPr>
          <w:rFonts w:ascii="Arial" w:cs="Arial" w:eastAsia="Arial" w:hAnsi="Arial"/>
          <w:sz w:val="24"/>
          <w:szCs w:val="24"/>
        </w:rPr>
        <w:t xml:space="preserve">9) дата (год, месяц, число) совершения исполнительной надписи;</w:t>
      </w:r>
    </w:p>
    <w:p>
      <w:pPr>
        <w:spacing w:after="120"/>
        <w:jc w:val="both"/>
      </w:pPr>
      <w:r>
        <w:rPr>
          <w:rFonts w:ascii="Arial" w:cs="Arial" w:eastAsia="Arial" w:hAnsi="Arial"/>
          <w:sz w:val="24"/>
          <w:szCs w:val="24"/>
        </w:rPr>
        <w:t xml:space="preserve">10) номер, под которым исполнительная надпись зарегистрирована в реестре;</w:t>
      </w:r>
    </w:p>
    <w:p>
      <w:pPr>
        <w:spacing w:after="120"/>
        <w:jc w:val="both"/>
      </w:pPr>
      <w:r>
        <w:rPr>
          <w:rFonts w:ascii="Arial" w:cs="Arial" w:eastAsia="Arial" w:hAnsi="Arial"/>
          <w:sz w:val="24"/>
          <w:szCs w:val="24"/>
        </w:rPr>
        <w:t xml:space="preserve">11) подпись нотариуса, совершившего исполнительную надпись;</w:t>
      </w:r>
    </w:p>
    <w:p>
      <w:pPr>
        <w:spacing w:after="120"/>
        <w:jc w:val="both"/>
      </w:pPr>
      <w:r>
        <w:rPr>
          <w:rFonts w:ascii="Arial" w:cs="Arial" w:eastAsia="Arial" w:hAnsi="Arial"/>
          <w:sz w:val="24"/>
          <w:szCs w:val="24"/>
        </w:rPr>
        <w:t xml:space="preserve">12) печать нотариуса.";</w:t>
      </w:r>
    </w:p>
    <w:p>
      <w:pPr>
        <w:spacing w:after="120"/>
        <w:jc w:val="both"/>
      </w:pPr>
      <w:r>
        <w:rPr>
          <w:rFonts w:ascii="Arial" w:cs="Arial" w:eastAsia="Arial" w:hAnsi="Arial"/>
          <w:sz w:val="24"/>
          <w:szCs w:val="24"/>
        </w:rPr>
        <w:t xml:space="preserve">- в первом предложении абзаца второго пункта 179 слова "или на выписке из лицевого счета должника" исключить;</w:t>
      </w:r>
    </w:p>
    <w:p>
      <w:pPr>
        <w:spacing w:after="120"/>
        <w:jc w:val="both"/>
      </w:pPr>
      <w:r>
        <w:rPr>
          <w:rFonts w:ascii="Arial" w:cs="Arial" w:eastAsia="Arial" w:hAnsi="Arial"/>
          <w:sz w:val="24"/>
          <w:szCs w:val="24"/>
        </w:rPr>
        <w:t xml:space="preserve">- в пункте 180:</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"У нотариуса остаются копии документов, на которых совершена исполнительная надпись";</w:t>
      </w:r>
    </w:p>
    <w:p>
      <w:pPr>
        <w:spacing w:after="120"/>
        <w:jc w:val="both"/>
      </w:pPr>
      <w:r>
        <w:rPr>
          <w:rFonts w:ascii="Arial" w:cs="Arial" w:eastAsia="Arial" w:hAnsi="Arial"/>
          <w:sz w:val="24"/>
          <w:szCs w:val="24"/>
        </w:rPr>
        <w:t xml:space="preserve">в абзаце втором второе и третье предложения исключить;</w:t>
      </w:r>
    </w:p>
    <w:p>
      <w:pPr>
        <w:spacing w:after="120"/>
        <w:jc w:val="both"/>
      </w:pPr>
      <w:r>
        <w:rPr>
          <w:rFonts w:ascii="Arial" w:cs="Arial" w:eastAsia="Arial" w:hAnsi="Arial"/>
          <w:sz w:val="24"/>
          <w:szCs w:val="24"/>
        </w:rPr>
        <w:t xml:space="preserve">- пункт 181 признать утратившим силу;</w:t>
      </w:r>
    </w:p>
    <w:p>
      <w:pPr>
        <w:spacing w:after="120"/>
        <w:jc w:val="both"/>
      </w:pPr>
      <w:r>
        <w:rPr>
          <w:rFonts w:ascii="Arial" w:cs="Arial" w:eastAsia="Arial" w:hAnsi="Arial"/>
          <w:sz w:val="24"/>
          <w:szCs w:val="24"/>
        </w:rPr>
        <w:t xml:space="preserve">- абзац второй пункта 185 признать утратившим силу;</w:t>
      </w:r>
    </w:p>
    <w:p>
      <w:pPr>
        <w:spacing w:after="120"/>
        <w:jc w:val="both"/>
      </w:pPr>
      <w:r>
        <w:rPr>
          <w:rFonts w:ascii="Arial" w:cs="Arial" w:eastAsia="Arial" w:hAnsi="Arial"/>
          <w:sz w:val="24"/>
          <w:szCs w:val="24"/>
        </w:rPr>
        <w:t xml:space="preserve">- абзац восьмой пункта 186 признать утратившим силу;</w:t>
      </w:r>
    </w:p>
    <w:p>
      <w:pPr>
        <w:spacing w:after="120"/>
        <w:jc w:val="both"/>
      </w:pPr>
      <w:r>
        <w:rPr>
          <w:rFonts w:ascii="Arial" w:cs="Arial" w:eastAsia="Arial" w:hAnsi="Arial"/>
          <w:sz w:val="24"/>
          <w:szCs w:val="24"/>
        </w:rPr>
        <w:t xml:space="preserve">- в абзаце втором пункта 194 цифры "210" заменить цифрами "212";</w:t>
      </w:r>
    </w:p>
    <w:p>
      <w:pPr>
        <w:spacing w:after="120"/>
        <w:jc w:val="both"/>
      </w:pPr>
      <w:r>
        <w:rPr>
          <w:rFonts w:ascii="Arial" w:cs="Arial" w:eastAsia="Arial" w:hAnsi="Arial"/>
          <w:sz w:val="24"/>
          <w:szCs w:val="24"/>
        </w:rPr>
        <w:t xml:space="preserve">- пункт 210 дополнить абзацем вторым следующего содержания:</w:t>
      </w:r>
    </w:p>
    <w:p>
      <w:pPr>
        <w:spacing w:after="120"/>
        <w:jc w:val="both"/>
      </w:pPr>
      <w:r>
        <w:rPr>
          <w:rFonts w:ascii="Arial" w:cs="Arial" w:eastAsia="Arial" w:hAnsi="Arial"/>
          <w:sz w:val="24"/>
          <w:szCs w:val="24"/>
        </w:rPr>
        <w:t xml:space="preserve">"В соответствии с </w:t>
      </w:r>
      <w:hyperlink w:history="1" r:id="rId8gwadauekjoa8d8jkzth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присоединении Кыргызской Республики к Гаагской конвенции, отменяющей требование легализации иностранных официальных документов", нотариусы принимают официальные документы иностранных государств, присоединившихся к вышеуказанной конвенции, когда достаточно проставления специального штампа апостиля, освобождающей от необходимости дипломатической или консульской легализации.";</w:t>
      </w:r>
    </w:p>
    <w:p>
      <w:pPr>
        <w:spacing w:after="120"/>
        <w:jc w:val="both"/>
      </w:pPr>
      <w:r>
        <w:rPr>
          <w:rFonts w:ascii="Arial" w:cs="Arial" w:eastAsia="Arial" w:hAnsi="Arial"/>
          <w:sz w:val="24"/>
          <w:szCs w:val="24"/>
        </w:rPr>
        <w:t xml:space="preserve">- в пункте 212 цифры "192-200" заменить цифрами "194-202".</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swg6o1gec6ittjtgku48">
      <w:r>
        <w:rPr>
          <w:rFonts w:ascii="Arial" w:cs="Arial" w:eastAsia="Arial" w:hAnsi="Arial"/>
          <w:color w:val="132D3F"/>
          <w:sz w:val="16"/>
          <w:szCs w:val="16"/>
          <w:u w:val="single"/>
        </w:rPr>
        <w:t xml:space="preserve">dalil.kg/document/97418</w:t>
      </w:r>
    </w:hyperlink>
  </w:p>
  <w:p>
    <w:pPr>
      <w:spacing w:after="0" w:before="40"/>
      <w:jc w:val="center"/>
    </w:pPr>
    <w:hyperlink w:history="1" r:id="rIdrvhbzrg3kragmzujvzo2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90yzunjsbl3nbrispvik" Type="http://schemas.openxmlformats.org/officeDocument/2006/relationships/hyperlink" Target="https://dalil.kg/document/230000478" TargetMode="External"/><Relationship Id="rIdakb9pf1rbf5wg9zhs8nwm" Type="http://schemas.openxmlformats.org/officeDocument/2006/relationships/hyperlink" Target="https://dalil.kg/document/78" TargetMode="External"/><Relationship Id="rIdrb_0bpcsh-uhqzler1map" Type="http://schemas.openxmlformats.org/officeDocument/2006/relationships/hyperlink" Target="https://dalil.kg/document/203685" TargetMode="External"/><Relationship Id="rIdfqi4o9rcwemoc26dvmkzp" Type="http://schemas.openxmlformats.org/officeDocument/2006/relationships/hyperlink" Target="https://dalil.kg/document/95037" TargetMode="External"/><Relationship Id="rIdofn7plo-thghsmpojcsno" Type="http://schemas.openxmlformats.org/officeDocument/2006/relationships/hyperlink" Target="https://dalil.kg/document/95038" TargetMode="External"/><Relationship Id="rIdwwt1uakj0zlqshqusz5jm" Type="http://schemas.openxmlformats.org/officeDocument/2006/relationships/hyperlink" Target="https://dalil.kg/document/95037" TargetMode="External"/><Relationship Id="rIdsfi7salc2hwjheclffe62" Type="http://schemas.openxmlformats.org/officeDocument/2006/relationships/hyperlink" Target="https://dalil.kg/document/78" TargetMode="External"/><Relationship Id="rId9a5mc2uhu-ioqclzcgbmq" Type="http://schemas.openxmlformats.org/officeDocument/2006/relationships/hyperlink" Target="https://dalil.kg/document/202913" TargetMode="External"/><Relationship Id="rIdxuitwptv1rhnfwls5qn66" Type="http://schemas.openxmlformats.org/officeDocument/2006/relationships/hyperlink" Target="https://dalil.kg/document/78" TargetMode="External"/><Relationship Id="rIdacxruxk_4hrhhysvpqati" Type="http://schemas.openxmlformats.org/officeDocument/2006/relationships/hyperlink" Target="https://dalil.kg/document/37346#p1" TargetMode="External"/><Relationship Id="rIdy3-yod3c7yb4dekmojbvd" Type="http://schemas.openxmlformats.org/officeDocument/2006/relationships/hyperlink" Target="https://dalil.kg/document/37346" TargetMode="External"/><Relationship Id="rIdwydbbypdza1zkedl6_okd" Type="http://schemas.openxmlformats.org/officeDocument/2006/relationships/hyperlink" Target="https://dalil.kg/document/5" TargetMode="External"/><Relationship Id="rIdtzlzkkpcjcjjx7nerktdf" Type="http://schemas.openxmlformats.org/officeDocument/2006/relationships/hyperlink" Target="https://dalil.kg/document/203926" TargetMode="External"/><Relationship Id="rIdalirzxkeeigsmnnr33nwi" Type="http://schemas.openxmlformats.org/officeDocument/2006/relationships/hyperlink" Target="https://dalil.kg/document/4" TargetMode="External"/><Relationship Id="rIdydz4rqzq38qjojozfil86" Type="http://schemas.openxmlformats.org/officeDocument/2006/relationships/hyperlink" Target="https://dalil.kg/document/4" TargetMode="External"/><Relationship Id="rIdradarvodbxas8q6-ehmcc" Type="http://schemas.openxmlformats.org/officeDocument/2006/relationships/hyperlink" Target="https://dalil.kg/document/4" TargetMode="External"/><Relationship Id="rIdbdhbfpy_51i4inivl6yui" Type="http://schemas.openxmlformats.org/officeDocument/2006/relationships/hyperlink" Target="https://dalil.kg/document/203700" TargetMode="External"/><Relationship Id="rId9betgsmdg2pi83ophc-he" Type="http://schemas.openxmlformats.org/officeDocument/2006/relationships/hyperlink" Target="https://dalil.kg/document/5" TargetMode="External"/><Relationship Id="rIdcm_jepsta4l9bv2jnfxbj" Type="http://schemas.openxmlformats.org/officeDocument/2006/relationships/hyperlink" Target="https://dalil.kg/document/5" TargetMode="External"/><Relationship Id="rIdonigaj55pqkrwn91cacds" Type="http://schemas.openxmlformats.org/officeDocument/2006/relationships/hyperlink" Target="https://dalil.kg/document/5" TargetMode="External"/><Relationship Id="rIdaduewvtojkoktkhukzs83" Type="http://schemas.openxmlformats.org/officeDocument/2006/relationships/hyperlink" Target="https://dalil.kg/document/4" TargetMode="External"/><Relationship Id="rIdxm_hwngbvgwup9xxbw5bt" Type="http://schemas.openxmlformats.org/officeDocument/2006/relationships/hyperlink" Target="https://dalil.kg/document/203926" TargetMode="External"/><Relationship Id="rIdz2eb3789vfhljjfxjpw0l" Type="http://schemas.openxmlformats.org/officeDocument/2006/relationships/hyperlink" Target="https://dalil.kg/document/4" TargetMode="External"/><Relationship Id="rId1mekgmnmnxqfti2jexe5i" Type="http://schemas.openxmlformats.org/officeDocument/2006/relationships/hyperlink" Target="https://dalil.kg/document/78" TargetMode="External"/><Relationship Id="rIdxkcycgn9c2wfik0mhshle" Type="http://schemas.openxmlformats.org/officeDocument/2006/relationships/hyperlink" Target="https://dalil.kg/document/5" TargetMode="External"/><Relationship Id="rIdolt7ufbjunj3geujxwsxh" Type="http://schemas.openxmlformats.org/officeDocument/2006/relationships/hyperlink" Target="https://dalil.kg/document/4" TargetMode="External"/><Relationship Id="rIdmgg9lwazpeq4d8szlpfug" Type="http://schemas.openxmlformats.org/officeDocument/2006/relationships/hyperlink" Target="https://dalil.kg/document/4" TargetMode="External"/><Relationship Id="rIdidgdn7vs6fmnr-ev1m0k7" Type="http://schemas.openxmlformats.org/officeDocument/2006/relationships/hyperlink" Target="https://dalil.kg/document/4" TargetMode="External"/><Relationship Id="rId5qggaj-g2cdxfpdp26jvc" Type="http://schemas.openxmlformats.org/officeDocument/2006/relationships/hyperlink" Target="https://dalil.kg/document/78" TargetMode="External"/><Relationship Id="rIdncivtl578u8fl7i71fvns" Type="http://schemas.openxmlformats.org/officeDocument/2006/relationships/hyperlink" Target="https://dalil.kg/document/78" TargetMode="External"/><Relationship Id="rId8gwadauekjoa8d8jkzthg" Type="http://schemas.openxmlformats.org/officeDocument/2006/relationships/hyperlink" Target="https://dalil.kg/document/203230"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swg6o1gec6ittjtgku48" Type="http://schemas.openxmlformats.org/officeDocument/2006/relationships/hyperlink" Target="https://dalil.kg/document/97418" TargetMode="External"/><Relationship Id="rIdrvhbzrg3kragmzujvzo2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2026-09-24T14:13:49.347Z</dcterms:created>
  <dcterms:modified xsi:type="dcterms:W3CDTF">2026-09-24T14:13:49.347Z</dcterms:modified>
</cp:coreProperties>
</file>

<file path=docProps/custom.xml><?xml version="1.0" encoding="utf-8"?>
<Properties xmlns="http://schemas.openxmlformats.org/officeDocument/2006/custom-properties" xmlns:vt="http://schemas.openxmlformats.org/officeDocument/2006/docPropsVTypes"/>
</file>