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с </w:t>
      </w:r>
      <w:hyperlink w:history="1" r:id="rId57apet3a4cmmi8_7fcc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июля 2019 года № 384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ko2q5i_h1zfb28gxub-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29 апреля 2015 года № 265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СТРАТЕГИЯ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развития Государственной налоговой службы при Правительстве Кыргызской Республики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ofd9fhepoyw6ern9ie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2016 года № 695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развития Государственной налоговой службы при Правительстве Кыргызской Республики на 2015-2017 годы (далее - Стратегия) определяет миссию, видение, цель и основные направления развития Государственной налоговой службы при Правительстве Кыргызской Республики (далее - ГНС). Стратегия разработана в соответствии с целями, определенными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стратегией</w:t>
      </w:r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2013-2017 годы (далее - НСУР), утвержденной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которая включает в себя задачи по выравниванию налоговой нагрузки и улучшению инвестиционного климата, обеспечению полноты сбора налогов, модернизации налоговой службы, совершенствованию и автоматизации системы налоговой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разработки Стратегии были проведены обсуждения с представителями Министерства экономики Кыргызской Республики (далее - Министерства экономики), Министерства финансов Кыргызской Республики (далее - Министерства финансов), Государственной таможенной службы при Правительстве Кыргызской Республики (далее - ГТС), Государственной службы по борьбе с экономическими преступлениями при Правительстве Кыргызской Республики (далее - ГСБЭП), Национального статистического комитета Кыргызской Республики (далее - Нацстатком) и бизнес-сообщества Кыргызской Республики. На основе анализа исполнения </w:t>
      </w:r>
      <w:r>
        <w:rPr>
          <w:rFonts w:ascii="Arial" w:cs="Arial" w:eastAsia="Arial" w:hAnsi="Arial"/>
          <w:sz w:val="24"/>
          <w:szCs w:val="24"/>
        </w:rPr>
        <w:t xml:space="preserve">НСУР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Государственной налоговой службы при Правительстве Кыргызской Республики на 2012-2014 годы (далее - Стратегия на 2012-2014 годы), с учетом результатов обсуждений были определены цели, задачи и мероприятия, система оценки и мониторинга реализации настоящей Стратегии.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Актуальность разработки и реализации Стратегии обусловлена необходимостью четко определить дальнейшие направления деятельности ГНС в рамках исполнения общестрановых документов, таких как </w:t>
      </w:r>
      <w:r>
        <w:rPr>
          <w:rFonts w:ascii="Arial" w:cs="Arial" w:eastAsia="Arial" w:hAnsi="Arial"/>
          <w:sz w:val="24"/>
          <w:szCs w:val="24"/>
        </w:rPr>
        <w:t xml:space="preserve">НСУР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Программа</w:t>
      </w:r>
      <w:r>
        <w:rPr>
          <w:rFonts w:ascii="Arial" w:cs="Arial" w:eastAsia="Arial" w:hAnsi="Arial"/>
          <w:sz w:val="24"/>
          <w:szCs w:val="24"/>
        </w:rPr>
        <w:t xml:space="preserve"> по переходу Кыргызской Республики к устойчивому развитию на 2013-2017 годы, утвержденная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апреля 2013 года № 218, а также необходимостью завершения отдельных мероприятий, предусмотренных Стратегией на 2012-2014 годы, и решением новых задач, направленных на реализацию дальнейших реформ в сфере налогового администрирования.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настоящей Стратегии под налоговым законодательством понимается законодательство по налогам и другим обязательным платежам в бюджет, администрируемым ГНС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Анализ текущего состояния, миссия, видение и цель стратегического развития ГНС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Кардинальная реформа налогового законодательства началась с 1 января 2009 года введением в действие новой редакции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). Основной целью данной реформы стало улучшение налогового администрирования посредством уменьшения числа налогов и в целом административного бремени, соответствие налогового законодательства другим нормам законодательства Кыргызской Республики, а также создание благоприятных условий для ведения бизнеса. Одновременно с реформой нормативной базы налоговой системы был начат процесс модернизации налоговой службы. В частности, в городе Бишкек был создан Учебный центр Государственной налоговой службы при Правительстве Кыргызской Республики (далее - Учебный центр) для обучения сотрудников ГНС и налогоплательщиков, разработаны и поэтапно внедряются новые механизмы работы с налогоплательщиками по принципу "единого окна", создана и внедрена Информационная система налогового администрирования Кыргызстана (далее - ИСНАК).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продолжения реформы налогового администрирования и модернизации налоговой службы была принята Стратегия на 2012-2014 годы. Основными целями которой являлись: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эффективности деятельности ГНС;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клиентоориентированности;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увеличение потенциала собираемости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анализ исполнения Плана реализации данной Стратегии свидетельствует об удовлетворительном уровне его выполнения.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ГНС удалось достичь значительного прогресса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 комплекс мероприятий, связанных с автоматизацией рабочих процессов налогового администрирования; в рамках проекта по модернизации налогового администрирования, осуществляемого при поддержке Азиатского банка развития/Asian Development Bank (далее - ABP/ADB), ГНС была завершена разработка и внедрен комплекс базовых модулей ИСНАК, обновлена инфраструктура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разработаны и внесены важные изменения и дополнения в 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, в частности, утверждены подзаконные нормативные правовые акты (далее - НПА), которые позволяют представлять отчетность в упрощенной форме через сайт ГНС, на бесплатной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созданы новые виды сервисных услуг для налогоплательщиков: организованы, оборудованы и введены в действие Колл-центр, "единые окна" по обслуживанию налогоплательщиков;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осуществлено значительное расширение системы налогового контроля, основанного на риск-ориентированной системе, осуществляемого при поддержке Международной финансовой корпорации/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nternational Finance Corporation (далее - МФК/IFC);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значительно оптимизированы формы и содержание налоговой отчетности, включая формы и порядок заполнения Единой налоговой декларации (далее - ЕНД) для трех основных категорий налогоплательщиков;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внедрены новые инструменты, упрощающие процедуру исполнения налогоплательщиком налоговых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пересмотрена система привлечения к ответственности за налоговые правонарушения, введены ограничения на получение зачета по налогу на добавленную стоимость (далее - НДС) по операциям, оплата по которым осуществлена наличными денежными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улучшена система внутреннего контроля за исполнением установленных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внедрены инновационные способы оплаты налогов, предусматривающие возможность их уплаты через платежные и банковские терминалы;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пересмотрена и изменена организационная структура ГНС и осуществлен переход на функциональный принцип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реализованы другие меры, в основном направленные на повышение эффективности налогового администрирования.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реализации </w:t>
      </w: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 на 2012-2014 годы отмечено стабильное повышение потенциала собираемости налогов, эффективности деятельности ГНС. Так, в 2011 году собрано налогов на сумму 30303,4 млн. сомов. В 2014 году фактическое поступление налогов составило 42169,9 млн. сомов, то есть по сравнению с 2011 годом в 2014 году собираемость налогов увеличилась на 39,2% на сумму 11866,5 млн. сомов. Доля доходов к ВВП по факту 2014 года составила 10,6%, что на 0,2 процентных пункта больше, чем показатель 2011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количества активных (действующих) налогоплательщиков за 2014 год составил 38,1 тыс., увеличившись на 11,8 тыс. по сравнению с 2011 годом (26,3 тыс.).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Себестоимость 1 сома собранного налога (расходы ГНС по сбору налогов) снизилась на 0,002 сома за период с 2011 года (0,020 сома) по 2014 год (0,018 сома).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обслуживаемых налогоплательщиков (отчитывающихся) на 1 сотрудника ГНС за период с 2011 года по 2014 год увеличилось с 123 до 160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реализации Стратегии на 2012-2014 годы наибольший прогресс наблюдался в достижении стратегической цели - развитии клиентоориентированности. Это направлено на повышение удовлетворенности и/или доверия налогоплательщиков. Согласно исследованию Независимого Института EL-PIKIR (Исследовательская аналитическая компания, 1999 год, Центральная Азия, Кавказские республики, Россия), проведенному в 2013 году в Кыргызстане, за последние 5 лет 61% налогоплательщиков ощутили на себе результаты реформ, проводимых ГНС. Это отметили 70% предпринимателей, занятых в сфере производства, 64% налогоплательщиков, работающих в сфере торговли, и 55% - в сфере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Увеличилось количество налогоплательщиков, имеющих возможность пользоваться услугами "единого окна", сервисных центров, Колл-центра (в процентах к общему количеству налогоплательщиков). В рамках реализации проекта "Реформирование и модернизация налогового администрирования" в 32 управлениях ГНС республики установлены и функционируют "единые окна". Количество налогоплательщиков, обратившихся в Колл-центр за 2014 год составило 35 тыс., что в 4 раза больше, чем в 2012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сравнению с 2012 годом на 35 позиций был улучшен индикатор "Налогообложение" отчета Всемирного банка "Ведение бизнеса" по Кыргызстану.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налогоплательщиков, сдающих отчетность в электронном виде за 2014 год составило свыше 5300 хозяйствующих субъектов, то есть наблюдается рост показателя на 77,3%.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2013 года начала действовать услуга по оплате налога на основе добровольного патента, налога на движимое (налог на транспорт) и недвижимое имущество, подоходного налога, а также земельного налога через платежные терминалы совместно с банковскими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мероприятий ГНС в указанных направлениях оказала позитивное воздействие на улучшение процесса администрирования. Налоговое администрирование изменяется с целью достижения двух основных целей </w:t>
      </w: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 на 2012-2014 годы - повышения эффективности деятельности ГНС и развития клиентоориентированности. В этой связи особое значение приобретает обеспечение преемственности курса, обозначенного в Стратегии на 2012-2014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некоторые мероприятия, запланированные </w:t>
      </w:r>
      <w:r>
        <w:rPr>
          <w:rFonts w:ascii="Arial" w:cs="Arial" w:eastAsia="Arial" w:hAnsi="Arial"/>
          <w:sz w:val="24"/>
          <w:szCs w:val="24"/>
        </w:rPr>
        <w:t xml:space="preserve">Стратегией</w:t>
      </w:r>
      <w:r>
        <w:rPr>
          <w:rFonts w:ascii="Arial" w:cs="Arial" w:eastAsia="Arial" w:hAnsi="Arial"/>
          <w:sz w:val="24"/>
          <w:szCs w:val="24"/>
        </w:rPr>
        <w:t xml:space="preserve"> на 2012-2014 годы, не были до конца реализованы в связи с различными подходами к методам реализации, технической и организационной неготовностью к новациям участников налоговых правоотношений. В число таких факторов входят мероприятия по исключению излишних функций ГНС, передаче администрирования местных налогов и ряд других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вышеизложенного, а также принимая во внимание новые риски и вызовы, возможные в предстоящие годы, были определены миссия ГНС, видение ГНС и основная цель настоящей Стратегии.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Миссией ГНС является обеспечение точного и своевременного исполнения налогоплательщиком и налоговыми органами налогового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Видение ГНС определяет, что деятельность ГНС должна быть нацелена на преобразование ее в эффективно функционирующую современную налоговую администрацию, удовлетворяющую потребности общества 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настоящей Стратегии является повышение эффективности налогового администрирования.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Проблемы, требующие 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Достижению целей, определенных настоящей Стратегией, препятствует ряд проблем функционального, кадрового и структурного характера. Для их решения необходимо оптимизировать функции и структуру органов налоговой службы, а также повысить квалификацию сотрудников. Кроме того, требуется оптимизация организационной структуры Центрального аппарата ГНС (далее - ЦА ГНС), а также ее территориальных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сих пор остается нерешенным вопрос об исключении дублирования функций ГНС и некоторых других государственных и муниципальных органов, а также наличие функций, несвойственных ГНС. В этой связи, некоторые функции Нацстаткома, Социального фонда Кыргызской Республики (далее - Социальный фонд) целесообразно передать в ГНС. В свою очередь, ГНС должна передать несвойственные ей функции другим государственным органам.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Неэффективность организационной и функциональной структур ГНС указывает на необходимость стандартизации существующих рабочих процессов внутри ГНС. Решение этой проблемы важно в связи с планируемой передачей и/или приемом новых функций и изменением структуры ГНС.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пересмотреть требования, предъявляемые к претендентам на работу в органах ГНС. Одним из основных препятствий для повышения кадрового потенциала ГНС является возможность принятия на работу сотрудников без проведения соответствующего конкурсного отбора, а также в целом недостаточные требования к подбору персонала ГНС. В связи с этим следует пересмотреть НПА и обеспечить прием на работу в органы налоговой службы только по результатам конкурсного отбора. Необходимо ужесточить требования к претендентам на должность в налоговых органах на справедливой и прозрачной основе. Существующая малоэффективная система подготовки кадров ГНС и повышения их квалификации в значительной степени снижает уровень кадрового потенциала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эффективной и объективной системы мотивации, а также социальных гарантий отрицательно сказывается на качественных показателях деятельности сотрудников ГНС, влечет за собой высокую текучесть кадров, "вымывание" опытных специалистов из органов ГНС. Для справедливой и прозрачной оценки итогов труда каждого сотрудника ГНС и, соответственно, начисления оплаты труда, основанной на результатах работы, необходимо разработать действенные механизмы оценки работы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Существующий уровень разъяснительной и информационной работы среди населения является недостаточным для увеличения количества добросовестных налогоплательщиков и повышения налоговой культуры граждан. Необходимо активизировать работу в данном направлении.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то, что ГНС предоставляет возможность использования электронных налоговых услуг, всего лишь небольшая часть населения пользуется данными услугами. В связи с этим требуется усиленная работа по стимулированию налогоплательщиков к активному использованию электронных налоговых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обратной связи с налогоплательщиками не позволяет получить объективную информацию об отношении населения к деятельности налоговых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необходима оптимизация способов уплаты налогов, позволяющая расширить возможности уплаты налогов в безналичной форме, а также увеличить зону охвата уплаты налогов в безналичной форме. Для этого следует активизировать сотрудничество с коммерческими банками Кыргызской Республики (далее - коммерческие банки) по предоставлению соответствующих услуг безналичного расчета и расширения территории использования платежных и банковских терминалов для оплаты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главных проблем остается недостаточный потенциал сбора налогов для увеличения налоговых доходов в государственный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повышать аналитический потенциал ГНС. Существующий на данный момент низкий уровень аналитических возможностей ГНС препятствует своевременному реагированию на изменения, происходящие во внешней среде, а также на внутренние изменения в системе налогового администрирования, что не позволяет осуществлять прогнозирование и оперативно решать задачи, стоящие перед налоговой службой.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имеется большое число налоговых льгот и преференций для некоторых категорий налогоплательщиков, что препятствует росту потенциала налоговых сборов. Необходима оптимизация существующей системы налоговых преференций, запрет и/или введение моратория на предоставление необоснованных льгот и освобождений по налогам.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Актуальной проблемой является отсутствие полноценной единой базы данных по налогоплательщикам (физическим и юридическим лицам), что усложняет работу по ведению качественного учета и налогового администрирования в целом. Более того, нерешенной остается проблема недостаточного информационного обмена органов налоговой службы с другими государственными ведомствами, третьими лицами, что приводит к несвоевременному или в недостаточном объеме получению информации о субъектах и объектах налогообложения.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Приоритетные направления деятельности ГНС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целей, поставленных в настоящей Стратегии, и решения соответствующих проблем деятельность ГНС будет осуществляться по четырем приоритетным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совершенствование функций и рабочих процессов ГНС;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усиление кадрового потенциала ГНС;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мотивации налогоплательщиков;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увеличение потенциала собираемости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каждому направлению определены задачи, которые будут решаться в ходе реализации соответствующих мероприятий.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1. Совершенствование функций и рабочих процессов ГНС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налоговой системы невозможно без эффективно функционирующей налоговой службы. В этой связи необходимо пересмотреть и оптимизировать как внутренние функции и рабочие процессы, так и внешние функции ГНС. Решение следующих задач приведет к повышению эффективности работы налоговой службы.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1.1. Оптимизация функций налоговой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функций ГНС показал, что для эффективного учета и администрирования налогов, связанных с индивидуальной предпринимательской деятельностью, с целью исключения дублирования функций необходимо функции государственной регистрации индивидуальных предпринимателей (далее - ИП) передать органам ГНС. Кроме того, ГНС следует передать функции администрирования страховых взносов. Это позволит более эффективно производить сбор и администрирование страховых отчислений ввиду наличия необходимых ресурсов, опыта и методики администрирования. Передача указанных функций налоговой службе позволит также исключить прохождение излишних административных процедур для представителей бизнес-структур.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свете запланированного присоединения Кыргызской Республики к Евразийскому экономическому союзу (далее - ЕАЭС) целесообразно исключить потенциальный разрыв между бизнес-процессами таможенного декларирования и налогового администрирования. В связи с этим необходимо провести мероприятия по совершенствованию налогового и таможенного администрирования, которыми будет предусмотрена передача ГНС функций по администрированию косвенных налогов по импорту при взаимной торговле со странами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дополнительных функций, диктуемых новыми условиями, потребует от ГНС более рационального использования имеющихся человеческих, финансовых и временных ресурсов. В силу этого необходимо рассмотреть возможность передачи некоторых функций ГНС другим ведомствам. В частности, следует передать функции администрирования местных налогов органам местного самоуправления (далее - ОМСУ), а также провести анализ и рассмотреть возможность передачи функции администрирования неналоговых платежей.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 Оптимизация организационной структуры ГНС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более эффективного функционирования ГНС параллельно с мероприятиями, нацеленными на улучшение ее функций, необходимо осуществить оптимизацию организационной структуры ГНС. В настоящее время функционирование отдельных территориальных налоговых структур не оправдывает себя ввиду относительно небольшой территории налоговой базы и затрат государства на их содержание.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также четко определить и разграничить функции каждого структурного подразделения, провести реорганизацию структуры ЦА ГНС и территориальных органов. В частности, целесообразно исключение функций осуществления плановых налоговых проверок на центральном и территориальном уровне, с передачей в соответствующее территориальное (подведомственное) подразделение. При этом за районными и городскими ГНС следует закрепить функции осуществления камеральных проверок и проверок в связи с прекращением деятельности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Правительства КР от </w:t>
      </w:r>
      <w:hyperlink w:history="1" r:id="rIdmj97c11h9ojjith7wu_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2016 года № 695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1.3. Стандартизация рабочих процессов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задачи по оптимизации структуры ГНС потребует разработки и внедрения рабочих процессов по новым функциям администрирования, внесения изменений в положения и должностные инструкции сотрудников налоговой службы по категориям и подразделениям. Необходимо также провести соответствующее обучение сотрудников налоговой службы, разработать и реализовать новые процедуры в ИСНАК.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эффективной работы и взаимодействия между территориальными налоговыми органами и управлениями ЦА ГНС необходимо разработать и внедрить систему электронного документооборота. В настоящее время обмен информацией осуществляется в основном на бумажных носителях, что отражается на оперативности принятия решений и их исполнения.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2. Усиление кадрового потенциала ГНС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Улучшение работы налоговой службы и налоговой системы в целом невозможно без высококвалифицированного и преданного своему делу персонала. Для повышения эффективности деятельности и улучшения качества предоставляемых услуг налогоплательщикам ГНС должна реализовать ряд задач, нацеленных на усиление ее кадрового потенциала.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 Внедрение новых требований при отборе и расстановке персонала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усиления кадрового состава ГНС планирует разработать программу управления человеческими ресурсами, которая будет предусматривать качественно новые процедуры отбора, назначения, продвижения и увольнения сотрудников ГНС.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отбора сотрудников будут предъявляться более жесткие требования в части соответствия стажа работы, образования и/или дополнительного профессионального образования по специальности. Программа будет осуществляться параллельно с внесением необходимых поправок в соответствующие законодательные акты.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2.2. Совершенствование системы оценки персонала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Будет пересмотрена и внедрена новая система оценки работы персонала, основанная на качестве исполнения работы сотрудником и конкретных результатах. Новая система оценки должна служить основой при рассмотрении вопросов о соответствии занимаемой должности, продвижении по службе и/или ротации сотрудника, определении резерва кадров. Необходимо также разработать механизм обратной связи с налогоплательщиками для оценки работы персонала ГНС, в частности, сотрудников, непосредственно работающих с налогоплательщиками.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Правительства КР от </w:t>
      </w:r>
      <w:hyperlink w:history="1" r:id="rIdzeww1-vbpb-rm_l0tv5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2016 года № 695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2.3. Создание системы подготовки кадров и повышения квалификации персонала ГНС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вышеуказанными задачами по улучшению подбора кадров и продвижению по службе будет улучшаться система подготовки и повышения квалификации кадров ГНС. Планируется осуществлять непрерывное повышение квалификации сотрудников, с использованием различных форм и методов обучения, в том числе дистанционных. Для реализации этой задачи будут созданы учебные кабинеты в городе Ош и Иссык-Кульской области. Также планируется проведение мероприятий по повышению качества обучения в ГНС. Кроме того, обучение будет проводиться в других профессионально-образовательных учреждениях, аккредитованных ГНС. Для оценки эффективности обучения должны быть разработаны показатели его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обучения и повышения квалификации планируется введение института наставничества в ГНС, посредством которого будет осуществляться передача знаний и опыта более квалифицированных сотрудников начинающим.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поддержания и улучшения физического и психологического состояния сотрудников планируется создание спортивной базы.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Правительства КР от </w:t>
      </w:r>
      <w:hyperlink w:history="1" r:id="rIdz3lkazo7ungmule_25x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2016 года № 695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2.4. Внедрение системы стимулирования и мотивации сотрудников ГНС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мероприятий по привлечению компетентных кадров могут оказаться неустойчивыми, если не будет внедрена эффективная система стимулирования и мотивации сотрудников ГНС. Как показывает опыт последних лет, неэффективность системы материального поощрения является одной из основных причин значительной текучести кадров и "вымывания" квалифицированных сотрудников. В связи с этим ГНС необходимо реализовать ряд мероприятий, которые помогли бы решить данную проблему. В частности, планируется повышение заработной платы сотрудников через формирование фонда развития и поощрения ГНС. Из средств фонда будут осуществляться выплаты премиальных по результатам работы, осуществляться единовременные выплаты при выходе сотрудников на пенсию и предоставляться ссуды на улучшение жилищных условий.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3. Развитие мотивации налогоплательщиков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основных целей модернизации налоговой системы является формирование в сознании налогоплательщика чувства долга по добровольному декларированию и исполнению налоговых обязательств, развитие гражданской налоговой ответственности. Исходя из этого, ГНС планирует осуществить ряд мероприятий, нацеленных на повышение налоговой культуры налогоплательщиков и расширения для них сервисных услуг.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3.1. Расширение сервисных услуг для налогоплательщиков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налоговых органах страны пройдены основные организационные стадии по внедрению электронных налоговых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дальнейшего стимулирования добросовестного исполнения налоговых обязательств планируется увеличение числа сервисных центров в различных регионах страны и расширение сфер уплаты налогов через платежные терминалы. Кроме того, будут внедрены инновационные способы уплаты налогов посредством интернет-платежей.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ГНС планирует и далее расширять географию предоставления электронных услуг, а также их перечень. Планируется предоставление налогоплательщикам возможности получать налоговые услуги экстерриториально в городах Бишкек и Ош, т.е. вне зависимости от места их регистрации. Планируется проведение работ по улучшению качества предоставления уже существующих услуг, в частности с помощью деятельности Колл-центра.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3.2. Внедрение стимулов для перехода на электронные услуги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проводится работа по расширению реестра услуг, оказываемых в электронном виде. Однако, несмотря на имеющиеся значительные преимущества, отмечается слабая активность плательщиков по переходу на данные виды услуг. В связи с этим планируется разработка и внедрение инструментов поощрения налогоплательщиков, предоставляющих отчетность в электронном виде и/или пользующихся другими электронными услугами.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3.3. Повышение налоговой культуры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Улучшение налоговой дисциплины труднодостижимо без повышения налоговой культуры населения. В связи с этим налоговая служба намеревается осуществить комплекс мероприятий, нацеленных на повышение гражданской ответственности налогоплательщиков. В частности, будет активизирована разъяснительная работа среди населения посредством разработки специальных тематических буклетов, календарей и пособий для налогоплательщиков. Планируется активное использование волонтеров для проведения разъяснительных кампаний (в том числе через социальные сети) и обеспечения обратной связи с налогоплательщиками. Кроме того, необходимо рассмотреть возможности введения учебного курса в виде отдельного раздела "По налогам и налогообложению" в рамках существующих, установленных предметов и дисциплин в школах и вузах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ГНС планирует инициировать и внести изменения в законодательство, предусматривающие ужесточение ответственности за сокрытие или неуплату налогов. Имена злостных неплательщиков и лиц, причастных к созданию лжефирм, будут публиковаться в средствах массовой информации и Интернете.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Направление 4. Увеличение потенциала собираемости налогов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бюджетных поступлений и постоянное сокращение налоговой задолженности является первоочередной задачей ГНС. Для улучшения потенциала собираемости налогов ГНС определила следующие приоритетные задачи.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4.1. Усиление аналитического потенциала ГНС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создать аналитическое подразделение в структуре ГНС, которое будет применять современные методики для системного анализа поступлений, администрируемых службой доходов, изменений налоговой базы, а также проводить мониторинг адекватности уплаты налогов показателям финансово-экономической деятельности налогоплательщиков по основным секторам экономики и видам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продолжена работа по совершенствованию и расширению механизма обмена информацией на уровне баз данных с другими государственными органами - участниками налоговых правоотношений. Для более эффективного использования и сопоставления баз данных третьих сторон необходимо разработать и реализовать дополнительные возможности в ИСНАК.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4.2. Внедрение эффективных механизмов налогового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обеспечения полноты налоговых поступлений ГНС должна предпринять ряд действий, направленных на улучшение налогового контроля. В частности, будут разработаны законодательные акты, которые обяжут коммерческие банки предоставлять ГНС информацию по злостным неплательщикам и субъектам, находящимся в налоговом розыске, в части сведений об открытии/закрытии счетов, а также информацию о движении денежных средств на их счетах. Кроме того, законодательством в отношении злостных неплательщиков и лиц, уличенных в лжепредпринимательстве, должен быть наложен ряд ограничений, в том числе запрет на выезд из страны, осуществление экспортно-импортных операций, имущественных сделок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пересмотреть существующие механизмы банкротства и меры ответственности за непогашение налоговой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разработать дополнительные меры налогового контроля за деятельностью субъектов в сфере интернет-торговли, трансфертных сделок и предоставления интернет-услуг.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сокращения количества теневого оборота алкогольной продукции и усиления контроля за производством и реализацией подакцизной маркируемой продукции необходимо внедрение электронных элементов на акцизные марки с электронной системой учета товаров. Кроме того, для усиления лицензионных норм будут разработаны законодательные акты по внедрению требований обязательного наличия: систем видеонаблюдения на всех въездах на территории спиртовых заводов, производственных и складских помещений производителей; установок расходомеров на угольных колоннах и введения порядка обязательного опломбирования алкогольной продукции, вывозимой с территории производителей ликеро-водочной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взаимодействия с государственными ведомствами необходимо активизировать сотрудничество налоговых органов с другими контролирующими ведомствами и правоохранительными органами.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4.3. Выравнивание налоговой нагрузки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существует значительное число видов экономической деятельности, которые пользуются обширным перечнем налоговых льгот или осуществляются на основе добровольных патентов. В связи с этим необходимо пересмотреть существующие налоговые льготы с целью отмены необоснованного освобождения и оптимизировать перечень видов деятельности по добровольным патентам.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Реализация Стратегии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основной цели настоящей Стратегии по четырем приоритетным направлениям обеспечивается путем выполнения Плана мероприятий по реализации Стратегии развития Государственной налоговой службы при Правительстве Кыргызской Республики на 2015-2017 гг. (далее - План мероприятий Стратегии), в котором определены необходимые действия, исполнители и сроки исполнения поставленных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мероприятий, предусмотренных Стратегией, планируется осуществить за счет средств государственного бюджета и международных организаций, потребность в финансировании которых оценивается на сумму в пределах 330 млн. сомов, 164 млн. сомов из которых планируется получить из государственного бюджета и 166 млн. сомов - от международных организаций-доноров.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Полнота и качество реализации Стратегии будет зависеть от наличия необходимых финансовых ресурсов и источников.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рисками в реализации настоящей Стратегии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недофинансирование программных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противодействие внутри системы ГНС ввиду невыгодности для части сотрудников осуществляемых реформ;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внешнее противодействие и непринятие соответствующих НПА.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риски планируется преодолеть и/или минимизировать с учетом наличия соответствующей политической воли со стороны Правительства Кыргызской Республики и руководства ГНС.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реализации настоящей Стратегии планируется достижение следующих результатов: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увеличение поступлений в бюджет, в том числе за счет снижения доли теневого сектора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переход ГНС на аналитические методы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увеличение числа добросовестных налогоплательщиков, в том числе путем повышения их налоговой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профессионального уровня персонала ГНС;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оптимизация организационной структуры ГНС, которая должна оперативно реагировать на изменения внешней и внутренней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развитие информационной системы налогового администрирования на уровне передовых мировых практик;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качественное сервисное обслуживание налогоплательщиков.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ABP/ADB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  <w:r>
        <w:rPr>
          <w:rFonts w:ascii="Arial" w:cs="Arial" w:eastAsia="Arial" w:hAnsi="Arial"/>
          <w:sz w:val="24"/>
          <w:szCs w:val="24"/>
        </w:rPr>
        <w:t xml:space="preserve">/Asian Development Bank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Агентство по делам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Антикоррупционная служба Государственного комитета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Единая налоговая декларация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индивидуальный предприниматель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ИСНАК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налогового администрирования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Коммерческие банки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коммерческие банки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Министерство финансов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МФК/IFC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финансовая корпорация/</w:t>
      </w:r>
      <w:r>
        <w:rPr>
          <w:rFonts w:ascii="Arial" w:cs="Arial" w:eastAsia="Arial" w:hAnsi="Arial"/>
          <w:sz w:val="24"/>
          <w:szCs w:val="24"/>
        </w:rPr>
        <w:t xml:space="preserve">International </w:t>
      </w:r>
      <w:r>
        <w:rPr>
          <w:rFonts w:ascii="Arial" w:cs="Arial" w:eastAsia="Arial" w:hAnsi="Arial"/>
          <w:sz w:val="24"/>
          <w:szCs w:val="24"/>
        </w:rPr>
        <w:t xml:space="preserve">Finance Corporation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Министерство экономики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НДС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добавленную стоимость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Налоговый кодекс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стратегия устойчивого развития Кыргызской Республики на 2013-2017 годы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Стратегия на 2015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2017 годы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Стратегия развития Государственной налоговой службы при Правительстве Кыргызской Республики на 2015-2017 годы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Стратегия на 2012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2014 годы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Стратегия развития Государственной налоговой службы при Правительстве Кыргызской Республики на 2012-2014 годы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Финразведка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ЦА 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Центральный аппарат Государственной налоговой службы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ЦК Министерства финансов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Центральное казначейство Министерства финансов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7apet3a4cmmi8_7fccxe" Type="http://schemas.openxmlformats.org/officeDocument/2006/relationships/hyperlink" Target="http://kodeks.duckdns.org/document/15483" TargetMode="External"/><Relationship Id="rIdko2q5i_h1zfb28gxub-z8" Type="http://schemas.openxmlformats.org/officeDocument/2006/relationships/hyperlink" Target="http://kodeks.duckdns.org/document/97526" TargetMode="External"/><Relationship Id="rIdcofd9fhepoyw6ern9ie7t" Type="http://schemas.openxmlformats.org/officeDocument/2006/relationships/hyperlink" Target="http://kodeks.duckdns.org/document/98728" TargetMode="External"/><Relationship Id="rIdmj97c11h9ojjith7wu_wa" Type="http://schemas.openxmlformats.org/officeDocument/2006/relationships/hyperlink" Target="http://kodeks.duckdns.org/document/98728" TargetMode="External"/><Relationship Id="rIdzeww1-vbpb-rm_l0tv5np" Type="http://schemas.openxmlformats.org/officeDocument/2006/relationships/hyperlink" Target="http://kodeks.duckdns.org/document/98728" TargetMode="External"/><Relationship Id="rIdz3lkazo7ungmule_25xrk" Type="http://schemas.openxmlformats.org/officeDocument/2006/relationships/hyperlink" Target="http://kodeks.duckdns.org/document/9872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2026-09-23T14:14:10.155Z</dcterms:created>
  <dcterms:modified xsi:type="dcterms:W3CDTF">2026-09-23T14:14:10.155Z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