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n_pd4o974wxs5wughy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2015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-fqvntdn7zi9x-thtz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n-xagexfciua4ucdqn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ejy3gix23f9_qsvc9q9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депутатами Жогорку Кенеша Кыргызской Республики Кутушевым А.О. и Касымбековым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cmw8vr5glpullxc7mtj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августа 2015 года № 605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гражданстве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депутатами Жогорку Кенеша Кыргызской Республики Кутушевым А.О. и Касымбековым Н.А.,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Вышеназванный проект Закона не соответствует требованиям нормотворческой техники. В этой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проекта слова "дополнений и изменений" предлагаем заменить словами "изменений и дополнений";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статьи 1 проекта Закона в качестве официального источника опубликования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предлагаем указать Ведомости Жогорку Кенеша Кыргызской Республики, 2007 г., № 5, ст.461;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поскольку,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признанию утратившими силу подлежат нормативный правовой акт, его структурные элементы; исключению - слова, цифры и предложения, предлагаем доработать редакцию части 5 статьи 1 проекта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слова "Кыргызской Республики" встречаются дважды. Согласно представленной сравнительной таблице, замену указанных слов предлагается осуществить применительно к судам. В этой связи часть 6 статьи 1 проекта Закона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пункте 5 статьи 16 слова "судами Кыргызской Республики" заменить словами "судами соответствующего государства".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проектом Закона, а также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определяются полномочия государственных органов исполнительной власти, подчиненных Правительству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закрепление на законодательном уровне полномочий и функций вышеназванных государственных органов не соответствует требованиям статей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в соответствии с которыми Правительство Кыргызской Республики, исходя из полномочий, указанных в названном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и утверждает положения о названных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1 проекта Закона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предлагается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"Гражданство ребенка не меняется при изменении гражданства родителей, лишенных родительских прав. При изменении гражданства ребенка с согласия территориального подразделения уполномоченного государственного органа по защите детей не требуется согласие его родителей, лишенных родительских прав.".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положению необходимо отметить, что согласно Кодексу Кыргызской Республики о детях, если родители или единственный родитель лишены родительских прав в отношении ребенка, то ребенок считается оставшимся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родители или единственный родитель не восстановили родительские права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77</w:t>
      </w:r>
      <w:r>
        <w:rPr>
          <w:rFonts w:ascii="Arial" w:cs="Arial" w:eastAsia="Arial" w:hAnsi="Arial"/>
          <w:sz w:val="24"/>
          <w:szCs w:val="24"/>
        </w:rPr>
        <w:t xml:space="preserve"> Семейного кодекса Кыргызской Республики территориальное подразделение уполномоченного государственного органа по защите детей вправе передать ребенка на усыновление (удочерение)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усыновленные дети и их потомство по отношению к усыновителям и их родственникам,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происхождению. Усыновленные дети утрачивают личные неимущественные и имущественные права и освобождаются от обязанностей по отношению к своим родителям (своим родственникам).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усыновители, которые усыновили ребенка, у которого родители или единственный родитель были лишены родительских прав, вправе изменить гражданство без согласия территориального подразделения уполномоченного государственного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если территориальному подразделению уполномоченного государственного органа по защите детей не представилась возможность передать ребенка на усыновление (удочерение) либо под опеку (попечительство), тогда ребенок направляется в детское учреждение интернатного типа, независимо от формы собственности, где ребенок до 18 лет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 вышеназванной поправке в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предлагаем принять во внимание положения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Республики". В соответствии с указанными статьями ребенок, являющийся гражданином Кыргызской Республики, усыновленный (удочеренный) иностранными гражданами или лицами без гражданства либо супругами; один из которых - гражданин Кыргызской Республики, а другой - иностранный гражданин или лицо без гражданства, сохраняет гражданство Кыргызской Республики. При этом в случае если родители или один из родителей ребенка, который проживает на территории Кыргызской Республики, выходят из гражданства Кыргызской Республики или утрачивают его и при этом не участвуют в воспитании ребенка, над которым установлены опека или попечительство граждан Кыргызской Республики, ребенок по ходатайству опекуна или попечителя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считаем нецелесообразным дополнять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предлагаемой частью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50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гражданин в силу своего гражданства имеет права и несет обязанности. Ни один гражданин не может быть лишен своего гражданства и права изменить свое гражданство. За лицами, являющимися гражданами Кыргызской Республики, признается принадлежность к гражданству другого государства в соответствии с законами и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Кыргызы, проживающие за пределами Кыргызской Республики, вне зависимости от наличия гражданства другого государства, вправе получить гражданство Кыргызской Республики в упрощенном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основанием для государственной регистрации рождения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рождении, выданная медицинским учреждением, в котором происходили роды, либо справка о рождении, выданная врачом или другим медицинским работником, уполномоченным соответствующим органом здравоохранения, при родах вне пределов медицинского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родителей (одного из родителей) ребенка, удостоверяющие 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удостоверенное соглашение родителей о признании родившего ребенка гражданином Кыргызской Республики (в случае если родители ребенка имеют различное гражданство, один из которых к моменту рождения ребенка является гражданином Кыргызской Республики, а другой иностранным гражданином).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вышеназванных оснований для государственной регистрации рождения, государственная регистрация рождения ребенка производится на основании решения суда об установлении факта рождения ребенка данной женщиной.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считаем, что в случае исключения наличия письменного согласия со стороны родителей несовершеннолетнего ребенка при выборе его гражданства нарушится принцип, гарантированный вышеназванной статьей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предлагаем пересмотреть редакцию абзаца третьего части 3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постоянный вид на жительство выдается иностранному гражданину или лицу без гражданства, получившему статус иммигранта, желающему постоянно проживать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части 4 статьи 1 проекта Закона дополнительно предусмотреть внесение изменения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пункте 1 части 1 статьи 13 слова "на момент подачи заявления" заменить словами "после получения постоянного вида на жительство".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гражданства, подписанного 26 февраля 1999 года в городе Москва (ратифицировано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31 июля 2000 года № 69), каждая Сторона предоставляет прибывающим на постоянное жительство на ее территорию гражданам другой Стороны право приобрести гражданство в упрощенном (регистрационном) порядке при наличии одного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состоял в гражданстве Белорусской ССР, Казахской ССР, Киргизской ССР или РСФСР и одновременно в гражданстве бывшего СССР, родился или проживал на территории Стороны приобретаемого гражданства до 21 декабря 1991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у заявителя одного из постоянно проживающих на территории Стороны приобретаемого гражданства и являющихся ее гражданами близких родственников: супруга (супруги), одного из родителей (усыновителей), ребенка (в том числе усыновленного), сестры, брата, деда или бабушки, внука или внучки.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порядок распространяется на граждан Сторон, постоянно проживающих на территории другой Стороны, независимо от срока проживания на территории Стороны приобретаемого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приобретение гражданства одной Стороны и выход из гражданства другой Стороны производятся на основе свободного волеизъявления заинтересованных лиц в соответствии с законодательством Сторон и положениями названного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в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пункт 3 полагаем целесообразным сохранить в действующей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предлагаем дополнительно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18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в части исключения слов "или лицами без гражданства", так как согласно </w:t>
      </w:r>
      <w:r>
        <w:rPr>
          <w:rFonts w:ascii="Arial" w:cs="Arial" w:eastAsia="Arial" w:hAnsi="Arial"/>
          <w:sz w:val="24"/>
          <w:szCs w:val="24"/>
        </w:rPr>
        <w:t xml:space="preserve">статье 44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дети могут быть переданы на усыновление (удочерение) гражданам Кыргызской Республики, а также иностранным гражданам.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Абзацами вторым и третьим части 10 статьи 1 проекта Закона предлагается внести изменения в части 1 и 2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исключающие из контекста названной статьи термины "постоянного" и "постоянно".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выезд за пределы Кыргызской Республики имеет разные характеры и может преследовать различные цели, в частности, выезд может осуществляться по частным делам, по служебным делам, в целях трудовой миграции. Выезд же на постоянное место жительства расценивается как эмиграция, порядок осуществления которой определен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 Так, в соответствии с данной статьей граждане Кыргызской Республики, выезжающие на постоянное жительство за пределы Кыргызской Республики, должны иметь соответствующую визу или разрешение, выдаваемые в порядке, установленном законодательством государства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получившие выездные документы, имеют право на вывоз в страну выезда, а также сохранение на территории Кыргызской Республики имущества, принадлежащего им на праве собственности. Любое ограничение их гражданских, социальных, трудовых, жилищных и иных прав не допускается. Вывоз гражданами Кыргызской Республики предметов, представляющих культурную, историческую или иную ценность для государства, за пределы Кыргызской Республики регулируется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до выезда за ее пределы на постоянное жительство обязаны исполнить имущественные обязательства перед физическими и юридическими лицами, на которых распространяется юрисдикция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в иностранное государство регулируется законодательством соответствующего государства въезда,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выехавшие на постоянное жительство за ее пределы, по возвращении в Кыргызскую Республику на постоянное жительство пользуются на общих основаниях всеми правами, гарантируемыми законодательством Кыргызской Республики, и несут предусмотренные законом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часть 10 статьи 1 проекта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часть 4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определяет дополнительный перечень документов по приему в гражданство Кыргызской Республики в упрощенном порядке, а также в целях исключения дублирования, предлагаем абзацы восьмой-двенадцатый части 12 статьи 1 проекта исключить и в случае необходимости внести соответствующие поправки в часть 4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части 4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Республики", согласно которой за консульские услуги, оказываемые на территории Кыргызской Республики и за ее пределами, органы дипломатической службы взимают консульские сборы и сборы за фактические расходы в порядке, установленном нормативными правовыми актами Кыргызской Республики, предлагаем помимо уплаты консульского сбора в статьях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дополнительно предусмотреть уплату сбора за фактические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 отношении отдельных иностранных граждан, желающих получить гражданство Кыргызской Республики, Государственный комитет национальной безопасности Кыргызской Республики может располагать сведениями оперативного характера, существенно влияющими на вопросы обеспечения национальной безопасности страны и охраны общественного порядка, которые в соответствии с национальным законодательством не подлежат разглашению.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данное обстоятельство, а также в целях исключения жалоб, заявлений и судебных исков со стороны иностранных граждан абзац четвертый части 13 статьи 1 проекта Закона, предусматривающий обязательство органов национальной безопасности, в случае несогласия в удовлетворении ходатайства, предоставлять информацию в соответствующие уполномоченные органы об обстоятельствах, препятствующих его удовлетворению, полагаем необходимым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срокам рассмотрения заявлений, устанавливаемым частью 13 статьи 1 проекта Закона, сообщаем, что в настоящее время процедуру согласования с органами национальной безопасности проходят все без исключения материалы ходатайств иностранных граждан о приеме в гражданство Кыргызской Республики. Как показывает практика, поток иностранных граждан, желающих получить кыргызское гражданство, имеет тенденцию к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предусмотренные абзацем пятым части 13 статьи 1 проекта сроки рассмотрения заявлений иностранных граждан о приеме в гражданство в 30 календарных дней по общему порядку и 15 календарных дней по упрощенному порядку считаем целесообразным увеличить сроками в 60 календарных дней по общему порядку и 30 календарных дней - по упрощенному порядку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 вышеназванную поправку, предлагаем внести в </w:t>
      </w:r>
      <w:r>
        <w:rPr>
          <w:rFonts w:ascii="Arial" w:cs="Arial" w:eastAsia="Arial" w:hAnsi="Arial"/>
          <w:sz w:val="24"/>
          <w:szCs w:val="24"/>
        </w:rPr>
        <w:t xml:space="preserve">статью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"до шести месяцев" заменить словами "до 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"до трех месяцев" заменить словами "до шести месяцев".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предлагаем сохранить действующую редакцию части 3 вышеназванной статьи Закона, поскольку факт усыновления или установления опеки является лишь одним из оснований для изменения гражданства и не может приводить автоматически к самому факту изменения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Вместе с тем, обеспечить включение нормативного правового акта в Государственный реестр нормативных правовых актов в день его официального опубликования не представляется возможным, ввиду того, что нормативные правовые акты предоставляются в Министерство юстиции Кыргызской Республики для включения в обозначенный Реестр в течение 7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часть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десяти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с учетом указанных замечаний и предложений.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_pd4o974wxs5wughytl" Type="http://schemas.openxmlformats.org/officeDocument/2006/relationships/hyperlink" Target="http://kodeks.duckdns.org/document/159126" TargetMode="External"/><Relationship Id="rId-fqvntdn7zi9x-thtzu6s" Type="http://schemas.openxmlformats.org/officeDocument/2006/relationships/hyperlink" Target="http://kodeks.duckdns.org/document/203685" TargetMode="External"/><Relationship Id="rIdjn-xagexfciua4ucdqnv6" Type="http://schemas.openxmlformats.org/officeDocument/2006/relationships/hyperlink" Target="http://kodeks.duckdns.org/document/97816#p1" TargetMode="External"/><Relationship Id="rIdejy3gix23f9_qsvc9q9js" Type="http://schemas.openxmlformats.org/officeDocument/2006/relationships/hyperlink" Target="http://kodeks.duckdns.org/document/202103" TargetMode="External"/><Relationship Id="rIdcmw8vr5glpullxc7mtj5-" Type="http://schemas.openxmlformats.org/officeDocument/2006/relationships/hyperlink" Target="http://kodeks.duckdns.org/document/978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2026-09-23T08:20:32.879Z</dcterms:created>
  <dcterms:modified xsi:type="dcterms:W3CDTF">2026-09-23T08:20:32.879Z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