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июля 2015 года № 546</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jc w:val="both"/>
      </w:pPr>
      <w:r>
        <w:rPr>
          <w:rFonts w:ascii="Arial" w:cs="Arial" w:eastAsia="Arial" w:hAnsi="Arial"/>
          <w:sz w:val="24"/>
          <w:szCs w:val="24"/>
        </w:rPr>
        <w:t xml:space="preserve">В соответствии с </w:t>
      </w:r>
      <w:hyperlink w:history="1" r:id="rIdsfwo2hf79dfkvakehmvm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статьями 10 и 17 </w:t>
      </w:r>
      <w:hyperlink w:history="1" r:id="rId8e7y2xkzk7xezpft_rvz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7222c7hkpotk22xhz_g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 следующие дополнения и изменения:</w:t>
      </w:r>
    </w:p>
    <w:p>
      <w:pPr>
        <w:spacing w:after="120"/>
        <w:jc w:val="both"/>
      </w:pPr>
      <w:r>
        <w:rPr>
          <w:rFonts w:ascii="Arial" w:cs="Arial" w:eastAsia="Arial" w:hAnsi="Arial"/>
          <w:sz w:val="24"/>
          <w:szCs w:val="24"/>
        </w:rPr>
        <w:t xml:space="preserve">в </w:t>
      </w:r>
      <w:hyperlink w:history="1" r:id="rIdq9cj0_tbeqhr3yze_tdv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постановлением:</w:t>
      </w:r>
    </w:p>
    <w:p>
      <w:pPr>
        <w:spacing w:after="120"/>
        <w:jc w:val="both"/>
      </w:pPr>
      <w:r>
        <w:rPr>
          <w:rFonts w:ascii="Arial" w:cs="Arial" w:eastAsia="Arial" w:hAnsi="Arial"/>
          <w:sz w:val="24"/>
          <w:szCs w:val="24"/>
        </w:rPr>
        <w:t xml:space="preserve">- пункт 3 дополнить подпунктом 35 следующего содержания:</w:t>
      </w:r>
    </w:p>
    <w:p>
      <w:pPr>
        <w:spacing w:after="120"/>
        <w:jc w:val="both"/>
      </w:pPr>
      <w:r>
        <w:rPr>
          <w:rFonts w:ascii="Arial" w:cs="Arial" w:eastAsia="Arial" w:hAnsi="Arial"/>
          <w:sz w:val="24"/>
          <w:szCs w:val="24"/>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120"/>
        <w:jc w:val="both"/>
      </w:pPr>
      <w:r>
        <w:rPr>
          <w:rFonts w:ascii="Arial" w:cs="Arial" w:eastAsia="Arial" w:hAnsi="Arial"/>
          <w:sz w:val="24"/>
          <w:szCs w:val="24"/>
        </w:rPr>
        <w:t xml:space="preserve">- пункты 19 и 20 изложить в следующей редакции:</w:t>
      </w:r>
    </w:p>
    <w:p>
      <w:pPr>
        <w:spacing w:after="120"/>
        <w:jc w:val="both"/>
      </w:pPr>
      <w:r>
        <w:rPr>
          <w:rFonts w:ascii="Arial" w:cs="Arial" w:eastAsia="Arial" w:hAnsi="Arial"/>
          <w:sz w:val="24"/>
          <w:szCs w:val="24"/>
        </w:rPr>
        <w:t xml:space="preserve">«19. Главы и члены крестьянских (фермерских) хозяйств без образования юридического лица и физические лица, владеющие земельным участком (земельной долей), уплачивают страховые взносы в следующих размерах:</w:t>
      </w:r>
    </w:p>
    <w:p>
      <w:pPr>
        <w:spacing w:after="120"/>
        <w:jc w:val="both"/>
      </w:pPr>
      <w:r>
        <w:rPr>
          <w:rFonts w:ascii="Arial" w:cs="Arial" w:eastAsia="Arial" w:hAnsi="Arial"/>
          <w:sz w:val="24"/>
          <w:szCs w:val="24"/>
        </w:rPr>
        <w:t xml:space="preserve">а) владеющие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120"/>
        <w:jc w:val="both"/>
      </w:pPr>
      <w:r>
        <w:rPr>
          <w:rFonts w:ascii="Arial" w:cs="Arial" w:eastAsia="Arial" w:hAnsi="Arial"/>
          <w:sz w:val="24"/>
          <w:szCs w:val="24"/>
        </w:rPr>
        <w:t xml:space="preserve">- с 1 января 2015 года по 31 декабря 2016 года - 0,5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2018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по 31 декабря 2020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2021 года по 31 декабря 2021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2022 года по 31 декабря 2022 года – 2,5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2023 года по 31 декабря 2023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2024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б) владеющие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по 31 декабря 2018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в) владеющие земельной долей от 10 га и выше, - ежемесячно в размере 2 процентов,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Страховые взносы, уплаченные главами и членами крестьянского (фермерского) хозяйства без образования юридического лица, распределяются по фондам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Основанием для начисления и уплаты страховых взносов крестьянским (фермерским) хозяйствам без образования юридического лица и физическим лицам, владеющим земельным участком (земельной долей),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120"/>
        <w:jc w:val="both"/>
      </w:pPr>
      <w:r>
        <w:rPr>
          <w:rFonts w:ascii="Arial" w:cs="Arial" w:eastAsia="Arial" w:hAnsi="Arial"/>
          <w:sz w:val="24"/>
          <w:szCs w:val="24"/>
        </w:rPr>
        <w:t xml:space="preserve">Пример. В соответствии с правоудостоверяющими документами на землю крестьянское хозяйство Нургазиевых владеет всего 1,95 га земли, в том числе: поливная пашня - 1,0 га, богарная пашня - 0,5 га, сенокосы - 0,45 га. Семья состоит из трех человек: глава - Нургазиев Максат, члены крестьянского (фермерского) хозяйства: супруга - Нургазиева Миргуль, сын - Нургазиев Кайрат.</w:t>
      </w:r>
    </w:p>
    <w:p>
      <w:pPr>
        <w:spacing w:after="120"/>
        <w:jc w:val="both"/>
      </w:pPr>
      <w:r>
        <w:rPr>
          <w:rFonts w:ascii="Arial" w:cs="Arial" w:eastAsia="Arial" w:hAnsi="Arial"/>
          <w:sz w:val="24"/>
          <w:szCs w:val="24"/>
        </w:rPr>
        <w:t xml:space="preserve">Так как общая площадь земли составляет до 2,0 га, уплата страховых взносов будет производиться в соответствии с подпунктом «а» пункта 19 настоящей Инструкции, из расчета уплаты страховых взносов на каждого члена семьи Нургазиевых: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8"/>
        <w:gridCol w:w="943"/>
        <w:gridCol w:w="1092"/>
        <w:gridCol w:w="1092"/>
        <w:gridCol w:w="1092"/>
        <w:gridCol w:w="1147"/>
        <w:gridCol w:w="1147"/>
        <w:gridCol w:w="1147"/>
        <w:gridCol w:w="1258"/>
      </w:tblGrid>
      <w:tr>
        <w:tc>
          <w:tcPr>
            <w:tcW w:type="dxa" w:w="1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Тариф стра-ховых взно-сов</w:t>
            </w:r>
          </w:p>
        </w:tc>
        <w:tc>
          <w:tcPr>
            <w:tcW w:type="dxa" w:w="327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 сом</w:t>
            </w:r>
          </w:p>
        </w:tc>
        <w:tc>
          <w:tcPr>
            <w:tcW w:type="dxa" w:w="34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 сом</w:t>
            </w:r>
          </w:p>
        </w:tc>
        <w:tc>
          <w:tcPr>
            <w:tcW w:type="dxa" w:w="12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страхо-вых взносов за год,</w:t>
            </w:r>
          </w:p>
          <w:p>
            <w:pPr>
              <w:jc w:val="center"/>
            </w:pPr>
            <w:r>
              <w:rPr>
                <w:rFonts w:ascii="Arial" w:cs="Arial" w:eastAsia="Arial" w:hAnsi="Arial"/>
                <w:b/>
                <w:bCs/>
                <w:sz w:val="24"/>
                <w:szCs w:val="24"/>
              </w:rPr>
              <w:t xml:space="preserve">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w:t>
            </w:r>
          </w:p>
          <w:p>
            <w:pPr>
              <w:jc w:val="center"/>
            </w:pPr>
            <w:r>
              <w:rPr>
                <w:rFonts w:ascii="Arial" w:cs="Arial" w:eastAsia="Arial" w:hAnsi="Arial"/>
                <w:b/>
                <w:bCs/>
                <w:sz w:val="24"/>
                <w:szCs w:val="24"/>
              </w:rPr>
              <w:t xml:space="preserve">сячная </w:t>
            </w:r>
          </w:p>
          <w:p>
            <w:pPr>
              <w:jc w:val="center"/>
            </w:pPr>
            <w:r>
              <w:rPr>
                <w:rFonts w:ascii="Arial" w:cs="Arial" w:eastAsia="Arial" w:hAnsi="Arial"/>
                <w:b/>
                <w:bCs/>
                <w:sz w:val="24"/>
                <w:szCs w:val="24"/>
              </w:rPr>
              <w:t xml:space="preserve">зара-ботная плата</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в месяц</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за </w:t>
            </w:r>
          </w:p>
          <w:p>
            <w:pPr>
              <w:jc w:val="center"/>
            </w:pPr>
            <w:r>
              <w:rPr>
                <w:rFonts w:ascii="Arial" w:cs="Arial" w:eastAsia="Arial" w:hAnsi="Arial"/>
                <w:b/>
                <w:bCs/>
                <w:sz w:val="24"/>
                <w:szCs w:val="24"/>
              </w:rPr>
              <w:t xml:space="preserve">I полу-годие</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w:t>
            </w:r>
          </w:p>
          <w:p>
            <w:pPr>
              <w:jc w:val="center"/>
            </w:pPr>
            <w:r>
              <w:rPr>
                <w:rFonts w:ascii="Arial" w:cs="Arial" w:eastAsia="Arial" w:hAnsi="Arial"/>
                <w:b/>
                <w:bCs/>
                <w:sz w:val="24"/>
                <w:szCs w:val="24"/>
              </w:rPr>
              <w:t xml:space="preserve">неме-</w:t>
            </w:r>
          </w:p>
          <w:p>
            <w:pPr>
              <w:jc w:val="center"/>
            </w:pPr>
            <w:r>
              <w:rPr>
                <w:rFonts w:ascii="Arial" w:cs="Arial" w:eastAsia="Arial" w:hAnsi="Arial"/>
                <w:b/>
                <w:bCs/>
                <w:sz w:val="24"/>
                <w:szCs w:val="24"/>
              </w:rPr>
              <w:t xml:space="preserve">сяч-</w:t>
            </w:r>
          </w:p>
          <w:p>
            <w:pPr>
              <w:jc w:val="center"/>
            </w:pPr>
            <w:r>
              <w:rPr>
                <w:rFonts w:ascii="Arial" w:cs="Arial" w:eastAsia="Arial" w:hAnsi="Arial"/>
                <w:b/>
                <w:bCs/>
                <w:sz w:val="24"/>
                <w:szCs w:val="24"/>
              </w:rPr>
              <w:t xml:space="preserve">ная </w:t>
            </w:r>
          </w:p>
          <w:p>
            <w:pPr>
              <w:jc w:val="center"/>
            </w:pPr>
            <w:r>
              <w:rPr>
                <w:rFonts w:ascii="Arial" w:cs="Arial" w:eastAsia="Arial" w:hAnsi="Arial"/>
                <w:b/>
                <w:bCs/>
                <w:sz w:val="24"/>
                <w:szCs w:val="24"/>
              </w:rPr>
              <w:t xml:space="preserve">зара-ботная плата</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в месяц</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за </w:t>
            </w:r>
          </w:p>
          <w:p>
            <w:pPr>
              <w:jc w:val="center"/>
            </w:pPr>
            <w:r>
              <w:rPr>
                <w:rFonts w:ascii="Arial" w:cs="Arial" w:eastAsia="Arial" w:hAnsi="Arial"/>
                <w:b/>
                <w:bCs/>
                <w:sz w:val="24"/>
                <w:szCs w:val="24"/>
              </w:rPr>
              <w:t xml:space="preserve">II полу-годие</w:t>
            </w:r>
          </w:p>
        </w:tc>
        <w:tc>
          <w:tcPr>
            <w:vMerge w:val="continue"/>
            <w:tcBorders>
              <w:top w:val="single" w:color="CBBF9E" w:sz="4"/>
              <w:left w:val="none" w:color="auto" w:sz="0"/>
              <w:bottom w:val="single" w:color="CBBF9E" w:sz="4"/>
              <w:right w:val="single" w:color="CBBF9E" w:sz="4"/>
            </w:tcBorders>
          </w:tcP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гр.3 х гр.2</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гр.4 х на 6 мес.</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 х гр.2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 х 6 мес.</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гр.5+гр.8</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w:t>
            </w:r>
          </w:p>
          <w:p>
            <w:pPr>
              <w:jc w:val="center"/>
            </w:pPr>
            <w:r>
              <w:rPr>
                <w:rFonts w:ascii="Arial" w:cs="Arial" w:eastAsia="Arial" w:hAnsi="Arial"/>
                <w:sz w:val="24"/>
                <w:szCs w:val="24"/>
              </w:rPr>
              <w:t xml:space="preserve">Максат</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Нурга-зиева</w:t>
            </w:r>
          </w:p>
          <w:p>
            <w:pPr>
              <w:jc w:val="center"/>
            </w:pPr>
            <w:r>
              <w:rPr>
                <w:rFonts w:ascii="Arial" w:cs="Arial" w:eastAsia="Arial" w:hAnsi="Arial"/>
                <w:sz w:val="24"/>
                <w:szCs w:val="24"/>
              </w:rPr>
              <w:t xml:space="preserve">Миргул</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w:t>
            </w:r>
          </w:p>
          <w:p>
            <w:pPr>
              <w:jc w:val="center"/>
            </w:pPr>
            <w:r>
              <w:rPr>
                <w:rFonts w:ascii="Arial" w:cs="Arial" w:eastAsia="Arial" w:hAnsi="Arial"/>
                <w:sz w:val="24"/>
                <w:szCs w:val="24"/>
              </w:rPr>
              <w:t xml:space="preserve">Кайрат</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788,76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802,8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1591,56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Уплата страховых взносов главами и членами крестьянских (фермерских) хозяйств без образования юридического лица и физическими лицами, владеющими земельной долей, осуществляется за I полугодие до 15 июля текущего года и за II полугодие - до 15 января следующего года.</w:t>
      </w:r>
    </w:p>
    <w:p>
      <w:pPr>
        <w:spacing w:after="120"/>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w:t>
      </w:r>
      <w:hyperlink w:history="1" r:id="rIdwx1xrov7txchk-mka4gm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пункте 21 слова «решением общего собрания членов данного крестьянского (фермерского) хозяйства распределяются на личный страховой счет пенсионера» заменить словами «заносятся на его личный страховой счет»;</w:t>
      </w:r>
    </w:p>
    <w:p>
      <w:pPr>
        <w:spacing w:after="120"/>
        <w:jc w:val="both"/>
      </w:pPr>
      <w:r>
        <w:rPr>
          <w:rFonts w:ascii="Arial" w:cs="Arial" w:eastAsia="Arial" w:hAnsi="Arial"/>
          <w:sz w:val="24"/>
          <w:szCs w:val="24"/>
        </w:rPr>
        <w:t xml:space="preserve">- абзац третий пункта 22 изложить в следующей редакции:</w:t>
      </w:r>
    </w:p>
    <w:p>
      <w:pPr>
        <w:spacing w:after="120"/>
        <w:jc w:val="both"/>
      </w:pPr>
      <w:r>
        <w:rPr>
          <w:rFonts w:ascii="Arial" w:cs="Arial" w:eastAsia="Arial" w:hAnsi="Arial"/>
          <w:sz w:val="24"/>
          <w:szCs w:val="24"/>
        </w:rPr>
        <w:t xml:space="preserve">«В крестьянском (фермерском) хозяйстве без образования юридического лица имеется 11,5 га земли. Вследствие произошедшего стихийного бедствия (наводнение, сели, землетрясения, оползни, град, засуха, заморозки) пострадало 10,8 га земли. После составления комиссионного акта и его тщательного изучения страховщик принимает решение об освобождении крестьянского (фермерского) хозяйства от уплаты страховых взносов пропорционально площади освобожденной земли.</w:t>
      </w:r>
    </w:p>
    <w:p>
      <w:pPr>
        <w:spacing w:after="120"/>
        <w:jc w:val="both"/>
      </w:pPr>
      <w:r>
        <w:rPr>
          <w:rFonts w:ascii="Arial" w:cs="Arial" w:eastAsia="Arial" w:hAnsi="Arial"/>
          <w:sz w:val="24"/>
          <w:szCs w:val="24"/>
        </w:rPr>
        <w:t xml:space="preserve">В случае, если в I полугодии среднемесячная заработная плата составила 8764 сома, страховые взносы за месяц = 8764 сома х 2 % = 175,3 сома, за I полугодие = 175,3 сома х 6 мес. = 1051,7 сома. Во II полугодии среднемесячная заработная плата = 8920 сому, страховые взносы за месяц = 8920 сомов х 2 % = 178,4 сома, за II полугодие = 178,4 сома х 6 мес. = 1070,4 сома, годовая сумма начисленных страховых взносов = 1051,7 сома + 1070,4 сома = 2122,1 сома. Площадь пострадавшей вследствие произошедшего стихийного бедствия земли = 10,8 га : 11,5 га х 100 % = 93,9 %. Значит, освобождению подлежит 93,9 % начисленной суммы страховых взносов: 2122,1 сома х 93,9 % = 1992,7 сома.»;</w:t>
      </w:r>
    </w:p>
    <w:p>
      <w:pPr>
        <w:spacing w:after="120"/>
        <w:jc w:val="both"/>
      </w:pPr>
      <w:r>
        <w:rPr>
          <w:rFonts w:ascii="Arial" w:cs="Arial" w:eastAsia="Arial" w:hAnsi="Arial"/>
          <w:sz w:val="24"/>
          <w:szCs w:val="24"/>
        </w:rPr>
        <w:t xml:space="preserve">- пункты 23 и 25 признать утратившими силу;</w:t>
      </w:r>
    </w:p>
    <w:p>
      <w:pPr>
        <w:spacing w:after="120"/>
        <w:jc w:val="both"/>
      </w:pPr>
      <w:r>
        <w:rPr>
          <w:rFonts w:ascii="Arial" w:cs="Arial" w:eastAsia="Arial" w:hAnsi="Arial"/>
          <w:sz w:val="24"/>
          <w:szCs w:val="24"/>
        </w:rPr>
        <w:t xml:space="preserve">- пункт 26 дополнить подпунктом «в» следующего содержания:</w:t>
      </w:r>
    </w:p>
    <w:p>
      <w:pPr>
        <w:spacing w:after="120"/>
        <w:jc w:val="both"/>
      </w:pPr>
      <w:r>
        <w:rPr>
          <w:rFonts w:ascii="Arial" w:cs="Arial" w:eastAsia="Arial" w:hAnsi="Arial"/>
          <w:sz w:val="24"/>
          <w:szCs w:val="24"/>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пункты 34 и 35 изложить в следующей редакции:</w:t>
      </w:r>
    </w:p>
    <w:p>
      <w:pPr>
        <w:spacing w:after="120"/>
        <w:jc w:val="both"/>
      </w:pPr>
      <w:r>
        <w:rPr>
          <w:rFonts w:ascii="Arial" w:cs="Arial" w:eastAsia="Arial" w:hAnsi="Arial"/>
          <w:sz w:val="24"/>
          <w:szCs w:val="24"/>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120"/>
        <w:jc w:val="both"/>
      </w:pPr>
      <w:r>
        <w:rPr>
          <w:rFonts w:ascii="Arial" w:cs="Arial" w:eastAsia="Arial" w:hAnsi="Arial"/>
          <w:sz w:val="24"/>
          <w:szCs w:val="24"/>
        </w:rPr>
        <w:t xml:space="preserve">в Пенсионный фонд - 9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35. Индивидуальные предприниматели, уплачивающие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 уплачивают страховые взносы ежемесячно в размере 4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- 6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- 8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- 10 процентов от размера среднемесячной заработной платы.»;</w:t>
      </w:r>
    </w:p>
    <w:p>
      <w:pPr>
        <w:spacing w:after="120"/>
        <w:jc w:val="both"/>
      </w:pPr>
      <w:r>
        <w:rPr>
          <w:rFonts w:ascii="Arial" w:cs="Arial" w:eastAsia="Arial" w:hAnsi="Arial"/>
          <w:sz w:val="24"/>
          <w:szCs w:val="24"/>
        </w:rPr>
        <w:t xml:space="preserve">- дополнить пунктами 35</w:t>
      </w:r>
      <w:r>
        <w:rPr>
          <w:rFonts w:ascii="Arial" w:cs="Arial" w:eastAsia="Arial" w:hAnsi="Arial"/>
          <w:sz w:val="24"/>
          <w:szCs w:val="24"/>
        </w:rPr>
        <w:t xml:space="preserve">1</w:t>
      </w:r>
      <w:r>
        <w:rPr>
          <w:rFonts w:ascii="Arial" w:cs="Arial" w:eastAsia="Arial" w:hAnsi="Arial"/>
          <w:sz w:val="24"/>
          <w:szCs w:val="24"/>
        </w:rPr>
        <w:t xml:space="preserve">, 35</w:t>
      </w:r>
      <w:r>
        <w:rPr>
          <w:rFonts w:ascii="Arial" w:cs="Arial" w:eastAsia="Arial" w:hAnsi="Arial"/>
          <w:sz w:val="24"/>
          <w:szCs w:val="24"/>
        </w:rPr>
        <w:t xml:space="preserve">2</w:t>
      </w:r>
      <w:r>
        <w:rPr>
          <w:rFonts w:ascii="Arial" w:cs="Arial" w:eastAsia="Arial" w:hAnsi="Arial"/>
          <w:sz w:val="24"/>
          <w:szCs w:val="24"/>
        </w:rPr>
        <w:t xml:space="preserve">, 35</w:t>
      </w:r>
      <w:r>
        <w:rPr>
          <w:rFonts w:ascii="Arial" w:cs="Arial" w:eastAsia="Arial" w:hAnsi="Arial"/>
          <w:sz w:val="24"/>
          <w:szCs w:val="24"/>
        </w:rPr>
        <w:t xml:space="preserve">3</w:t>
      </w:r>
      <w:r>
        <w:rPr>
          <w:rFonts w:ascii="Arial" w:cs="Arial" w:eastAsia="Arial" w:hAnsi="Arial"/>
          <w:sz w:val="24"/>
          <w:szCs w:val="24"/>
        </w:rPr>
        <w:t xml:space="preserve"> и 35</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осуществляющие предпринимательскую деятельность на рынках путем реализации товара с лотков, торговых мест, уплачивают страховые взносы ежемесячно в размере 2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- 5 процентов от размера среднемесячной заработной платы.</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3</w:t>
      </w:r>
      <w:r>
        <w:rPr>
          <w:rFonts w:ascii="Arial" w:cs="Arial" w:eastAsia="Arial" w:hAnsi="Arial"/>
          <w:sz w:val="24"/>
          <w:szCs w:val="24"/>
        </w:rPr>
        <w:t xml:space="preserve">.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 Плательщики, указанные в пунктах 34, 35, 35</w:t>
      </w:r>
      <w:r>
        <w:rPr>
          <w:rFonts w:ascii="Arial" w:cs="Arial" w:eastAsia="Arial" w:hAnsi="Arial"/>
          <w:sz w:val="24"/>
          <w:szCs w:val="24"/>
        </w:rPr>
        <w:t xml:space="preserve">1</w:t>
      </w:r>
      <w:r>
        <w:rPr>
          <w:rFonts w:ascii="Arial" w:cs="Arial" w:eastAsia="Arial" w:hAnsi="Arial"/>
          <w:sz w:val="24"/>
          <w:szCs w:val="24"/>
        </w:rPr>
        <w:t xml:space="preserve"> и 35</w:t>
      </w:r>
      <w:r>
        <w:rPr>
          <w:rFonts w:ascii="Arial" w:cs="Arial" w:eastAsia="Arial" w:hAnsi="Arial"/>
          <w:sz w:val="24"/>
          <w:szCs w:val="24"/>
        </w:rPr>
        <w:t xml:space="preserve">3</w:t>
      </w:r>
      <w:r>
        <w:rPr>
          <w:rFonts w:ascii="Arial" w:cs="Arial" w:eastAsia="Arial" w:hAnsi="Arial"/>
          <w:sz w:val="24"/>
          <w:szCs w:val="24"/>
        </w:rPr>
        <w:t xml:space="preserve"> настоящей Инструкции, осуществляют уплату страховых взносов путем приобретения страховых полисов.»;</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в абзаце первом цифры и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цифрами и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в абзаце втором цифру «8» заменить цифрой «9»;</w:t>
      </w:r>
    </w:p>
    <w:p>
      <w:pPr>
        <w:spacing w:after="120"/>
        <w:jc w:val="both"/>
      </w:pPr>
      <w:r>
        <w:rPr>
          <w:rFonts w:ascii="Arial" w:cs="Arial" w:eastAsia="Arial" w:hAnsi="Arial"/>
          <w:sz w:val="24"/>
          <w:szCs w:val="24"/>
        </w:rPr>
        <w:t xml:space="preserve">абзацы четвертый и пятый признать утратившими силу;</w:t>
      </w:r>
    </w:p>
    <w:p>
      <w:pPr>
        <w:spacing w:after="120"/>
        <w:jc w:val="both"/>
      </w:pPr>
      <w:r>
        <w:rPr>
          <w:rFonts w:ascii="Arial" w:cs="Arial" w:eastAsia="Arial" w:hAnsi="Arial"/>
          <w:sz w:val="24"/>
          <w:szCs w:val="24"/>
        </w:rPr>
        <w:t xml:space="preserve">-пункт 37 признать утратившим силу;</w:t>
      </w:r>
    </w:p>
    <w:p>
      <w:pPr>
        <w:spacing w:after="120"/>
        <w:jc w:val="both"/>
      </w:pPr>
      <w:r>
        <w:rPr>
          <w:rFonts w:ascii="Arial" w:cs="Arial" w:eastAsia="Arial" w:hAnsi="Arial"/>
          <w:sz w:val="24"/>
          <w:szCs w:val="24"/>
        </w:rPr>
        <w:t xml:space="preserve">- в пункте 38:</w:t>
      </w:r>
    </w:p>
    <w:p>
      <w:pPr>
        <w:spacing w:after="120"/>
        <w:jc w:val="both"/>
      </w:pPr>
      <w:r>
        <w:rPr>
          <w:rFonts w:ascii="Arial" w:cs="Arial" w:eastAsia="Arial" w:hAnsi="Arial"/>
          <w:sz w:val="24"/>
          <w:szCs w:val="24"/>
        </w:rPr>
        <w:t xml:space="preserve">слова «индивидуальных предпринимателей и их» исключить;</w:t>
      </w:r>
    </w:p>
    <w:p>
      <w:pPr>
        <w:spacing w:after="120"/>
        <w:jc w:val="both"/>
      </w:pPr>
      <w:r>
        <w:rPr>
          <w:rFonts w:ascii="Arial" w:cs="Arial" w:eastAsia="Arial" w:hAnsi="Arial"/>
          <w:sz w:val="24"/>
          <w:szCs w:val="24"/>
        </w:rPr>
        <w:t xml:space="preserve">после слова «производствах» дополнить словами «путем предоставления расчетной ведомости по средствам государственного социального страхования по форме согласно </w:t>
      </w:r>
      <w:hyperlink w:history="1" r:id="rId1edz9stxdz9x13qnh_fr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7 к настоящей Инструкции.»;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120"/>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- 4,75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- 4 процента;</w:t>
      </w:r>
    </w:p>
    <w:p>
      <w:pPr>
        <w:spacing w:after="120"/>
        <w:jc w:val="both"/>
      </w:pPr>
      <w:r>
        <w:rPr>
          <w:rFonts w:ascii="Arial" w:cs="Arial" w:eastAsia="Arial" w:hAnsi="Arial"/>
          <w:sz w:val="24"/>
          <w:szCs w:val="24"/>
        </w:rPr>
        <w:t xml:space="preserve">в Государственный накопительный фонд - 2 процента;</w:t>
      </w:r>
    </w:p>
    <w:p>
      <w:pPr>
        <w:spacing w:after="120"/>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120"/>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120"/>
        <w:jc w:val="both"/>
      </w:pPr>
      <w:r>
        <w:rPr>
          <w:rFonts w:ascii="Arial" w:cs="Arial" w:eastAsia="Arial" w:hAnsi="Arial"/>
          <w:sz w:val="24"/>
          <w:szCs w:val="24"/>
        </w:rPr>
        <w:t xml:space="preserve">- пункт 40 дополнить абзацем следующего содержания:</w:t>
      </w:r>
    </w:p>
    <w:p>
      <w:pPr>
        <w:spacing w:after="120"/>
        <w:jc w:val="both"/>
      </w:pPr>
      <w:r>
        <w:rPr>
          <w:rFonts w:ascii="Arial" w:cs="Arial" w:eastAsia="Arial" w:hAnsi="Arial"/>
          <w:sz w:val="24"/>
          <w:szCs w:val="24"/>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дополнить главой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приобретения и учета страховых полисов</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не менее календарного месяца и не более полугодия текущего года.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Страховой полис выдается при предъявлении следующих документов:</w:t>
      </w:r>
    </w:p>
    <w:p>
      <w:pPr>
        <w:spacing w:after="120"/>
        <w:jc w:val="both"/>
      </w:pPr>
      <w:r>
        <w:rPr>
          <w:rFonts w:ascii="Arial" w:cs="Arial" w:eastAsia="Arial" w:hAnsi="Arial"/>
          <w:sz w:val="24"/>
          <w:szCs w:val="24"/>
        </w:rPr>
        <w:t xml:space="preserve">- паспорт или другой документ, удостоверяющий личность;</w:t>
      </w:r>
    </w:p>
    <w:p>
      <w:pPr>
        <w:spacing w:after="120"/>
        <w:jc w:val="both"/>
      </w:pPr>
      <w:r>
        <w:rPr>
          <w:rFonts w:ascii="Arial" w:cs="Arial" w:eastAsia="Arial" w:hAnsi="Arial"/>
          <w:sz w:val="24"/>
          <w:szCs w:val="24"/>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120"/>
        <w:jc w:val="both"/>
      </w:pPr>
      <w:r>
        <w:rPr>
          <w:rFonts w:ascii="Arial" w:cs="Arial" w:eastAsia="Arial" w:hAnsi="Arial"/>
          <w:sz w:val="24"/>
          <w:szCs w:val="24"/>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120"/>
        <w:jc w:val="both"/>
      </w:pPr>
      <w:r>
        <w:rPr>
          <w:rFonts w:ascii="Arial" w:cs="Arial" w:eastAsia="Arial" w:hAnsi="Arial"/>
          <w:sz w:val="24"/>
          <w:szCs w:val="24"/>
        </w:rPr>
        <w:t xml:space="preserve">- персональный идентификационный номер (ПИН);</w:t>
      </w:r>
    </w:p>
    <w:p>
      <w:pPr>
        <w:spacing w:after="120"/>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Передача страхового полиса или его копии другому лицу для осуществления им предпринимательской деятельности запрещается.</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6</w:t>
      </w:r>
      <w:r>
        <w:rPr>
          <w:rFonts w:ascii="Arial" w:cs="Arial" w:eastAsia="Arial" w:hAnsi="Arial"/>
          <w:sz w:val="24"/>
          <w:szCs w:val="24"/>
        </w:rPr>
        <w:t xml:space="preserve">.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7</w:t>
      </w:r>
      <w:r>
        <w:rPr>
          <w:rFonts w:ascii="Arial" w:cs="Arial" w:eastAsia="Arial" w:hAnsi="Arial"/>
          <w:sz w:val="24"/>
          <w:szCs w:val="24"/>
        </w:rPr>
        <w:t xml:space="preserve">.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предприниматели,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8</w:t>
      </w:r>
      <w:r>
        <w:rPr>
          <w:rFonts w:ascii="Arial" w:cs="Arial" w:eastAsia="Arial" w:hAnsi="Arial"/>
          <w:sz w:val="24"/>
          <w:szCs w:val="24"/>
        </w:rPr>
        <w:t xml:space="preserve">.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9</w:t>
      </w:r>
      <w:r>
        <w:rPr>
          <w:rFonts w:ascii="Arial" w:cs="Arial" w:eastAsia="Arial" w:hAnsi="Arial"/>
          <w:sz w:val="24"/>
          <w:szCs w:val="24"/>
        </w:rPr>
        <w:t xml:space="preserve">. Бланки страховых полисов являются бланками строгой отчетности.»;</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w:t>
      </w:r>
    </w:p>
    <w:p>
      <w:pPr>
        <w:spacing w:after="120"/>
        <w:jc w:val="both"/>
      </w:pPr>
      <w:r>
        <w:rPr>
          <w:rFonts w:ascii="Arial" w:cs="Arial" w:eastAsia="Arial" w:hAnsi="Arial"/>
          <w:sz w:val="24"/>
          <w:szCs w:val="24"/>
        </w:rPr>
        <w:t xml:space="preserve">1) для работодателей и заказчиков работ/услуг:</w:t>
      </w:r>
    </w:p>
    <w:p>
      <w:pPr>
        <w:spacing w:after="120"/>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 в размере 15,25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работников и исполнителей работ/услуг:</w:t>
      </w:r>
    </w:p>
    <w:p>
      <w:pPr>
        <w:spacing w:after="120"/>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120"/>
        <w:jc w:val="both"/>
      </w:pPr>
      <w:r>
        <w:rPr>
          <w:rFonts w:ascii="Arial" w:cs="Arial" w:eastAsia="Arial" w:hAnsi="Arial"/>
          <w:sz w:val="24"/>
          <w:szCs w:val="24"/>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120"/>
        <w:jc w:val="both"/>
      </w:pPr>
      <w:r>
        <w:rPr>
          <w:rFonts w:ascii="Arial" w:cs="Arial" w:eastAsia="Arial" w:hAnsi="Arial"/>
          <w:sz w:val="24"/>
          <w:szCs w:val="24"/>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абзац второй пункта 45 изложить в следующей редакции:</w:t>
      </w:r>
    </w:p>
    <w:p>
      <w:pPr>
        <w:spacing w:after="120"/>
        <w:jc w:val="both"/>
      </w:pPr>
      <w:r>
        <w:rPr>
          <w:rFonts w:ascii="Arial" w:cs="Arial" w:eastAsia="Arial" w:hAnsi="Arial"/>
          <w:sz w:val="24"/>
          <w:szCs w:val="24"/>
        </w:rPr>
        <w:t xml:space="preserve">«45. Если ежемесячный размер страховых вносов меньше суммы, исчисленной от 40 процентов размера среднемесячной заработной платы, то рассчитывается Дополнительный фонд оплаты труда и оплачивается работодателем, но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1)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2) государственные предприятия, организации и учреждения;</w:t>
      </w:r>
    </w:p>
    <w:p>
      <w:pPr>
        <w:spacing w:after="120"/>
        <w:jc w:val="both"/>
      </w:pPr>
      <w:r>
        <w:rPr>
          <w:rFonts w:ascii="Arial" w:cs="Arial" w:eastAsia="Arial" w:hAnsi="Arial"/>
          <w:sz w:val="24"/>
          <w:szCs w:val="24"/>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4)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5)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7)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jc w:val="both"/>
      </w:pPr>
      <w:r>
        <w:rPr>
          <w:rFonts w:ascii="Arial" w:cs="Arial" w:eastAsia="Arial" w:hAnsi="Arial"/>
          <w:sz w:val="24"/>
          <w:szCs w:val="24"/>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 от среднемесячной заработной платы 5550 сомов, так как 2500 сомов меньше чем 5550 сомов, то рассчитывается Доп.ФОТ: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1713"/>
        <w:gridCol w:w="1680"/>
        <w:gridCol w:w="2012"/>
        <w:gridCol w:w="1713"/>
        <w:gridCol w:w="1380"/>
      </w:tblGrid>
      <w:tr>
        <w:tc>
          <w:tcPr>
            <w:tcW w:type="dxa" w:w="16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Дней/дней факт</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 ФОТ</w:t>
            </w:r>
          </w:p>
        </w:tc>
        <w:tc>
          <w:tcPr>
            <w:tcW w:type="dxa" w:w="2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Работодатель</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w:t>
            </w:r>
          </w:p>
        </w:tc>
      </w:tr>
      <w:tr>
        <w:tc>
          <w:tcPr>
            <w:tcW w:type="dxa" w:w="16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w:t>
            </w:r>
          </w:p>
        </w:tc>
        <w:tc>
          <w:tcPr>
            <w:tcW w:type="dxa" w:w="2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957,38</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Доп.ФОТ 5550 – 2500=3050 сомов</w:t>
      </w:r>
    </w:p>
    <w:p>
      <w:pPr>
        <w:spacing w:after="120"/>
        <w:jc w:val="both"/>
      </w:pPr>
      <w:r>
        <w:rPr>
          <w:rFonts w:ascii="Arial" w:cs="Arial" w:eastAsia="Arial" w:hAnsi="Arial"/>
          <w:sz w:val="24"/>
          <w:szCs w:val="24"/>
        </w:rPr>
        <w:t xml:space="preserve">Работодатель:                                                   Работник:</w:t>
      </w:r>
    </w:p>
    <w:p>
      <w:pPr>
        <w:spacing w:after="120"/>
        <w:jc w:val="both"/>
      </w:pPr>
      <w:r>
        <w:rPr>
          <w:rFonts w:ascii="Arial" w:cs="Arial" w:eastAsia="Arial" w:hAnsi="Arial"/>
          <w:sz w:val="24"/>
          <w:szCs w:val="24"/>
        </w:rPr>
        <w:t xml:space="preserve">5550 х 17,25 % = 957,38 сомов                        2500 х 10= 250 сомов</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В случае, если количество фактически отработанных дней   количества календарных рабочих дней в отчетном месяце, исчисление страховых взносов производится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1"/>
        <w:gridCol w:w="1710"/>
        <w:gridCol w:w="1611"/>
        <w:gridCol w:w="2009"/>
        <w:gridCol w:w="1677"/>
        <w:gridCol w:w="1561"/>
      </w:tblGrid>
      <w:tr>
        <w:tc>
          <w:tcPr>
            <w:tcW w:type="dxa" w:w="1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w:t>
            </w:r>
          </w:p>
        </w:tc>
        <w:tc>
          <w:tcPr>
            <w:tcW w:type="dxa" w:w="1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Дней/дней факт</w:t>
            </w:r>
          </w:p>
        </w:tc>
        <w:tc>
          <w:tcPr>
            <w:tcW w:type="dxa" w:w="1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 ФОТ</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Работодатель</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w:t>
            </w:r>
          </w:p>
        </w:tc>
        <w:tc>
          <w:tcPr>
            <w:tcW w:type="dxa" w:w="1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w:t>
            </w:r>
          </w:p>
        </w:tc>
      </w:tr>
      <w:tr>
        <w:tc>
          <w:tcPr>
            <w:tcW w:type="dxa" w:w="1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1031,82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Определяется фактический среднедневной заработок: 40 % от среднемесячной заработной платы, сложившейся по городу Бишкек, разделить на количество дней в месяце 5550 : 22 = 252,27 сома;</w:t>
      </w:r>
    </w:p>
    <w:p>
      <w:pPr>
        <w:spacing w:after="120"/>
        <w:jc w:val="both"/>
      </w:pPr>
      <w:r>
        <w:rPr>
          <w:rFonts w:ascii="Arial" w:cs="Arial" w:eastAsia="Arial" w:hAnsi="Arial"/>
          <w:sz w:val="24"/>
          <w:szCs w:val="24"/>
        </w:rPr>
        <w:t xml:space="preserve">рассчитывается Доп.ФОТ: дневной заработок умножается на количество фактически отработанных дней минус ФОТ факт.:</w:t>
      </w:r>
    </w:p>
    <w:p>
      <w:pPr>
        <w:spacing w:after="120"/>
        <w:jc w:val="both"/>
      </w:pPr>
      <w:r>
        <w:rPr>
          <w:rFonts w:ascii="Arial" w:cs="Arial" w:eastAsia="Arial" w:hAnsi="Arial"/>
          <w:sz w:val="24"/>
          <w:szCs w:val="24"/>
        </w:rPr>
        <w:t xml:space="preserve">(252,27 х 14) – 2500 = 1031,82 сома</w:t>
      </w:r>
    </w:p>
    <w:p>
      <w:pPr>
        <w:spacing w:after="120"/>
        <w:jc w:val="both"/>
      </w:pPr>
      <w:r>
        <w:rPr>
          <w:rFonts w:ascii="Arial" w:cs="Arial" w:eastAsia="Arial" w:hAnsi="Arial"/>
          <w:sz w:val="24"/>
          <w:szCs w:val="24"/>
        </w:rPr>
        <w:t xml:space="preserve">Работодатель:                                                         Работник:</w:t>
      </w:r>
    </w:p>
    <w:p>
      <w:pPr>
        <w:spacing w:after="120"/>
        <w:jc w:val="both"/>
      </w:pPr>
      <w:r>
        <w:rPr>
          <w:rFonts w:ascii="Arial" w:cs="Arial" w:eastAsia="Arial" w:hAnsi="Arial"/>
          <w:sz w:val="24"/>
          <w:szCs w:val="24"/>
        </w:rPr>
        <w:t xml:space="preserve">(2500 + 1031,82) х 17,25 % = 609,24 сома        2500 х 10 % = 250 сомов</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 необходимо определить:</w:t>
      </w:r>
    </w:p>
    <w:p>
      <w:pPr>
        <w:spacing w:after="120"/>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120"/>
        <w:jc w:val="both"/>
      </w:pPr>
      <w:r>
        <w:rPr>
          <w:rFonts w:ascii="Arial" w:cs="Arial" w:eastAsia="Arial" w:hAnsi="Arial"/>
          <w:sz w:val="24"/>
          <w:szCs w:val="24"/>
        </w:rPr>
        <w:t xml:space="preserve">2800 сомов х 17,25 % = 483 сома + (2800 х 10 % = 280) = 763 сома.»;</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7000 сомов. Кроме этого, гр.Иманов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120"/>
        <w:jc w:val="both"/>
      </w:pPr>
      <w:r>
        <w:rPr>
          <w:rFonts w:ascii="Arial" w:cs="Arial" w:eastAsia="Arial" w:hAnsi="Arial"/>
          <w:sz w:val="24"/>
          <w:szCs w:val="24"/>
        </w:rPr>
        <w:t xml:space="preserve">Страховые взносы гр.Иманова К. начисляются следующим образом:</w:t>
      </w:r>
    </w:p>
    <w:p>
      <w:pPr>
        <w:spacing w:after="120"/>
        <w:jc w:val="both"/>
      </w:pPr>
      <w:r>
        <w:rPr>
          <w:rFonts w:ascii="Arial" w:cs="Arial" w:eastAsia="Arial" w:hAnsi="Arial"/>
          <w:sz w:val="24"/>
          <w:szCs w:val="24"/>
        </w:rPr>
        <w:t xml:space="preserve">1) по заработной плате в фирме «А»: 7000 сомов х 27,25 % = 1908 сомов;</w:t>
      </w:r>
    </w:p>
    <w:p>
      <w:pPr>
        <w:spacing w:after="120"/>
        <w:jc w:val="both"/>
      </w:pPr>
      <w:r>
        <w:rPr>
          <w:rFonts w:ascii="Arial" w:cs="Arial" w:eastAsia="Arial" w:hAnsi="Arial"/>
          <w:sz w:val="24"/>
          <w:szCs w:val="24"/>
        </w:rPr>
        <w:t xml:space="preserve">2) за владение земельным участком согласно подпункту «б» пункта 19 – 1 % от среднемесячной заработной платы по Сокулукскому району: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0"/>
        <w:gridCol w:w="1506"/>
        <w:gridCol w:w="1506"/>
        <w:gridCol w:w="1506"/>
        <w:gridCol w:w="1567"/>
        <w:gridCol w:w="1567"/>
        <w:gridCol w:w="1567"/>
      </w:tblGrid>
      <w:tr>
        <w:tc>
          <w:tcPr>
            <w:tcW w:type="dxa" w:w="9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47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w:t>
            </w:r>
          </w:p>
        </w:tc>
      </w:tr>
      <w:tr>
        <w:tc>
          <w:tcPr>
            <w:tcW w:type="dxa" w:w="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w:t>
            </w:r>
          </w:p>
          <w:p>
            <w:pPr>
              <w:jc w:val="left"/>
            </w:pPr>
            <w:r>
              <w:rPr>
                <w:rFonts w:ascii="Arial" w:cs="Arial" w:eastAsia="Arial" w:hAnsi="Arial"/>
                <w:sz w:val="24"/>
                <w:szCs w:val="24"/>
              </w:rPr>
              <w:t xml:space="preserve">зарплата за 2013 г. для расчета за I полугодие 2015 г. (сом.)</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мес., (сом.)</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 за I полугодие,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w:t>
            </w:r>
          </w:p>
          <w:p>
            <w:pPr>
              <w:jc w:val="left"/>
            </w:pPr>
            <w:r>
              <w:rPr>
                <w:rFonts w:ascii="Arial" w:cs="Arial" w:eastAsia="Arial" w:hAnsi="Arial"/>
                <w:sz w:val="24"/>
                <w:szCs w:val="24"/>
              </w:rPr>
              <w:t xml:space="preserve">месячная</w:t>
            </w:r>
          </w:p>
          <w:p>
            <w:pPr>
              <w:jc w:val="left"/>
            </w:pPr>
            <w:r>
              <w:rPr>
                <w:rFonts w:ascii="Arial" w:cs="Arial" w:eastAsia="Arial" w:hAnsi="Arial"/>
                <w:sz w:val="24"/>
                <w:szCs w:val="24"/>
              </w:rPr>
              <w:t xml:space="preserve">зарплата за 2014 г. для расчета за II полугодие 2015 г.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мес.,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 II полугодие, (сом.)</w:t>
            </w:r>
          </w:p>
        </w:tc>
      </w:tr>
      <w:tr>
        <w:tc>
          <w:tcPr>
            <w:tcW w:type="dxa" w:w="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Има-нов К.</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525,6</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535,2</w:t>
            </w:r>
          </w:p>
        </w:tc>
      </w:tr>
    </w:tbl>
    <w:p>
      <w:pPr>
        <w:spacing w:after="120"/>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120"/>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I полугодие до 15 июля текущего года и за II полугодие - до 15 января следующего года.»;</w:t>
      </w:r>
    </w:p>
    <w:p>
      <w:pPr>
        <w:spacing w:after="120"/>
        <w:jc w:val="both"/>
      </w:pPr>
      <w:r>
        <w:rPr>
          <w:rFonts w:ascii="Arial" w:cs="Arial" w:eastAsia="Arial" w:hAnsi="Arial"/>
          <w:sz w:val="24"/>
          <w:szCs w:val="24"/>
        </w:rPr>
        <w:t xml:space="preserve">- пункт 53 признать утратившим силу;</w:t>
      </w:r>
    </w:p>
    <w:p>
      <w:pPr>
        <w:spacing w:after="120"/>
        <w:jc w:val="both"/>
      </w:pPr>
      <w:r>
        <w:rPr>
          <w:rFonts w:ascii="Arial" w:cs="Arial" w:eastAsia="Arial" w:hAnsi="Arial"/>
          <w:sz w:val="24"/>
          <w:szCs w:val="24"/>
        </w:rPr>
        <w:t xml:space="preserve">- пункт 61 изложить в следующей редакции:</w:t>
      </w:r>
    </w:p>
    <w:p>
      <w:pPr>
        <w:spacing w:after="120"/>
        <w:jc w:val="both"/>
      </w:pPr>
      <w:r>
        <w:rPr>
          <w:rFonts w:ascii="Arial" w:cs="Arial" w:eastAsia="Arial" w:hAnsi="Arial"/>
          <w:sz w:val="24"/>
          <w:szCs w:val="24"/>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120"/>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начисленных страховых взносов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120"/>
        <w:jc w:val="both"/>
      </w:pPr>
      <w:r>
        <w:rPr>
          <w:rFonts w:ascii="Arial" w:cs="Arial" w:eastAsia="Arial" w:hAnsi="Arial"/>
          <w:sz w:val="24"/>
          <w:szCs w:val="24"/>
        </w:rPr>
        <w:t xml:space="preserve">- в абзаце первом пункта 62 цифры «15» заменить цифрами «20»;</w:t>
      </w:r>
    </w:p>
    <w:p>
      <w:pPr>
        <w:spacing w:after="120"/>
        <w:jc w:val="both"/>
      </w:pPr>
      <w:r>
        <w:rPr>
          <w:rFonts w:ascii="Arial" w:cs="Arial" w:eastAsia="Arial" w:hAnsi="Arial"/>
          <w:sz w:val="24"/>
          <w:szCs w:val="24"/>
        </w:rPr>
        <w:t xml:space="preserve">- второе предложение подпункта 28 пункта 67 изложить в следующей редакции:</w:t>
      </w:r>
    </w:p>
    <w:p>
      <w:pPr>
        <w:spacing w:after="120"/>
        <w:jc w:val="both"/>
      </w:pPr>
      <w:r>
        <w:rPr>
          <w:rFonts w:ascii="Arial" w:cs="Arial" w:eastAsia="Arial" w:hAnsi="Arial"/>
          <w:sz w:val="24"/>
          <w:szCs w:val="24"/>
        </w:rPr>
        <w:t xml:space="preserve">«Например,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120"/>
        <w:jc w:val="both"/>
      </w:pPr>
      <w:r>
        <w:rPr>
          <w:rFonts w:ascii="Arial" w:cs="Arial" w:eastAsia="Arial" w:hAnsi="Arial"/>
          <w:sz w:val="24"/>
          <w:szCs w:val="24"/>
        </w:rPr>
        <w:t xml:space="preserve">- пункт 68 изложить в следующей редакции:</w:t>
      </w:r>
    </w:p>
    <w:p>
      <w:pPr>
        <w:spacing w:after="120"/>
        <w:jc w:val="both"/>
      </w:pPr>
      <w:r>
        <w:rPr>
          <w:rFonts w:ascii="Arial" w:cs="Arial" w:eastAsia="Arial" w:hAnsi="Arial"/>
          <w:sz w:val="24"/>
          <w:szCs w:val="24"/>
        </w:rPr>
        <w:t xml:space="preserve">«68. При прекращении плательщиком деятельности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составить акт по форме согласно приложению 8 к настоящей Инструкции и выдать в течение указанного срока справку об отсутствии задолженности по страховым взносам (если задолженность не имеется), а плательщиком составляется заключительная Расчетная ведомость по средствам государственного социального страхования по форме согласно приложению 7 к настоящей Инструкции.»;</w:t>
      </w:r>
    </w:p>
    <w:p>
      <w:pPr>
        <w:spacing w:after="120"/>
        <w:jc w:val="both"/>
      </w:pPr>
      <w:r>
        <w:rPr>
          <w:rFonts w:ascii="Arial" w:cs="Arial" w:eastAsia="Arial" w:hAnsi="Arial"/>
          <w:sz w:val="24"/>
          <w:szCs w:val="24"/>
        </w:rPr>
        <w:t xml:space="preserve">- </w:t>
      </w:r>
      <w:hyperlink w:history="1" r:id="rIdndkknbiewtmlml5yga0aq">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2 к Инструкции о порядке начисления и уплаты страховых взносов по государственному социальному страхованию изложить в редакции согласно </w:t>
      </w:r>
      <w:hyperlink w:history="1" r:id="rIdeqwwej0xmgf6uupz5wvq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 к настоящему постановлению;</w:t>
      </w:r>
    </w:p>
    <w:p>
      <w:pPr>
        <w:spacing w:after="120"/>
        <w:jc w:val="both"/>
      </w:pPr>
      <w:r>
        <w:rPr>
          <w:rFonts w:ascii="Arial" w:cs="Arial" w:eastAsia="Arial" w:hAnsi="Arial"/>
          <w:sz w:val="24"/>
          <w:szCs w:val="24"/>
        </w:rPr>
        <w:t xml:space="preserve">- </w:t>
      </w:r>
      <w:hyperlink w:history="1" r:id="rId1maba9lsq1bc5yuk01al4">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14 к Инструкции о порядке начисления и уплаты страховых взносов по государственному социальному страхованию изложить в редакции согласно </w:t>
      </w:r>
      <w:hyperlink w:history="1" r:id="rIdnaeeovy3w6xje9rnonve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к настоящему постановлению;</w:t>
      </w:r>
    </w:p>
    <w:p>
      <w:pPr>
        <w:spacing w:after="120"/>
        <w:jc w:val="both"/>
      </w:pPr>
      <w:r>
        <w:rPr>
          <w:rFonts w:ascii="Arial" w:cs="Arial" w:eastAsia="Arial" w:hAnsi="Arial"/>
          <w:sz w:val="24"/>
          <w:szCs w:val="24"/>
        </w:rPr>
        <w:t xml:space="preserve">- Инструкцию о порядке начисления и уплаты страховых взносов по государственному социальному страхованию дополнить приложениями 15, 16 и 17 согласно </w:t>
      </w:r>
      <w:hyperlink w:history="1" r:id="rIdym1uct2zch9qwywcmz8m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3 к настоящему постановлению.</w:t>
      </w:r>
    </w:p>
    <w:p>
      <w:pPr>
        <w:spacing w:after="120"/>
        <w:jc w:val="both"/>
      </w:pPr>
      <w:r>
        <w:rPr>
          <w:rFonts w:ascii="Arial" w:cs="Arial" w:eastAsia="Arial" w:hAnsi="Arial"/>
          <w:sz w:val="24"/>
          <w:szCs w:val="24"/>
        </w:rPr>
        <w:t xml:space="preserve">2. Признать утратившим силу постановление Правительства Кыргызской Республики «Об утверждении Положения о порядке уплаты страховых взносов путем приобретения страховых полисов» от 15 апреля 2013 года № 193.</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7 апреля 2015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Серия КХ-</w:t>
      </w:r>
      <w:r>
        <w:rPr>
          <w:rFonts w:ascii="Arial" w:cs="Arial" w:eastAsia="Arial" w:hAnsi="Arial"/>
          <w:sz w:val="24"/>
          <w:szCs w:val="24"/>
        </w:rPr>
        <w:t xml:space="preserve">XV</w:t>
      </w:r>
      <w:r>
        <w:rPr>
          <w:rFonts w:ascii="Arial" w:cs="Arial" w:eastAsia="Arial" w:hAnsi="Arial"/>
          <w:sz w:val="24"/>
          <w:szCs w:val="24"/>
        </w:rPr>
        <w:t xml:space="preserve"> ________ № __________</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
        <w:gridCol w:w="10178"/>
        <w:gridCol w:w="1"/>
      </w:tblGrid>
      <w:tr>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Регистрационный номер плательщика ________________________________</w:t>
            </w:r>
          </w:p>
          <w:p>
            <w:pPr>
              <w:jc w:val="left"/>
            </w:pPr>
            <w:r>
              <w:rPr>
                <w:rFonts w:ascii="Arial" w:cs="Arial" w:eastAsia="Arial" w:hAnsi="Arial"/>
                <w:sz w:val="24"/>
                <w:szCs w:val="24"/>
              </w:rPr>
              <w:t xml:space="preserve">            Адрес (место осуществления деятельности) ____________________________</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Общая площадь сельхозугодий по правоустанавливающему документу на землю_____га.</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Количество трудоспособных членов __________________________человек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Глава хозяйства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(число, месяц, год)</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(сумма прописью) 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Сумма уплаченных страховых взносов главой и членами крестьянского (фермерского) хозяйства:</w:t>
            </w:r>
          </w:p>
          <w:p>
            <w:pPr>
              <w:jc w:val="center"/>
            </w:pPr>
            <w:r>
              <w:rPr>
                <w:rFonts w:ascii="Arial" w:cs="Arial" w:eastAsia="Arial" w:hAnsi="Arial"/>
                <w:sz w:val="24"/>
                <w:szCs w:val="24"/>
              </w:rPr>
              <w:t xml:space="preserve">1. Глава крестьянского (фермерского) хозяйства:</w:t>
            </w:r>
          </w:p>
          <w:p>
            <w:pPr>
              <w:jc w:val="center"/>
            </w:pPr>
            <w:r>
              <w:rPr>
                <w:rFonts w:ascii="Arial" w:cs="Arial" w:eastAsia="Arial" w:hAnsi="Arial"/>
                <w:sz w:val="24"/>
                <w:szCs w:val="24"/>
              </w:rPr>
              <w:t xml:space="preserve">                                                                        Сумма (сом.)             Примечание</w:t>
            </w:r>
          </w:p>
          <w:p>
            <w:pPr>
              <w:jc w:val="center"/>
            </w:pPr>
            <w:r>
              <w:rPr>
                <w:rFonts w:ascii="Arial" w:cs="Arial" w:eastAsia="Arial" w:hAnsi="Arial"/>
                <w:sz w:val="24"/>
                <w:szCs w:val="24"/>
              </w:rPr>
              <w:t xml:space="preserve">Ф.И.О. ______________________________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Члены крестьянского (фермерского) хозяйства:</w:t>
            </w:r>
          </w:p>
          <w:p>
            <w:pPr>
              <w:jc w:val="center"/>
            </w:pPr>
            <w:r>
              <w:rPr>
                <w:rFonts w:ascii="Arial" w:cs="Arial" w:eastAsia="Arial" w:hAnsi="Arial"/>
                <w:sz w:val="24"/>
                <w:szCs w:val="24"/>
              </w:rPr>
              <w:t xml:space="preserve">2.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3.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4.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5.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6.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7.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8.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9.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10.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11.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Название управления Социального фонда 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Платежи оформил ____________________________________________  М.П.</w:t>
            </w:r>
          </w:p>
          <w:p>
            <w:pPr>
              <w:jc w:val="center"/>
            </w:pPr>
            <w:r>
              <w:rPr>
                <w:rFonts w:ascii="Arial" w:cs="Arial" w:eastAsia="Arial" w:hAnsi="Arial"/>
                <w:sz w:val="24"/>
                <w:szCs w:val="24"/>
              </w:rPr>
              <w:t xml:space="preserve">(фамилия, имя, отчество, должность, подпись)</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главы крестьянского (фермерского) хозяйства 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Форма</w:t>
            </w:r>
          </w:p>
          <w:p>
            <w:pPr>
              <w:jc w:val="center"/>
            </w:pPr>
            <w:r>
              <w:rPr>
                <w:rFonts w:ascii="Arial" w:cs="Arial" w:eastAsia="Arial" w:hAnsi="Arial"/>
                <w:b/>
                <w:bCs/>
                <w:sz w:val="24"/>
                <w:szCs w:val="24"/>
              </w:rPr>
              <w:t xml:space="preserve">СТАВКИ
 тарифов страховых взносов
 (в процентах от суммы фонда оплаты труда)</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ФОМС - Фонд обязательного медицинского страхования;</w:t>
            </w:r>
          </w:p>
          <w:p>
            <w:pPr>
              <w:jc w:val="left"/>
            </w:pPr>
            <w:r>
              <w:rPr>
                <w:rFonts w:ascii="Arial" w:cs="Arial" w:eastAsia="Arial" w:hAnsi="Arial"/>
                <w:sz w:val="24"/>
                <w:szCs w:val="24"/>
              </w:rPr>
              <w:t xml:space="preserve">ФОТ - Фонд оздоровления трудящихся;</w:t>
            </w:r>
          </w:p>
          <w:p>
            <w:pPr>
              <w:jc w:val="left"/>
            </w:pPr>
            <w:r>
              <w:rPr>
                <w:rFonts w:ascii="Arial" w:cs="Arial" w:eastAsia="Arial" w:hAnsi="Arial"/>
                <w:sz w:val="24"/>
                <w:szCs w:val="24"/>
              </w:rPr>
              <w:t xml:space="preserve">ГНПФ - Государственный накопительный пенсионный фонд;</w:t>
            </w:r>
          </w:p>
          <w:p>
            <w:pPr>
              <w:jc w:val="left"/>
            </w:pPr>
            <w:r>
              <w:rPr>
                <w:rFonts w:ascii="Arial" w:cs="Arial" w:eastAsia="Arial" w:hAnsi="Arial"/>
                <w:sz w:val="24"/>
                <w:szCs w:val="24"/>
              </w:rPr>
              <w:t xml:space="preserve">МОП - младший обслуживающий персонал;</w:t>
            </w:r>
          </w:p>
          <w:p>
            <w:pPr>
              <w:jc w:val="left"/>
            </w:pPr>
            <w:r>
              <w:rPr>
                <w:rFonts w:ascii="Arial" w:cs="Arial" w:eastAsia="Arial" w:hAnsi="Arial"/>
                <w:sz w:val="24"/>
                <w:szCs w:val="24"/>
              </w:rPr>
              <w:t xml:space="preserve">ИП- индивидуальный предприниматель;</w:t>
            </w:r>
          </w:p>
          <w:p>
            <w:pPr>
              <w:jc w:val="left"/>
            </w:pPr>
            <w:r>
              <w:rPr>
                <w:rFonts w:ascii="Arial" w:cs="Arial" w:eastAsia="Arial" w:hAnsi="Arial"/>
                <w:sz w:val="24"/>
                <w:szCs w:val="24"/>
              </w:rPr>
              <w:t xml:space="preserve">СМЗ - среднемесячная заработная плата;</w:t>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Доп.ФОТ – дополнительный фонд оплаты труда».</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Кыргыз Республикасынын Социалдык фонду</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Камсыздандыруу полиси</w:t>
      </w:r>
    </w:p>
    <w:p>
      <w:pPr>
        <w:spacing w:after="240" w:before="200"/>
        <w:jc w:val="center"/>
      </w:pPr>
      <w:r>
        <w:rPr>
          <w:rFonts w:ascii="Arial" w:cs="Arial" w:eastAsia="Arial" w:hAnsi="Arial"/>
          <w:b/>
          <w:bCs/>
          <w:sz w:val="24"/>
          <w:szCs w:val="24"/>
        </w:rPr>
        <w:t xml:space="preserve">Страховой полис</w:t>
      </w:r>
    </w:p>
    <w:p>
      <w:pPr>
        <w:spacing w:after="120"/>
        <w:jc w:val="center"/>
      </w:pPr>
      <w:r>
        <w:rPr>
          <w:rFonts w:ascii="Arial" w:cs="Arial" w:eastAsia="Arial" w:hAnsi="Arial"/>
          <w:sz w:val="24"/>
          <w:szCs w:val="24"/>
        </w:rPr>
        <w:t xml:space="preserve">Сериясы АА № 0000000</w:t>
      </w:r>
    </w:p>
    <w:p>
      <w:pPr>
        <w:spacing w:after="120"/>
        <w:ind w:firstLine="708"/>
        <w:jc w:val="both"/>
      </w:pPr>
      <w:r>
        <w:rPr>
          <w:rFonts w:ascii="Arial" w:cs="Arial" w:eastAsia="Arial" w:hAnsi="Arial"/>
          <w:sz w:val="24"/>
          <w:szCs w:val="24"/>
        </w:rPr>
        <w:t xml:space="preserve">Тарифтин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0"/>
        <w:gridCol w:w="3350"/>
        <w:gridCol w:w="3479"/>
      </w:tblGrid>
      <w:tr>
        <w:tc>
          <w:tcPr>
            <w:tcW w:type="dxa" w:w="3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Вид тарифа</w:t>
      </w:r>
    </w:p>
    <w:p>
      <w:pPr>
        <w:spacing w:after="120"/>
        <w:jc w:val="both"/>
      </w:pPr>
      <w:r>
        <w:rPr>
          <w:rFonts w:ascii="Arial" w:cs="Arial" w:eastAsia="Arial" w:hAnsi="Arial"/>
          <w:sz w:val="24"/>
          <w:szCs w:val="24"/>
        </w:rPr>
        <w:t xml:space="preserve">ОЭА</w:t>
      </w:r>
      <w:r>
        <w:rPr>
          <w:rFonts w:ascii="Arial" w:cs="Arial" w:eastAsia="Arial" w:hAnsi="Arial"/>
          <w:sz w:val="24"/>
          <w:szCs w:val="24"/>
        </w:rPr>
        <w:t xml:space="preserve">Ө</w:t>
      </w:r>
      <w:r>
        <w:rPr>
          <w:rFonts w:ascii="Arial" w:cs="Arial" w:eastAsia="Arial" w:hAnsi="Arial"/>
          <w:sz w:val="24"/>
          <w:szCs w:val="24"/>
        </w:rPr>
        <w:t xml:space="preserve"> ____________       Тарифтин коюму ____________</w:t>
      </w:r>
    </w:p>
    <w:p>
      <w:pPr>
        <w:spacing w:after="120"/>
        <w:jc w:val="both"/>
      </w:pPr>
      <w:r>
        <w:rPr>
          <w:rFonts w:ascii="Arial" w:cs="Arial" w:eastAsia="Arial" w:hAnsi="Arial"/>
          <w:sz w:val="24"/>
          <w:szCs w:val="24"/>
        </w:rPr>
        <w:t xml:space="preserve">СМЗ _______________        Ставка тарифа ______________                                                                                                                     </w:t>
      </w:r>
    </w:p>
    <w:p>
      <w:pPr>
        <w:spacing w:after="120"/>
        <w:jc w:val="both"/>
      </w:pPr>
      <w:r>
        <w:rPr>
          <w:rFonts w:ascii="Arial" w:cs="Arial" w:eastAsia="Arial" w:hAnsi="Arial"/>
          <w:sz w:val="24"/>
          <w:szCs w:val="24"/>
        </w:rPr>
        <w:t xml:space="preserve">                         Бийиктоолуу/барууга кыйын жана алыскы зонанын коду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0"/>
        <w:gridCol w:w="3350"/>
        <w:gridCol w:w="3479"/>
      </w:tblGrid>
      <w:tr>
        <w:tc>
          <w:tcPr>
            <w:tcW w:type="dxa" w:w="3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Код высокогорья/труднодоступной и отдаленной зоны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2"/>
        <w:gridCol w:w="455"/>
        <w:gridCol w:w="455"/>
        <w:gridCol w:w="455"/>
        <w:gridCol w:w="455"/>
        <w:gridCol w:w="455"/>
        <w:gridCol w:w="455"/>
        <w:gridCol w:w="455"/>
        <w:gridCol w:w="455"/>
        <w:gridCol w:w="455"/>
        <w:gridCol w:w="455"/>
        <w:gridCol w:w="455"/>
        <w:gridCol w:w="455"/>
        <w:gridCol w:w="455"/>
        <w:gridCol w:w="455"/>
        <w:gridCol w:w="455"/>
        <w:gridCol w:w="455"/>
        <w:gridCol w:w="455"/>
        <w:gridCol w:w="455"/>
        <w:gridCol w:w="455"/>
      </w:tblGrid>
      <w:tr>
        <w:tc>
          <w:tcPr>
            <w:tcW w:type="dxa" w:w="15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Фамилиясы Фамилия</w:t>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6"/>
        <w:gridCol w:w="583"/>
        <w:gridCol w:w="583"/>
        <w:gridCol w:w="583"/>
        <w:gridCol w:w="583"/>
        <w:gridCol w:w="583"/>
        <w:gridCol w:w="583"/>
        <w:gridCol w:w="583"/>
        <w:gridCol w:w="583"/>
        <w:gridCol w:w="583"/>
        <w:gridCol w:w="583"/>
        <w:gridCol w:w="583"/>
        <w:gridCol w:w="583"/>
        <w:gridCol w:w="583"/>
        <w:gridCol w:w="583"/>
      </w:tblGrid>
      <w:tr>
        <w:tc>
          <w:tcPr>
            <w:tcW w:type="dxa" w:w="20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Аты</w:t>
            </w:r>
          </w:p>
          <w:p>
            <w:pPr>
              <w:jc w:val="left"/>
            </w:pPr>
            <w:r>
              <w:rPr>
                <w:rFonts w:ascii="Arial" w:cs="Arial" w:eastAsia="Arial" w:hAnsi="Arial"/>
                <w:sz w:val="24"/>
                <w:szCs w:val="24"/>
              </w:rPr>
              <w:t xml:space="preserve">Имя</w:t>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586"/>
        <w:gridCol w:w="586"/>
        <w:gridCol w:w="586"/>
        <w:gridCol w:w="586"/>
        <w:gridCol w:w="586"/>
        <w:gridCol w:w="586"/>
        <w:gridCol w:w="586"/>
        <w:gridCol w:w="586"/>
        <w:gridCol w:w="586"/>
        <w:gridCol w:w="586"/>
        <w:gridCol w:w="586"/>
        <w:gridCol w:w="586"/>
        <w:gridCol w:w="586"/>
        <w:gridCol w:w="586"/>
      </w:tblGrid>
      <w:tr>
        <w:tc>
          <w:tcPr>
            <w:tcW w:type="dxa" w:w="19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Атасынын аты Отчество</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7"/>
        <w:gridCol w:w="416"/>
        <w:gridCol w:w="416"/>
        <w:gridCol w:w="416"/>
        <w:gridCol w:w="416"/>
        <w:gridCol w:w="416"/>
        <w:gridCol w:w="416"/>
        <w:gridCol w:w="416"/>
        <w:gridCol w:w="416"/>
        <w:gridCol w:w="416"/>
        <w:gridCol w:w="416"/>
        <w:gridCol w:w="416"/>
        <w:gridCol w:w="416"/>
        <w:gridCol w:w="416"/>
        <w:gridCol w:w="416"/>
      </w:tblGrid>
      <w:tr>
        <w:tc>
          <w:tcPr>
            <w:tcW w:type="dxa" w:w="4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Идентификациялык номери ИН Идентификационный номер (ПИН)</w:t>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599"/>
        <w:gridCol w:w="599"/>
        <w:gridCol w:w="599"/>
        <w:gridCol w:w="599"/>
        <w:gridCol w:w="599"/>
        <w:gridCol w:w="599"/>
        <w:gridCol w:w="599"/>
        <w:gridCol w:w="599"/>
        <w:gridCol w:w="599"/>
        <w:gridCol w:w="599"/>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Паспорт № </w:t>
            </w:r>
          </w:p>
          <w:p>
            <w:pPr>
              <w:jc w:val="left"/>
            </w:pPr>
            <w:r>
              <w:rPr>
                <w:rFonts w:ascii="Arial" w:cs="Arial" w:eastAsia="Arial" w:hAnsi="Arial"/>
                <w:sz w:val="24"/>
                <w:szCs w:val="24"/>
              </w:rPr>
              <w:t xml:space="preserve">№ паспорта                                        </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0"/>
        <w:gridCol w:w="680"/>
        <w:gridCol w:w="680"/>
        <w:gridCol w:w="680"/>
        <w:gridCol w:w="680"/>
        <w:gridCol w:w="680"/>
        <w:gridCol w:w="680"/>
        <w:gridCol w:w="680"/>
        <w:gridCol w:w="680"/>
      </w:tblGrid>
      <w:tr>
        <w:tc>
          <w:tcPr>
            <w:tcW w:type="dxa" w:w="474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Берилген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Дата выдачи                                          </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 число, месяц,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599"/>
        <w:gridCol w:w="599"/>
        <w:gridCol w:w="599"/>
        <w:gridCol w:w="599"/>
        <w:gridCol w:w="599"/>
        <w:gridCol w:w="599"/>
        <w:gridCol w:w="599"/>
        <w:gridCol w:w="599"/>
        <w:gridCol w:w="599"/>
        <w:gridCol w:w="599"/>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Документти берген орган                                       Орган, выдавший документ                            </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2"/>
        <w:gridCol w:w="673"/>
        <w:gridCol w:w="673"/>
        <w:gridCol w:w="673"/>
        <w:gridCol w:w="673"/>
        <w:gridCol w:w="673"/>
        <w:gridCol w:w="673"/>
      </w:tblGrid>
      <w:tr>
        <w:tc>
          <w:tcPr>
            <w:tcW w:type="dxa" w:w="61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полисинин бир айлык наркы</w:t>
            </w:r>
          </w:p>
          <w:p>
            <w:pPr>
              <w:jc w:val="left"/>
            </w:pPr>
            <w:r>
              <w:rPr>
                <w:rFonts w:ascii="Arial" w:cs="Arial" w:eastAsia="Arial" w:hAnsi="Arial"/>
                <w:sz w:val="24"/>
                <w:szCs w:val="24"/>
              </w:rPr>
              <w:t xml:space="preserve">Месячная стоимость страхового полиса</w:t>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1"/>
        <w:gridCol w:w="608"/>
        <w:gridCol w:w="608"/>
        <w:gridCol w:w="608"/>
        <w:gridCol w:w="608"/>
        <w:gridCol w:w="608"/>
        <w:gridCol w:w="608"/>
      </w:tblGrid>
      <w:tr>
        <w:tc>
          <w:tcPr>
            <w:tcW w:type="dxa" w:w="65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т</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нк</w:t>
            </w:r>
            <w:r>
              <w:rPr>
                <w:rFonts w:ascii="Arial" w:cs="Arial" w:eastAsia="Arial" w:hAnsi="Arial"/>
                <w:sz w:val="24"/>
                <w:szCs w:val="24"/>
              </w:rPr>
              <w:t xml:space="preserve">ү</w:t>
            </w:r>
            <w:r>
              <w:rPr>
                <w:rFonts w:ascii="Arial" w:cs="Arial" w:eastAsia="Arial" w:hAnsi="Arial"/>
                <w:sz w:val="24"/>
                <w:szCs w:val="24"/>
              </w:rPr>
              <w:t xml:space="preserve"> айга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 с/тартып</w:t>
            </w:r>
          </w:p>
          <w:p>
            <w:pPr>
              <w:jc w:val="left"/>
            </w:pPr>
            <w:r>
              <w:rPr>
                <w:rFonts w:ascii="Arial" w:cs="Arial" w:eastAsia="Arial" w:hAnsi="Arial"/>
                <w:sz w:val="24"/>
                <w:szCs w:val="24"/>
              </w:rPr>
              <w:t xml:space="preserve">Страховые взносы уплачены за месяц: по/чейин</w:t>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жылы/число, месяц,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6"/>
        <w:gridCol w:w="670"/>
        <w:gridCol w:w="670"/>
        <w:gridCol w:w="670"/>
        <w:gridCol w:w="670"/>
        <w:gridCol w:w="670"/>
        <w:gridCol w:w="670"/>
      </w:tblGrid>
      <w:tr>
        <w:tc>
          <w:tcPr>
            <w:tcW w:type="dxa" w:w="61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  жалпы сумма</w:t>
            </w:r>
          </w:p>
          <w:p>
            <w:pPr>
              <w:jc w:val="left"/>
            </w:pPr>
            <w:r>
              <w:rPr>
                <w:rFonts w:ascii="Arial" w:cs="Arial" w:eastAsia="Arial" w:hAnsi="Arial"/>
                <w:sz w:val="24"/>
                <w:szCs w:val="24"/>
              </w:rPr>
              <w:t xml:space="preserve">Общая сумма уплаты</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Сом</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(Сумма жазуу </w:t>
      </w:r>
      <w:r>
        <w:rPr>
          <w:rFonts w:ascii="Arial" w:cs="Arial" w:eastAsia="Arial" w:hAnsi="Arial"/>
          <w:sz w:val="24"/>
          <w:szCs w:val="24"/>
        </w:rPr>
        <w:t xml:space="preserve">жүзүндө</w:t>
      </w:r>
      <w:r>
        <w:rPr>
          <w:rFonts w:ascii="Arial" w:cs="Arial" w:eastAsia="Arial" w:hAnsi="Arial"/>
          <w:sz w:val="24"/>
          <w:szCs w:val="24"/>
        </w:rPr>
        <w:t xml:space="preserve">, сумма прописью)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5"/>
        <w:gridCol w:w="674"/>
        <w:gridCol w:w="674"/>
        <w:gridCol w:w="674"/>
        <w:gridCol w:w="674"/>
        <w:gridCol w:w="674"/>
        <w:gridCol w:w="674"/>
      </w:tblGrid>
      <w:tr>
        <w:tc>
          <w:tcPr>
            <w:tcW w:type="dxa" w:w="6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полиси берилген к</w:t>
            </w:r>
            <w:r>
              <w:rPr>
                <w:rFonts w:ascii="Arial" w:cs="Arial" w:eastAsia="Arial" w:hAnsi="Arial"/>
                <w:sz w:val="24"/>
                <w:szCs w:val="24"/>
              </w:rPr>
              <w:t xml:space="preserve">ү</w:t>
            </w:r>
            <w:r>
              <w:rPr>
                <w:rFonts w:ascii="Arial" w:cs="Arial" w:eastAsia="Arial" w:hAnsi="Arial"/>
                <w:sz w:val="24"/>
                <w:szCs w:val="24"/>
              </w:rPr>
              <w:t xml:space="preserve">н</w:t>
            </w:r>
          </w:p>
          <w:p>
            <w:pPr>
              <w:jc w:val="left"/>
            </w:pPr>
            <w:r>
              <w:rPr>
                <w:rFonts w:ascii="Arial" w:cs="Arial" w:eastAsia="Arial" w:hAnsi="Arial"/>
                <w:sz w:val="24"/>
                <w:szCs w:val="24"/>
              </w:rPr>
              <w:t xml:space="preserve">Дата выдачи страхового полиса</w:t>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 </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Иштеген жери/Место работы </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Социалдык фонддун башкармалыгынын аталышы (МО) </w:t>
      </w:r>
    </w:p>
    <w:p>
      <w:pPr>
        <w:spacing w:after="120"/>
        <w:jc w:val="both"/>
      </w:pPr>
      <w:r>
        <w:rPr>
          <w:rFonts w:ascii="Arial" w:cs="Arial" w:eastAsia="Arial" w:hAnsi="Arial"/>
          <w:sz w:val="24"/>
          <w:szCs w:val="24"/>
        </w:rPr>
        <w:t xml:space="preserve">Название управления Социального фонда (МП)</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Социалдык фондунун райондук/шаардык башкармалыгынын жетекчиси</w:t>
      </w:r>
    </w:p>
    <w:p>
      <w:pPr>
        <w:spacing w:after="120"/>
        <w:jc w:val="both"/>
      </w:pPr>
      <w:r>
        <w:rPr>
          <w:rFonts w:ascii="Arial" w:cs="Arial" w:eastAsia="Arial" w:hAnsi="Arial"/>
          <w:sz w:val="24"/>
          <w:szCs w:val="24"/>
        </w:rPr>
        <w:t xml:space="preserve">(жетекчинин колу)</w:t>
      </w:r>
    </w:p>
    <w:p>
      <w:pPr>
        <w:spacing w:after="120"/>
        <w:jc w:val="both"/>
      </w:pPr>
      <w:r>
        <w:rPr>
          <w:rFonts w:ascii="Arial" w:cs="Arial" w:eastAsia="Arial" w:hAnsi="Arial"/>
          <w:sz w:val="24"/>
          <w:szCs w:val="24"/>
        </w:rPr>
        <w:t xml:space="preserve">Руководитель районного/городского управления Соцфонда (подпись </w:t>
      </w:r>
    </w:p>
    <w:p>
      <w:pPr>
        <w:spacing w:after="120"/>
        <w:jc w:val="both"/>
      </w:pPr>
      <w:r>
        <w:rPr>
          <w:rFonts w:ascii="Arial" w:cs="Arial" w:eastAsia="Arial" w:hAnsi="Arial"/>
          <w:sz w:val="24"/>
          <w:szCs w:val="24"/>
        </w:rPr>
        <w:t xml:space="preserve">руководителя)</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Жооптуу кызматкер (аты-ж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жана колу) </w:t>
      </w:r>
    </w:p>
    <w:p>
      <w:pPr>
        <w:spacing w:after="120"/>
        <w:jc w:val="both"/>
      </w:pPr>
      <w:r>
        <w:rPr>
          <w:rFonts w:ascii="Arial" w:cs="Arial" w:eastAsia="Arial" w:hAnsi="Arial"/>
          <w:sz w:val="24"/>
          <w:szCs w:val="24"/>
        </w:rPr>
        <w:t xml:space="preserve">Ответственный работник (Ф.И.О и подпись) </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Камсыздандыруу полисинин ээсинин колу/Подпись владельца страхового </w:t>
      </w:r>
    </w:p>
    <w:p>
      <w:pPr>
        <w:spacing w:after="120"/>
        <w:jc w:val="both"/>
      </w:pPr>
      <w:r>
        <w:rPr>
          <w:rFonts w:ascii="Arial" w:cs="Arial" w:eastAsia="Arial" w:hAnsi="Arial"/>
          <w:sz w:val="24"/>
          <w:szCs w:val="24"/>
        </w:rPr>
        <w:t xml:space="preserve">полиса </w:t>
      </w:r>
    </w:p>
    <w:p>
      <w:pPr>
        <w:spacing w:after="120"/>
        <w:jc w:val="both"/>
      </w:pPr>
      <w:r>
        <w:rPr>
          <w:rFonts w:ascii="Arial" w:cs="Arial" w:eastAsia="Arial" w:hAnsi="Arial"/>
          <w:sz w:val="24"/>
          <w:szCs w:val="24"/>
        </w:rPr>
        <w:t xml:space="preserve">Эскертуу: Тарифтин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 ыктыярдуу камсыздандыруу 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(8 %); </w:t>
      </w:r>
    </w:p>
    <w:p>
      <w:pPr>
        <w:spacing w:after="120"/>
        <w:jc w:val="both"/>
      </w:pPr>
      <w:r>
        <w:rPr>
          <w:rFonts w:ascii="Arial" w:cs="Arial" w:eastAsia="Arial" w:hAnsi="Arial"/>
          <w:sz w:val="24"/>
          <w:szCs w:val="24"/>
        </w:rPr>
        <w:t xml:space="preserve">15 - Мамлекеттик пенсиялык топтоочу фондго ыктыярдуу  камсыздандыруу</w:t>
      </w:r>
    </w:p>
    <w:p>
      <w:pPr>
        <w:spacing w:after="120"/>
        <w:jc w:val="both"/>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(2%); </w:t>
      </w:r>
    </w:p>
    <w:p>
      <w:pPr>
        <w:spacing w:after="120"/>
        <w:jc w:val="both"/>
      </w:pPr>
      <w:r>
        <w:rPr>
          <w:rFonts w:ascii="Arial" w:cs="Arial" w:eastAsia="Arial" w:hAnsi="Arial"/>
          <w:sz w:val="24"/>
          <w:szCs w:val="24"/>
        </w:rPr>
        <w:t xml:space="preserve">16 - Пенсиялык фондго камсыздандыруу стажын калыбына келтир</w:t>
      </w:r>
      <w:r>
        <w:rPr>
          <w:rFonts w:ascii="Arial" w:cs="Arial" w:eastAsia="Arial" w:hAnsi="Arial"/>
          <w:sz w:val="24"/>
          <w:szCs w:val="24"/>
        </w:rPr>
        <w:t xml:space="preserve">үү</w:t>
      </w:r>
      <w:r>
        <w:rPr>
          <w:rFonts w:ascii="Arial" w:cs="Arial" w:eastAsia="Arial" w:hAnsi="Arial"/>
          <w:sz w:val="24"/>
          <w:szCs w:val="24"/>
        </w:rPr>
        <w:t xml:space="preserve"> (8 %). </w:t>
      </w:r>
    </w:p>
    <w:p>
      <w:pPr>
        <w:spacing w:after="120"/>
        <w:jc w:val="both"/>
      </w:pPr>
      <w:r>
        <w:rPr>
          <w:rFonts w:ascii="Arial" w:cs="Arial" w:eastAsia="Arial" w:hAnsi="Arial"/>
          <w:sz w:val="24"/>
          <w:szCs w:val="24"/>
        </w:rPr>
        <w:t xml:space="preserve">17 - базарда иштеген жеке адам; </w:t>
      </w:r>
    </w:p>
    <w:p>
      <w:pPr>
        <w:spacing w:after="120"/>
        <w:jc w:val="both"/>
      </w:pPr>
      <w:r>
        <w:rPr>
          <w:rFonts w:ascii="Arial" w:cs="Arial" w:eastAsia="Arial" w:hAnsi="Arial"/>
          <w:sz w:val="24"/>
          <w:szCs w:val="24"/>
        </w:rPr>
        <w:t xml:space="preserve">18 - иштин лицензияланган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w:t>
      </w:r>
      <w:r>
        <w:rPr>
          <w:rFonts w:ascii="Arial" w:cs="Arial" w:eastAsia="Arial" w:hAnsi="Arial"/>
          <w:sz w:val="24"/>
          <w:szCs w:val="24"/>
        </w:rPr>
        <w:t xml:space="preserve">зг</w:t>
      </w:r>
      <w:r>
        <w:rPr>
          <w:rFonts w:ascii="Arial" w:cs="Arial" w:eastAsia="Arial" w:hAnsi="Arial"/>
          <w:sz w:val="24"/>
          <w:szCs w:val="24"/>
        </w:rPr>
        <w:t xml:space="preserve">ө</w:t>
      </w:r>
      <w:r>
        <w:rPr>
          <w:rFonts w:ascii="Arial" w:cs="Arial" w:eastAsia="Arial" w:hAnsi="Arial"/>
          <w:sz w:val="24"/>
          <w:szCs w:val="24"/>
        </w:rPr>
        <w:t xml:space="preserve">н жеке адам, калем акы  (сый-</w:t>
      </w:r>
    </w:p>
    <w:p>
      <w:pPr>
        <w:spacing w:after="120"/>
        <w:jc w:val="both"/>
      </w:pPr>
      <w:r>
        <w:rPr>
          <w:rFonts w:ascii="Arial" w:cs="Arial" w:eastAsia="Arial" w:hAnsi="Arial"/>
          <w:sz w:val="24"/>
          <w:szCs w:val="24"/>
        </w:rPr>
        <w:t xml:space="preserve">акы) алуучу жеке адам; </w:t>
      </w:r>
    </w:p>
    <w:p>
      <w:pPr>
        <w:spacing w:after="120"/>
        <w:jc w:val="both"/>
      </w:pPr>
      <w:r>
        <w:rPr>
          <w:rFonts w:ascii="Arial" w:cs="Arial" w:eastAsia="Arial" w:hAnsi="Arial"/>
          <w:sz w:val="24"/>
          <w:szCs w:val="24"/>
        </w:rPr>
        <w:t xml:space="preserve">19 - жеке ишкер – Кыргыз Республикасынын аймагында  убактылуу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ө</w:t>
      </w:r>
      <w:r>
        <w:rPr>
          <w:rFonts w:ascii="Arial" w:cs="Arial" w:eastAsia="Arial" w:hAnsi="Arial"/>
          <w:sz w:val="24"/>
          <w:szCs w:val="24"/>
        </w:rPr>
        <w:t xml:space="preserve">н</w:t>
      </w:r>
    </w:p>
    <w:p>
      <w:pPr>
        <w:spacing w:after="120"/>
        <w:jc w:val="both"/>
      </w:pPr>
      <w:r>
        <w:rPr>
          <w:rFonts w:ascii="Arial" w:cs="Arial" w:eastAsia="Arial" w:hAnsi="Arial"/>
          <w:sz w:val="24"/>
          <w:szCs w:val="24"/>
        </w:rPr>
        <w:t xml:space="preserve">чет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к жарандар; </w:t>
      </w:r>
    </w:p>
    <w:p>
      <w:pPr>
        <w:spacing w:after="120"/>
        <w:jc w:val="both"/>
      </w:pPr>
      <w:r>
        <w:rPr>
          <w:rFonts w:ascii="Arial" w:cs="Arial" w:eastAsia="Arial" w:hAnsi="Arial"/>
          <w:sz w:val="24"/>
          <w:szCs w:val="24"/>
        </w:rPr>
        <w:t xml:space="preserve">20 - кыймылдуу жана кыймылсыз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w:t>
      </w:r>
      <w:r>
        <w:rPr>
          <w:rFonts w:ascii="Arial" w:cs="Arial" w:eastAsia="Arial" w:hAnsi="Arial"/>
          <w:sz w:val="24"/>
          <w:szCs w:val="24"/>
        </w:rPr>
        <w:t xml:space="preserve"> ижарага  бер</w:t>
      </w:r>
      <w:r>
        <w:rPr>
          <w:rFonts w:ascii="Arial" w:cs="Arial" w:eastAsia="Arial" w:hAnsi="Arial"/>
          <w:sz w:val="24"/>
          <w:szCs w:val="24"/>
        </w:rPr>
        <w:t xml:space="preserve">үү</w:t>
      </w:r>
      <w:r>
        <w:rPr>
          <w:rFonts w:ascii="Arial" w:cs="Arial" w:eastAsia="Arial" w:hAnsi="Arial"/>
          <w:sz w:val="24"/>
          <w:szCs w:val="24"/>
        </w:rPr>
        <w:t xml:space="preserve">д</w:t>
      </w:r>
      <w:r>
        <w:rPr>
          <w:rFonts w:ascii="Arial" w:cs="Arial" w:eastAsia="Arial" w:hAnsi="Arial"/>
          <w:sz w:val="24"/>
          <w:szCs w:val="24"/>
        </w:rPr>
        <w:t xml:space="preserve">ө</w:t>
      </w:r>
      <w:r>
        <w:rPr>
          <w:rFonts w:ascii="Arial" w:cs="Arial" w:eastAsia="Arial" w:hAnsi="Arial"/>
          <w:sz w:val="24"/>
          <w:szCs w:val="24"/>
        </w:rPr>
        <w:t xml:space="preserve">н  киреше  алган</w:t>
      </w:r>
    </w:p>
    <w:p>
      <w:pPr>
        <w:spacing w:after="120"/>
        <w:jc w:val="both"/>
      </w:pPr>
      <w:r>
        <w:rPr>
          <w:rFonts w:ascii="Arial" w:cs="Arial" w:eastAsia="Arial" w:hAnsi="Arial"/>
          <w:sz w:val="24"/>
          <w:szCs w:val="24"/>
        </w:rPr>
        <w:t xml:space="preserve">ж</w:t>
      </w:r>
      <w:r>
        <w:rPr>
          <w:rFonts w:ascii="Arial" w:cs="Arial" w:eastAsia="Arial" w:hAnsi="Arial"/>
          <w:sz w:val="24"/>
          <w:szCs w:val="24"/>
        </w:rPr>
        <w:t xml:space="preserve">еке жак; </w:t>
      </w:r>
    </w:p>
    <w:p>
      <w:pPr>
        <w:spacing w:after="120"/>
        <w:jc w:val="both"/>
      </w:pPr>
      <w:r>
        <w:rPr>
          <w:rFonts w:ascii="Arial" w:cs="Arial" w:eastAsia="Arial" w:hAnsi="Arial"/>
          <w:sz w:val="24"/>
          <w:szCs w:val="24"/>
        </w:rPr>
        <w:t xml:space="preserve">21 - текстиль жана тиг</w:t>
      </w:r>
      <w:r>
        <w:rPr>
          <w:rFonts w:ascii="Arial" w:cs="Arial" w:eastAsia="Arial" w:hAnsi="Arial"/>
          <w:sz w:val="24"/>
          <w:szCs w:val="24"/>
        </w:rPr>
        <w:t xml:space="preserve">үү 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шт</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иштеген жалданган жумушчулар; </w:t>
      </w:r>
    </w:p>
    <w:p>
      <w:pPr>
        <w:spacing w:after="120"/>
        <w:jc w:val="both"/>
      </w:pPr>
      <w:r>
        <w:rPr>
          <w:rFonts w:ascii="Arial" w:cs="Arial" w:eastAsia="Arial" w:hAnsi="Arial"/>
          <w:sz w:val="24"/>
          <w:szCs w:val="24"/>
        </w:rPr>
        <w:t xml:space="preserve">22 - Ыктыярдуу патент сатып алуу жолу менен атайын салык режиминин негизинде салык төлөөчү (кыймылсыз жана кыймылдуу мүлктөрдү ижарага берүүдөн киреше алуучу жеке ишкерлерди кошпогондо), ошондой эле, контейнерлерде, павильондордо, күркөлөрдө товар сатуу жолу менен рыноктордо ишин жүзөгө ашыруучу жеке ишкерлер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 Жалпы салык режиминин жана/же атайын салык режиминин негизинде салык төлөөчү жеке ишкерлер, бирдиктүү салыктын же салык контрактынын негизинде салык салуунун жөнөкөйлөштүрүлгөн тутуму боюнча милдеттүү патентти сатып алуу жолу менен ;</w:t>
      </w:r>
    </w:p>
    <w:p>
      <w:pPr>
        <w:spacing w:after="120"/>
        <w:jc w:val="both"/>
      </w:pPr>
      <w:r>
        <w:rPr>
          <w:rFonts w:ascii="Arial" w:cs="Arial" w:eastAsia="Arial" w:hAnsi="Arial"/>
          <w:sz w:val="24"/>
          <w:szCs w:val="24"/>
        </w:rPr>
        <w:t xml:space="preserve">Бийиктоолуу/барууга кыйын жана алыскы зонанын коду: </w:t>
      </w:r>
    </w:p>
    <w:p>
      <w:pPr>
        <w:spacing w:after="120"/>
        <w:jc w:val="both"/>
      </w:pPr>
      <w:r>
        <w:rPr>
          <w:rFonts w:ascii="Arial" w:cs="Arial" w:eastAsia="Arial" w:hAnsi="Arial"/>
          <w:sz w:val="24"/>
          <w:szCs w:val="24"/>
        </w:rPr>
        <w:t xml:space="preserve">500 - бийик тоолуулук коду;</w:t>
      </w:r>
    </w:p>
    <w:p>
      <w:pPr>
        <w:spacing w:after="120"/>
        <w:jc w:val="both"/>
      </w:pPr>
      <w:r>
        <w:rPr>
          <w:rFonts w:ascii="Arial" w:cs="Arial" w:eastAsia="Arial" w:hAnsi="Arial"/>
          <w:sz w:val="24"/>
          <w:szCs w:val="24"/>
        </w:rPr>
        <w:t xml:space="preserve">501 - барууга кыйын жана алыскы зонанын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Вид тарифа:</w:t>
      </w:r>
    </w:p>
    <w:p>
      <w:pPr>
        <w:spacing w:after="120"/>
        <w:jc w:val="both"/>
      </w:pPr>
      <w:r>
        <w:rPr>
          <w:rFonts w:ascii="Arial" w:cs="Arial" w:eastAsia="Arial" w:hAnsi="Arial"/>
          <w:sz w:val="24"/>
          <w:szCs w:val="24"/>
        </w:rPr>
        <w:t xml:space="preserve">14- добровольные страховые взносы (8 %); </w:t>
      </w:r>
    </w:p>
    <w:p>
      <w:pPr>
        <w:spacing w:after="120"/>
        <w:jc w:val="both"/>
      </w:pPr>
      <w:r>
        <w:rPr>
          <w:rFonts w:ascii="Arial" w:cs="Arial" w:eastAsia="Arial" w:hAnsi="Arial"/>
          <w:sz w:val="24"/>
          <w:szCs w:val="24"/>
        </w:rPr>
        <w:t xml:space="preserve">15 - добровольные страховые взносы  в  Государственный накопительный</w:t>
      </w:r>
    </w:p>
    <w:p>
      <w:pPr>
        <w:spacing w:after="120"/>
        <w:jc w:val="both"/>
      </w:pPr>
      <w:r>
        <w:rPr>
          <w:rFonts w:ascii="Arial" w:cs="Arial" w:eastAsia="Arial" w:hAnsi="Arial"/>
          <w:sz w:val="24"/>
          <w:szCs w:val="24"/>
        </w:rPr>
        <w:t xml:space="preserve">пенсионный фонд (2 %);</w:t>
      </w:r>
    </w:p>
    <w:p>
      <w:pPr>
        <w:spacing w:after="120"/>
        <w:jc w:val="both"/>
      </w:pPr>
      <w:r>
        <w:rPr>
          <w:rFonts w:ascii="Arial" w:cs="Arial" w:eastAsia="Arial" w:hAnsi="Arial"/>
          <w:sz w:val="24"/>
          <w:szCs w:val="24"/>
        </w:rPr>
        <w:t xml:space="preserve">16- восстановление страхового стажа в пенсионный фонд (8 %). </w:t>
      </w:r>
    </w:p>
    <w:p>
      <w:pPr>
        <w:spacing w:after="120"/>
        <w:jc w:val="both"/>
      </w:pPr>
      <w:r>
        <w:rPr>
          <w:rFonts w:ascii="Arial" w:cs="Arial" w:eastAsia="Arial" w:hAnsi="Arial"/>
          <w:sz w:val="24"/>
          <w:szCs w:val="24"/>
        </w:rPr>
        <w:t xml:space="preserve">17 - физическое лицо, работающее на рынке;</w:t>
      </w:r>
    </w:p>
    <w:p>
      <w:pPr>
        <w:spacing w:after="120"/>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120"/>
        <w:jc w:val="both"/>
      </w:pPr>
      <w:r>
        <w:rPr>
          <w:rFonts w:ascii="Arial" w:cs="Arial" w:eastAsia="Arial" w:hAnsi="Arial"/>
          <w:sz w:val="24"/>
          <w:szCs w:val="24"/>
        </w:rPr>
        <w:t xml:space="preserve">19 - индивидуальный предприниматель - иностранные граждане,  временно</w:t>
      </w:r>
    </w:p>
    <w:p>
      <w:pPr>
        <w:spacing w:after="120"/>
        <w:jc w:val="both"/>
      </w:pPr>
      <w:r>
        <w:rPr>
          <w:rFonts w:ascii="Arial" w:cs="Arial" w:eastAsia="Arial" w:hAnsi="Arial"/>
          <w:sz w:val="24"/>
          <w:szCs w:val="24"/>
        </w:rPr>
        <w:t xml:space="preserve">пребывающие на территории Кыргызской Республики;</w:t>
      </w:r>
    </w:p>
    <w:p>
      <w:pPr>
        <w:spacing w:after="120"/>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120"/>
        <w:jc w:val="both"/>
      </w:pPr>
      <w:r>
        <w:rPr>
          <w:rFonts w:ascii="Arial" w:cs="Arial" w:eastAsia="Arial" w:hAnsi="Arial"/>
          <w:sz w:val="24"/>
          <w:szCs w:val="24"/>
        </w:rPr>
        <w:t xml:space="preserve">21 - наемные работники, занятые в текстильном и  швейном  производствах; </w:t>
      </w:r>
    </w:p>
    <w:p>
      <w:pPr>
        <w:spacing w:after="120"/>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120"/>
        <w:jc w:val="both"/>
      </w:pPr>
      <w:r>
        <w:rPr>
          <w:rFonts w:ascii="Arial" w:cs="Arial" w:eastAsia="Arial" w:hAnsi="Arial"/>
          <w:sz w:val="24"/>
          <w:szCs w:val="24"/>
        </w:rPr>
        <w:t xml:space="preserve">23 - индивидуальны</w:t>
      </w:r>
      <w:r>
        <w:rPr>
          <w:rFonts w:ascii="Arial" w:cs="Arial" w:eastAsia="Arial" w:hAnsi="Arial"/>
          <w:sz w:val="24"/>
          <w:szCs w:val="24"/>
        </w:rPr>
        <w:t xml:space="preserve">й </w:t>
      </w:r>
      <w:r>
        <w:rPr>
          <w:rFonts w:ascii="Arial" w:cs="Arial" w:eastAsia="Arial" w:hAnsi="Arial"/>
          <w:sz w:val="24"/>
          <w:szCs w:val="24"/>
        </w:rPr>
        <w:t xml:space="preserve">предприниматель, уплачивающи</w:t>
      </w:r>
      <w:r>
        <w:rPr>
          <w:rFonts w:ascii="Arial" w:cs="Arial" w:eastAsia="Arial" w:hAnsi="Arial"/>
          <w:sz w:val="24"/>
          <w:szCs w:val="24"/>
        </w:rPr>
        <w:t xml:space="preserve">й</w:t>
      </w:r>
      <w:r>
        <w:rPr>
          <w:rFonts w:ascii="Arial" w:cs="Arial" w:eastAsia="Arial" w:hAnsi="Arial"/>
          <w:sz w:val="24"/>
          <w:szCs w:val="24"/>
        </w:rPr>
        <w:t xml:space="preserve">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120"/>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120"/>
        <w:jc w:val="both"/>
      </w:pPr>
      <w:r>
        <w:rPr>
          <w:rFonts w:ascii="Arial" w:cs="Arial" w:eastAsia="Arial" w:hAnsi="Arial"/>
          <w:sz w:val="24"/>
          <w:szCs w:val="24"/>
        </w:rPr>
        <w:t xml:space="preserve">25 - главы и члены крестьянских фермерских хозяйств,  владеющие земельной долей до 2 га;</w:t>
      </w:r>
    </w:p>
    <w:p>
      <w:pPr>
        <w:spacing w:after="120"/>
        <w:jc w:val="both"/>
      </w:pPr>
      <w:r>
        <w:rPr>
          <w:rFonts w:ascii="Arial" w:cs="Arial" w:eastAsia="Arial" w:hAnsi="Arial"/>
          <w:sz w:val="24"/>
          <w:szCs w:val="24"/>
        </w:rPr>
        <w:t xml:space="preserve">26 - главы и члены крестьянских фермерских хозяйств,  владеющие земельной долей от 2 до 10 га</w:t>
      </w:r>
    </w:p>
    <w:p>
      <w:pPr>
        <w:spacing w:after="120"/>
        <w:jc w:val="both"/>
      </w:pPr>
      <w:r>
        <w:rPr>
          <w:rFonts w:ascii="Arial" w:cs="Arial" w:eastAsia="Arial" w:hAnsi="Arial"/>
          <w:sz w:val="24"/>
          <w:szCs w:val="24"/>
        </w:rPr>
        <w:t xml:space="preserve">27 - главы и члены крестьянских фермерских хозяйств,  владеющие земельной долей от  10 га и выше;</w:t>
      </w:r>
    </w:p>
    <w:p>
      <w:pPr>
        <w:spacing w:after="120"/>
        <w:jc w:val="both"/>
      </w:pPr>
      <w:r>
        <w:rPr>
          <w:rFonts w:ascii="Arial" w:cs="Arial" w:eastAsia="Arial" w:hAnsi="Arial"/>
          <w:sz w:val="24"/>
          <w:szCs w:val="24"/>
        </w:rPr>
        <w:t xml:space="preserve">Код высокогорья/труднодоступной и отдаленной зоны:</w:t>
      </w:r>
    </w:p>
    <w:p>
      <w:pPr>
        <w:spacing w:after="120"/>
        <w:jc w:val="both"/>
      </w:pPr>
      <w:r>
        <w:rPr>
          <w:rFonts w:ascii="Arial" w:cs="Arial" w:eastAsia="Arial" w:hAnsi="Arial"/>
          <w:sz w:val="24"/>
          <w:szCs w:val="24"/>
        </w:rPr>
        <w:t xml:space="preserve">500 - код высокогорья;</w:t>
      </w:r>
    </w:p>
    <w:p>
      <w:pPr>
        <w:spacing w:after="120"/>
        <w:jc w:val="both"/>
      </w:pPr>
      <w:r>
        <w:rPr>
          <w:rFonts w:ascii="Arial" w:cs="Arial" w:eastAsia="Arial" w:hAnsi="Arial"/>
          <w:sz w:val="24"/>
          <w:szCs w:val="24"/>
        </w:rPr>
        <w:t xml:space="preserve">501 - код труднодоступной и отдаленной зоны. </w:t>
      </w:r>
    </w:p>
    <w:p>
      <w:pPr>
        <w:spacing w:after="120"/>
        <w:jc w:val="both"/>
      </w:pPr>
      <w:r>
        <w:rPr>
          <w:rFonts w:ascii="Arial" w:cs="Arial" w:eastAsia="Arial" w:hAnsi="Arial"/>
          <w:sz w:val="24"/>
          <w:szCs w:val="24"/>
        </w:rPr>
        <w:t xml:space="preserve">Камсыздандыруу т</w:t>
      </w:r>
      <w:r>
        <w:rPr>
          <w:rFonts w:ascii="Arial" w:cs="Arial" w:eastAsia="Arial" w:hAnsi="Arial"/>
          <w:sz w:val="24"/>
          <w:szCs w:val="24"/>
        </w:rPr>
        <w:t xml:space="preserve">ө</w:t>
      </w:r>
      <w:r>
        <w:rPr>
          <w:rFonts w:ascii="Arial" w:cs="Arial" w:eastAsia="Arial" w:hAnsi="Arial"/>
          <w:sz w:val="24"/>
          <w:szCs w:val="24"/>
        </w:rPr>
        <w:t xml:space="preserve">гумд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квитанцияда милдетт</w:t>
      </w:r>
      <w:r>
        <w:rPr>
          <w:rFonts w:ascii="Arial" w:cs="Arial" w:eastAsia="Arial" w:hAnsi="Arial"/>
          <w:sz w:val="24"/>
          <w:szCs w:val="24"/>
        </w:rPr>
        <w:t xml:space="preserve">үү</w:t>
      </w:r>
    </w:p>
    <w:p>
      <w:pPr>
        <w:spacing w:after="120"/>
        <w:jc w:val="both"/>
      </w:pP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рд</w:t>
      </w:r>
      <w:r>
        <w:rPr>
          <w:rFonts w:ascii="Arial" w:cs="Arial" w:eastAsia="Arial" w:hAnsi="Arial"/>
          <w:sz w:val="24"/>
          <w:szCs w:val="24"/>
        </w:rPr>
        <w:t xml:space="preserve">ө</w:t>
      </w:r>
      <w:r>
        <w:rPr>
          <w:rFonts w:ascii="Arial" w:cs="Arial" w:eastAsia="Arial" w:hAnsi="Arial"/>
          <w:sz w:val="24"/>
          <w:szCs w:val="24"/>
        </w:rPr>
        <w:t xml:space="preserve"> ИЖН-код к</w:t>
      </w:r>
      <w:r>
        <w:rPr>
          <w:rFonts w:ascii="Arial" w:cs="Arial" w:eastAsia="Arial" w:hAnsi="Arial"/>
          <w:sz w:val="24"/>
          <w:szCs w:val="24"/>
        </w:rPr>
        <w:t xml:space="preserve">ө</w:t>
      </w:r>
      <w:r>
        <w:rPr>
          <w:rFonts w:ascii="Arial" w:cs="Arial" w:eastAsia="Arial" w:hAnsi="Arial"/>
          <w:sz w:val="24"/>
          <w:szCs w:val="24"/>
        </w:rPr>
        <w:t xml:space="preserve">рс</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лс</w:t>
      </w:r>
      <w:r>
        <w:rPr>
          <w:rFonts w:ascii="Arial" w:cs="Arial" w:eastAsia="Arial" w:hAnsi="Arial"/>
          <w:sz w:val="24"/>
          <w:szCs w:val="24"/>
        </w:rPr>
        <w:t xml:space="preserve">ү</w:t>
      </w:r>
      <w:r>
        <w:rPr>
          <w:rFonts w:ascii="Arial" w:cs="Arial" w:eastAsia="Arial" w:hAnsi="Arial"/>
          <w:sz w:val="24"/>
          <w:szCs w:val="24"/>
        </w:rPr>
        <w:t xml:space="preserve">н</w:t>
      </w:r>
    </w:p>
    <w:p>
      <w:pPr>
        <w:spacing w:after="120"/>
        <w:jc w:val="both"/>
      </w:pPr>
      <w:r>
        <w:rPr>
          <w:rFonts w:ascii="Arial" w:cs="Arial" w:eastAsia="Arial" w:hAnsi="Arial"/>
          <w:sz w:val="24"/>
          <w:szCs w:val="24"/>
        </w:rPr>
        <w:t xml:space="preserve">В квитанции об уплате страховых взносов обязательно указывать ПИН-код.</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16к Инструкции о порядкеНачисления и платыстраховых взносов по государственному социальному страхованию</w:t>
      </w:r>
    </w:p>
    <w:p>
      <w:pPr>
        <w:spacing w:after="120"/>
        <w:ind w:firstLine="1"/>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Кыргыз Республикасынын Социалдык фонду</w:t>
      </w:r>
    </w:p>
    <w:p>
      <w:pPr>
        <w:spacing w:after="240" w:before="200"/>
        <w:ind w:firstLine="708"/>
        <w:jc w:val="center"/>
      </w:pPr>
      <w:r>
        <w:rPr>
          <w:rFonts w:ascii="Arial" w:cs="Arial" w:eastAsia="Arial" w:hAnsi="Arial"/>
          <w:b/>
          <w:bCs/>
          <w:sz w:val="32"/>
          <w:szCs w:val="32"/>
        </w:rPr>
        <w:t xml:space="preserve">Социальный фонд Кыргызской Республики</w:t>
      </w:r>
    </w:p>
    <w:p>
      <w:pPr>
        <w:spacing w:after="120"/>
        <w:ind w:firstLine="708"/>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Текстиль жана тигүү өндүрүштөрүндө иштеген,
 жалданган жумушчулар үчүн камсыздандыруу төгүмдөрүн төлөгөндүгүнүн ведомосту</w:t>
      </w:r>
    </w:p>
    <w:p>
      <w:pPr>
        <w:spacing w:after="120" w:before="200"/>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(Социалдык фонд</w:t>
      </w:r>
      <w:r>
        <w:rPr>
          <w:rFonts w:ascii="Arial" w:cs="Arial" w:eastAsia="Arial" w:hAnsi="Arial"/>
          <w:sz w:val="24"/>
          <w:szCs w:val="24"/>
        </w:rPr>
        <w:t xml:space="preserve">дун</w:t>
      </w:r>
      <w:r>
        <w:rPr>
          <w:rFonts w:ascii="Arial" w:cs="Arial" w:eastAsia="Arial" w:hAnsi="Arial"/>
          <w:sz w:val="24"/>
          <w:szCs w:val="24"/>
        </w:rPr>
        <w:t xml:space="preserve"> органдарында катталган номери/</w:t>
      </w:r>
    </w:p>
    <w:p>
      <w:pPr>
        <w:spacing w:after="120"/>
        <w:jc w:val="center"/>
      </w:pPr>
      <w:r>
        <w:rPr>
          <w:rFonts w:ascii="Arial" w:cs="Arial" w:eastAsia="Arial" w:hAnsi="Arial"/>
          <w:sz w:val="24"/>
          <w:szCs w:val="24"/>
        </w:rPr>
        <w:t xml:space="preserve">Регистрационный номер в органах Социального фонда)</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(ОКПО коду/Код ОКПО)</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Н/ПИН)</w:t>
      </w:r>
    </w:p>
    <w:p>
      <w:pPr>
        <w:spacing w:after="120"/>
        <w:jc w:val="center"/>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аталышы, дареги/Наименование, адрес плательщика)</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Тизме</w:t>
      </w:r>
      <w:r>
        <w:rPr>
          <w:rFonts w:ascii="Arial" w:cs="Arial" w:eastAsia="Arial" w:hAnsi="Arial"/>
          <w:sz w:val="24"/>
          <w:szCs w:val="24"/>
        </w:rPr>
        <w:t xml:space="preserve"> жибериле турган Социалдык фонддун райондук,</w:t>
      </w:r>
    </w:p>
    <w:p>
      <w:pPr>
        <w:spacing w:after="120"/>
        <w:jc w:val="center"/>
      </w:pPr>
      <w:r>
        <w:rPr>
          <w:rFonts w:ascii="Arial" w:cs="Arial" w:eastAsia="Arial" w:hAnsi="Arial"/>
          <w:sz w:val="24"/>
          <w:szCs w:val="24"/>
        </w:rPr>
        <w:t xml:space="preserve">шаардык башкармалыгынын аталышы/</w:t>
      </w:r>
    </w:p>
    <w:p>
      <w:pPr>
        <w:spacing w:after="120"/>
        <w:jc w:val="center"/>
      </w:pPr>
      <w:r>
        <w:rPr>
          <w:rFonts w:ascii="Arial" w:cs="Arial" w:eastAsia="Arial" w:hAnsi="Arial"/>
          <w:sz w:val="24"/>
          <w:szCs w:val="24"/>
        </w:rPr>
        <w:t xml:space="preserve">Наименование районного, городского управления Социального фонда, куда направляется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945"/>
        <w:gridCol w:w="1068"/>
        <w:gridCol w:w="2902"/>
        <w:gridCol w:w="1361"/>
        <w:gridCol w:w="1361"/>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2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w:t>
            </w:r>
            <w:r>
              <w:rPr>
                <w:rFonts w:ascii="Arial" w:cs="Arial" w:eastAsia="Arial" w:hAnsi="Arial"/>
                <w:b/>
                <w:bCs/>
                <w:sz w:val="24"/>
                <w:szCs w:val="24"/>
              </w:rPr>
              <w:t xml:space="preserve">дентификациялык </w:t>
            </w:r>
            <w:r>
              <w:rPr>
                <w:rFonts w:ascii="Arial" w:cs="Arial" w:eastAsia="Arial" w:hAnsi="Arial"/>
                <w:b/>
                <w:bCs/>
                <w:sz w:val="24"/>
                <w:szCs w:val="24"/>
              </w:rPr>
              <w:t xml:space="preserve">жеке </w:t>
            </w:r>
            <w:r>
              <w:rPr>
                <w:rFonts w:ascii="Arial" w:cs="Arial" w:eastAsia="Arial" w:hAnsi="Arial"/>
                <w:b/>
                <w:bCs/>
                <w:sz w:val="24"/>
                <w:szCs w:val="24"/>
              </w:rPr>
              <w:t xml:space="preserve">номер (</w:t>
            </w:r>
            <w:r>
              <w:rPr>
                <w:rFonts w:ascii="Arial" w:cs="Arial" w:eastAsia="Arial" w:hAnsi="Arial"/>
                <w:b/>
                <w:bCs/>
                <w:sz w:val="24"/>
                <w:szCs w:val="24"/>
              </w:rPr>
              <w:t xml:space="preserve">ИЖН</w:t>
            </w: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Персональный идентификационный номер (ПИН)</w:t>
            </w:r>
          </w:p>
        </w:tc>
        <w:tc>
          <w:tcPr>
            <w:tcW w:type="dxa" w:w="1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Аты-жөнү</w:t>
            </w:r>
          </w:p>
          <w:p>
            <w:pPr>
              <w:jc w:val="center"/>
            </w:pPr>
            <w:r>
              <w:rPr>
                <w:rFonts w:ascii="Arial" w:cs="Arial" w:eastAsia="Arial" w:hAnsi="Arial"/>
                <w:b/>
                <w:bCs/>
                <w:sz w:val="24"/>
                <w:szCs w:val="24"/>
              </w:rPr>
              <w:t xml:space="preserve">Ф.И.О.</w:t>
            </w:r>
          </w:p>
        </w:tc>
        <w:tc>
          <w:tcPr>
            <w:tcW w:type="dxa" w:w="2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г</w:t>
            </w:r>
            <w:r>
              <w:rPr>
                <w:rFonts w:ascii="Arial" w:cs="Arial" w:eastAsia="Arial" w:hAnsi="Arial"/>
                <w:b/>
                <w:bCs/>
                <w:sz w:val="24"/>
                <w:szCs w:val="24"/>
              </w:rPr>
              <w:t xml:space="preserve">ү</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үнү</w:t>
            </w:r>
            <w:r>
              <w:rPr>
                <w:rFonts w:ascii="Arial" w:cs="Arial" w:eastAsia="Arial" w:hAnsi="Arial"/>
                <w:b/>
                <w:bCs/>
                <w:sz w:val="24"/>
                <w:szCs w:val="24"/>
              </w:rPr>
              <w:t xml:space="preserve">н суммасы</w:t>
            </w:r>
          </w:p>
          <w:p>
            <w:pPr>
              <w:jc w:val="center"/>
            </w:pPr>
            <w:r>
              <w:rPr>
                <w:rFonts w:ascii="Arial" w:cs="Arial" w:eastAsia="Arial" w:hAnsi="Arial"/>
                <w:b/>
                <w:bCs/>
                <w:sz w:val="24"/>
                <w:szCs w:val="24"/>
              </w:rPr>
              <w:t xml:space="preserve">Сумма уплаченных страховых взносов</w:t>
            </w:r>
          </w:p>
        </w:tc>
        <w:tc>
          <w:tcPr>
            <w:tcW w:type="dxa" w:w="2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w:t>
            </w:r>
            <w:r>
              <w:rPr>
                <w:rFonts w:ascii="Arial" w:cs="Arial" w:eastAsia="Arial" w:hAnsi="Arial"/>
                <w:b/>
                <w:bCs/>
                <w:sz w:val="24"/>
                <w:szCs w:val="24"/>
              </w:rPr>
              <w:t xml:space="preserve">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мезгил</w:t>
            </w:r>
          </w:p>
          <w:p>
            <w:pPr>
              <w:jc w:val="center"/>
            </w:pPr>
            <w:r>
              <w:rPr>
                <w:rFonts w:ascii="Arial" w:cs="Arial" w:eastAsia="Arial" w:hAnsi="Arial"/>
                <w:b/>
                <w:bCs/>
                <w:sz w:val="24"/>
                <w:szCs w:val="24"/>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тартып</w:t>
            </w:r>
          </w:p>
          <w:p>
            <w:pPr>
              <w:jc w:val="center"/>
            </w:pPr>
            <w:r>
              <w:rPr>
                <w:rFonts w:ascii="Arial" w:cs="Arial" w:eastAsia="Arial" w:hAnsi="Arial"/>
                <w:b/>
                <w:bCs/>
                <w:sz w:val="24"/>
                <w:szCs w:val="24"/>
              </w:rPr>
              <w:t xml:space="preserve">с</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чейин</w:t>
            </w:r>
          </w:p>
          <w:p>
            <w:pPr>
              <w:jc w:val="center"/>
            </w:pPr>
            <w:r>
              <w:rPr>
                <w:rFonts w:ascii="Arial" w:cs="Arial" w:eastAsia="Arial" w:hAnsi="Arial"/>
                <w:b/>
                <w:bCs/>
                <w:sz w:val="24"/>
                <w:szCs w:val="24"/>
              </w:rPr>
              <w:t xml:space="preserve">по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(Жеке ишкердин, иш 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аты-жөнү</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Колу жана кол коюлган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(эгер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болсо)</w:t>
      </w:r>
    </w:p>
    <w:p>
      <w:pPr>
        <w:spacing w:after="60"/>
        <w:ind w:firstLine="567"/>
        <w:jc w:val="both"/>
      </w:pPr>
      <w:r>
        <w:rPr>
          <w:rFonts w:ascii="Arial" w:cs="Arial" w:eastAsia="Arial" w:hAnsi="Arial"/>
          <w:sz w:val="24"/>
          <w:szCs w:val="24"/>
        </w:rPr>
        <w:t xml:space="preserve">Дата и подпись, печать (при наличии печати) ______________________</w:t>
      </w:r>
    </w:p>
    <w:p>
      <w:pPr>
        <w:spacing w:after="120"/>
        <w:jc w:val="right"/>
      </w:pPr>
      <w:r>
        <w:rPr>
          <w:rFonts w:ascii="Arial" w:cs="Arial" w:eastAsia="Arial" w:hAnsi="Arial"/>
          <w:sz w:val="24"/>
          <w:szCs w:val="24"/>
        </w:rPr>
        <w:t xml:space="preserve">Приложение 17
 к Инструкции о порядке</w:t>
      </w:r>
    </w:p>
    <w:p>
      <w:pPr>
        <w:spacing w:after="240" w:before="200"/>
        <w:ind w:firstLine="1"/>
        <w:jc w:val="center"/>
      </w:pPr>
      <w:r>
        <w:rPr>
          <w:rFonts w:ascii="Arial" w:cs="Arial" w:eastAsia="Arial" w:hAnsi="Arial"/>
          <w:b/>
          <w:bCs/>
          <w:sz w:val="32"/>
          <w:szCs w:val="32"/>
        </w:rPr>
        <w:t xml:space="preserve">Социальный фонд Кыргызской Республики</w:t>
      </w:r>
    </w:p>
    <w:p>
      <w:pPr>
        <w:spacing w:after="120" w:before="200"/>
        <w:jc w:val="center"/>
      </w:pPr>
      <w:r>
        <w:rPr>
          <w:rFonts w:ascii="Arial" w:cs="Arial" w:eastAsia="Arial" w:hAnsi="Arial"/>
          <w:b/>
          <w:bCs/>
          <w:sz w:val="32"/>
          <w:szCs w:val="32"/>
        </w:rPr>
        <w:t xml:space="preserve">РЕЕСТР
 реализованных страховых полисов за период с ___ по ___ 20__ года</w:t>
      </w:r>
    </w:p>
    <w:p>
      <w:pPr>
        <w:spacing w:after="120"/>
        <w:jc w:val="center"/>
      </w:pP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участка, на котором реализованы страховые полисы)</w:t>
      </w:r>
    </w:p>
    <w:p>
      <w:pPr>
        <w:spacing w:after="120"/>
        <w:jc w:val="center"/>
      </w:pP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209"/>
        <w:gridCol w:w="759"/>
        <w:gridCol w:w="991"/>
        <w:gridCol w:w="771"/>
        <w:gridCol w:w="621"/>
        <w:gridCol w:w="755"/>
        <w:gridCol w:w="922"/>
        <w:gridCol w:w="940"/>
        <w:gridCol w:w="818"/>
        <w:gridCol w:w="542"/>
        <w:gridCol w:w="542"/>
        <w:gridCol w:w="930"/>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страхового полиса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p>
            <w:pPr>
              <w:jc w:val="center"/>
            </w:pPr>
            <w:r>
              <w:rPr>
                <w:rFonts w:ascii="Arial" w:cs="Arial" w:eastAsia="Arial" w:hAnsi="Arial"/>
                <w:b/>
                <w:bCs/>
                <w:sz w:val="24"/>
                <w:szCs w:val="24"/>
              </w:rPr>
              <w:t xml:space="preserve">тарифа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Страховой взнос (сом.)</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взносы в ГНПФ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w:t>
            </w:r>
          </w:p>
          <w:p>
            <w:pPr>
              <w:jc w:val="center"/>
            </w:pPr>
            <w:r>
              <w:rPr>
                <w:rFonts w:ascii="Arial" w:cs="Arial" w:eastAsia="Arial" w:hAnsi="Arial"/>
                <w:b/>
                <w:bCs/>
                <w:sz w:val="24"/>
                <w:szCs w:val="24"/>
              </w:rPr>
              <w:t xml:space="preserve">вых взносов (сом)</w:t>
            </w:r>
          </w:p>
        </w:tc>
        <w:tc>
          <w:tcPr>
            <w:tcW w:type="dxa" w:w="10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ind w:firstLine="567"/>
        <w:jc w:val="both"/>
      </w:pPr>
      <w:r>
        <w:rPr>
          <w:rFonts w:ascii="Arial" w:cs="Arial" w:eastAsia="Arial" w:hAnsi="Arial"/>
          <w:sz w:val="24"/>
          <w:szCs w:val="24"/>
        </w:rPr>
        <w:t xml:space="preserve">  __________________________________________________________________</w:t>
      </w:r>
    </w:p>
    <w:p>
      <w:pPr>
        <w:spacing w:after="120"/>
        <w:ind w:firstLine="567"/>
        <w:jc w:val="both"/>
      </w:pPr>
      <w:r>
        <w:rPr>
          <w:rFonts w:ascii="Arial" w:cs="Arial" w:eastAsia="Arial" w:hAnsi="Arial"/>
          <w:sz w:val="24"/>
          <w:szCs w:val="24"/>
        </w:rPr>
        <w:t xml:space="preserve">(Должность, Ф.И.О. ответственного работника Социального фонда, составившего Реестр)</w:t>
      </w:r>
    </w:p>
    <w:p>
      <w:pPr>
        <w:spacing w:after="120"/>
        <w:ind w:firstLine="567"/>
        <w:jc w:val="both"/>
      </w:pPr>
      <w:r>
        <w:rPr>
          <w:rFonts w:ascii="Arial" w:cs="Arial" w:eastAsia="Arial" w:hAnsi="Arial"/>
          <w:sz w:val="24"/>
          <w:szCs w:val="24"/>
        </w:rPr>
        <w:t xml:space="preserve"> _________________________ (Дата и подпись)».</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fwo2hf79dfkvakehmvmq" Type="http://schemas.openxmlformats.org/officeDocument/2006/relationships/hyperlink" Target="http://kodeks.duckdns.org/document/20" TargetMode="External"/><Relationship Id="rId8e7y2xkzk7xezpft_rvzc" Type="http://schemas.openxmlformats.org/officeDocument/2006/relationships/hyperlink" Target="http://kodeks.duckdns.org/document/203685" TargetMode="External"/><Relationship Id="rId7222c7hkpotk22xhz_ggm" Type="http://schemas.openxmlformats.org/officeDocument/2006/relationships/hyperlink" Target="http://kodeks.duckdns.org/document/94391" TargetMode="External"/><Relationship Id="rIdq9cj0_tbeqhr3yze_tdvz" Type="http://schemas.openxmlformats.org/officeDocument/2006/relationships/hyperlink" Target="http://kodeks.duckdns.org/document/94391#p101" TargetMode="External"/><Relationship Id="rIdwx1xrov7txchk-mka4gmo" Type="http://schemas.openxmlformats.org/officeDocument/2006/relationships/hyperlink" Target="http://kodeks.duckdns.org/document/94391#p2" TargetMode="External"/><Relationship Id="rId1edz9stxdz9x13qnh_frl" Type="http://schemas.openxmlformats.org/officeDocument/2006/relationships/hyperlink" Target="http://kodeks.duckdns.org/document/94391#p7" TargetMode="External"/><Relationship Id="rIdndkknbiewtmlml5yga0aq" Type="http://schemas.openxmlformats.org/officeDocument/2006/relationships/hyperlink" Target="http://kodeks.duckdns.org/document/94391#p2" TargetMode="External"/><Relationship Id="rIdeqwwej0xmgf6uupz5wvqu" Type="http://schemas.openxmlformats.org/officeDocument/2006/relationships/hyperlink" Target="http://kodeks.duckdns.org/document/97826#p1" TargetMode="External"/><Relationship Id="rId1maba9lsq1bc5yuk01al4" Type="http://schemas.openxmlformats.org/officeDocument/2006/relationships/hyperlink" Target="http://kodeks.duckdns.org/document/94391#p14" TargetMode="External"/><Relationship Id="rIdnaeeovy3w6xje9rnonvek" Type="http://schemas.openxmlformats.org/officeDocument/2006/relationships/hyperlink" Target="http://kodeks.duckdns.org/document/97826#p2" TargetMode="External"/><Relationship Id="rIdym1uct2zch9qwywcmz8mh" Type="http://schemas.openxmlformats.org/officeDocument/2006/relationships/hyperlink" Target="http://kodeks.duckdns.org/document/97826#p3"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2026-09-23T05:12:32.184Z</dcterms:created>
  <dcterms:modified xsi:type="dcterms:W3CDTF">2026-09-23T05:12:32.184Z</dcterms:modified>
</cp:coreProperties>
</file>

<file path=docProps/custom.xml><?xml version="1.0" encoding="utf-8"?>
<Properties xmlns="http://schemas.openxmlformats.org/officeDocument/2006/custom-properties" xmlns:vt="http://schemas.openxmlformats.org/officeDocument/2006/docPropsVTypes"/>
</file>