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jcqytn1zjn_cql7wp8qn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28 апреля 2026 года № 299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июля 2015 года № 492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государственных минимальных социальных стандартов содержания получателей услуг социальных стационарных учреждений и Центра реабилитации лиц с ограниченными возможностями здоровья при Министерстве социального развития Кыргызской Республики" от 30 декабря 2007 года № 640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полноценного обеспечения лекарственными препаратами получателей услуг, находящихся в государственных социальных стационарных учреждениях Министерства социального развития Кыргызской Республики, в соответствии со статьями 10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bproz4kfvro2crswf_5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vfdvarnuqhh8tubjyx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hvisfpeuupr-ndnde3mj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государственных минимальных социальных стандартов</w:t>
        </w:r>
      </w:hyperlink>
      <w:r>
        <w:rPr>
          <w:rFonts w:ascii="Arial" w:cs="Arial" w:eastAsia="Arial" w:hAnsi="Arial"/>
          <w:sz w:val="24"/>
          <w:szCs w:val="24"/>
        </w:rPr>
        <w:t xml:space="preserve"> содержания получателей услуг социальных стационарных учреждений и Центра реабилитации лиц с ограниченными возможностями здоровья при Министерстве социального развития Кыргызской Республики" от 30 декабря 2007 года № 640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aagbcsbvbjexrnvme2n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государственных минимальных социальных стандартах</w:t>
        </w:r>
      </w:hyperlink>
      <w:r>
        <w:rPr>
          <w:rFonts w:ascii="Arial" w:cs="Arial" w:eastAsia="Arial" w:hAnsi="Arial"/>
          <w:sz w:val="24"/>
          <w:szCs w:val="24"/>
        </w:rPr>
        <w:t xml:space="preserve"> содержания получателей услуг социальных стационарных учреждений и Центра реабилитации лиц с ограниченными возможностями здоровья при Министерстве социального развития Кыргызской Республики, утвержденных вышеуказанным </w:t>
      </w:r>
      <w:hyperlink w:history="1" r:id="rIdgunf6dl0tsxk0mxbl9m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1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Нормативы площади для проживающих подопечных, социальная норма площади жилища на одного человека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проживающих в социальных стационарных учреждениях для пожилых граждан и лиц с ограниченными возможностями здоровья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кв.м/1 чел.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кв.м на 1 человека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проживающих в психоневрологических социальных стационарных учреждениях для взрослых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кв.м/1 чел.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кв.м на 1 человека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проживающих в психоневрологических социальных стационарных учреждениях для детей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кв.м/1 чел.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 кв.м на 1 человека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проживающих в детских домах семейного типа для детей с ограниченными возможностями здоровья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кв.м/1 чел.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 кв.м на 1 человека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проживающих в реабилитационных центрах для лиц с ограниченными возможностями здоровья, детей с ограниченными возможностями здоровья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кв.м/1 чел.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 кв.м на 1 человека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проживающих в центрах, оказывающих социальные услуги семье и детям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кв.м/1 чел.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 кв.м на 1 человека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проживающих в Центре реабилитации лиц с ограниченными возможностями здоровья при Министерстве социального развития Кыргызской Республики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кв.м/1 чел.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кв. м на 1 человека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раздела 2 слова "в домах престарелых и инвалидов" заменить словами "в социальных стационарных учреждениях для пожилых граждан и лиц с ограниченными возможностями здоровья";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подраздела 2.1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"2.1. Для проживающих в психоневрологических социальных стационарных учреждениях для взрослых";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подраздела 2.2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"2.2. Для проживающих в психоневрологических социальных стационарных учреждениях для детей";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разделе 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"Дома-интернаты" заменить словами "Социальные стационарные учреждения";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"Престарелые и инвалиды" заменить словами "Пожилые граждане и лица с ограниченными возможностями здоровья";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"Психоневрологические дома-интернаты" заменить словами "Психоневрологические социальные стационарные учреждения";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и аббревиатуру "Центр МСЭиРИ" заменить словами "Центр реабилитации лиц с ограниченными возможностями здоровья при Министерстве социального развития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6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Нормы расходов на продукты питания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проживающих в социальных стационарных учреждениях для пожилых граждан и лиц с ограниченными возможностями здоровья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чел. в сутки (сомов)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проживающих в психоневрологических социальных стационарных учреждениях для взрослых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чел. в сутки (сомов)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проживающих в психоневрологических социальных стационарных учреждениях для детей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чел. в сутки (сомов)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проживающих в Центре реабилитации лиц с ограниченными возможностями здоровья при Министерстве социального развития Кыргызской Республики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чел. в сутки (сомов)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проживающих в детских домах семейного типа для детей с ограниченными возможностями здоровья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чел. в сутки (сомов)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проживающих в реабилитационных центрах для лиц с ограниченными возможностями здоровья, детей с ограниченными возможностями здоровья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чел. в сутки (сомов)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проживающих в центрах, оказывающих социальные услуги семье и детям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чел. в сутки (сомов)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110,0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7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Нормы обеспечения лекарственными препаратами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проживающих в социальных стационарных учреждениях для пожилых граждан и лиц с ограниченными возможностями здоровья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чел. в день (сомов)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проживающих в психоневрологических социальных стационарных учреждениях для взрослых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чел. в день (сомов)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12,70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проживающих в психоневрологических социальных стационарных учреждениях для детей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чел, в день (сомов)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12,80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проживающих в Центре реабилитации лиц с ограниченными возможностями здоровья при Министерстве социального развития Кыргызской Республики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чел. в день (сомов)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проживающих в детских домах семейного типа для детей с ограниченными возможностями здоровья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чел. в день (сомов)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12,80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проживающих в реабилитационных центрах для лиц с ограниченными возможностями здоровья, детей с ограниченными возможностями здоровья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чел. в день (сомов)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12,80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проживающих в центрах, оказывающих социальные услуги семье и детям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чел. в день (сомов)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12,80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социального развития Кыргызской Республики разработать и внести в установленном порядке проекты соответствующих нормативных правовых актов в целях устранения пробелов и коллизий законодательства в сфере социального обслуживания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подлежит официальному опубликованию и вступает в силу с 1 октября 2015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cqytn1zjn_cql7wp8qna" Type="http://schemas.openxmlformats.org/officeDocument/2006/relationships/hyperlink" Target="http://kodeks.duckdns.org/document/230045160" TargetMode="External"/><Relationship Id="rIdtbproz4kfvro2crswf_5a" Type="http://schemas.openxmlformats.org/officeDocument/2006/relationships/hyperlink" Target="http://kodeks.duckdns.org/document/203685" TargetMode="External"/><Relationship Id="rIdfvfdvarnuqhh8tubjyxcz" Type="http://schemas.openxmlformats.org/officeDocument/2006/relationships/hyperlink" Target="http://kodeks.duckdns.org/document/58824" TargetMode="External"/><Relationship Id="rIdhvisfpeuupr-ndnde3mj-" Type="http://schemas.openxmlformats.org/officeDocument/2006/relationships/hyperlink" Target="http://kodeks.duckdns.org/document/58824#p1" TargetMode="External"/><Relationship Id="rIdaagbcsbvbjexrnvme2npq" Type="http://schemas.openxmlformats.org/officeDocument/2006/relationships/hyperlink" Target="http://kodeks.duckdns.org/document/58824#p1" TargetMode="External"/><Relationship Id="rIdgunf6dl0tsxk0mxbl9mds" Type="http://schemas.openxmlformats.org/officeDocument/2006/relationships/hyperlink" Target="http://kodeks.duckdns.org/document/58824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2026-09-23T07:03:16.143Z</dcterms:created>
  <dcterms:modified xsi:type="dcterms:W3CDTF">2026-09-23T07:03:16.143Z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