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27 октября 2015 года № 757</w:t>
      </w:r>
    </w:p>
    <w:p>
      <w:pPr>
        <w:spacing w:after="120"/>
        <w:jc w:val="both"/>
      </w:pPr>
      <w:r>
        <w:rPr>
          <w:rFonts w:ascii="Arial" w:cs="Arial" w:eastAsia="Arial" w:hAnsi="Arial"/>
          <w:sz w:val="24"/>
          <w:szCs w:val="24"/>
        </w:rPr>
        <w:t xml:space="preserve">О внесении изменений и дополнений в постановление Правительства Кыргызской Республики "Об утверждении Положения о методике формирования тарифов (цен) на платные услуги (работы)" от 26 октября 2000 года № 637</w:t>
      </w:r>
    </w:p>
    <w:p>
      <w:pPr>
        <w:spacing w:after="120"/>
        <w:jc w:val="both"/>
      </w:pPr>
      <w:r>
        <w:rPr>
          <w:rFonts w:ascii="Arial" w:cs="Arial" w:eastAsia="Arial" w:hAnsi="Arial"/>
          <w:sz w:val="24"/>
          <w:szCs w:val="24"/>
        </w:rPr>
        <w:t xml:space="preserve">В целях приведения в соответствие с </w:t>
      </w:r>
      <w:hyperlink w:history="1" r:id="rIdgcuok61yzizevy-ettort">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государственных и муниципальных услугах", руководствуясь статьями 10 и 17 </w:t>
      </w:r>
      <w:hyperlink w:history="1" r:id="rIdxo9k4eavcmncnlbhor1sd">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Внести в </w:t>
      </w:r>
      <w:hyperlink w:history="1" r:id="rId_uen0mq1ronqzvbrncif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4dcorykdgwvumwrimnhoh">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методике формирования тарифов (цен) на платные услуги (работы)" от 26 октября 2000 года № 637 следующие изменения и дополнения:</w:t>
      </w:r>
    </w:p>
    <w:p>
      <w:pPr>
        <w:spacing w:after="120"/>
        <w:jc w:val="both"/>
      </w:pPr>
      <w:r>
        <w:rPr>
          <w:rFonts w:ascii="Arial" w:cs="Arial" w:eastAsia="Arial" w:hAnsi="Arial"/>
          <w:sz w:val="24"/>
          <w:szCs w:val="24"/>
        </w:rPr>
        <w:t xml:space="preserve">- наименование изложить в следующей редакции:</w:t>
      </w:r>
    </w:p>
    <w:p>
      <w:pPr>
        <w:spacing w:after="120"/>
        <w:jc w:val="both"/>
      </w:pPr>
      <w:r>
        <w:rPr>
          <w:rFonts w:ascii="Arial" w:cs="Arial" w:eastAsia="Arial" w:hAnsi="Arial"/>
          <w:sz w:val="24"/>
          <w:szCs w:val="24"/>
        </w:rPr>
        <w:t xml:space="preserve">"Об утверждении </w:t>
      </w:r>
      <w:hyperlink w:history="1" r:id="rId9lc5tmgcnc1bpji5bqzal">
        <w:r>
          <w:rPr>
            <w:rFonts w:ascii="Arial" w:cs="Arial" w:eastAsia="Arial" w:hAnsi="Arial"/>
            <w:color w:val="1D4ED8"/>
            <w:sz w:val="24"/>
            <w:szCs w:val="24"/>
            <w:u w:val="single"/>
          </w:rPr>
          <w:t xml:space="preserve">Порядка</w:t>
        </w:r>
      </w:hyperlink>
      <w:r>
        <w:rPr>
          <w:rFonts w:ascii="Arial" w:cs="Arial" w:eastAsia="Arial" w:hAnsi="Arial"/>
          <w:sz w:val="24"/>
          <w:szCs w:val="24"/>
        </w:rPr>
        <w:t xml:space="preserve"> определения размера оплаты за оказание государственных и муниципальных услуг (работы)";</w:t>
      </w:r>
    </w:p>
    <w:p>
      <w:pPr>
        <w:spacing w:after="120"/>
        <w:jc w:val="both"/>
      </w:pPr>
      <w:r>
        <w:rPr>
          <w:rFonts w:ascii="Arial" w:cs="Arial" w:eastAsia="Arial" w:hAnsi="Arial"/>
          <w:sz w:val="24"/>
          <w:szCs w:val="24"/>
        </w:rPr>
        <w:t xml:space="preserve">- пункт 1 изложить в следующей редакции:</w:t>
      </w:r>
    </w:p>
    <w:p>
      <w:pPr>
        <w:spacing w:after="120"/>
        <w:jc w:val="both"/>
      </w:pPr>
      <w:r>
        <w:rPr>
          <w:rFonts w:ascii="Arial" w:cs="Arial" w:eastAsia="Arial" w:hAnsi="Arial"/>
          <w:sz w:val="24"/>
          <w:szCs w:val="24"/>
        </w:rPr>
        <w:t xml:space="preserve">"1. Утвердить прилагаемый </w:t>
      </w:r>
      <w:hyperlink w:history="1" r:id="rIdhvl5rzemgwqqhngovtaq9">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определения размера оплаты за оказание государственных и муниципальных услуг (работы).";</w:t>
      </w:r>
    </w:p>
    <w:p>
      <w:pPr>
        <w:spacing w:after="120"/>
        <w:jc w:val="both"/>
      </w:pPr>
      <w:r>
        <w:rPr>
          <w:rFonts w:ascii="Arial" w:cs="Arial" w:eastAsia="Arial" w:hAnsi="Arial"/>
          <w:sz w:val="24"/>
          <w:szCs w:val="24"/>
        </w:rPr>
        <w:t xml:space="preserve">- пункт 3 изложить в следующей редакции:</w:t>
      </w:r>
    </w:p>
    <w:p>
      <w:pPr>
        <w:spacing w:after="120"/>
        <w:jc w:val="both"/>
      </w:pPr>
      <w:r>
        <w:rPr>
          <w:rFonts w:ascii="Arial" w:cs="Arial" w:eastAsia="Arial" w:hAnsi="Arial"/>
          <w:sz w:val="24"/>
          <w:szCs w:val="24"/>
        </w:rPr>
        <w:t xml:space="preserve">"3. Запретить органам исполнительной власти и их структурным и территориальным подразделениям, государственным и муниципальным учреждениям взимать плату за исполнение функциональных обязанностей.";</w:t>
      </w:r>
    </w:p>
    <w:p>
      <w:pPr>
        <w:spacing w:after="120"/>
        <w:jc w:val="both"/>
      </w:pPr>
      <w:r>
        <w:rPr>
          <w:rFonts w:ascii="Arial" w:cs="Arial" w:eastAsia="Arial" w:hAnsi="Arial"/>
          <w:sz w:val="24"/>
          <w:szCs w:val="24"/>
        </w:rPr>
        <w:t xml:space="preserve">- по всему тексту на государственном языке слово "толотуучу" в различных падежах заменить словом "толонуучу" в соответствующих падежах;</w:t>
      </w:r>
    </w:p>
    <w:p>
      <w:pPr>
        <w:spacing w:after="120"/>
        <w:jc w:val="both"/>
      </w:pPr>
      <w:r>
        <w:rPr>
          <w:rFonts w:ascii="Arial" w:cs="Arial" w:eastAsia="Arial" w:hAnsi="Arial"/>
          <w:sz w:val="24"/>
          <w:szCs w:val="24"/>
        </w:rPr>
        <w:t xml:space="preserve">в </w:t>
      </w:r>
      <w:hyperlink w:history="1" r:id="rIdwzmqbs676qb87vodslzdk">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методике формирования тарифов (цен) на платные услуги (работы)", утвержденном вышеуказанным </w:t>
      </w:r>
      <w:hyperlink w:history="1" r:id="rIdhamxz6pbdb1m-y6mr1go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w:t>
      </w:r>
      <w:hyperlink w:history="1" r:id="rId08v8rccnmxxtlymk48mwn">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w:t>
      </w:r>
      <w:hyperlink w:history="1" r:id="rIdwx8uine4qsckj9ns2um4w">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определения размера оплаты за оказание государственных и муниципальных услуг (работы)";</w:t>
      </w:r>
    </w:p>
    <w:p>
      <w:pPr>
        <w:spacing w:after="120"/>
        <w:jc w:val="both"/>
      </w:pPr>
      <w:r>
        <w:rPr>
          <w:rFonts w:ascii="Arial" w:cs="Arial" w:eastAsia="Arial" w:hAnsi="Arial"/>
          <w:sz w:val="24"/>
          <w:szCs w:val="24"/>
        </w:rPr>
        <w:t xml:space="preserve">- по всему тексту слово "Положение" в различных падежах заменить словом "Порядок" в соответствующих падежах;</w:t>
      </w:r>
    </w:p>
    <w:p>
      <w:pPr>
        <w:spacing w:after="120"/>
        <w:jc w:val="both"/>
      </w:pPr>
      <w:r>
        <w:rPr>
          <w:rFonts w:ascii="Arial" w:cs="Arial" w:eastAsia="Arial" w:hAnsi="Arial"/>
          <w:sz w:val="24"/>
          <w:szCs w:val="24"/>
        </w:rPr>
        <w:t xml:space="preserve">- по всему тексту на государственном языке:</w:t>
      </w:r>
    </w:p>
    <w:p>
      <w:pPr>
        <w:spacing w:after="120"/>
        <w:jc w:val="both"/>
      </w:pPr>
      <w:r>
        <w:rPr>
          <w:rFonts w:ascii="Arial" w:cs="Arial" w:eastAsia="Arial" w:hAnsi="Arial"/>
          <w:sz w:val="24"/>
          <w:szCs w:val="24"/>
        </w:rPr>
        <w:t xml:space="preserve">слова "Кыргыз Республикасынын Окмотуно караштуу Монополияга карты саясат боюнча мамлекеттик комиссиясы", "Кыргыз Республикасынын Президентине караштуу Атаандаштыкты коргоо жана онуктуруу боюнча Кыргыз Республикасынын улуттук комиссиясы", "Атаандаштыкты коргоо жана онуктуруу боюнча улуттук комиссиясы" в различных падежах заменить словами "монополияга каршы мамлекеттик органы" в соответствующих падежах;</w:t>
      </w:r>
    </w:p>
    <w:p>
      <w:pPr>
        <w:spacing w:after="120"/>
        <w:jc w:val="both"/>
      </w:pPr>
      <w:r>
        <w:rPr>
          <w:rFonts w:ascii="Arial" w:cs="Arial" w:eastAsia="Arial" w:hAnsi="Arial"/>
          <w:sz w:val="24"/>
          <w:szCs w:val="24"/>
        </w:rPr>
        <w:t xml:space="preserve">слово "толотуучу" в различных падежах заменить словом "толонуучу" в соответствующих падежах;</w:t>
      </w:r>
    </w:p>
    <w:p>
      <w:pPr>
        <w:spacing w:after="120"/>
        <w:jc w:val="both"/>
      </w:pPr>
      <w:r>
        <w:rPr>
          <w:rFonts w:ascii="Arial" w:cs="Arial" w:eastAsia="Arial" w:hAnsi="Arial"/>
          <w:sz w:val="24"/>
          <w:szCs w:val="24"/>
        </w:rPr>
        <w:t xml:space="preserve">- пункт 1.1 изложить в следующей редакции:</w:t>
      </w:r>
    </w:p>
    <w:p>
      <w:pPr>
        <w:spacing w:after="120"/>
        <w:jc w:val="both"/>
      </w:pPr>
      <w:r>
        <w:rPr>
          <w:rFonts w:ascii="Arial" w:cs="Arial" w:eastAsia="Arial" w:hAnsi="Arial"/>
          <w:sz w:val="24"/>
          <w:szCs w:val="24"/>
        </w:rPr>
        <w:t xml:space="preserve">"1.1. Настоящий </w:t>
      </w:r>
      <w:hyperlink w:history="1" r:id="rIdo1h9q5soiznag69xi-ydb">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определения размера оплаты за оказание государственных и муниципальных услуг (работы) (далее - Порядок) является единым методическим указанием по формированию тарифов (цен) на государственные и муниципальные услуги (далее - платные услуги) (работы), оказываемые государственными органами, их структурными и территориальными подразделениями, государственными и муниципальными учреждениями, включенными в Единый реестр (перечень) государственных услуг, оказываемых органами исполнительной власти, их структурными подразделениями и подведомственными учреждениями, Базовый реестр муниципальных услуг (далее - реестры государственных и муниципальных услуг) и реестр разрешительных документов.";</w:t>
      </w:r>
    </w:p>
    <w:p>
      <w:pPr>
        <w:spacing w:after="120"/>
        <w:jc w:val="both"/>
      </w:pPr>
      <w:r>
        <w:rPr>
          <w:rFonts w:ascii="Arial" w:cs="Arial" w:eastAsia="Arial" w:hAnsi="Arial"/>
          <w:sz w:val="24"/>
          <w:szCs w:val="24"/>
        </w:rPr>
        <w:t xml:space="preserve">- пункт 2.2 признать утратившим силу;</w:t>
      </w:r>
    </w:p>
    <w:p>
      <w:pPr>
        <w:spacing w:after="120"/>
        <w:jc w:val="both"/>
      </w:pPr>
      <w:r>
        <w:rPr>
          <w:rFonts w:ascii="Arial" w:cs="Arial" w:eastAsia="Arial" w:hAnsi="Arial"/>
          <w:sz w:val="24"/>
          <w:szCs w:val="24"/>
        </w:rPr>
        <w:t xml:space="preserve">- пункт 2.3 после слов "Правительством Кыргызской Республики" дополнить словами ", если такое утверждение предусмотрено законодательством, а в остальных случаях - руководителем государственного органа";</w:t>
      </w:r>
    </w:p>
    <w:p>
      <w:pPr>
        <w:spacing w:after="120"/>
        <w:jc w:val="both"/>
      </w:pPr>
      <w:r>
        <w:rPr>
          <w:rFonts w:ascii="Arial" w:cs="Arial" w:eastAsia="Arial" w:hAnsi="Arial"/>
          <w:sz w:val="24"/>
          <w:szCs w:val="24"/>
        </w:rPr>
        <w:t xml:space="preserve">- в пункте 2.4:</w:t>
      </w:r>
    </w:p>
    <w:p>
      <w:pPr>
        <w:spacing w:after="120"/>
        <w:jc w:val="both"/>
      </w:pPr>
      <w:r>
        <w:rPr>
          <w:rFonts w:ascii="Arial" w:cs="Arial" w:eastAsia="Arial" w:hAnsi="Arial"/>
          <w:sz w:val="24"/>
          <w:szCs w:val="24"/>
        </w:rPr>
        <w:t xml:space="preserve">в абзаце первом слова "государственным антимонопольным органом Кыргызской Республики, его территориальными органами" заменить словами "территориальными подразделениями государственного антимонопольного органа Кыргызской Республики";</w:t>
      </w:r>
    </w:p>
    <w:p>
      <w:pPr>
        <w:spacing w:after="120"/>
        <w:jc w:val="both"/>
      </w:pPr>
      <w:r>
        <w:rPr>
          <w:rFonts w:ascii="Arial" w:cs="Arial" w:eastAsia="Arial" w:hAnsi="Arial"/>
          <w:sz w:val="24"/>
          <w:szCs w:val="24"/>
        </w:rPr>
        <w:t xml:space="preserve">дополнить абзацем вторым следующего содержания:</w:t>
      </w:r>
    </w:p>
    <w:p>
      <w:pPr>
        <w:spacing w:after="120"/>
        <w:jc w:val="both"/>
      </w:pPr>
      <w:r>
        <w:rPr>
          <w:rFonts w:ascii="Arial" w:cs="Arial" w:eastAsia="Arial" w:hAnsi="Arial"/>
          <w:sz w:val="24"/>
          <w:szCs w:val="24"/>
        </w:rPr>
        <w:t xml:space="preserve">"Тарифы (цены) на платные услуги, оказываемые муниципальными учреждениями, утверждаются представительными органами местного самоуправления по согласованию с территориальными подразделениями государственного антимонопольного органа Кыргызской Республики.";</w:t>
      </w:r>
    </w:p>
    <w:p>
      <w:pPr>
        <w:spacing w:after="120"/>
        <w:jc w:val="both"/>
      </w:pPr>
      <w:r>
        <w:rPr>
          <w:rFonts w:ascii="Arial" w:cs="Arial" w:eastAsia="Arial" w:hAnsi="Arial"/>
          <w:sz w:val="24"/>
          <w:szCs w:val="24"/>
        </w:rPr>
        <w:t xml:space="preserve">- в пунктах 2.6 и 4.2:</w:t>
      </w:r>
    </w:p>
    <w:p>
      <w:pPr>
        <w:spacing w:after="120"/>
        <w:jc w:val="both"/>
      </w:pPr>
      <w:r>
        <w:rPr>
          <w:rFonts w:ascii="Arial" w:cs="Arial" w:eastAsia="Arial" w:hAnsi="Arial"/>
          <w:sz w:val="24"/>
          <w:szCs w:val="24"/>
        </w:rPr>
        <w:t xml:space="preserve">слово "подведомственные" заменить словом "структурные", слово "учреждения" заменить словами "государственные и муниципальные учреждения";</w:t>
      </w:r>
    </w:p>
    <w:p>
      <w:pPr>
        <w:spacing w:after="120"/>
        <w:jc w:val="both"/>
      </w:pPr>
      <w:r>
        <w:rPr>
          <w:rFonts w:ascii="Arial" w:cs="Arial" w:eastAsia="Arial" w:hAnsi="Arial"/>
          <w:sz w:val="24"/>
          <w:szCs w:val="24"/>
        </w:rPr>
        <w:t xml:space="preserve">слова "Единый систематизированный реестр (перечень) государственных платных услуг и реестр разрешительных документов" заменить словами "реестры государственных и муниципальных услуг";</w:t>
      </w:r>
    </w:p>
    <w:p>
      <w:pPr>
        <w:spacing w:after="120"/>
        <w:jc w:val="both"/>
      </w:pPr>
      <w:r>
        <w:rPr>
          <w:rFonts w:ascii="Arial" w:cs="Arial" w:eastAsia="Arial" w:hAnsi="Arial"/>
          <w:sz w:val="24"/>
          <w:szCs w:val="24"/>
        </w:rPr>
        <w:t xml:space="preserve">- в пункте 3.1:</w:t>
      </w:r>
    </w:p>
    <w:p>
      <w:pPr>
        <w:spacing w:after="120"/>
        <w:jc w:val="both"/>
      </w:pPr>
      <w:r>
        <w:rPr>
          <w:rFonts w:ascii="Arial" w:cs="Arial" w:eastAsia="Arial" w:hAnsi="Arial"/>
          <w:sz w:val="24"/>
          <w:szCs w:val="24"/>
        </w:rPr>
        <w:t xml:space="preserve">в абзаце первом слово "органам" заменить словом "подразделениям";</w:t>
      </w:r>
    </w:p>
    <w:p>
      <w:pPr>
        <w:spacing w:after="120"/>
        <w:jc w:val="both"/>
      </w:pPr>
      <w:r>
        <w:rPr>
          <w:rFonts w:ascii="Arial" w:cs="Arial" w:eastAsia="Arial" w:hAnsi="Arial"/>
          <w:sz w:val="24"/>
          <w:szCs w:val="24"/>
        </w:rPr>
        <w:t xml:space="preserve">в абзаце пятом предложение второе исключить;</w:t>
      </w:r>
    </w:p>
    <w:p>
      <w:pPr>
        <w:spacing w:after="120"/>
        <w:jc w:val="both"/>
      </w:pPr>
      <w:r>
        <w:rPr>
          <w:rFonts w:ascii="Arial" w:cs="Arial" w:eastAsia="Arial" w:hAnsi="Arial"/>
          <w:sz w:val="24"/>
          <w:szCs w:val="24"/>
        </w:rPr>
        <w:t xml:space="preserve">абзац десятый признать утратившим силу;</w:t>
      </w:r>
    </w:p>
    <w:p>
      <w:pPr>
        <w:spacing w:after="120"/>
        <w:jc w:val="both"/>
      </w:pPr>
      <w:r>
        <w:rPr>
          <w:rFonts w:ascii="Arial" w:cs="Arial" w:eastAsia="Arial" w:hAnsi="Arial"/>
          <w:sz w:val="24"/>
          <w:szCs w:val="24"/>
        </w:rPr>
        <w:t xml:space="preserve">- в пункте 5.1:</w:t>
      </w:r>
    </w:p>
    <w:p>
      <w:pPr>
        <w:spacing w:after="120"/>
        <w:jc w:val="both"/>
      </w:pPr>
      <w:r>
        <w:rPr>
          <w:rFonts w:ascii="Arial" w:cs="Arial" w:eastAsia="Arial" w:hAnsi="Arial"/>
          <w:sz w:val="24"/>
          <w:szCs w:val="24"/>
        </w:rPr>
        <w:t xml:space="preserve">абзац четырнадцатый изложить в следующей редакции:</w:t>
      </w:r>
    </w:p>
    <w:p>
      <w:pPr>
        <w:spacing w:after="120"/>
        <w:jc w:val="both"/>
      </w:pPr>
      <w:r>
        <w:rPr>
          <w:rFonts w:ascii="Arial" w:cs="Arial" w:eastAsia="Arial" w:hAnsi="Arial"/>
          <w:sz w:val="24"/>
          <w:szCs w:val="24"/>
        </w:rPr>
        <w:t xml:space="preserve">"- выплата заработной платы за фактически выполненную работу, начисленной в соответствии с законодательством Кыргызской Республики. В себестоимость услуг (работ) включаются затраты на оплату труда только государственных и муниципальных органов, их подведомственных и территориальных подразделений, находящихся на самофинансировании, и структур, работникам которых заработная плата предусматривается штатным расписанием за счет специальных средств;";</w:t>
      </w:r>
    </w:p>
    <w:p>
      <w:pPr>
        <w:spacing w:after="120"/>
        <w:jc w:val="both"/>
      </w:pPr>
      <w:r>
        <w:rPr>
          <w:rFonts w:ascii="Arial" w:cs="Arial" w:eastAsia="Arial" w:hAnsi="Arial"/>
          <w:sz w:val="24"/>
          <w:szCs w:val="24"/>
        </w:rPr>
        <w:t xml:space="preserve">абзац двадцать четвертый после слова "стоимости" дополнить словами ", приобретенных за счет внебюджетных (специальных) средств";</w:t>
      </w:r>
    </w:p>
    <w:p>
      <w:pPr>
        <w:spacing w:after="120"/>
        <w:jc w:val="both"/>
      </w:pPr>
      <w:r>
        <w:rPr>
          <w:rFonts w:ascii="Arial" w:cs="Arial" w:eastAsia="Arial" w:hAnsi="Arial"/>
          <w:sz w:val="24"/>
          <w:szCs w:val="24"/>
        </w:rPr>
        <w:t xml:space="preserve">- пункт 5.2 дополнить абзацем семнадцатым следующего содержания:</w:t>
      </w:r>
    </w:p>
    <w:p>
      <w:pPr>
        <w:spacing w:after="120"/>
        <w:jc w:val="both"/>
      </w:pPr>
      <w:r>
        <w:rPr>
          <w:rFonts w:ascii="Arial" w:cs="Arial" w:eastAsia="Arial" w:hAnsi="Arial"/>
          <w:sz w:val="24"/>
          <w:szCs w:val="24"/>
        </w:rPr>
        <w:t xml:space="preserve">"- заработная плата основного персонала, финансируемая из бюджетных средств.";</w:t>
      </w:r>
    </w:p>
    <w:p>
      <w:pPr>
        <w:spacing w:after="120"/>
        <w:jc w:val="both"/>
      </w:pPr>
      <w:r>
        <w:rPr>
          <w:rFonts w:ascii="Arial" w:cs="Arial" w:eastAsia="Arial" w:hAnsi="Arial"/>
          <w:sz w:val="24"/>
          <w:szCs w:val="24"/>
        </w:rPr>
        <w:t xml:space="preserve">- в пункте 7.1:</w:t>
      </w:r>
    </w:p>
    <w:p>
      <w:pPr>
        <w:spacing w:after="120"/>
        <w:jc w:val="both"/>
      </w:pPr>
      <w:r>
        <w:rPr>
          <w:rFonts w:ascii="Arial" w:cs="Arial" w:eastAsia="Arial" w:hAnsi="Arial"/>
          <w:sz w:val="24"/>
          <w:szCs w:val="24"/>
        </w:rPr>
        <w:t xml:space="preserve">абзац первый изложить в следующей редакции:</w:t>
      </w:r>
    </w:p>
    <w:p>
      <w:pPr>
        <w:spacing w:after="120"/>
        <w:jc w:val="both"/>
      </w:pPr>
      <w:r>
        <w:rPr>
          <w:rFonts w:ascii="Arial" w:cs="Arial" w:eastAsia="Arial" w:hAnsi="Arial"/>
          <w:sz w:val="24"/>
          <w:szCs w:val="24"/>
        </w:rPr>
        <w:t xml:space="preserve">"7.1. Государственный антимонопольный орган Кыргызской Республики, его территориальные подразделения рассматривают представленные проекты тарифов (цен) на платные услуги (работы) и согласовывают в срок не позднее 20 рабочих дней со дня поступления всех расчетных и справочных материалов в полном объеме, предусмотренном настоящим Порядком.";</w:t>
      </w:r>
    </w:p>
    <w:p>
      <w:pPr>
        <w:spacing w:after="120"/>
        <w:jc w:val="both"/>
      </w:pPr>
      <w:r>
        <w:rPr>
          <w:rFonts w:ascii="Arial" w:cs="Arial" w:eastAsia="Arial" w:hAnsi="Arial"/>
          <w:sz w:val="24"/>
          <w:szCs w:val="24"/>
        </w:rPr>
        <w:t xml:space="preserve">в абзацах втором и третьем слова "с даты" заменить словами "со дня";</w:t>
      </w:r>
    </w:p>
    <w:p>
      <w:pPr>
        <w:spacing w:after="120"/>
        <w:jc w:val="both"/>
      </w:pPr>
      <w:r>
        <w:rPr>
          <w:rFonts w:ascii="Arial" w:cs="Arial" w:eastAsia="Arial" w:hAnsi="Arial"/>
          <w:sz w:val="24"/>
          <w:szCs w:val="24"/>
        </w:rPr>
        <w:t xml:space="preserve">- в пунктах 8.1 и 9.2 слова "территориальных органов" в различных падежах заменить словами "территориальных подразделений" в соответствующих падежах.</w:t>
      </w:r>
    </w:p>
    <w:p>
      <w:pPr>
        <w:spacing w:after="120"/>
        <w:jc w:val="both"/>
      </w:pPr>
      <w:r>
        <w:rPr>
          <w:rFonts w:ascii="Arial" w:cs="Arial" w:eastAsia="Arial" w:hAnsi="Arial"/>
          <w:sz w:val="24"/>
          <w:szCs w:val="24"/>
        </w:rPr>
        <w:t xml:space="preserve">2. Признать утратившими силу:</w:t>
      </w:r>
    </w:p>
    <w:p>
      <w:pPr>
        <w:spacing w:after="120"/>
        <w:jc w:val="both"/>
      </w:pPr>
      <w:r>
        <w:rPr>
          <w:rFonts w:ascii="Arial" w:cs="Arial" w:eastAsia="Arial" w:hAnsi="Arial"/>
          <w:sz w:val="24"/>
          <w:szCs w:val="24"/>
        </w:rPr>
        <w:t xml:space="preserve">- </w:t>
      </w:r>
      <w:hyperlink w:history="1" r:id="rIdqbnfo78jvgix_ulavguy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признании утратившими силу некоторых решений Правительства Кыргызской Республики по вопросу деятельности Государственной комиссии при Правительстве Кыргызской Республики по антимонопольной политике" от 1 марта 1999 года № 112;</w:t>
      </w:r>
    </w:p>
    <w:p>
      <w:pPr>
        <w:spacing w:after="120"/>
        <w:jc w:val="both"/>
      </w:pPr>
      <w:r>
        <w:rPr>
          <w:rFonts w:ascii="Arial" w:cs="Arial" w:eastAsia="Arial" w:hAnsi="Arial"/>
          <w:sz w:val="24"/>
          <w:szCs w:val="24"/>
        </w:rPr>
        <w:t xml:space="preserve">- пункта 3 </w:t>
      </w:r>
      <w:hyperlink w:history="1" r:id="rIdtcqtm4z_hegvtbczni9i0">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дополнений в некоторые решения Правительства Кыргызской Республики в области предпринимательства" от 17 июля 2001 года № 356.</w:t>
      </w:r>
    </w:p>
    <w:p>
      <w:pPr>
        <w:spacing w:after="120"/>
        <w:jc w:val="both"/>
      </w:pPr>
      <w:r>
        <w:rPr>
          <w:rFonts w:ascii="Arial" w:cs="Arial" w:eastAsia="Arial" w:hAnsi="Arial"/>
          <w:sz w:val="24"/>
          <w:szCs w:val="24"/>
        </w:rPr>
        <w:t xml:space="preserve">3. Настоящее постановление вступает в силу по истечении пятнадцати дней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Т.А. Сариев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ajojkdr_ukmn3fcnpoql">
      <w:r>
        <w:rPr>
          <w:rFonts w:ascii="Arial" w:cs="Arial" w:eastAsia="Arial" w:hAnsi="Arial"/>
          <w:color w:val="132D3F"/>
          <w:sz w:val="16"/>
          <w:szCs w:val="16"/>
          <w:u w:val="single"/>
        </w:rPr>
        <w:t xml:space="preserve">dalil.kg/document/98152</w:t>
      </w:r>
    </w:hyperlink>
  </w:p>
  <w:p>
    <w:pPr>
      <w:spacing w:after="0" w:before="40"/>
      <w:jc w:val="center"/>
    </w:pPr>
    <w:hyperlink w:history="1" r:id="rIdf3uk9cxgcoodzsx-a89a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cuok61yzizevy-ettort" Type="http://schemas.openxmlformats.org/officeDocument/2006/relationships/hyperlink" Target="https://dalil.kg/document/205360" TargetMode="External"/><Relationship Id="rIdxo9k4eavcmncnlbhor1sd" Type="http://schemas.openxmlformats.org/officeDocument/2006/relationships/hyperlink" Target="https://dalil.kg/document/203685" TargetMode="External"/><Relationship Id="rId_uen0mq1ronqzvbrncifq" Type="http://schemas.openxmlformats.org/officeDocument/2006/relationships/hyperlink" Target="https://dalil.kg/document/7734" TargetMode="External"/><Relationship Id="rId4dcorykdgwvumwrimnhoh" Type="http://schemas.openxmlformats.org/officeDocument/2006/relationships/hyperlink" Target="https://dalil.kg/document/7735" TargetMode="External"/><Relationship Id="rId9lc5tmgcnc1bpji5bqzal" Type="http://schemas.openxmlformats.org/officeDocument/2006/relationships/hyperlink" Target="https://dalil.kg/document/7735" TargetMode="External"/><Relationship Id="rIdhvl5rzemgwqqhngovtaq9" Type="http://schemas.openxmlformats.org/officeDocument/2006/relationships/hyperlink" Target="https://dalil.kg/document/7735" TargetMode="External"/><Relationship Id="rIdwzmqbs676qb87vodslzdk" Type="http://schemas.openxmlformats.org/officeDocument/2006/relationships/hyperlink" Target="https://dalil.kg/document/7735" TargetMode="External"/><Relationship Id="rIdhamxz6pbdb1m-y6mr1goy" Type="http://schemas.openxmlformats.org/officeDocument/2006/relationships/hyperlink" Target="https://dalil.kg/document/7734" TargetMode="External"/><Relationship Id="rId08v8rccnmxxtlymk48mwn" Type="http://schemas.openxmlformats.org/officeDocument/2006/relationships/hyperlink" Target="https://dalil.kg/document/7735" TargetMode="External"/><Relationship Id="rIdwx8uine4qsckj9ns2um4w" Type="http://schemas.openxmlformats.org/officeDocument/2006/relationships/hyperlink" Target="https://dalil.kg/document/7735" TargetMode="External"/><Relationship Id="rIdo1h9q5soiznag69xi-ydb" Type="http://schemas.openxmlformats.org/officeDocument/2006/relationships/hyperlink" Target="https://dalil.kg/document/7735" TargetMode="External"/><Relationship Id="rIdqbnfo78jvgix_ulavguyy" Type="http://schemas.openxmlformats.org/officeDocument/2006/relationships/hyperlink" Target="https://dalil.kg/document/33192" TargetMode="External"/><Relationship Id="rIdtcqtm4z_hegvtbczni9i0" Type="http://schemas.openxmlformats.org/officeDocument/2006/relationships/hyperlink" Target="https://dalil.kg/document/11000" TargetMode="External"/><Relationship Id="rId8" Type="http://schemas.openxmlformats.org/officeDocument/2006/relationships/image" Target="media/8de64316e95979c063c17bcd5380dc052a2594e9.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ajojkdr_ukmn3fcnpoql" Type="http://schemas.openxmlformats.org/officeDocument/2006/relationships/hyperlink" Target="https://dalil.kg/document/98152" TargetMode="External"/><Relationship Id="rIdf3uk9cxgcoodzsx-a89a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2026-09-25T14:51:45.300Z</dcterms:created>
  <dcterms:modified xsi:type="dcterms:W3CDTF">2026-09-25T14:51:45.300Z</dcterms:modified>
</cp:coreProperties>
</file>

<file path=docProps/custom.xml><?xml version="1.0" encoding="utf-8"?>
<Properties xmlns="http://schemas.openxmlformats.org/officeDocument/2006/custom-properties" xmlns:vt="http://schemas.openxmlformats.org/officeDocument/2006/docPropsVTypes"/>
</file>