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2015 года № 558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руководящих документов в сфере обращения с радиоактивными веществами и источниками ионизирующего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радиационной безопасности населения Кыргызской Республики, в соответствии с законами Кыргызской Республики "</w:t>
      </w:r>
      <w:hyperlink w:history="1" r:id="rIdii2fq3jm5t131mg9u-t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qdjvur4ah1zajqcbsp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хвостохранилищах и горных отвалах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i3bvnrax-knuyopwql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yykdttaqj35kbe-dpe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avvderesv0h7cl6bfp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sq_bep0itktmjut3x_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мониторингу окружающей среды вокруг хранилищ радиоактивных отходов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voh2wfzgsluj9vhrqa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радиоактивными отходами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деятельности по обращению с радиоактивными отходами, согласно </w:t>
      </w:r>
      <w:hyperlink w:history="1" r:id="rIdnmx3_hfed2ouhgkmkpq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деятельности по обращению с приборами и установками, генерирующими ионизирующее излучение, согласно </w:t>
      </w:r>
      <w:hyperlink w:history="1" r:id="rIdgdiq0mbmauisoiwafbr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деятельности по обращению с радиоактивными веществами, приборами и установками, содержащими радиоактивные вещества, согласно </w:t>
      </w:r>
      <w:hyperlink w:history="1" r:id="rIdgv4qztg7oe31_b_di1v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деятельности по транспортировке, включая транзитную, ядерных материалов, радиоактивных веществ, радиоизотопных источников ионизирующего излучения, радиоактивных отходов, согласно </w:t>
      </w:r>
      <w:hyperlink w:history="1" r:id="rIdmszr3w-mctzyeo5scu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предъявляемые к содержанию инструкции по радиационной безопасности для организаций, осуществляющих деятельность по обращению с радионуклидными источниками и радиоактивными материалами, а также устройствами, генерирующими ионизирующее излучение, согласно </w:t>
      </w:r>
      <w:hyperlink w:history="1" r:id="rIdje-ovtuw1u_x39f9ngy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Требования, предъявляемые к содержанию программы по качеству в сфере обеспечения радиационной безопасности для организаций, осуществляющих деятельность по обращению с радионуклидными источниками и радиоактивными материалами, а также устройствами, генерирующими ионизирующее излучение, согласно </w:t>
      </w:r>
      <w:hyperlink w:history="1" r:id="rIds8rp5ipuorg5fxad38h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
 предъявляемые к деятельности по обращению с радиоактивными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 предъявляемые к деятельности по обращению с радиоактивными отходами, включают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организационной структуры заявителя в виде графической схемы или текстового описания, в которой определена иерархия должностных лиц и лиц, ответственных за обеспечение радиационной безопасности,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производственно-технической базы в соответствии с требованиями правил и технических регламентов по радиационной безопасности, необходимой для выполнения заявляемых работ (специализированные производственные здания, инженерные сооружения, машины, механизмы, оборудование, упаковочные комплекты, тара),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системы учета и контроля радиоактивных отходов (утвержденные заявителем инструкции по учету и хранению, акты приема, передачи, хранения, документация о происхождении, виде, количестве, радионуклидном составе и активности отходов)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утвержденного заявителем технологического регламента выполнения заявляемых работ, определяющего Основные приемы работы, последовательный порядок выполнения операций, пределы и условия работы, включая способ сбора, сортировки, хранения, обработки, переработки, захоронения отходов, дезактивации помещений, оборудования, материалов,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утвержденных заявителем инструкций по радиационной безопасности, инструкций и плана по предупреждению и ликвидации возможных аварий в соответствии с требованиями технических регламентов и правил радиационной безопасности и в области предупреждения чрезвычайных ситуаций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системы контроля радиационной обстановки при проведении заявляемых работ (средства измерений, графики и методики проведения)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квалифицированного состава технических руководителей, специалистов, имеющих соответствующее образование и опыт  практической работы по заявляемым работам и допущенных (приказом заявителя) в соответствии с требованиями технических регламентов и правил по радиационной безопасности к осуществлению заявляемых работ,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программы обеспечения качества безопасности при осуществлении заявляемой деятельности в соответствии с требованиями технических регламентов и правил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системы измерения и учета доз облучения персонала (помещения, приборы и средства, методики измерения) или договора с юридическим или физическим лицом, обеспечивающего проведение индивидуального дозиметрического контроля персонала,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проектной документации пункта временного хранения, долговременного хранения или захоронения радиоактивных отходов, включая инфраструктуру (транспортировка, тара, обработка и пр.)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акта ввода в эксплуатацию пункта хранения или захоронения радиоактивных отходов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утвержденного заявителем плана обеспечения физической защиты радиоактивных отходов в соответствии с требованиями технических регламентов и правил по радиационной и физической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договора об обязательном страховании гражданско-правовой ответственности работодателя за причинение вреда жизни и здоровью работника при исполнении им трудовых (служебных) обязанностей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договора об обязательном страховании гражданско-правовой ответственности владельцев объектов, деятельность которых связана с опасностью причинения вреда третьим лицам, - для всех подвидов деятельности в рамках данного вида деятельности;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заключения экологической экспертизы и другие разрешительные документы, выданные для организации, включая пункт временного и долговременного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отчета об анализе безопасности для организаций 1, 2 и 3 категории радиационной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
 предъявляемые к деятельности по обращению с приборами и установками, генерирующими ионизирующее излучение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 предъявляемые к деятельности по обращению с приборами и установками, генерирующими ионизирующее излучение, включают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организационной структуры заявителя, в виде графической схемы или текстового описания, в которой определена иерархия должностных лиц и лиц, ответственных за обеспечение радиационной безопасности,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производственно-технической базы в соответствии с требованиями правил и технических регламентов по радиационной безопасности, необходимой для выполнения заявляемых работ (специализированные производственные здания, инженерные сооружения, машины, механизмы, оборудование),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утвержденного заявителем технологического регламента выполнения заявляемых работ, определяющего основные приемы работы, последовательный порядок выполнения операций, пределы и условия работы,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системы измерения и учета доз облучения персонала (помещения, приборы и средства, методики измерения) или договора с юридическим или физическим лицом, обеспечивающего проведение индивидуального дозиметрического контроля персонала,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службы по радиационной безопасности и обеспечению производственного радиационного контроля на рабочих местах (приказ и положение о службе, график проведения радиационного контроля, средства измерений)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утвержденных заявителем инструкций по радиационной безопасности, инструкций и планов по предупреждению и ликвидации возможных аварий в соответствии с требованиями технических регламентов и правил по радиационной безопасности и в области предупреждения чрезвычайных ситуаций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документации о порядке обеспечения учета, контроля и хранения приборов и установок, генерирующих ионизирующее излучение, (инструкции, акты инвентаризации, журналы выдачи, учета и хранения)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квалифицированного состава технических руководителей, специалистов, имеющих соответствующее образование и опыт практической работы по заявляемым работам и допущенных (приказом заявителя) в соответствии с требованиями технических регламентов и правил по радиационной безопасности к осуществлению заявляемых работ,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программы обеспечения качества безопасности при осуществлении заявляемой деятельности в соответствии с требованиями технических регламентов и правил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средств индивидуальной защиты персонала, допущенного к радиационно-опасным работам, в соответствии с требованиями технических регламентов и правил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санитарно-эпидемиологического заключения на приборы и установки, генерирующие ионизирующее излучение,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документации о проведении контроля качества работы приборов и установок, генерирующих ионизирующее излучение (графики и протоколы проведения, средства измерения), или договора с юридическим или физическим лицом, имеющим право проведения контроля качества, - для работ с медицинскими приборами и установками, генерирующими ионизирующее излучение;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документации о проведении технического обслуживания и ремонта приборов и установок, генерирующих ионизирующее излучение, (график проведения технического обслуживания, протоколы проведения ремонта, средства измерений) или договора с юридическим или физическим лицом, имеющим право проведения технического обслуживания и ремонта,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договора об обязательном страховании гражданско-правовой ответственности работодателя за причинение вреда жизни и здоровью работника при исполнении им трудовых (служебных) обязанностей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договора об обязательном страховании гражданско-правовой ответственности владельцев объектов, деятельность которых связана с опасностью причинения вреда третьим лицам, - для всех подвидов деятельности в рамках данного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
 предъявляемые к деятельности по обращению с радиоактивными веществами, приборами и установками, содержащими радиоактивные вещества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 предъявляемые к деятельности по обращению с радиоактивными веществами, приборами и установками, содержащими радиоактивные вещества, включают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организационной структуры заявителя в виде графической схемы или текстового описания, в которой определена иерархия должностных лиц и лиц, ответственных за обеспечение радиационной безопасности,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производственно-технической базы, необходимой для выполнения заявляемых работ (специализированные производственные здания, инженерные сооружения, машины, механизмы, оборудование) в соответствии с требованиями правил и технических регламентов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системы измерения и учета доз облучения персонала (помещения, приборы и средства измерения, методики измерения) или договора с юридическим или физическим лицом, обеспечивающего проведение индивидуального дозиметрического контроля персонала,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службы по радиационной безопасности и обеспечению производственного радиационного контроля на рабочих местах (приказ и положение о службе, график проведения радиационного контроля, средства измерений)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утвержденных заявителем инструкций по радиационной безопасности, инструкций и планов по предупреждению и ликвидации возможных аварий в соответствии с требованиями технических регламентов и правил по радиационной безопасности и в области предупреждения чрезвычайных ситуаций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документации о проведении калибровки радиационных пучков источников ионизирующего излучения (графики и протоколы проведения калибровки средств измерений) - для работ по использованию медицинских приборов и установок, содержащих радиоактивные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системы учета и контроля радиоактивных веществ, приборов и установок, содержащих радиоактивные вещества, (утвержденные заявителем инструкции по учету и хранению, акты инвентаризации, журналы выдачи, учета и хранения) - для всех подвидов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квалифицированного состава технических руководителей, специалистов, имеющих соответствующее образование и опыт практической работы по заявляемым работам и допущенных (приказом заявителя) в соответствии с требованиями технических регламентов и правил по радиационной безопасности к осуществлению заявляемых работ,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программы обеспечения качества безопасности при осуществлении заявляемой деятельности в соответствии с требованиями технических регламентов и правил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утвержденного заявителем технологического регламента выполнения заявляемых работ, определяющего основные приемы работы, последовательный порядок выполнения операций, пределы и условия работы,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хранилища для радиоактивных веществ, приборов и установок, содержащих радиоактивные вещества,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документации о проведении технического обслуживания и ремонта приборов и установок, содержащих радиоактивные вещества, (график проведения технического обслуживания, протоколы проведения ремонта средств измерений) или договора с юридическим или физическим лицом, имеющим право проведения технического обслуживания и ремонта, - для подвида деятельности по использованию приборов и установок, содержащих радиоактивные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средств индивидуальной защиты персонала, допущенного к радиационно-опасным работам, в соответствии с требованиями технических регламентов и правил по радиационной безопасности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санитарно-эпидемиологического заключения на радиоактивные вещества, приборы и установки, содержащие радиоактивные вещества, - для всех подвидов деятельности, за исключением подвида по добыче и переработке природного урана;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санитарно-эпидемиологического заключения на транспорт и лицензии на перевозку опасных грузов - при наличии в составе заявленной деятельности операции по перевозке радиоактивных веществ, приборов и установок, содержащих радиоактивные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утвержденного заявителем плана обеспечения физической защиты приборов и установок, содержащих радиоактивные вещества,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договора об обязательном страховании гражданско-правовой ответственности работодателя за причинение вреда жизни и здоровью работника при исполнении им трудовых (служебных) обязанностей - для всех подвидов деятельности в рамках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договора об обязательном страховании гражданско-правовой ответственности владельцев объектов, деятельность которых связана с опасностью причинения вреда третьим лицам, - для всех подвидов деятельности в рамках данного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
 предъявляемые к деятельности по транспортировке, включая транзитную, ядерных материалов, радиоактивных веществ, радиоизотопных источников ионизирующего излучения, радиоактивных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требования, предъявляемые к деятельности по транспортировке, включая транзитную, ядерных материалов, радиоактивных веществ, радиоизотопных источников ионизирующего излучения, радиоактивных отходов в пределах территории Кыргызской Республики, включают наличие: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лицензии на перевозку (в том числе трансграничную) отходов производства токсичных веществ, в том числе отходов производства радиоактивных веществ,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квалифицированного состава технических руководителей, специалистов, имеющих соответствующее образование и опыт практической работы по заявляемым работам и допущенных (приказом заявителя) в соответствии с требованиями технических регламентов и правил по радиационной безопасности к осуществлению заявляемых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утвержденного заявителем регламента выполнения заявляемых работ, определяющего основные приемы работы, последовательный порядок выполнения операций, пределы и условия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утвержденной заявителем программы радиационной защиты при осуществлении транспортировки в соответствии с требованиями технических регламентов и правил ядерной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утвержденных заявителем инструкций по радиационной безопасности, инструкций и планов по предупреждению и ликвидации возможных аварий в соответствии с требованиями технических регламентов и правил по радиационной безопасности и в области предупреждения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системы учета и контроля ядерных материалов, радиоактивных веществ, радиоизотопных источников ионизирующего излучения, радиоактивных отходов (утвержденные заявителем инструкции по учету и контролю, акты приема-передачи, журналы выдачи, учета и хранения);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системы измерения и учета доз облучения персонала (помещения, приборы и средства, методики измерения) или договора с юридическим или физическим лицом, обеспечивающего проведение индивидуального дозиметрического контроля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службы по радиационной безопасности и обеспечению радиационного контроля на рабочих местах (приказ и положение о службе, график проведения радиационного контроля, средства измерений);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системы обеспечения физической защиты ядерных материалов, источников ионизирующего излучения, радиоактивных отходов и радиоактивных веществ в период транспортировки;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аварийного комплекта и средств ликвидации аварии при транспортировке в соответствии с требованиями технических регламентов и правил по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программы обеспечения качества безопасности при осуществлении заявляемой деятельности в соответствии с требованиями технических регламентов и правил по ядерной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санитарно-эпидемиологического заключения на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документа об утверждении регулирующим органом в сфере радиационной безопасности конструкции упаковочного комплекта радиоактивного материала особого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договора об обязательном страховании гражданско-правовой ответственности работодателя за причинение вреда жизни и здоровью работника при исполнении им трудовых (служебных)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договора об обязательном страховании гражданско-правовой ответственности владельцев объектов, деятельность которых связана с опасностью причинения вреда третьим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
 предъявляемые к содержанию инструкции по радиационной безопасности для организаций, осуществляющих деятельность по обращению с радионуклидными источниками и радиоактивными материалами, а также устройствами, генерирующими ионизирующее излучение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зависимости от количества и вида источников ионизирующего излучения, установок, генерирующих излучение, радиоактивных материалов, включая контрольные образцы, промышленное сырье, вспомогательные ингредиенты, лабораторные пробы и радиоактивные отходы, инструкция по радиационной безопасности может быть разработана в виде одного документа или разбита на несколько отдельных документов. Для опасных источников радиации и для организаций 1-2-ой категории опасности необходимо в обязательном порядке разделять инструкцию по радиационной безопасности и инструкцию по реагированию на чрезвычайные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инструкции по радиационной безопасности является прерогативой оператора, так как зависит от имеющихся в организации источников радиации, от технологического регламента, от программы качества по обращению с радиоактивными материалами и установками 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безопасности, описываемая в инструкциях по радиационной безопасности, должна охватывать работы, выполняемые на основной территории, в удаленных местах, а также на временных или передвижных точках.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инструкции должно отвечать регулирующим требованиям, т.е. должно продемонстрировать регулирующему органу свою состоятельность в процессах обеспечения безопасности. Требования, предъявляемые к содержанию инструкции по радиационной безопасности в пределах территории Кыргызской Республики,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персоналу, вовлеченному в процессы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а также в соответствии с требованиями уполномоченного государственного органа в области здравоохранения предъявляется требования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возрасту и полу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соответствующему образованию и опыту по заявляемым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допуску к деятельности на основании медосмотра;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категории персонала (А и Б);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индивидуальному дозиметрическому контролю для категории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общие требования, включающие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ответственности внутри организации. Для каждого определенного участка в организации должна быть показана схема взаимоотношений между персоналом, задействованным в работах с ионизирующим излучением, ответственным за радиационную безопасность, и руководством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опасности предприятия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11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радиоактивных отходов (если есть)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источников ионизирующего излучения в соответствии с требованиями МАГАТЭ (руководство по безопасности № RS-G-1.9);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работы с источниками и установками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контрольных уровней излучения и загрязнения в помещениях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по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ссылки на внутренние документы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радиационной безопасности при транспортировке радиоактивных материалов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безопасности". Требования предъявляются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ограничению уровней излучения от упаковки и от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отсутствию радиоактивного загрязнения на поверхности;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безопасной конструкции упаковок;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ограничению количества упаковок;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выбору оптимального маршрута перевозки;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и контроль источников ионизирующего излучения и радиоактивных материалов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безопасности". Требования предъявляются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ввозу и вывозу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инвентаризации внутри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передаче источников от одного лица другому;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движению источников внутри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радиационному контролю в местах установки источников, в местах хранения, в местах общественного пребывания и на рабочих местах персонала категории А и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Планы по предупреждению и ликвидации возможных аварий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20</w:t>
      </w:r>
      <w:r>
        <w:rPr>
          <w:rFonts w:ascii="Arial" w:cs="Arial" w:eastAsia="Arial" w:hAnsi="Arial"/>
          <w:sz w:val="24"/>
          <w:szCs w:val="24"/>
        </w:rPr>
        <w:t xml:space="preserve">). Требования предъявляются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учету внешних и внутренних воздействий (</w:t>
      </w:r>
      <w:r>
        <w:rPr>
          <w:rFonts w:ascii="Arial" w:cs="Arial" w:eastAsia="Arial" w:hAnsi="Arial"/>
          <w:sz w:val="24"/>
          <w:szCs w:val="24"/>
        </w:rPr>
        <w:t xml:space="preserve">статья 16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наличию инвентаря для проведения противоаварийных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обучению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наличию инструкций по первичному реагированию на аварийные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радиационному 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наличию инвентаря для защиты персонала и окружающей среды от воздействия излучения и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перечню телефонов и ответственных лиц организации, вовлекаемых в процесс по принятию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перечню телефонов и ответственных лиц внешних организаций и государственных органов, вовлекаемых в процесс по регулированию, технической и административной помощи и принятию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радиационной безопасности при обращении с радиоактивными материалами (ядерные материалы, радиоактивные вещества, радиоизотопные источники ионизирующего излучения, радиоактивные отходы)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22</w:t>
      </w:r>
      <w:r>
        <w:rPr>
          <w:rFonts w:ascii="Arial" w:cs="Arial" w:eastAsia="Arial" w:hAnsi="Arial"/>
          <w:sz w:val="24"/>
          <w:szCs w:val="24"/>
        </w:rPr>
        <w:t xml:space="preserve">). Требования предъявляются 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системе учета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радиационному контролю на всех этапах обращения (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безопасности", </w:t>
      </w:r>
      <w:r>
        <w:rPr>
          <w:rFonts w:ascii="Arial" w:cs="Arial" w:eastAsia="Arial" w:hAnsi="Arial"/>
          <w:sz w:val="24"/>
          <w:szCs w:val="24"/>
        </w:rPr>
        <w:t xml:space="preserve">статья 32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приему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предварительной обработке;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временному 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долговременному 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визуальному наблюдению;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защите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уборке помещений и рабочих зон персонала, методам дезактивации;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выводу из эксплуатации (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безопасности", </w:t>
      </w:r>
      <w:r>
        <w:rPr>
          <w:rFonts w:ascii="Arial" w:cs="Arial" w:eastAsia="Arial" w:hAnsi="Arial"/>
          <w:sz w:val="24"/>
          <w:szCs w:val="24"/>
        </w:rPr>
        <w:t xml:space="preserve">статья 17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полученных результатов анализа безопасности. Инструкция должна содержать компоненты интегрированной оценки, такие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превышение контрольных уровней на рабочих местах и рядом с радиоактивными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уровни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защиты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предупреждающих и корректирующих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сообщения уполномоченным регулирующим и инспекционным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
 предъявляемые к содержанию программы по качеству в сфере обеспечения радиационной безопасности для организаций, осуществляющих деятельность по обращению с радионуклидными источниками и радиоактивными материалами, а также устройствами, генерирующими ионизирующее излучение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 объем программы качества в сфере обеспечения радиационной безопасности является прерогативой организации, так как зависит от имеющихся в организации источников радиации, технологического регламента, от программы качества по обращению с радиоактивными материалами и установками 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безопасности, описываемая в программе качества, должна охватывать работы, выполняемые на основной территории, в удаленных местах, а также на временных или передвижных точках.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программы качества должно отвечать регулирующим требованиям, т.е. должно продемонстрировать регулирующему органу свою состоятельность в процессах обеспечения безопасности. Требования, предъявляемые к содержанию программы по качеству в пределах территории Кыргызской Республики,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Планы и технические регламенты оператора в сфере безопасного обращения с источниками радиации (источники ионизирующего излучения, радиоизотопные приборы, радионуклидные материалы и устройства, генерирующие излучение). Политика и стратегия должны включать: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ответственность и обязанности оператора в области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оператора по работе с персоналом, включающие страхование, медицинские осмотры, другие льготы (сокращенный рабочий день, доплаты, спецпитание), обеспечение специальной одеждой, средствами защиты от излучения (экраны, свинцовые фартуки, щупы и пр.). А также первичный и повторные инструктажи персонала по правилам радиационной безопасности и обучение персонала в области радиационной безопасности (основы дозиметрии, защиты персонала и пр.);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оператора по совершенствованию физической защиты, защиты персонала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оператора по реабилитации загрязненных помещений 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оператора по безопасному обращению с источниками ионизирующего излучения, радиоизотопными приборами, радиоактивными материалами и устройствами, генерирующими излучение;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по безопасному обращению с радиоактивными отходами;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противоаварийных действий и обучения персонала в рамках обучения реагированию на чрезвычайные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производственного радиационного контроля и мониторинга персонала 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своевременного извещения уполномоченных регулирующих органов в рамках рутинных обязательств и в рамках противоаварийного реагирования;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осуществления оценки полученных результатов, анализа ситуаций и контроля реализации корректирующих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финансирования всех разрабатываемых организацией оперативных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и стратегия могут включать и другие программы, кроме вышеуказанных. В целом содержание стратегии зависит от категории опасности предприятия, количества и видов источников радиации и пр.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Списки, характеризующие радиационную опасность и значимость радиационных рисков в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 количество источников радиации (источники ионизирующего излучения, устройства и материалы);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работников, задействованных в работах с особо вредными условиями труда (категория 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внутренних документов организации в сфере безопасности, включая радиационную;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регулирующих документов и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требования, включающие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ответственность, права и обязанности ответственного за радиационную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опасности предприятия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11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радиоактивных отходов (если есть)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радиационной безопасности" (</w:t>
      </w: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источников ионизирующего излучения в соответствии с требованиями МАГАТЭ (руководство по безопасности № RS-G-1.9);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по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требования безопасности при обращении с источниками радиации.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Элементы физической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работы с источниками и установками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 к источникам;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временного хранения или установки источников радиации (описание хранилища и его запоров, описание приборов, содержащих ИИИ и радиоактивные вещества, их прочность и закрытие, системы наблюдения и тревожной сигнализации);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Программа радиационного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приеме в организацию радиоактивного материала или установки, генерирующей ионизирующее излучение;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транспортировании и подготовке к транспортированию;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упаковок;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рабочей зоны организации (поверхности спецодежды, нательного белья, полотенец, помещений и оборудования, воздух помещений, мощность гамма-излучения и пр.);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источников выделения радиоактивных веществ (сбросов жидких и твердых отходов, выбросов);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окружающей среды санитарно-защитной зоны, зоны наблюдения и жилой зоны (воздух, поверхностные и подземные воды, почвы);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дозиметрический контроль персонала категории 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источников ионизирующего излучения и радиоизотопных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должна в обязательном порядке включать наименования наблюдаемых параметров, периодичность наблюдения, пределы и лимиты, виды составляемых сообщений, перечень рабочих журналов и порядок реагирования на превышение лимитов и пределов.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и контроль источников ионизирующего излучения и радиоактивных материалов: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членов инвентаризационной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учета источников, радиоизотопных приборов и материалов (прием, выдача, возврат, перемещение, инвентаризация, списание);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заявления, бланки, акты и рабочие журналы;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 классификации, перевода источника ионизирующего излучения из эксплуатации в категорию "вышедший из употребления";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движение источников внутри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радиационный контроль в местах установки источников, в местах хранения, в местах общественного пребывания и на рабочих местах персонала категорий А и Б.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akdjb9e3c4wofxnob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dalil.kg/document/98166</w:t>
      </w:r>
    </w:hyperlink>
  </w:p>
  <w:p>
    <w:pPr>
      <w:spacing w:after="0" w:before="40"/>
      <w:jc w:val="center"/>
    </w:pPr>
    <w:hyperlink w:history="1" r:id="rIdn_loynfsxanmvgcib7k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2fq3jm5t131mg9u-tos" Type="http://schemas.openxmlformats.org/officeDocument/2006/relationships/hyperlink" Target="https://dalil.kg/document/223" TargetMode="External"/><Relationship Id="rIdgqdjvur4ah1zajqcbspo0" Type="http://schemas.openxmlformats.org/officeDocument/2006/relationships/hyperlink" Target="https://dalil.kg/document/464" TargetMode="External"/><Relationship Id="rId8i3bvnrax-knuyopwqlqz" Type="http://schemas.openxmlformats.org/officeDocument/2006/relationships/hyperlink" Target="https://dalil.kg/document/218" TargetMode="External"/><Relationship Id="rId0yykdttaqj35kbe-dpei-" Type="http://schemas.openxmlformats.org/officeDocument/2006/relationships/hyperlink" Target="https://dalil.kg/document/203468" TargetMode="External"/><Relationship Id="rIdkavvderesv0h7cl6bfpqb" Type="http://schemas.openxmlformats.org/officeDocument/2006/relationships/hyperlink" Target="https://dalil.kg/document/202693" TargetMode="External"/><Relationship Id="rIdesq_bep0itktmjut3x_qt" Type="http://schemas.openxmlformats.org/officeDocument/2006/relationships/hyperlink" Target="https://dalil.kg/document/98167" TargetMode="External"/><Relationship Id="rId8voh2wfzgsluj9vhrqam4" Type="http://schemas.openxmlformats.org/officeDocument/2006/relationships/hyperlink" Target="https://dalil.kg/document/98168" TargetMode="External"/><Relationship Id="rIdnmx3_hfed2ouhgkmkpq2k" Type="http://schemas.openxmlformats.org/officeDocument/2006/relationships/hyperlink" Target="https://dalil.kg/document/98166#p3" TargetMode="External"/><Relationship Id="rIdgdiq0mbmauisoiwafbr6v" Type="http://schemas.openxmlformats.org/officeDocument/2006/relationships/hyperlink" Target="https://dalil.kg/document/98166#p4" TargetMode="External"/><Relationship Id="rIdgv4qztg7oe31_b_di1vk8" Type="http://schemas.openxmlformats.org/officeDocument/2006/relationships/hyperlink" Target="https://dalil.kg/document/98166#p5" TargetMode="External"/><Relationship Id="rIdmszr3w-mctzyeo5scunnu" Type="http://schemas.openxmlformats.org/officeDocument/2006/relationships/hyperlink" Target="https://dalil.kg/document/98166#p6" TargetMode="External"/><Relationship Id="rIdje-ovtuw1u_x39f9ngyfw" Type="http://schemas.openxmlformats.org/officeDocument/2006/relationships/hyperlink" Target="https://dalil.kg/document/98166#p7" TargetMode="External"/><Relationship Id="rIds8rp5ipuorg5fxad38h7j" Type="http://schemas.openxmlformats.org/officeDocument/2006/relationships/hyperlink" Target="https://dalil.kg/document/98166#p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akdjb9e3c4wofxnobty" Type="http://schemas.openxmlformats.org/officeDocument/2006/relationships/hyperlink" Target="https://dalil.kg/document/98166" TargetMode="External"/><Relationship Id="rIdn_loynfsxanmvgcib7k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2026-09-25T23:27:18.137Z</dcterms:created>
  <dcterms:modified xsi:type="dcterms:W3CDTF">2026-09-25T23:27:18.137Z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