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avyibdxky4bqsv-3xlj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января 2019 года № 36</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vahwg8fmikjhhxcggwj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192</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развитию сферы туризма до 2020 года</w:t>
      </w:r>
    </w:p>
    <w:p>
      <w:pPr>
        <w:spacing w:after="60"/>
        <w:ind w:firstLine="567"/>
        <w:jc w:val="both"/>
      </w:pPr>
      <w:r>
        <w:rPr>
          <w:rFonts w:ascii="Arial" w:cs="Arial" w:eastAsia="Arial" w:hAnsi="Arial"/>
          <w:sz w:val="24"/>
          <w:szCs w:val="24"/>
        </w:rPr>
        <w:t xml:space="preserve">Сфера туризма в Кыргызской Республике требует определения долгосрочных ориентиров своего развития, стратегических целей, задач и мер государственной политики.</w:t>
      </w:r>
    </w:p>
    <w:p>
      <w:pPr>
        <w:spacing w:after="60"/>
        <w:ind w:firstLine="567"/>
        <w:jc w:val="both"/>
      </w:pPr>
      <w:r>
        <w:rPr>
          <w:rFonts w:ascii="Arial" w:cs="Arial" w:eastAsia="Arial" w:hAnsi="Arial"/>
          <w:sz w:val="24"/>
          <w:szCs w:val="24"/>
        </w:rPr>
        <w:t xml:space="preserve">Туристическая отрасль страны должна вносить общественно значимый вклад в диверсификацию экономики республики через модернизацию туристических услуг и их продвижение на экспорт, в активное привлечение прямых инвестиций и усиление ее инновационного воздействия на развитие других отраслей экономики, в динамичное повышение уровня занятости населения и существенное увеличение доходов от туризма.</w:t>
      </w:r>
    </w:p>
    <w:p>
      <w:pPr>
        <w:spacing w:after="60"/>
        <w:ind w:firstLine="567"/>
        <w:jc w:val="both"/>
      </w:pPr>
      <w:r>
        <w:rPr>
          <w:rFonts w:ascii="Arial" w:cs="Arial" w:eastAsia="Arial" w:hAnsi="Arial"/>
          <w:sz w:val="24"/>
          <w:szCs w:val="24"/>
        </w:rPr>
        <w:t xml:space="preserve">Программа Правительства Кыргызской Республики по развитию сферы туризма до 2020 года (далее - Программа) учитывает современные мировые тенденции в сфере туризма и текущую ситуацию в туристской индустрии республики. Принимая во внимание динамичный рост туризма, его ощутимое мультипликативное воздействие на другие секторы экономики, благосостояние общества и окружающую среду, туристическая отрасль должна стать приоритетным направлением развития страны.</w:t>
      </w:r>
    </w:p>
    <w:p>
      <w:pPr>
        <w:spacing w:after="60"/>
        <w:ind w:firstLine="567"/>
        <w:jc w:val="both"/>
      </w:pPr>
      <w:r>
        <w:rPr>
          <w:rFonts w:ascii="Arial" w:cs="Arial" w:eastAsia="Arial" w:hAnsi="Arial"/>
          <w:sz w:val="24"/>
          <w:szCs w:val="24"/>
        </w:rPr>
        <w:t xml:space="preserve">В Программе на системной основе взаимоувязаны цели, задачи, мероприятия, конкретные сроки, ответственные исполнители и финансовые ресурсы в единый процесс достижения значимых результатов в сфере туризма.</w:t>
      </w:r>
    </w:p>
    <w:p>
      <w:pPr>
        <w:spacing w:after="60"/>
        <w:ind w:firstLine="567"/>
        <w:jc w:val="both"/>
      </w:pPr>
      <w:r>
        <w:rPr>
          <w:rFonts w:ascii="Arial" w:cs="Arial" w:eastAsia="Arial" w:hAnsi="Arial"/>
          <w:sz w:val="24"/>
          <w:szCs w:val="24"/>
        </w:rPr>
        <w:t xml:space="preserve">Для контроля и управления реализацией Программы предусмотрена система мониторинга и оценки, которая направлена на обеспечение систематического анализа степени успешности реализации Программы в достижении поставленных целей и задач. На основании данных мониторинга периодически будет оцениваться эффективность реализации мероприятий Программы и полученных результатов, будут приниматься решения по повышению эффективности действий, перераспределению ресурсов и их оптимальному использованию, улучшению координации с заинтересованными исполнителями.</w:t>
      </w:r>
    </w:p>
    <w:p>
      <w:pPr>
        <w:spacing w:after="200" w:before="200"/>
        <w:jc w:val="center"/>
      </w:pPr>
      <w:r>
        <w:rPr>
          <w:rFonts w:ascii="Arial" w:cs="Arial" w:eastAsia="Arial" w:hAnsi="Arial"/>
          <w:b/>
          <w:bCs/>
          <w:sz w:val="24"/>
          <w:szCs w:val="24"/>
        </w:rPr>
        <w:t xml:space="preserve">I. Анализ текущей ситуации и проблемы</w:t>
      </w:r>
    </w:p>
    <w:p>
      <w:pPr>
        <w:spacing w:after="60"/>
        <w:ind w:firstLine="567"/>
        <w:jc w:val="both"/>
      </w:pPr>
      <w:r>
        <w:rPr>
          <w:rFonts w:ascii="Arial" w:cs="Arial" w:eastAsia="Arial" w:hAnsi="Arial"/>
          <w:sz w:val="24"/>
          <w:szCs w:val="24"/>
        </w:rPr>
        <w:t xml:space="preserve">Кыргызская Республика расположена в северо-восточной части Центральной Азии, занимает западную часть Тянь-Шаньской горной системы и северные горные районы Памиро-Алая. Более 80% территории республики находится на высоте более 1500 метров над уровнем моря.</w:t>
      </w:r>
    </w:p>
    <w:p>
      <w:pPr>
        <w:spacing w:after="60"/>
        <w:ind w:firstLine="567"/>
        <w:jc w:val="both"/>
      </w:pPr>
      <w:r>
        <w:rPr>
          <w:rFonts w:ascii="Arial" w:cs="Arial" w:eastAsia="Arial" w:hAnsi="Arial"/>
          <w:sz w:val="24"/>
          <w:szCs w:val="24"/>
        </w:rPr>
        <w:t xml:space="preserve">Страна обладает высоким туристским потенциалом, охватывающим 22 разнообразные экосистемы; 160 разновидностей горных и равнинных ландшафтов; 94% территории заняты горами, из них 70% - высокие горы. Среди известных горных вершин такие, как пик Победы (7439 м), пик Ленина (7134 м), пик Хан-Тенгри (6995 м). Один из самых протяженных ледников "Энылчек" является достопримечательностью мирового масштаба.</w:t>
      </w:r>
    </w:p>
    <w:p>
      <w:pPr>
        <w:spacing w:after="60"/>
        <w:ind w:firstLine="567"/>
        <w:jc w:val="both"/>
      </w:pPr>
      <w:r>
        <w:rPr>
          <w:rFonts w:ascii="Arial" w:cs="Arial" w:eastAsia="Arial" w:hAnsi="Arial"/>
          <w:sz w:val="24"/>
          <w:szCs w:val="24"/>
        </w:rPr>
        <w:t xml:space="preserve">В Кыргызской Республике имеется 1923 красивейших озера, главным из которых является озеро Иссык-Куль, одно из самых больших и самых глубоких высокогорных озер мира; более 40 тысяч рек, главным источником воды в которых является талая вода горных ледников.</w:t>
      </w:r>
    </w:p>
    <w:p>
      <w:pPr>
        <w:spacing w:after="60"/>
        <w:ind w:firstLine="567"/>
        <w:jc w:val="both"/>
      </w:pPr>
      <w:r>
        <w:rPr>
          <w:rFonts w:ascii="Arial" w:cs="Arial" w:eastAsia="Arial" w:hAnsi="Arial"/>
          <w:sz w:val="24"/>
          <w:szCs w:val="24"/>
        </w:rPr>
        <w:t xml:space="preserve">Кыргызская Республика входит в число 200 приоритетных экологических регионов планеты. В республике имеется ряд особо охраняемых природных территорий, занимающих 6% от площади страны, в т.ч. 1 биосферная территория, 10 государственных заповедников, 9 природных национальных парков, 68 заказников.</w:t>
      </w:r>
    </w:p>
    <w:p>
      <w:pPr>
        <w:spacing w:after="60"/>
        <w:ind w:firstLine="567"/>
        <w:jc w:val="both"/>
      </w:pPr>
      <w:r>
        <w:rPr>
          <w:rFonts w:ascii="Arial" w:cs="Arial" w:eastAsia="Arial" w:hAnsi="Arial"/>
          <w:sz w:val="24"/>
          <w:szCs w:val="24"/>
        </w:rPr>
        <w:t xml:space="preserve">Кыргызская Республика расположена вдоль Великого Шелкового пути, на дорогах которого имеются 583 историко-культурных памятника и археологических объекта, часть из которых (Невакет, Суяб, Баласагын, Сулайман-Тоо) имеет всемирное значение и включена в список Всемирного наследия ЮНЕСКО.</w:t>
      </w:r>
    </w:p>
    <w:p>
      <w:pPr>
        <w:spacing w:after="60"/>
        <w:ind w:firstLine="567"/>
        <w:jc w:val="both"/>
      </w:pPr>
      <w:r>
        <w:rPr>
          <w:rFonts w:ascii="Arial" w:cs="Arial" w:eastAsia="Arial" w:hAnsi="Arial"/>
          <w:sz w:val="24"/>
          <w:szCs w:val="24"/>
        </w:rPr>
        <w:t xml:space="preserve">Территория страны является одним из древнейших очагов человеческой цивилизации. Кыргызы - этнос, известный в Центральной Азии уже в первом тысячелетии до нашей эры, донесли сквозь века до наших дней свою самобытность и культуру. Отдельные объекты нематериального культурного наследия такие, как трилогия эпоса "Манас", традиционное жилище кочевых народов "Юрта", виды войлочного ковра "Шырдак" и "Ала кийиз" включены в список Всемирного наследия ЮНЕСКО.</w:t>
      </w:r>
    </w:p>
    <w:p>
      <w:pPr>
        <w:spacing w:after="60"/>
        <w:ind w:firstLine="567"/>
        <w:jc w:val="both"/>
      </w:pPr>
      <w:r>
        <w:rPr>
          <w:rFonts w:ascii="Arial" w:cs="Arial" w:eastAsia="Arial" w:hAnsi="Arial"/>
          <w:sz w:val="24"/>
          <w:szCs w:val="24"/>
        </w:rPr>
        <w:t xml:space="preserve">Кыргызстан обладает большим ассортиментом туристских ресурсов для того, чтобы страна в перспективе стала международным туристским центром. По данным Всемирной туристской организации, иностранные туристы, заинтересованные в турах по Великому Шелковому пути, составляют 27% от общего количества туристов.</w:t>
      </w:r>
    </w:p>
    <w:p>
      <w:pPr>
        <w:spacing w:after="200" w:before="200"/>
        <w:jc w:val="center"/>
      </w:pPr>
      <w:r>
        <w:rPr>
          <w:rFonts w:ascii="Arial" w:cs="Arial" w:eastAsia="Arial" w:hAnsi="Arial"/>
          <w:b/>
          <w:bCs/>
          <w:sz w:val="24"/>
          <w:szCs w:val="24"/>
        </w:rPr>
        <w:t xml:space="preserve">1. Государственная политика в сфере туризма</w:t>
      </w:r>
    </w:p>
    <w:p>
      <w:pPr>
        <w:spacing w:after="60"/>
        <w:ind w:firstLine="567"/>
        <w:jc w:val="both"/>
      </w:pPr>
      <w:r>
        <w:rPr>
          <w:rFonts w:ascii="Arial" w:cs="Arial" w:eastAsia="Arial" w:hAnsi="Arial"/>
          <w:sz w:val="24"/>
          <w:szCs w:val="24"/>
        </w:rPr>
        <w:t xml:space="preserve">Для системного подхода к развитию туристической отрасли был реализован ряд следующих стратегических документов:</w:t>
      </w:r>
    </w:p>
    <w:p>
      <w:pPr>
        <w:spacing w:after="60"/>
        <w:ind w:firstLine="567"/>
        <w:jc w:val="both"/>
      </w:pPr>
      <w:r>
        <w:rPr>
          <w:rFonts w:ascii="Arial" w:cs="Arial" w:eastAsia="Arial" w:hAnsi="Arial"/>
          <w:sz w:val="24"/>
          <w:szCs w:val="24"/>
        </w:rPr>
        <w:t xml:space="preserve">- </w:t>
      </w:r>
      <w:hyperlink w:history="1" r:id="rIddets_gvpgkrxbo4yhx-cs">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развития туризма в Кыргызской Республике до 2005 года, утвержденная </w:t>
      </w:r>
      <w:hyperlink w:history="1" r:id="rIdqsg3xx-wgqk9gfehhck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1996 года № 393;</w:t>
      </w:r>
    </w:p>
    <w:p>
      <w:pPr>
        <w:spacing w:after="60"/>
        <w:ind w:firstLine="567"/>
        <w:jc w:val="both"/>
      </w:pPr>
      <w:r>
        <w:rPr>
          <w:rFonts w:ascii="Arial" w:cs="Arial" w:eastAsia="Arial" w:hAnsi="Arial"/>
          <w:sz w:val="24"/>
          <w:szCs w:val="24"/>
        </w:rPr>
        <w:t xml:space="preserve">- </w:t>
      </w:r>
      <w:hyperlink w:history="1" r:id="rIdj3iztzalsrgas60ujhbbd">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туризма в Кыргызской Республике, одобренная </w:t>
      </w:r>
      <w:hyperlink w:history="1" r:id="rIdmpvotfywb-q60uq-d-b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 504;</w:t>
      </w:r>
    </w:p>
    <w:p>
      <w:pPr>
        <w:spacing w:after="60"/>
        <w:ind w:firstLine="567"/>
        <w:jc w:val="both"/>
      </w:pPr>
      <w:r>
        <w:rPr>
          <w:rFonts w:ascii="Arial" w:cs="Arial" w:eastAsia="Arial" w:hAnsi="Arial"/>
          <w:sz w:val="24"/>
          <w:szCs w:val="24"/>
        </w:rPr>
        <w:t xml:space="preserve">- </w:t>
      </w:r>
      <w:hyperlink w:history="1" r:id="rIdmokaeex1e9g9kpfaddxu-">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туристической отрасли в Кыргызской Республике до 2010 года, утвержденная </w:t>
      </w:r>
      <w:hyperlink w:history="1" r:id="rIdvibprcwmv1ngdo6e8oix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2000 года № 255;</w:t>
      </w:r>
    </w:p>
    <w:p>
      <w:pPr>
        <w:spacing w:after="60"/>
        <w:ind w:firstLine="567"/>
        <w:jc w:val="both"/>
      </w:pPr>
      <w:r>
        <w:rPr>
          <w:rFonts w:ascii="Arial" w:cs="Arial" w:eastAsia="Arial" w:hAnsi="Arial"/>
          <w:sz w:val="24"/>
          <w:szCs w:val="24"/>
        </w:rPr>
        <w:t xml:space="preserve">- </w:t>
      </w:r>
      <w:hyperlink w:history="1" r:id="rIdeymoowrpi7fhfyc2cbgbt">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мероприятий по развитию туризма в Кыргызской Республике до 2010 года, утвержденная </w:t>
      </w:r>
      <w:hyperlink w:history="1" r:id="rId8eu2_d9qdekgancm4kf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2001 года № 33.</w:t>
      </w:r>
    </w:p>
    <w:p>
      <w:pPr>
        <w:spacing w:after="60"/>
        <w:ind w:firstLine="567"/>
        <w:jc w:val="both"/>
      </w:pPr>
      <w:r>
        <w:rPr>
          <w:rFonts w:ascii="Arial" w:cs="Arial" w:eastAsia="Arial" w:hAnsi="Arial"/>
          <w:sz w:val="24"/>
          <w:szCs w:val="24"/>
        </w:rPr>
        <w:t xml:space="preserve">Стратегическое видение развития сферы туризма отражено в </w:t>
      </w:r>
      <w:hyperlink w:history="1" r:id="rIdpv-kwrhefq_48zjd75thr">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5tm_f9kg6n5apzls_jp3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w:t>
      </w:r>
    </w:p>
    <w:p>
      <w:pPr>
        <w:spacing w:after="60"/>
        <w:ind w:firstLine="567"/>
        <w:jc w:val="both"/>
      </w:pPr>
      <w:r>
        <w:rPr>
          <w:rFonts w:ascii="Arial" w:cs="Arial" w:eastAsia="Arial" w:hAnsi="Arial"/>
          <w:sz w:val="24"/>
          <w:szCs w:val="24"/>
        </w:rPr>
        <w:t xml:space="preserve">Для организации стратегического управления туристической отраслью через обеспечение системного подхода по ее развитию необходимо решить следующие проблемы:</w:t>
      </w:r>
    </w:p>
    <w:p>
      <w:pPr>
        <w:spacing w:after="60"/>
        <w:ind w:firstLine="567"/>
        <w:jc w:val="both"/>
      </w:pPr>
      <w:r>
        <w:rPr>
          <w:rFonts w:ascii="Arial" w:cs="Arial" w:eastAsia="Arial" w:hAnsi="Arial"/>
          <w:sz w:val="24"/>
          <w:szCs w:val="24"/>
        </w:rPr>
        <w:t xml:space="preserve">- логическая несогласованность и непоследовательность целевых ориентиров развития туристической отрасли;</w:t>
      </w:r>
    </w:p>
    <w:p>
      <w:pPr>
        <w:spacing w:after="60"/>
        <w:ind w:firstLine="567"/>
        <w:jc w:val="both"/>
      </w:pPr>
      <w:r>
        <w:rPr>
          <w:rFonts w:ascii="Arial" w:cs="Arial" w:eastAsia="Arial" w:hAnsi="Arial"/>
          <w:sz w:val="24"/>
          <w:szCs w:val="24"/>
        </w:rPr>
        <w:t xml:space="preserve">- недостаточно активное участие государственных органов в реализации государственной политики в сфере туризма;</w:t>
      </w:r>
    </w:p>
    <w:p>
      <w:pPr>
        <w:spacing w:after="60"/>
        <w:ind w:firstLine="567"/>
        <w:jc w:val="both"/>
      </w:pPr>
      <w:r>
        <w:rPr>
          <w:rFonts w:ascii="Arial" w:cs="Arial" w:eastAsia="Arial" w:hAnsi="Arial"/>
          <w:sz w:val="24"/>
          <w:szCs w:val="24"/>
        </w:rPr>
        <w:t xml:space="preserve">- отсутствует четко отлаженная система взаимодействия государственных органов в сфере туризма;</w:t>
      </w:r>
    </w:p>
    <w:p>
      <w:pPr>
        <w:spacing w:after="60"/>
        <w:ind w:firstLine="567"/>
        <w:jc w:val="both"/>
      </w:pPr>
      <w:r>
        <w:rPr>
          <w:rFonts w:ascii="Arial" w:cs="Arial" w:eastAsia="Arial" w:hAnsi="Arial"/>
          <w:sz w:val="24"/>
          <w:szCs w:val="24"/>
        </w:rPr>
        <w:t xml:space="preserve">- разработанные стратегические документы в сфере туризма не подкреплены кадровыми, институциональными и финансовыми ресурсами.</w:t>
      </w:r>
    </w:p>
    <w:p>
      <w:pPr>
        <w:spacing w:after="60"/>
        <w:ind w:firstLine="567"/>
        <w:jc w:val="both"/>
      </w:pPr>
      <w:r>
        <w:rPr>
          <w:rFonts w:ascii="Arial" w:cs="Arial" w:eastAsia="Arial" w:hAnsi="Arial"/>
          <w:sz w:val="24"/>
          <w:szCs w:val="24"/>
        </w:rPr>
        <w:t xml:space="preserve">Законодательная база в сфере туризма регламентирована в разрезе следующих пяти основных блоков, направленных на регулирование различных аспектов туристической деятельности:</w:t>
      </w:r>
    </w:p>
    <w:p>
      <w:pPr>
        <w:spacing w:after="60"/>
        <w:ind w:firstLine="567"/>
        <w:jc w:val="both"/>
      </w:pPr>
      <w:r>
        <w:rPr>
          <w:rFonts w:ascii="Arial" w:cs="Arial" w:eastAsia="Arial" w:hAnsi="Arial"/>
          <w:sz w:val="24"/>
          <w:szCs w:val="24"/>
        </w:rPr>
        <w:t xml:space="preserve">- нормативные правовые акты, направленные на организацию туристической отрасли;</w:t>
      </w:r>
    </w:p>
    <w:p>
      <w:pPr>
        <w:spacing w:after="60"/>
        <w:ind w:firstLine="567"/>
        <w:jc w:val="both"/>
      </w:pPr>
      <w:r>
        <w:rPr>
          <w:rFonts w:ascii="Arial" w:cs="Arial" w:eastAsia="Arial" w:hAnsi="Arial"/>
          <w:sz w:val="24"/>
          <w:szCs w:val="24"/>
        </w:rPr>
        <w:t xml:space="preserve">- нормативные правовые акты, регулирующие порядок использования туристских ресурсов;</w:t>
      </w:r>
    </w:p>
    <w:p>
      <w:pPr>
        <w:spacing w:after="60"/>
        <w:ind w:firstLine="567"/>
        <w:jc w:val="both"/>
      </w:pPr>
      <w:r>
        <w:rPr>
          <w:rFonts w:ascii="Arial" w:cs="Arial" w:eastAsia="Arial" w:hAnsi="Arial"/>
          <w:sz w:val="24"/>
          <w:szCs w:val="24"/>
        </w:rPr>
        <w:t xml:space="preserve">- нормативные правовые акты, регулирующие вопросы безопасности туризма;</w:t>
      </w:r>
    </w:p>
    <w:p>
      <w:pPr>
        <w:spacing w:after="60"/>
        <w:ind w:firstLine="567"/>
        <w:jc w:val="both"/>
      </w:pPr>
      <w:r>
        <w:rPr>
          <w:rFonts w:ascii="Arial" w:cs="Arial" w:eastAsia="Arial" w:hAnsi="Arial"/>
          <w:sz w:val="24"/>
          <w:szCs w:val="24"/>
        </w:rPr>
        <w:t xml:space="preserve">- нормативные правовые акты, устанавливающие основы деятельности уполномоченных государственных органов в сфере туризма;</w:t>
      </w:r>
    </w:p>
    <w:p>
      <w:pPr>
        <w:spacing w:after="60"/>
        <w:ind w:firstLine="567"/>
        <w:jc w:val="both"/>
      </w:pPr>
      <w:r>
        <w:rPr>
          <w:rFonts w:ascii="Arial" w:cs="Arial" w:eastAsia="Arial" w:hAnsi="Arial"/>
          <w:sz w:val="24"/>
          <w:szCs w:val="24"/>
        </w:rPr>
        <w:t xml:space="preserve">- нормативные правовые акты, регулирующие вопросы доступа и пребывания иностранных граждан в Кыргызской Республике в туристических целях.</w:t>
      </w:r>
    </w:p>
    <w:p>
      <w:pPr>
        <w:spacing w:after="200" w:before="200"/>
        <w:jc w:val="center"/>
      </w:pPr>
      <w:r>
        <w:rPr>
          <w:rFonts w:ascii="Arial" w:cs="Arial" w:eastAsia="Arial" w:hAnsi="Arial"/>
          <w:b/>
          <w:bCs/>
          <w:sz w:val="24"/>
          <w:szCs w:val="24"/>
        </w:rPr>
        <w:t xml:space="preserve">2. Виды туризма</w:t>
      </w:r>
    </w:p>
    <w:p>
      <w:pPr>
        <w:spacing w:after="60"/>
        <w:ind w:firstLine="567"/>
        <w:jc w:val="both"/>
      </w:pPr>
      <w:r>
        <w:rPr>
          <w:rFonts w:ascii="Arial" w:cs="Arial" w:eastAsia="Arial" w:hAnsi="Arial"/>
          <w:sz w:val="24"/>
          <w:szCs w:val="24"/>
        </w:rPr>
        <w:t xml:space="preserve">Туристический сектор Кыргызстана в настоящее время представлен следующими основными видами туризма:</w:t>
      </w:r>
    </w:p>
    <w:p>
      <w:pPr>
        <w:spacing w:after="60"/>
        <w:ind w:firstLine="567"/>
        <w:jc w:val="both"/>
      </w:pPr>
      <w:r>
        <w:rPr>
          <w:rFonts w:ascii="Arial" w:cs="Arial" w:eastAsia="Arial" w:hAnsi="Arial"/>
          <w:sz w:val="24"/>
          <w:szCs w:val="24"/>
        </w:rPr>
        <w:t xml:space="preserve">- лечебно-оздоровительный (курортно-рекреационный туризм, траволечение, грязелечение, джайлоо-туризм, кумысолечение и другие);</w:t>
      </w:r>
    </w:p>
    <w:p>
      <w:pPr>
        <w:spacing w:after="60"/>
        <w:ind w:firstLine="567"/>
        <w:jc w:val="both"/>
      </w:pPr>
      <w:r>
        <w:rPr>
          <w:rFonts w:ascii="Arial" w:cs="Arial" w:eastAsia="Arial" w:hAnsi="Arial"/>
          <w:sz w:val="24"/>
          <w:szCs w:val="24"/>
        </w:rPr>
        <w:t xml:space="preserve">- активный и приключенческий (горный, пеший, конный туризм, велотуризм, экотуризм, фотоохота, альпинизм, рафтинг, автотуризм, сельский туризм, дайвинг, дельтапланеризм);</w:t>
      </w:r>
    </w:p>
    <w:p>
      <w:pPr>
        <w:spacing w:after="60"/>
        <w:ind w:firstLine="567"/>
        <w:jc w:val="both"/>
      </w:pPr>
      <w:r>
        <w:rPr>
          <w:rFonts w:ascii="Arial" w:cs="Arial" w:eastAsia="Arial" w:hAnsi="Arial"/>
          <w:sz w:val="24"/>
          <w:szCs w:val="24"/>
        </w:rPr>
        <w:t xml:space="preserve">- культурно-познавательный (знакомство с культурой, обычаями, наследием и традициями кыргызов, туризм по Великому Шелковому пути, гастрономический туризм);</w:t>
      </w:r>
    </w:p>
    <w:p>
      <w:pPr>
        <w:spacing w:after="60"/>
        <w:ind w:firstLine="567"/>
        <w:jc w:val="both"/>
      </w:pPr>
      <w:r>
        <w:rPr>
          <w:rFonts w:ascii="Arial" w:cs="Arial" w:eastAsia="Arial" w:hAnsi="Arial"/>
          <w:sz w:val="24"/>
          <w:szCs w:val="24"/>
        </w:rPr>
        <w:t xml:space="preserve">- зимний туризм (горнолыжный туризм, фрирайдинг, сноубординг и другие);</w:t>
      </w:r>
    </w:p>
    <w:p>
      <w:pPr>
        <w:spacing w:after="60"/>
        <w:ind w:firstLine="567"/>
        <w:jc w:val="both"/>
      </w:pPr>
      <w:r>
        <w:rPr>
          <w:rFonts w:ascii="Arial" w:cs="Arial" w:eastAsia="Arial" w:hAnsi="Arial"/>
          <w:sz w:val="24"/>
          <w:szCs w:val="24"/>
        </w:rPr>
        <w:t xml:space="preserve">- деловой туризм (международные саммиты, форумы, симпозиумы, конференции);</w:t>
      </w:r>
    </w:p>
    <w:p>
      <w:pPr>
        <w:spacing w:after="60"/>
        <w:ind w:firstLine="567"/>
        <w:jc w:val="both"/>
      </w:pPr>
      <w:r>
        <w:rPr>
          <w:rFonts w:ascii="Arial" w:cs="Arial" w:eastAsia="Arial" w:hAnsi="Arial"/>
          <w:sz w:val="24"/>
          <w:szCs w:val="24"/>
        </w:rPr>
        <w:t xml:space="preserve">- событийный туризм (традиционные этно-игры, национальные праздники, творческие фестивали, конкурсы, выставки, спортивные события).</w:t>
      </w:r>
    </w:p>
    <w:p>
      <w:pPr>
        <w:spacing w:after="60"/>
        <w:ind w:firstLine="567"/>
        <w:jc w:val="both"/>
      </w:pPr>
      <w:r>
        <w:rPr>
          <w:rFonts w:ascii="Arial" w:cs="Arial" w:eastAsia="Arial" w:hAnsi="Arial"/>
          <w:sz w:val="24"/>
          <w:szCs w:val="24"/>
        </w:rPr>
        <w:t xml:space="preserve">Однако, несмотря на имеющийся потенциал и возможности по развитию разнообразных видов туризма, имеют место следующие проблемы:</w:t>
      </w:r>
    </w:p>
    <w:p>
      <w:pPr>
        <w:spacing w:after="60"/>
        <w:ind w:firstLine="567"/>
        <w:jc w:val="both"/>
      </w:pPr>
      <w:r>
        <w:rPr>
          <w:rFonts w:ascii="Arial" w:cs="Arial" w:eastAsia="Arial" w:hAnsi="Arial"/>
          <w:sz w:val="24"/>
          <w:szCs w:val="24"/>
        </w:rPr>
        <w:t xml:space="preserve">- по оценкам различных международных экспертов, Кыргызская Республика использует свой туристский потенциал не более чем на 15%;</w:t>
      </w:r>
    </w:p>
    <w:p>
      <w:pPr>
        <w:spacing w:after="60"/>
        <w:ind w:firstLine="567"/>
        <w:jc w:val="both"/>
      </w:pPr>
      <w:r>
        <w:rPr>
          <w:rFonts w:ascii="Arial" w:cs="Arial" w:eastAsia="Arial" w:hAnsi="Arial"/>
          <w:sz w:val="24"/>
          <w:szCs w:val="24"/>
        </w:rPr>
        <w:t xml:space="preserve">- при наличии потенциала для круглогодичного туризма в стране преобладают виды туризма с ограниченным туристическим сезоном.</w:t>
      </w:r>
    </w:p>
    <w:p>
      <w:pPr>
        <w:spacing w:after="200" w:before="200"/>
        <w:jc w:val="center"/>
      </w:pPr>
      <w:r>
        <w:rPr>
          <w:rFonts w:ascii="Arial" w:cs="Arial" w:eastAsia="Arial" w:hAnsi="Arial"/>
          <w:b/>
          <w:bCs/>
          <w:sz w:val="24"/>
          <w:szCs w:val="24"/>
        </w:rPr>
        <w:t xml:space="preserve">3. Туристические услуги</w:t>
      </w:r>
    </w:p>
    <w:p>
      <w:pPr>
        <w:spacing w:after="60"/>
        <w:ind w:firstLine="567"/>
        <w:jc w:val="both"/>
      </w:pPr>
      <w:r>
        <w:rPr>
          <w:rFonts w:ascii="Arial" w:cs="Arial" w:eastAsia="Arial" w:hAnsi="Arial"/>
          <w:sz w:val="24"/>
          <w:szCs w:val="24"/>
        </w:rPr>
        <w:t xml:space="preserve">В туристической индустрии Кыргызстана в соответствии с классификатором Национального статистического комитета Кыргызской Республики в основном представлены следующие виды услуг:</w:t>
      </w:r>
    </w:p>
    <w:p>
      <w:pPr>
        <w:spacing w:after="60"/>
        <w:ind w:firstLine="567"/>
        <w:jc w:val="both"/>
      </w:pPr>
      <w:r>
        <w:rPr>
          <w:rFonts w:ascii="Arial" w:cs="Arial" w:eastAsia="Arial" w:hAnsi="Arial"/>
          <w:sz w:val="24"/>
          <w:szCs w:val="24"/>
        </w:rPr>
        <w:t xml:space="preserve">- туристско-экскурсионные услуги (услуги, предоставляемые туристическими агентствами);</w:t>
      </w:r>
    </w:p>
    <w:p>
      <w:pPr>
        <w:spacing w:after="60"/>
        <w:ind w:firstLine="567"/>
        <w:jc w:val="both"/>
      </w:pPr>
      <w:r>
        <w:rPr>
          <w:rFonts w:ascii="Arial" w:cs="Arial" w:eastAsia="Arial" w:hAnsi="Arial"/>
          <w:sz w:val="24"/>
          <w:szCs w:val="24"/>
        </w:rPr>
        <w:t xml:space="preserve">- санаторно-курортные услуги;</w:t>
      </w:r>
    </w:p>
    <w:p>
      <w:pPr>
        <w:spacing w:after="60"/>
        <w:ind w:firstLine="567"/>
        <w:jc w:val="both"/>
      </w:pPr>
      <w:r>
        <w:rPr>
          <w:rFonts w:ascii="Arial" w:cs="Arial" w:eastAsia="Arial" w:hAnsi="Arial"/>
          <w:sz w:val="24"/>
          <w:szCs w:val="24"/>
        </w:rPr>
        <w:t xml:space="preserve">- услуги гостиниц и других средств коллективного размещения краткосрочного проживания;</w:t>
      </w:r>
    </w:p>
    <w:p>
      <w:pPr>
        <w:spacing w:after="60"/>
        <w:ind w:firstLine="567"/>
        <w:jc w:val="both"/>
      </w:pPr>
      <w:r>
        <w:rPr>
          <w:rFonts w:ascii="Arial" w:cs="Arial" w:eastAsia="Arial" w:hAnsi="Arial"/>
          <w:sz w:val="24"/>
          <w:szCs w:val="24"/>
        </w:rPr>
        <w:t xml:space="preserve">- услуги, предоставляемые ресторанами, барами, столовыми и другими предприятиями по поставке готовой пищи.</w:t>
      </w:r>
    </w:p>
    <w:p>
      <w:pPr>
        <w:spacing w:after="60"/>
        <w:ind w:firstLine="567"/>
        <w:jc w:val="both"/>
      </w:pPr>
      <w:r>
        <w:rPr>
          <w:rFonts w:ascii="Arial" w:cs="Arial" w:eastAsia="Arial" w:hAnsi="Arial"/>
          <w:sz w:val="24"/>
          <w:szCs w:val="24"/>
        </w:rPr>
        <w:t xml:space="preserve">Объем рынка каждого вида этих услуг увеличивается в течение последних 9 лет. Так, объем туристско-экскурсионных услуг увеличился более чем в 3,8 раза, санаторно-курортных услуг - в 3,7 раза, услуги гостиниц и аналогичных мест для краткосрочного проживания - в 2,1 раза, услуги по поставке готовой пищи - почти в 7,5 раза.</w:t>
      </w:r>
    </w:p>
    <w:p>
      <w:pPr>
        <w:spacing w:after="60"/>
        <w:ind w:firstLine="567"/>
        <w:jc w:val="both"/>
      </w:pPr>
      <w:r>
        <w:rPr>
          <w:rFonts w:ascii="Arial" w:cs="Arial" w:eastAsia="Arial" w:hAnsi="Arial"/>
          <w:sz w:val="24"/>
          <w:szCs w:val="24"/>
        </w:rPr>
        <w:t xml:space="preserve">Уровень цен на отдельные виды туристических услуг соответствует международному уровню. При этом качество оказываемых туристических услуг не соответствует международным стандартам.</w:t>
      </w:r>
    </w:p>
    <w:p>
      <w:pPr>
        <w:spacing w:after="120"/>
        <w:ind w:firstLine="567"/>
        <w:jc w:val="both"/>
      </w:pPr>
      <w:r>
        <w:rPr>
          <w:rFonts w:ascii="Arial" w:cs="Arial" w:eastAsia="Arial" w:hAnsi="Arial"/>
          <w:sz w:val="24"/>
          <w:szCs w:val="24"/>
        </w:rPr>
        <w:t xml:space="preserve">Сфера туризма является одной из перспективных отраслей экономики, обеспечивающей экономический рост. Туристская отрасль влияет на макроэкономические показатели страны.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Вклад туризма в макроэкономические показатели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ВВП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экспорт(%)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инвестиций(1) в туризм в общем объеме инвестиций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доходы бюджета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График. Доля сферы туризма в ВВП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2014 году в сферу туризма привлечено 19,4 млн. долларов США прямых иностранных инвестиций. Наибольший объем капитальных вложений в сферу туризма за последние 10 лет отмечен в 2014 году в сумме 10635,3 млн. сомов и увеличился по сравнению с 2005 годом почти в 11 раз.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График. Инвестиции в сфере туризма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Сфера туризма имеет мультипликативный эффект на другие отрасли экономики. К примеру, с 2010 года по 2014 год наблюдался рост производства отдельных видов продукции (национальные мужские костюмы и платья, калпаки и шахматы, национальные ковры и юрты и др.) практически на 33%.</w:t>
      </w:r>
    </w:p>
    <w:p>
      <w:pPr>
        <w:spacing w:after="60"/>
        <w:ind w:firstLine="567"/>
        <w:jc w:val="both"/>
      </w:pPr>
      <w:r>
        <w:rPr>
          <w:rFonts w:ascii="Arial" w:cs="Arial" w:eastAsia="Arial" w:hAnsi="Arial"/>
          <w:sz w:val="24"/>
          <w:szCs w:val="24"/>
        </w:rPr>
        <w:t xml:space="preserve">Развитие сферы туризма как отрасли характеризуется следующими показателями:</w:t>
      </w:r>
    </w:p>
    <w:p>
      <w:pPr>
        <w:spacing w:after="60"/>
        <w:ind w:firstLine="567"/>
        <w:jc w:val="both"/>
      </w:pPr>
      <w:r>
        <w:rPr>
          <w:rFonts w:ascii="Arial" w:cs="Arial" w:eastAsia="Arial" w:hAnsi="Arial"/>
          <w:sz w:val="24"/>
          <w:szCs w:val="24"/>
        </w:rPr>
        <w:t xml:space="preserve">- объем оказанных туристско-экскурсионных услуг;</w:t>
      </w:r>
    </w:p>
    <w:p>
      <w:pPr>
        <w:spacing w:after="60"/>
        <w:ind w:firstLine="567"/>
        <w:jc w:val="both"/>
      </w:pPr>
      <w:r>
        <w:rPr>
          <w:rFonts w:ascii="Arial" w:cs="Arial" w:eastAsia="Arial" w:hAnsi="Arial"/>
          <w:sz w:val="24"/>
          <w:szCs w:val="24"/>
        </w:rPr>
        <w:t xml:space="preserve">- объем услуг, оказанных гостиницами и аналогичными местами для краткосрочного проживания;</w:t>
      </w:r>
    </w:p>
    <w:p>
      <w:pPr>
        <w:spacing w:after="60"/>
        <w:ind w:firstLine="567"/>
        <w:jc w:val="both"/>
      </w:pPr>
      <w:r>
        <w:rPr>
          <w:rFonts w:ascii="Arial" w:cs="Arial" w:eastAsia="Arial" w:hAnsi="Arial"/>
          <w:sz w:val="24"/>
          <w:szCs w:val="24"/>
        </w:rPr>
        <w:t xml:space="preserve">- объем оказанных санаторно-курортных услуг;</w:t>
      </w:r>
    </w:p>
    <w:p>
      <w:pPr>
        <w:spacing w:after="60"/>
        <w:ind w:firstLine="567"/>
        <w:jc w:val="both"/>
      </w:pPr>
      <w:r>
        <w:rPr>
          <w:rFonts w:ascii="Arial" w:cs="Arial" w:eastAsia="Arial" w:hAnsi="Arial"/>
          <w:sz w:val="24"/>
          <w:szCs w:val="24"/>
        </w:rPr>
        <w:t xml:space="preserve">- численность иностранных граждан, пересекших Государственную границу Кыргызской Республики;</w:t>
      </w:r>
    </w:p>
    <w:p>
      <w:pPr>
        <w:spacing w:after="60"/>
        <w:ind w:firstLine="567"/>
        <w:jc w:val="both"/>
      </w:pPr>
      <w:r>
        <w:rPr>
          <w:rFonts w:ascii="Arial" w:cs="Arial" w:eastAsia="Arial" w:hAnsi="Arial"/>
          <w:sz w:val="24"/>
          <w:szCs w:val="24"/>
        </w:rPr>
        <w:t xml:space="preserve">- численность граждан Кыргызской Республики, выехавших в другие страны;</w:t>
      </w:r>
    </w:p>
    <w:p>
      <w:pPr>
        <w:spacing w:after="60"/>
        <w:ind w:firstLine="567"/>
        <w:jc w:val="both"/>
      </w:pPr>
      <w:r>
        <w:rPr>
          <w:rFonts w:ascii="Arial" w:cs="Arial" w:eastAsia="Arial" w:hAnsi="Arial"/>
          <w:sz w:val="24"/>
          <w:szCs w:val="24"/>
        </w:rPr>
        <w:t xml:space="preserve">- число посетителей (туристов) в организованном и в неорганизованном секторах туризма;</w:t>
      </w:r>
    </w:p>
    <w:p>
      <w:pPr>
        <w:spacing w:after="60"/>
        <w:ind w:firstLine="567"/>
        <w:jc w:val="both"/>
      </w:pPr>
      <w:r>
        <w:rPr>
          <w:rFonts w:ascii="Arial" w:cs="Arial" w:eastAsia="Arial" w:hAnsi="Arial"/>
          <w:sz w:val="24"/>
          <w:szCs w:val="24"/>
        </w:rPr>
        <w:t xml:space="preserve">- количество хозяйствующих субъектов, осуществляющих, деятельность в сфере туризма.</w:t>
      </w:r>
    </w:p>
    <w:p>
      <w:pPr>
        <w:spacing w:after="200" w:before="200"/>
        <w:jc w:val="center"/>
      </w:pPr>
      <w:r>
        <w:rPr>
          <w:rFonts w:ascii="Arial" w:cs="Arial" w:eastAsia="Arial" w:hAnsi="Arial"/>
          <w:b/>
          <w:bCs/>
          <w:sz w:val="24"/>
          <w:szCs w:val="24"/>
        </w:rPr>
        <w:t xml:space="preserve">4. Маркетинг</w:t>
      </w:r>
    </w:p>
    <w:p>
      <w:pPr>
        <w:spacing w:after="60"/>
        <w:ind w:firstLine="567"/>
        <w:jc w:val="both"/>
      </w:pPr>
      <w:r>
        <w:rPr>
          <w:rFonts w:ascii="Arial" w:cs="Arial" w:eastAsia="Arial" w:hAnsi="Arial"/>
          <w:sz w:val="24"/>
          <w:szCs w:val="24"/>
        </w:rPr>
        <w:t xml:space="preserve">По данным Всемирной туристической организации, около 9% мирового ВВП (около 6 триллиона долларов) приходится на туристическую отрасль. Ежегодное количество международных путешествий превышает 1 млрд. Мировой туристский рынок представляет большие перспективы для Кыргызской Республики. Для успешной интеграции в этот рынок необходимо осуществлять эффективную маркетинговую деятельность по популяризации благоприятного имиджа Кыргызской Республики как страны туризма. Выработка маркетинговых стратегий, учитывающих интересы потенциальных иностранных туристов, и проведение постоянного анализа предпочтений иностранных туристов в туристских продуктах позволят повысить туристическую привлекательность республики.</w:t>
      </w:r>
    </w:p>
    <w:p>
      <w:pPr>
        <w:spacing w:after="60"/>
        <w:ind w:firstLine="567"/>
        <w:jc w:val="both"/>
      </w:pPr>
      <w:r>
        <w:rPr>
          <w:rFonts w:ascii="Arial" w:cs="Arial" w:eastAsia="Arial" w:hAnsi="Arial"/>
          <w:sz w:val="24"/>
          <w:szCs w:val="24"/>
        </w:rPr>
        <w:t xml:space="preserve">За последние годы Кыргызская Республика возглавила ряд мировых рейтингов в сфере туризма, что свидетельствует о возросшей туристической привлекательности. Растет количество въездных туристов. Так, с 2010 по 2014 годы доля прибывших в Кыргызстан туристов из стран Содружества увеличилась с 75,4% до 86,1%. В основном туристы приезжают в Кыргызскую Республику из государств-участников СНГ: Казахстана (70,1%), России (15,7%) и Узбекистана (4,4%), из стран вне СНГ - это прежде всего Турция (1,2%), Китай (1%), Германия (0,5%) и США (0,5%).</w:t>
      </w:r>
    </w:p>
    <w:p>
      <w:pPr>
        <w:spacing w:after="60"/>
        <w:ind w:firstLine="567"/>
        <w:jc w:val="both"/>
      </w:pPr>
      <w:r>
        <w:rPr>
          <w:rFonts w:ascii="Arial" w:cs="Arial" w:eastAsia="Arial" w:hAnsi="Arial"/>
          <w:sz w:val="24"/>
          <w:szCs w:val="24"/>
        </w:rPr>
        <w:t xml:space="preserve">Учитывая рост интереса со стороны иностранных туристов к Кыргызской Республике, важно, чтобы реклама по привлечению туристов соответствовала реальному качеству предоставления туристических услуг. Необходимо сформировать имидж Кыргызской Республики как страны, благоприятной для туризма.</w:t>
      </w:r>
    </w:p>
    <w:p>
      <w:pPr>
        <w:spacing w:after="60"/>
        <w:ind w:firstLine="567"/>
        <w:jc w:val="both"/>
      </w:pPr>
      <w:r>
        <w:rPr>
          <w:rFonts w:ascii="Arial" w:cs="Arial" w:eastAsia="Arial" w:hAnsi="Arial"/>
          <w:sz w:val="24"/>
          <w:szCs w:val="24"/>
        </w:rPr>
        <w:t xml:space="preserve">В сфере туризма, в части узнаваемости бренда республики в мировом туристском рынке, имеются следующие проблемы:</w:t>
      </w:r>
    </w:p>
    <w:p>
      <w:pPr>
        <w:spacing w:after="60"/>
        <w:ind w:firstLine="567"/>
        <w:jc w:val="both"/>
      </w:pPr>
      <w:r>
        <w:rPr>
          <w:rFonts w:ascii="Arial" w:cs="Arial" w:eastAsia="Arial" w:hAnsi="Arial"/>
          <w:sz w:val="24"/>
          <w:szCs w:val="24"/>
        </w:rPr>
        <w:t xml:space="preserve">- неизвестность отечественного туристского бренда на мировом туристском рынке;</w:t>
      </w:r>
    </w:p>
    <w:p>
      <w:pPr>
        <w:spacing w:after="60"/>
        <w:ind w:firstLine="567"/>
        <w:jc w:val="both"/>
      </w:pPr>
      <w:r>
        <w:rPr>
          <w:rFonts w:ascii="Arial" w:cs="Arial" w:eastAsia="Arial" w:hAnsi="Arial"/>
          <w:sz w:val="24"/>
          <w:szCs w:val="24"/>
        </w:rPr>
        <w:t xml:space="preserve">- слабая информационная кампания по продвижению туристского потенциала страны на мировых туристских рынках;</w:t>
      </w:r>
    </w:p>
    <w:p>
      <w:pPr>
        <w:spacing w:after="60"/>
        <w:ind w:firstLine="567"/>
        <w:jc w:val="both"/>
      </w:pPr>
      <w:r>
        <w:rPr>
          <w:rFonts w:ascii="Arial" w:cs="Arial" w:eastAsia="Arial" w:hAnsi="Arial"/>
          <w:sz w:val="24"/>
          <w:szCs w:val="24"/>
        </w:rPr>
        <w:t xml:space="preserve">- слабое финансирование маркетинговой деятельности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 недостаточный уровень участия государства в мероприятиях международного масштаба (ярмарки, выставки, фестивали и др.) для привлечения инвестиций в сферу туризма;</w:t>
      </w:r>
    </w:p>
    <w:p>
      <w:pPr>
        <w:spacing w:after="60"/>
        <w:ind w:firstLine="567"/>
        <w:jc w:val="both"/>
      </w:pPr>
      <w:r>
        <w:rPr>
          <w:rFonts w:ascii="Arial" w:cs="Arial" w:eastAsia="Arial" w:hAnsi="Arial"/>
          <w:sz w:val="24"/>
          <w:szCs w:val="24"/>
        </w:rPr>
        <w:t xml:space="preserve">- недостаточная информированность иностранных граждан о туристических объектах и событиях в регионах республики.</w:t>
      </w:r>
    </w:p>
    <w:p>
      <w:pPr>
        <w:spacing w:after="200" w:before="200"/>
        <w:jc w:val="center"/>
      </w:pPr>
      <w:r>
        <w:rPr>
          <w:rFonts w:ascii="Arial" w:cs="Arial" w:eastAsia="Arial" w:hAnsi="Arial"/>
          <w:b/>
          <w:bCs/>
          <w:sz w:val="24"/>
          <w:szCs w:val="24"/>
        </w:rPr>
        <w:t xml:space="preserve">5. Инфраструктура туризма</w:t>
      </w:r>
    </w:p>
    <w:p>
      <w:pPr>
        <w:spacing w:after="60"/>
        <w:ind w:firstLine="567"/>
        <w:jc w:val="both"/>
      </w:pPr>
      <w:r>
        <w:rPr>
          <w:rFonts w:ascii="Arial" w:cs="Arial" w:eastAsia="Arial" w:hAnsi="Arial"/>
          <w:sz w:val="24"/>
          <w:szCs w:val="24"/>
        </w:rPr>
        <w:t xml:space="preserve">Состояние туристической инфраструктуры не соответствует потребностям современного туризма. Реабилитация и развитие крупных объектов инфраструктуры туризма происходят за счет кредитных и грантовых средств доноров, таких, как АБР, ЕББР, Правительство Швейцарии и др.</w:t>
      </w:r>
    </w:p>
    <w:p>
      <w:pPr>
        <w:spacing w:after="60"/>
        <w:ind w:firstLine="567"/>
        <w:jc w:val="both"/>
      </w:pPr>
      <w:r>
        <w:rPr>
          <w:rFonts w:ascii="Arial" w:cs="Arial" w:eastAsia="Arial" w:hAnsi="Arial"/>
          <w:sz w:val="24"/>
          <w:szCs w:val="24"/>
        </w:rPr>
        <w:t xml:space="preserve">В Кыргызской Республике прием и обслуживание туристов в 2015 году осуществлялись 418 учреждениями отдыха и организациями туризма. Из них 172 - специализированные средства размещения (86 пансионатов, 29 детских оздоровительных комплексов, 18 санаториев, из них 5 - детских, 9 домов отдыха, 10 санаториев-профилакториев, 8 турбаз, 4 базы отдыха, 5 спортивно-оздоровительных лагерей и 3 пансионата с лечением), а также 139 гостиниц, 76 турфирм и туроператоров. Наблюдается увеличение количества хозяйствующих субъектов в сфере туризма. Так, с 2010 года по 2014 год их число увеличилось с 6955 единиц до 9524 единиц.</w:t>
      </w:r>
    </w:p>
    <w:p>
      <w:pPr>
        <w:spacing w:after="60"/>
        <w:ind w:firstLine="567"/>
        <w:jc w:val="both"/>
      </w:pPr>
      <w:r>
        <w:rPr>
          <w:rFonts w:ascii="Arial" w:cs="Arial" w:eastAsia="Arial" w:hAnsi="Arial"/>
          <w:sz w:val="24"/>
          <w:szCs w:val="24"/>
        </w:rPr>
        <w:t xml:space="preserve">Для проведения культурного досуга туристов функционируют 172 учреждения культуры и искусства, в том числе 20 профессиональных театров, 65 музеев, 1 цирк.</w:t>
      </w:r>
    </w:p>
    <w:p>
      <w:pPr>
        <w:spacing w:after="60"/>
        <w:ind w:firstLine="567"/>
        <w:jc w:val="both"/>
      </w:pPr>
      <w:r>
        <w:rPr>
          <w:rFonts w:ascii="Arial" w:cs="Arial" w:eastAsia="Arial" w:hAnsi="Arial"/>
          <w:sz w:val="24"/>
          <w:szCs w:val="24"/>
        </w:rPr>
        <w:t xml:space="preserve">Инфраструктура туризма характеризуется следующими проблемами:</w:t>
      </w:r>
    </w:p>
    <w:p>
      <w:pPr>
        <w:spacing w:after="60"/>
        <w:ind w:firstLine="567"/>
        <w:jc w:val="both"/>
      </w:pPr>
      <w:r>
        <w:rPr>
          <w:rFonts w:ascii="Arial" w:cs="Arial" w:eastAsia="Arial" w:hAnsi="Arial"/>
          <w:sz w:val="24"/>
          <w:szCs w:val="24"/>
        </w:rPr>
        <w:t xml:space="preserve">- неразвитость инфраструктуры туристических и рекреационных зон (упадочное состояние кемпингов, мест остановок туристов);</w:t>
      </w:r>
    </w:p>
    <w:p>
      <w:pPr>
        <w:spacing w:after="60"/>
        <w:ind w:firstLine="567"/>
        <w:jc w:val="both"/>
      </w:pPr>
      <w:r>
        <w:rPr>
          <w:rFonts w:ascii="Arial" w:cs="Arial" w:eastAsia="Arial" w:hAnsi="Arial"/>
          <w:sz w:val="24"/>
          <w:szCs w:val="24"/>
        </w:rPr>
        <w:t xml:space="preserve">- недостаточный объем государственных капитальных вложений в туристическую инфраструктуру;</w:t>
      </w:r>
    </w:p>
    <w:p>
      <w:pPr>
        <w:spacing w:after="60"/>
        <w:ind w:firstLine="567"/>
        <w:jc w:val="both"/>
      </w:pPr>
      <w:r>
        <w:rPr>
          <w:rFonts w:ascii="Arial" w:cs="Arial" w:eastAsia="Arial" w:hAnsi="Arial"/>
          <w:sz w:val="24"/>
          <w:szCs w:val="24"/>
        </w:rPr>
        <w:t xml:space="preserve">- отсутствие в государственных органах единой информации об инфраструктуре туризма;</w:t>
      </w:r>
    </w:p>
    <w:p>
      <w:pPr>
        <w:spacing w:after="60"/>
        <w:ind w:firstLine="567"/>
        <w:jc w:val="both"/>
      </w:pPr>
      <w:r>
        <w:rPr>
          <w:rFonts w:ascii="Arial" w:cs="Arial" w:eastAsia="Arial" w:hAnsi="Arial"/>
          <w:sz w:val="24"/>
          <w:szCs w:val="24"/>
        </w:rPr>
        <w:t xml:space="preserve">- отсутствие географических указателей на иностранных языках;</w:t>
      </w:r>
    </w:p>
    <w:p>
      <w:pPr>
        <w:spacing w:after="60"/>
        <w:ind w:firstLine="567"/>
        <w:jc w:val="both"/>
      </w:pPr>
      <w:r>
        <w:rPr>
          <w:rFonts w:ascii="Arial" w:cs="Arial" w:eastAsia="Arial" w:hAnsi="Arial"/>
          <w:sz w:val="24"/>
          <w:szCs w:val="24"/>
        </w:rPr>
        <w:t xml:space="preserve">- отсутствие системы GPS навигации по туристическим объектам и туристическим маршрутам;</w:t>
      </w:r>
    </w:p>
    <w:p>
      <w:pPr>
        <w:spacing w:after="60"/>
        <w:ind w:firstLine="567"/>
        <w:jc w:val="both"/>
      </w:pPr>
      <w:r>
        <w:rPr>
          <w:rFonts w:ascii="Arial" w:cs="Arial" w:eastAsia="Arial" w:hAnsi="Arial"/>
          <w:sz w:val="24"/>
          <w:szCs w:val="24"/>
        </w:rPr>
        <w:t xml:space="preserve">- дефицит предложений гостиниц туристского класса, объектов придорожного сервиса, специализированных средств размещения для любителей приключенческого туризма, спортивных и развлекательных мегакомплексов, современных бизнес- и конгресс-центров и т.д.</w:t>
      </w:r>
    </w:p>
    <w:p>
      <w:pPr>
        <w:spacing w:after="200" w:before="200"/>
        <w:jc w:val="center"/>
      </w:pPr>
      <w:r>
        <w:rPr>
          <w:rFonts w:ascii="Arial" w:cs="Arial" w:eastAsia="Arial" w:hAnsi="Arial"/>
          <w:b/>
          <w:bCs/>
          <w:sz w:val="24"/>
          <w:szCs w:val="24"/>
        </w:rPr>
        <w:t xml:space="preserve">6. Доступность и въезд</w:t>
      </w:r>
    </w:p>
    <w:p>
      <w:pPr>
        <w:spacing w:after="60"/>
        <w:ind w:firstLine="567"/>
        <w:jc w:val="both"/>
      </w:pPr>
      <w:r>
        <w:rPr>
          <w:rFonts w:ascii="Arial" w:cs="Arial" w:eastAsia="Arial" w:hAnsi="Arial"/>
          <w:sz w:val="24"/>
          <w:szCs w:val="24"/>
        </w:rPr>
        <w:t xml:space="preserve">Кыргызской Республикой подписаны Соглашения о воздушном сообщении с 26 государствами. Поездка в Кыргызскую Республику, особенно из стран дальнего зарубежья, сопряжена со значительными трудностями, связанными с транзитом и пересечением многих границ. В республике в перевозке туристов доминирует автомобильный транспорт, его потоки увеличились с 4,5 млн. человек в 2010 году до 4,9 млн. человек в 2014 году. Объем перевозок туристов железнодорожным транспортом с каждым годом уменьшается. Так, по данным Национального статистического комитета Кыргызской Республики(2), если в 2010 году этим видом транспорта было перевезено 367 тысяч человек, то в 2014 году - 68 тысяч человек. Перевозки туристов воздушным транспортом увеличились с 0,46 млн. человек в 2010 году до 1,2 млн. человек в 2014 году.</w:t>
      </w:r>
    </w:p>
    <w:p>
      <w:pPr>
        <w:spacing w:after="60"/>
        <w:ind w:firstLine="567"/>
        <w:jc w:val="both"/>
      </w:pPr>
      <w:r>
        <w:rPr>
          <w:rFonts w:ascii="Arial" w:cs="Arial" w:eastAsia="Arial" w:hAnsi="Arial"/>
          <w:sz w:val="24"/>
          <w:szCs w:val="24"/>
        </w:rPr>
        <w:t xml:space="preserve">Исследования показывают, что большинство пассажиров, перевозимых на международных авиалиниях, являются туристами. Воздушный транспорт для туристов является более предпочтительным видом транспорта. Расширение сети воздушных сообщений увеличивает доступ к мировым туристским рынкам. Для развития туризма необходимы развитая сеть авиалиний и современные аэропорты.</w:t>
      </w:r>
    </w:p>
    <w:p>
      <w:pPr>
        <w:spacing w:after="60"/>
        <w:ind w:firstLine="567"/>
        <w:jc w:val="both"/>
      </w:pPr>
      <w:r>
        <w:rPr>
          <w:rFonts w:ascii="Arial" w:cs="Arial" w:eastAsia="Arial" w:hAnsi="Arial"/>
          <w:sz w:val="24"/>
          <w:szCs w:val="24"/>
        </w:rPr>
        <w:t xml:space="preserve">В республике функционируют четыре аэропорта, имеющие международный статус, деятельность которых необходимо оптимизировать.</w:t>
      </w:r>
    </w:p>
    <w:p>
      <w:pPr>
        <w:spacing w:after="60"/>
        <w:ind w:firstLine="567"/>
        <w:jc w:val="both"/>
      </w:pPr>
      <w:r>
        <w:rPr>
          <w:rFonts w:ascii="Arial" w:cs="Arial" w:eastAsia="Arial" w:hAnsi="Arial"/>
          <w:sz w:val="24"/>
          <w:szCs w:val="24"/>
        </w:rPr>
        <w:t xml:space="preserve">В настоящее время только четыре известные международные авиакомпании совершают в Кыргызстан регулярные рейсы: "Аэрофлот", "Турецкие авиалинии", "Эйр Астана" и "Северо-Западные Китайские авиалинии".</w:t>
      </w:r>
    </w:p>
    <w:p>
      <w:pPr>
        <w:spacing w:after="60"/>
        <w:ind w:firstLine="567"/>
        <w:jc w:val="both"/>
      </w:pPr>
      <w:r>
        <w:rPr>
          <w:rFonts w:ascii="Arial" w:cs="Arial" w:eastAsia="Arial" w:hAnsi="Arial"/>
          <w:sz w:val="24"/>
          <w:szCs w:val="24"/>
        </w:rPr>
        <w:t xml:space="preserve">В 2007 году Кыргызстан находился на 127 месте по индексу развитости сети воздушных сообщений (connectivity index), который влияет на туристическую конкурентоспособность страны. Относительно 2007 года количество международных направлений из Кыргызской Республики практически не изменилось. Необходимо увеличить количество прямых авианаправлений для удовлетворения туристических потребностей.</w:t>
      </w:r>
    </w:p>
    <w:p>
      <w:pPr>
        <w:spacing w:after="60"/>
        <w:ind w:firstLine="567"/>
        <w:jc w:val="both"/>
      </w:pPr>
      <w:r>
        <w:rPr>
          <w:rFonts w:ascii="Arial" w:cs="Arial" w:eastAsia="Arial" w:hAnsi="Arial"/>
          <w:sz w:val="24"/>
          <w:szCs w:val="24"/>
        </w:rPr>
        <w:t xml:space="preserve">С 2012 года в Кыргызстане введен безвизовый режим для некоторых стран(3). С момента введения либерализации визового режима наблюдается увеличение количества туристов на 30%.</w:t>
      </w:r>
    </w:p>
    <w:p>
      <w:pPr>
        <w:spacing w:after="60"/>
        <w:ind w:firstLine="567"/>
        <w:jc w:val="both"/>
      </w:pPr>
      <w:r>
        <w:rPr>
          <w:rFonts w:ascii="Arial" w:cs="Arial" w:eastAsia="Arial" w:hAnsi="Arial"/>
          <w:sz w:val="24"/>
          <w:szCs w:val="24"/>
        </w:rPr>
        <w:t xml:space="preserve">С 2012 года началась работа по внедрению проекта электронной визы. Предпринятые меры позволят упростить получение визовой поддержки иностранными гражданами непосредственно при пересечении Государственной границы Кыргызской Республики с использованием "электронной" визы.</w:t>
      </w:r>
    </w:p>
    <w:p>
      <w:pPr>
        <w:spacing w:after="60"/>
        <w:ind w:firstLine="567"/>
        <w:jc w:val="both"/>
      </w:pPr>
      <w:r>
        <w:rPr>
          <w:rFonts w:ascii="Arial" w:cs="Arial" w:eastAsia="Arial" w:hAnsi="Arial"/>
          <w:sz w:val="24"/>
          <w:szCs w:val="24"/>
        </w:rPr>
        <w:t xml:space="preserve">Основными проблемами для туристов с точки зрения въезда в Кыргызстан являются:</w:t>
      </w:r>
    </w:p>
    <w:p>
      <w:pPr>
        <w:spacing w:after="60"/>
        <w:ind w:firstLine="567"/>
        <w:jc w:val="both"/>
      </w:pPr>
      <w:r>
        <w:rPr>
          <w:rFonts w:ascii="Arial" w:cs="Arial" w:eastAsia="Arial" w:hAnsi="Arial"/>
          <w:sz w:val="24"/>
          <w:szCs w:val="24"/>
        </w:rPr>
        <w:t xml:space="preserve">- отсутствие прямых авиамаршрутов, связывающих Кыргызстан с основными туристскими рынками;</w:t>
      </w:r>
    </w:p>
    <w:p>
      <w:pPr>
        <w:spacing w:after="60"/>
        <w:ind w:firstLine="567"/>
        <w:jc w:val="both"/>
      </w:pPr>
      <w:r>
        <w:rPr>
          <w:rFonts w:ascii="Arial" w:cs="Arial" w:eastAsia="Arial" w:hAnsi="Arial"/>
          <w:sz w:val="24"/>
          <w:szCs w:val="24"/>
        </w:rPr>
        <w:t xml:space="preserve">- уровень сервиса в аэропортах, как местного, так и международного значения, не соответствует международным стандартам;</w:t>
      </w:r>
    </w:p>
    <w:p>
      <w:pPr>
        <w:spacing w:after="60"/>
        <w:ind w:firstLine="567"/>
        <w:jc w:val="both"/>
      </w:pPr>
      <w:r>
        <w:rPr>
          <w:rFonts w:ascii="Arial" w:cs="Arial" w:eastAsia="Arial" w:hAnsi="Arial"/>
          <w:sz w:val="24"/>
          <w:szCs w:val="24"/>
        </w:rPr>
        <w:t xml:space="preserve">- отсутствие низкобюджетных перевозчиков с современным авиапарком внутри страны;</w:t>
      </w:r>
    </w:p>
    <w:p>
      <w:pPr>
        <w:spacing w:after="60"/>
        <w:ind w:firstLine="567"/>
        <w:jc w:val="both"/>
      </w:pPr>
      <w:r>
        <w:rPr>
          <w:rFonts w:ascii="Arial" w:cs="Arial" w:eastAsia="Arial" w:hAnsi="Arial"/>
          <w:sz w:val="24"/>
          <w:szCs w:val="24"/>
        </w:rPr>
        <w:t xml:space="preserve">- сложная процедура получения въездных виз в Кыргызстан для иностранных граждан из потенциальных туристских рынков.</w:t>
      </w:r>
    </w:p>
    <w:p>
      <w:pPr>
        <w:spacing w:after="200" w:before="200"/>
        <w:jc w:val="center"/>
      </w:pPr>
      <w:r>
        <w:rPr>
          <w:rFonts w:ascii="Arial" w:cs="Arial" w:eastAsia="Arial" w:hAnsi="Arial"/>
          <w:b/>
          <w:bCs/>
          <w:sz w:val="24"/>
          <w:szCs w:val="24"/>
        </w:rPr>
        <w:t xml:space="preserve">7. Безопасность</w:t>
      </w:r>
    </w:p>
    <w:p>
      <w:pPr>
        <w:spacing w:after="60"/>
        <w:ind w:firstLine="567"/>
        <w:jc w:val="both"/>
      </w:pPr>
      <w:r>
        <w:rPr>
          <w:rFonts w:ascii="Arial" w:cs="Arial" w:eastAsia="Arial" w:hAnsi="Arial"/>
          <w:sz w:val="24"/>
          <w:szCs w:val="24"/>
        </w:rPr>
        <w:t xml:space="preserve">Вопрос личной безопасности является важным для иностранных туристов в выборе страны для посещения. В рейтинге индекса безопасности (Global Peace Index)(4), измеряемом Институтом экономики и мира, среди 162 независимых государства (99,6% населения земного шара) в 2015 году Кыргызстан занял 121 место. На составление данного рейтинга оказывает влияние общественно-политическая ситуация в государстве. Для формирования благоприятного имиджа страны необходимо развивать традиционные ценности кыргызского народа: гостеприимство и доброжелательное отношение к иностранным туристам как к уважаемым гостям. По данным Всемирного экономического форума, в рейтинге самых гостеприимных стран мира в 2015 году среди 141 страны мира Кыргызстан занял 116 место.</w:t>
      </w:r>
    </w:p>
    <w:p>
      <w:pPr>
        <w:spacing w:after="60"/>
        <w:ind w:firstLine="567"/>
        <w:jc w:val="both"/>
      </w:pPr>
      <w:r>
        <w:rPr>
          <w:rFonts w:ascii="Arial" w:cs="Arial" w:eastAsia="Arial" w:hAnsi="Arial"/>
          <w:sz w:val="24"/>
          <w:szCs w:val="24"/>
        </w:rPr>
        <w:t xml:space="preserve">В связи с ростом числа иностранных туристов, пользующихся услугами горного туризма необходимо обеспечить безопасность туристов и проводить инструктаж для туристов по безопасности "приключенческих" программ. Для этих целей необходимо провести подготовку и сертификацию соответствующих подразделений.</w:t>
      </w:r>
    </w:p>
    <w:p>
      <w:pPr>
        <w:spacing w:after="60"/>
        <w:ind w:firstLine="567"/>
        <w:jc w:val="both"/>
      </w:pPr>
      <w:r>
        <w:rPr>
          <w:rFonts w:ascii="Arial" w:cs="Arial" w:eastAsia="Arial" w:hAnsi="Arial"/>
          <w:sz w:val="24"/>
          <w:szCs w:val="24"/>
        </w:rPr>
        <w:t xml:space="preserve">В Кыргызстане функционируют спасательные службы. Однако действенность независимых спасательных служб зависит от гарантии оплаты спасательных работ. Как свидетельствует мировой опыт, такой гарантией является наличие страховки от несчастного случая. Сегодня отечественные страховые компании не могут предложить услуги страхования по основному перечню "приключенческих" программ, приемлемых для спасательных организаций. Часто туристы приезжают со своими страховыми полисами, которые не соответствуют страховому размеру от несчастного случая при "приключенческом" туризме в стране пребывания, что влияет на качество спасательных операций. В связи с этим возникают проблемы с покрытием расходов на спасательные работы.</w:t>
      </w:r>
    </w:p>
    <w:p>
      <w:pPr>
        <w:spacing w:after="60"/>
        <w:ind w:firstLine="567"/>
        <w:jc w:val="both"/>
      </w:pPr>
      <w:r>
        <w:rPr>
          <w:rFonts w:ascii="Arial" w:cs="Arial" w:eastAsia="Arial" w:hAnsi="Arial"/>
          <w:sz w:val="24"/>
          <w:szCs w:val="24"/>
        </w:rPr>
        <w:t xml:space="preserve">Необходимо разработать нормативные документы по обеспечению безопасности и организации спасательных работ на горнолыжных базах Кыргызстана, которые должны предусматривать обязательность наличия спасателей на базах, определять их квалификацию, наличие спасательного инвентаря и его пригодность, безопасность подъемных механизмов и трасс. Создание общественного профессионального объединения горнолыжных баз Кыргызстана позволит на основе саморегулирования решать вопросы безопасности туристов.</w:t>
      </w:r>
    </w:p>
    <w:p>
      <w:pPr>
        <w:spacing w:after="60"/>
        <w:ind w:firstLine="567"/>
        <w:jc w:val="both"/>
      </w:pPr>
      <w:r>
        <w:rPr>
          <w:rFonts w:ascii="Arial" w:cs="Arial" w:eastAsia="Arial" w:hAnsi="Arial"/>
          <w:sz w:val="24"/>
          <w:szCs w:val="24"/>
        </w:rPr>
        <w:t xml:space="preserve">Для обеспечения надлежащего санитарного и экологического состояния туристских объектов в период функционирования сезонных и постоянно действующих оздоровительных учреждений, общественных пляжей, объектов торговли и пунктов общественного питания необходимо принять соответствующие меры по предотвращению и профилактике инфекционных и массовых неинфекционных заболеваний.</w:t>
      </w:r>
    </w:p>
    <w:p>
      <w:pPr>
        <w:spacing w:after="60"/>
        <w:ind w:firstLine="567"/>
        <w:jc w:val="both"/>
      </w:pPr>
      <w:r>
        <w:rPr>
          <w:rFonts w:ascii="Arial" w:cs="Arial" w:eastAsia="Arial" w:hAnsi="Arial"/>
          <w:sz w:val="24"/>
          <w:szCs w:val="24"/>
        </w:rPr>
        <w:t xml:space="preserve">В вопросах обеспечения безопасности туризма имеются следующие проблемы:</w:t>
      </w:r>
    </w:p>
    <w:p>
      <w:pPr>
        <w:spacing w:after="60"/>
        <w:ind w:firstLine="567"/>
        <w:jc w:val="both"/>
      </w:pPr>
      <w:r>
        <w:rPr>
          <w:rFonts w:ascii="Arial" w:cs="Arial" w:eastAsia="Arial" w:hAnsi="Arial"/>
          <w:sz w:val="24"/>
          <w:szCs w:val="24"/>
        </w:rPr>
        <w:t xml:space="preserve">- отсутствие широкомасштабной информационной кампании по повышению доброжелательности по отношению к иностранным туристам;</w:t>
      </w:r>
    </w:p>
    <w:p>
      <w:pPr>
        <w:spacing w:after="60"/>
        <w:ind w:firstLine="567"/>
        <w:jc w:val="both"/>
      </w:pPr>
      <w:r>
        <w:rPr>
          <w:rFonts w:ascii="Arial" w:cs="Arial" w:eastAsia="Arial" w:hAnsi="Arial"/>
          <w:sz w:val="24"/>
          <w:szCs w:val="24"/>
        </w:rPr>
        <w:t xml:space="preserve">- неразвитость рынка страховых услуг в туризме;</w:t>
      </w:r>
    </w:p>
    <w:p>
      <w:pPr>
        <w:spacing w:after="60"/>
        <w:ind w:firstLine="567"/>
        <w:jc w:val="both"/>
      </w:pPr>
      <w:r>
        <w:rPr>
          <w:rFonts w:ascii="Arial" w:cs="Arial" w:eastAsia="Arial" w:hAnsi="Arial"/>
          <w:sz w:val="24"/>
          <w:szCs w:val="24"/>
        </w:rPr>
        <w:t xml:space="preserve">- отсутствие регулирования деятельности гидов "приключенческого" туризма;</w:t>
      </w:r>
    </w:p>
    <w:p>
      <w:pPr>
        <w:spacing w:after="60"/>
        <w:ind w:firstLine="567"/>
        <w:jc w:val="both"/>
      </w:pPr>
      <w:r>
        <w:rPr>
          <w:rFonts w:ascii="Arial" w:cs="Arial" w:eastAsia="Arial" w:hAnsi="Arial"/>
          <w:sz w:val="24"/>
          <w:szCs w:val="24"/>
        </w:rPr>
        <w:t xml:space="preserve">- отсутствие нормативной базы в области обеспечения безопасного функционирования горнолыжных курортов и баз.</w:t>
      </w:r>
    </w:p>
    <w:p>
      <w:pPr>
        <w:spacing w:after="200" w:before="200"/>
        <w:jc w:val="center"/>
      </w:pPr>
      <w:r>
        <w:rPr>
          <w:rFonts w:ascii="Arial" w:cs="Arial" w:eastAsia="Arial" w:hAnsi="Arial"/>
          <w:b/>
          <w:bCs/>
          <w:sz w:val="24"/>
          <w:szCs w:val="24"/>
        </w:rPr>
        <w:t xml:space="preserve">8. Институциональная поддержка</w:t>
      </w:r>
    </w:p>
    <w:p>
      <w:pPr>
        <w:spacing w:after="60"/>
        <w:ind w:firstLine="567"/>
        <w:jc w:val="both"/>
      </w:pPr>
      <w:r>
        <w:rPr>
          <w:rFonts w:ascii="Arial" w:cs="Arial" w:eastAsia="Arial" w:hAnsi="Arial"/>
          <w:sz w:val="24"/>
          <w:szCs w:val="24"/>
        </w:rPr>
        <w:t xml:space="preserve">В отрасли туризма задействованы многие сферы экономической деятельности государства, решение большинства вопросов относится к компетенции министерств и ведомств. Для решения вопросов в сфере туризма необходимо организовать эффективную работу таких координирующих органов, как Совет по развитию туризма в регионах и Межведомственная комиссия по развитию туристической отрасли.</w:t>
      </w:r>
    </w:p>
    <w:p>
      <w:pPr>
        <w:spacing w:after="60"/>
        <w:ind w:firstLine="567"/>
        <w:jc w:val="both"/>
      </w:pPr>
      <w:r>
        <w:rPr>
          <w:rFonts w:ascii="Arial" w:cs="Arial" w:eastAsia="Arial" w:hAnsi="Arial"/>
          <w:sz w:val="24"/>
          <w:szCs w:val="24"/>
        </w:rPr>
        <w:t xml:space="preserve">Без надлежащей институциональной, финансовой и кадровой поддержки уполномоченный государственный орган в сфере туризма не может полноценно реализовать свои функции.</w:t>
      </w:r>
    </w:p>
    <w:p>
      <w:pPr>
        <w:spacing w:after="60"/>
        <w:ind w:firstLine="567"/>
        <w:jc w:val="both"/>
      </w:pPr>
      <w:r>
        <w:rPr>
          <w:rFonts w:ascii="Arial" w:cs="Arial" w:eastAsia="Arial" w:hAnsi="Arial"/>
          <w:sz w:val="24"/>
          <w:szCs w:val="24"/>
        </w:rPr>
        <w:t xml:space="preserve">Для развития туристического потенциала республики необходимы эффективное сотрудничество с международными организациями и осуществление разносторонних проектов в сфере туризма.</w:t>
      </w:r>
    </w:p>
    <w:p>
      <w:pPr>
        <w:spacing w:after="60"/>
        <w:ind w:firstLine="567"/>
        <w:jc w:val="both"/>
      </w:pPr>
      <w:r>
        <w:rPr>
          <w:rFonts w:ascii="Arial" w:cs="Arial" w:eastAsia="Arial" w:hAnsi="Arial"/>
          <w:sz w:val="24"/>
          <w:szCs w:val="24"/>
        </w:rPr>
        <w:t xml:space="preserve">Для продвижения бренда Кыргызской Республики на мировых туристских рынках остро стоит вопрос финансирования деятельности уполномоченного государственного органа в сфере туризма. Вместе с тем за последние десять лет объем прямых иностранных инвестиций в сферу туризма увеличился более чем в два раза, что характеризует активное участие хозяйствующих субъектов в реализации государственной политики в сфере туризма.</w:t>
      </w:r>
    </w:p>
    <w:p>
      <w:pPr>
        <w:spacing w:after="60"/>
        <w:ind w:firstLine="567"/>
        <w:jc w:val="both"/>
      </w:pPr>
      <w:r>
        <w:rPr>
          <w:rFonts w:ascii="Arial" w:cs="Arial" w:eastAsia="Arial" w:hAnsi="Arial"/>
          <w:sz w:val="24"/>
          <w:szCs w:val="24"/>
        </w:rPr>
        <w:t xml:space="preserve">Несмотря на это, в сфере туризма остается проблема ограниченного финансирования мероприятий, направленных на продвижение отечественного туристического продукта на мировых рынках.</w:t>
      </w:r>
    </w:p>
    <w:p>
      <w:pPr>
        <w:spacing w:after="200" w:before="200"/>
        <w:jc w:val="center"/>
      </w:pPr>
      <w:r>
        <w:rPr>
          <w:rFonts w:ascii="Arial" w:cs="Arial" w:eastAsia="Arial" w:hAnsi="Arial"/>
          <w:b/>
          <w:bCs/>
          <w:sz w:val="24"/>
          <w:szCs w:val="24"/>
        </w:rPr>
        <w:t xml:space="preserve">9. Кадровое обеспечение</w:t>
      </w:r>
    </w:p>
    <w:p>
      <w:pPr>
        <w:spacing w:after="60"/>
        <w:ind w:firstLine="567"/>
        <w:jc w:val="both"/>
      </w:pPr>
      <w:r>
        <w:rPr>
          <w:rFonts w:ascii="Arial" w:cs="Arial" w:eastAsia="Arial" w:hAnsi="Arial"/>
          <w:sz w:val="24"/>
          <w:szCs w:val="24"/>
        </w:rPr>
        <w:t xml:space="preserve">Развитие туристической индустрии требует профессиональных кадров. В республике 15 вузов ведут обучение по направлениям "Туризм", "Социально-культурный сервис и туризм", "Менеджмент туризма". Для обучения специалистов в сфере туризма имеется 2 средних профессиональных учебных заведения и 21 профессиональный лицей. Уровень подготовки кадров влияет на качество туристических услуг и конкурентоспособность субъектов туризма.</w:t>
      </w:r>
    </w:p>
    <w:p>
      <w:pPr>
        <w:spacing w:after="60"/>
        <w:ind w:firstLine="567"/>
        <w:jc w:val="both"/>
      </w:pPr>
      <w:r>
        <w:rPr>
          <w:rFonts w:ascii="Arial" w:cs="Arial" w:eastAsia="Arial" w:hAnsi="Arial"/>
          <w:sz w:val="24"/>
          <w:szCs w:val="24"/>
        </w:rPr>
        <w:t xml:space="preserve">Подготовка специалистов в сфере туризма вузами и профессионально-техническими училищами (ПТУ) отражена в следующих таблицах.</w:t>
      </w:r>
    </w:p>
    <w:p>
      <w:pPr>
        <w:spacing w:after="200" w:before="200"/>
        <w:jc w:val="center"/>
      </w:pPr>
      <w:r>
        <w:rPr>
          <w:rFonts w:ascii="Arial" w:cs="Arial" w:eastAsia="Arial" w:hAnsi="Arial"/>
          <w:b/>
          <w:bCs/>
          <w:sz w:val="32"/>
          <w:szCs w:val="32"/>
        </w:rPr>
        <w:t xml:space="preserve">Подготовка высшими учебными заведениями по специальности
 "Социально-культурный сервис и туризм"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1"/>
        <w:gridCol w:w="1517"/>
        <w:gridCol w:w="1521"/>
        <w:gridCol w:w="1517"/>
        <w:gridCol w:w="1517"/>
        <w:gridCol w:w="1527"/>
      </w:tblGrid>
      <w:tr>
        <w:tc>
          <w:tcPr>
            <w:tcW w:type="dxa" w:w="25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обучения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2010/2011 гг.</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2011/2012 гг.</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2012/2013 гг.</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2013/2014 гг.</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2014/2015 гг.</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Подготовлено специалистов</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Подготовка профессионально-техническими училищами по специальностям, связанным со сферой туризма, в 2014 году</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Принято студентов</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4429</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обучавшихся</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Подготовлено специалистов</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3411</w:t>
            </w:r>
          </w:p>
        </w:tc>
      </w:tr>
    </w:tbl>
    <w:p>
      <w:pPr>
        <w:spacing w:after="60" w:before="120"/>
        <w:ind w:firstLine="567"/>
        <w:jc w:val="both"/>
      </w:pPr>
      <w:r>
        <w:rPr>
          <w:rFonts w:ascii="Arial" w:cs="Arial" w:eastAsia="Arial" w:hAnsi="Arial"/>
          <w:sz w:val="24"/>
          <w:szCs w:val="24"/>
        </w:rPr>
        <w:t xml:space="preserve">В соответствии с исследованием ПРООН(5), проведенным в 2013 году, рынок труда в туризме испытывал нехватку в вышеуказанных кадрах, и их потребность составляла порядка 80%. Сегодня немногие руководители при подборе персонала руководствуются наличием у претендента специального образования. В основном туристические компании самостоятельно обучают кадры или привлекают из других туристических организаций.</w:t>
      </w:r>
    </w:p>
    <w:p>
      <w:pPr>
        <w:spacing w:after="60"/>
        <w:ind w:firstLine="567"/>
        <w:jc w:val="both"/>
      </w:pPr>
      <w:r>
        <w:rPr>
          <w:rFonts w:ascii="Arial" w:cs="Arial" w:eastAsia="Arial" w:hAnsi="Arial"/>
          <w:sz w:val="24"/>
          <w:szCs w:val="24"/>
        </w:rPr>
        <w:t xml:space="preserve">Для повышения качества подготовки специалистов в сфере туризма утверждены профессиональные стандарты и отраслевые рамки квалификации в экотуризме в соответствии с Европейской рамкой квалификации. В соответствии с ними разработаны Государственные образовательные стандарты в отрасли туризма для высшего образования - бакалавр и среднего профессионального образования - туризм.</w:t>
      </w:r>
    </w:p>
    <w:p>
      <w:pPr>
        <w:spacing w:after="60"/>
        <w:ind w:firstLine="567"/>
        <w:jc w:val="both"/>
      </w:pPr>
      <w:r>
        <w:rPr>
          <w:rFonts w:ascii="Arial" w:cs="Arial" w:eastAsia="Arial" w:hAnsi="Arial"/>
          <w:sz w:val="24"/>
          <w:szCs w:val="24"/>
        </w:rPr>
        <w:t xml:space="preserve">Для адресного трудоустройства выпускников вузов в сфере туризма частным сектором, специализирующимся отраслевыми квалификационными системами, принимается ряд мер по сотрудничеству:</w:t>
      </w:r>
    </w:p>
    <w:p>
      <w:pPr>
        <w:spacing w:after="60"/>
        <w:ind w:firstLine="567"/>
        <w:jc w:val="both"/>
      </w:pPr>
      <w:r>
        <w:rPr>
          <w:rFonts w:ascii="Arial" w:cs="Arial" w:eastAsia="Arial" w:hAnsi="Arial"/>
          <w:sz w:val="24"/>
          <w:szCs w:val="24"/>
        </w:rPr>
        <w:t xml:space="preserve">- с уполномоченным государственным органом в сфере труда и занятости по развитию квалификации. В рамках сотрудничества проводится работа по независимой оценке квалификации и сертификации агентов по бронированию и продаже туристских продуктов;</w:t>
      </w:r>
    </w:p>
    <w:p>
      <w:pPr>
        <w:spacing w:after="60"/>
        <w:ind w:firstLine="567"/>
        <w:jc w:val="both"/>
      </w:pPr>
      <w:r>
        <w:rPr>
          <w:rFonts w:ascii="Arial" w:cs="Arial" w:eastAsia="Arial" w:hAnsi="Arial"/>
          <w:sz w:val="24"/>
          <w:szCs w:val="24"/>
        </w:rPr>
        <w:t xml:space="preserve">- с туристскими ассоциациями республики по - развитию профессиональных квалификаций в туристской отрасли.</w:t>
      </w:r>
    </w:p>
    <w:p>
      <w:pPr>
        <w:spacing w:after="60"/>
        <w:ind w:firstLine="567"/>
        <w:jc w:val="both"/>
      </w:pPr>
      <w:r>
        <w:rPr>
          <w:rFonts w:ascii="Arial" w:cs="Arial" w:eastAsia="Arial" w:hAnsi="Arial"/>
          <w:sz w:val="24"/>
          <w:szCs w:val="24"/>
        </w:rPr>
        <w:t xml:space="preserve">Несмотря на предпринимаемые меры, выпускники не трудоустраиваются по специальности. В кадровом обеспечении туристической отрасли имеются следующие проблемы:</w:t>
      </w:r>
    </w:p>
    <w:p>
      <w:pPr>
        <w:spacing w:after="60"/>
        <w:ind w:firstLine="567"/>
        <w:jc w:val="both"/>
      </w:pPr>
      <w:r>
        <w:rPr>
          <w:rFonts w:ascii="Arial" w:cs="Arial" w:eastAsia="Arial" w:hAnsi="Arial"/>
          <w:sz w:val="24"/>
          <w:szCs w:val="24"/>
        </w:rPr>
        <w:t xml:space="preserve">- на рынке труда туристической отрасли полученные знания выпускниками профессиональных учебных заведений и их опыт не соответствуют требованиям бизнеса и отрасли туризма;</w:t>
      </w:r>
    </w:p>
    <w:p>
      <w:pPr>
        <w:spacing w:after="60"/>
        <w:ind w:firstLine="567"/>
        <w:jc w:val="both"/>
      </w:pPr>
      <w:r>
        <w:rPr>
          <w:rFonts w:ascii="Arial" w:cs="Arial" w:eastAsia="Arial" w:hAnsi="Arial"/>
          <w:sz w:val="24"/>
          <w:szCs w:val="24"/>
        </w:rPr>
        <w:t xml:space="preserve">- наблюдается высокая текучесть кадров среди работников сферы обслуживания из-за сезонности туристической отрасли, отсутствия у них постоянного заработка;</w:t>
      </w:r>
    </w:p>
    <w:p>
      <w:pPr>
        <w:spacing w:after="60"/>
        <w:ind w:firstLine="567"/>
        <w:jc w:val="both"/>
      </w:pPr>
      <w:r>
        <w:rPr>
          <w:rFonts w:ascii="Arial" w:cs="Arial" w:eastAsia="Arial" w:hAnsi="Arial"/>
          <w:sz w:val="24"/>
          <w:szCs w:val="24"/>
        </w:rPr>
        <w:t xml:space="preserve">- образовательными организациями недостаточно ведется работа с туристическими компаниями в целях выявления реальной потребности в различных специальностях в сфере туризма;</w:t>
      </w:r>
    </w:p>
    <w:p>
      <w:pPr>
        <w:spacing w:after="60"/>
        <w:ind w:firstLine="567"/>
        <w:jc w:val="both"/>
      </w:pPr>
      <w:r>
        <w:rPr>
          <w:rFonts w:ascii="Arial" w:cs="Arial" w:eastAsia="Arial" w:hAnsi="Arial"/>
          <w:sz w:val="24"/>
          <w:szCs w:val="24"/>
        </w:rPr>
        <w:t xml:space="preserve">- существующие учебные программы не отвечают реальным потребностям в трудовых ресурсах туристической отрасли;</w:t>
      </w:r>
    </w:p>
    <w:p>
      <w:pPr>
        <w:spacing w:after="60"/>
        <w:ind w:firstLine="567"/>
        <w:jc w:val="both"/>
      </w:pPr>
      <w:r>
        <w:rPr>
          <w:rFonts w:ascii="Arial" w:cs="Arial" w:eastAsia="Arial" w:hAnsi="Arial"/>
          <w:sz w:val="24"/>
          <w:szCs w:val="24"/>
        </w:rPr>
        <w:t xml:space="preserve">- в малом и среднем бизнесе отсутствует современные методы управления человеческими ресурсами;</w:t>
      </w:r>
    </w:p>
    <w:p>
      <w:pPr>
        <w:spacing w:after="60"/>
        <w:ind w:firstLine="567"/>
        <w:jc w:val="both"/>
      </w:pPr>
      <w:r>
        <w:rPr>
          <w:rFonts w:ascii="Arial" w:cs="Arial" w:eastAsia="Arial" w:hAnsi="Arial"/>
          <w:sz w:val="24"/>
          <w:szCs w:val="24"/>
        </w:rPr>
        <w:t xml:space="preserve">- недостаточно развито профессионально-техническое образование по подготовке специалистов для туристического сектора.</w:t>
      </w:r>
    </w:p>
    <w:p>
      <w:pPr>
        <w:spacing w:after="200" w:before="200"/>
        <w:jc w:val="center"/>
      </w:pPr>
      <w:r>
        <w:rPr>
          <w:rFonts w:ascii="Arial" w:cs="Arial" w:eastAsia="Arial" w:hAnsi="Arial"/>
          <w:b/>
          <w:bCs/>
          <w:sz w:val="24"/>
          <w:szCs w:val="24"/>
        </w:rPr>
        <w:t xml:space="preserve">10. Туризм и экология</w:t>
      </w:r>
    </w:p>
    <w:p>
      <w:pPr>
        <w:spacing w:after="60"/>
        <w:ind w:firstLine="567"/>
        <w:jc w:val="both"/>
      </w:pPr>
      <w:r>
        <w:rPr>
          <w:rFonts w:ascii="Arial" w:cs="Arial" w:eastAsia="Arial" w:hAnsi="Arial"/>
          <w:sz w:val="24"/>
          <w:szCs w:val="24"/>
        </w:rPr>
        <w:t xml:space="preserve">Сфера туризма в Кыргызской Республике должна быть экологически ориентированной и развиваться с учетом актуальных экологических требований.</w:t>
      </w:r>
    </w:p>
    <w:p>
      <w:pPr>
        <w:spacing w:after="120"/>
        <w:ind w:firstLine="567"/>
        <w:jc w:val="both"/>
      </w:pPr>
      <w:r>
        <w:rPr>
          <w:rFonts w:ascii="Arial" w:cs="Arial" w:eastAsia="Arial" w:hAnsi="Arial"/>
          <w:sz w:val="24"/>
          <w:szCs w:val="24"/>
        </w:rPr>
        <w:t xml:space="preserve">Законом Кыргызской Республики "Об особо охраняемых природных территориях" определен режим использования особо охраняемых природных территорий (далее - ООПТ) в туристической деятельности. ООПТ используются для развития экологического туризма, привлечения местного населения к формированию туристической инфраструктуры и обеспечения ее устойчивого функционирования, а также для ознакомления с природными и историко-культурными достопримечательностями местности. В ООПТ допускается организация и устройство экскурсионных экологических маршрутов, туристических троп и стоянок, размещение объектов туризма, музеев и экспозиций под открытым небом на специально выделенных участках, в зависимости от режима установленной 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5"/>
        <w:gridCol w:w="1167"/>
        <w:gridCol w:w="1167"/>
        <w:gridCol w:w="1167"/>
        <w:gridCol w:w="1167"/>
        <w:gridCol w:w="1167"/>
      </w:tblGrid>
      <w:tr>
        <w:tc>
          <w:tcPr>
            <w:tcW w:type="dxa" w:w="43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природных национальных парков,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363,6</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заповедников,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551,4</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охотничьих хозяйств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r>
    </w:tbl>
    <w:p>
      <w:pPr>
        <w:spacing w:after="60" w:before="120"/>
        <w:ind w:firstLine="567"/>
        <w:jc w:val="both"/>
      </w:pPr>
      <w:r>
        <w:rPr>
          <w:rFonts w:ascii="Arial" w:cs="Arial" w:eastAsia="Arial" w:hAnsi="Arial"/>
          <w:sz w:val="24"/>
          <w:szCs w:val="24"/>
        </w:rPr>
        <w:t xml:space="preserve">В настоящее время активный и приключенческий виды туризма, требующие активных способов передвижения (пешеходные, водные, горные, велосипедные, лыжные и т.д.) приобретают растущую популярность. Вместе с тем чрезмерный и неконтролируемый поток туристов нередко приводит к отрицательному воздействию на окружающую среду, снижению биологического и культурного разнообразия.</w:t>
      </w:r>
    </w:p>
    <w:p>
      <w:pPr>
        <w:spacing w:after="60"/>
        <w:ind w:firstLine="567"/>
        <w:jc w:val="both"/>
      </w:pPr>
      <w:r>
        <w:rPr>
          <w:rFonts w:ascii="Arial" w:cs="Arial" w:eastAsia="Arial" w:hAnsi="Arial"/>
          <w:sz w:val="24"/>
          <w:szCs w:val="24"/>
        </w:rPr>
        <w:t xml:space="preserve">В сфере туризма с точки зрения экологии существуют следующие проблемы:</w:t>
      </w:r>
    </w:p>
    <w:p>
      <w:pPr>
        <w:spacing w:after="60"/>
        <w:ind w:firstLine="567"/>
        <w:jc w:val="both"/>
      </w:pPr>
      <w:r>
        <w:rPr>
          <w:rFonts w:ascii="Arial" w:cs="Arial" w:eastAsia="Arial" w:hAnsi="Arial"/>
          <w:sz w:val="24"/>
          <w:szCs w:val="24"/>
        </w:rPr>
        <w:t xml:space="preserve">- загрязнение окружающей среды, в частности бытовыми отходами;</w:t>
      </w:r>
    </w:p>
    <w:p>
      <w:pPr>
        <w:spacing w:after="60"/>
        <w:ind w:firstLine="567"/>
        <w:jc w:val="both"/>
      </w:pPr>
      <w:r>
        <w:rPr>
          <w:rFonts w:ascii="Arial" w:cs="Arial" w:eastAsia="Arial" w:hAnsi="Arial"/>
          <w:sz w:val="24"/>
          <w:szCs w:val="24"/>
        </w:rPr>
        <w:t xml:space="preserve">- отсутствие санитарно-эпидемиологических требований к временным туристским лагерям;</w:t>
      </w:r>
    </w:p>
    <w:p>
      <w:pPr>
        <w:spacing w:after="60"/>
        <w:ind w:firstLine="567"/>
        <w:jc w:val="both"/>
      </w:pPr>
      <w:r>
        <w:rPr>
          <w:rFonts w:ascii="Arial" w:cs="Arial" w:eastAsia="Arial" w:hAnsi="Arial"/>
          <w:sz w:val="24"/>
          <w:szCs w:val="24"/>
        </w:rPr>
        <w:t xml:space="preserve">- несоблюдение правил охраны окружающей среды на ООПТ.</w:t>
      </w:r>
    </w:p>
    <w:p>
      <w:pPr>
        <w:spacing w:after="200" w:before="200"/>
        <w:jc w:val="center"/>
      </w:pPr>
      <w:r>
        <w:rPr>
          <w:rFonts w:ascii="Arial" w:cs="Arial" w:eastAsia="Arial" w:hAnsi="Arial"/>
          <w:b/>
          <w:bCs/>
          <w:sz w:val="24"/>
          <w:szCs w:val="24"/>
        </w:rPr>
        <w:t xml:space="preserve">11. Туризм в регионах</w:t>
      </w:r>
    </w:p>
    <w:p>
      <w:pPr>
        <w:spacing w:after="60"/>
        <w:ind w:firstLine="567"/>
        <w:jc w:val="both"/>
      </w:pPr>
      <w:r>
        <w:rPr>
          <w:rFonts w:ascii="Arial" w:cs="Arial" w:eastAsia="Arial" w:hAnsi="Arial"/>
          <w:sz w:val="24"/>
          <w:szCs w:val="24"/>
        </w:rPr>
        <w:t xml:space="preserve">Каждый регион Кыргызстана отличается своим разнообразным и привлекательным потенциалом для развития различных видов туризма.</w:t>
      </w:r>
    </w:p>
    <w:p>
      <w:pPr>
        <w:spacing w:after="60"/>
        <w:ind w:firstLine="567"/>
        <w:jc w:val="both"/>
      </w:pPr>
      <w:r>
        <w:rPr>
          <w:rFonts w:ascii="Arial" w:cs="Arial" w:eastAsia="Arial" w:hAnsi="Arial"/>
          <w:sz w:val="24"/>
          <w:szCs w:val="24"/>
        </w:rPr>
        <w:t xml:space="preserve">Баткенская область. Привлекает туристов природно-климатическими условиями и удобным географическим расположением в Ферганской долине. В средние века на территории области находились развитые города и пролегала одна из ветвей Великого Шелкового пути. Караваны проходили через города Баткен в Самарканд, Бухару, Ташкент, Хиву и Кашгар. На территории области имеются многочисленные историко-культурные объекты. Это остатки древних поселений I-V</w:t>
      </w:r>
      <w:r>
        <w:rPr>
          <w:rFonts w:ascii="Arial" w:cs="Arial" w:eastAsia="Arial" w:hAnsi="Arial"/>
          <w:sz w:val="24"/>
          <w:szCs w:val="24"/>
        </w:rPr>
        <w:t xml:space="preserve">I</w:t>
      </w:r>
      <w:r>
        <w:rPr>
          <w:rFonts w:ascii="Arial" w:cs="Arial" w:eastAsia="Arial" w:hAnsi="Arial"/>
          <w:sz w:val="24"/>
          <w:szCs w:val="24"/>
        </w:rPr>
        <w:t xml:space="preserve"> и IX-XVI веков, остатки крепости кокандского периода - Кан, Кыштут и архитектурный памятник-мечеть в селе Кайрагач.</w:t>
      </w:r>
    </w:p>
    <w:p>
      <w:pPr>
        <w:spacing w:after="60"/>
        <w:ind w:firstLine="567"/>
        <w:jc w:val="both"/>
      </w:pPr>
      <w:r>
        <w:rPr>
          <w:rFonts w:ascii="Arial" w:cs="Arial" w:eastAsia="Arial" w:hAnsi="Arial"/>
          <w:sz w:val="24"/>
          <w:szCs w:val="24"/>
        </w:rPr>
        <w:t xml:space="preserve">Альпинистская база "Дугаба" и Пик "Пирамидальная" (5509,9 м) имеют хорошую перспективу для привлечения туристов.</w:t>
      </w:r>
    </w:p>
    <w:p>
      <w:pPr>
        <w:spacing w:after="60"/>
        <w:ind w:firstLine="567"/>
        <w:jc w:val="both"/>
      </w:pPr>
      <w:r>
        <w:rPr>
          <w:rFonts w:ascii="Arial" w:cs="Arial" w:eastAsia="Arial" w:hAnsi="Arial"/>
          <w:sz w:val="24"/>
          <w:szCs w:val="24"/>
        </w:rPr>
        <w:t xml:space="preserve">В информационном обеспечении туризма следует популяризовать имидж Баткенской области как благоприятной для туризма. Важное значение для развития туризма в области имеет реконструкция автомобильных дорог, ведущих к достопримечательностям области.</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слабая работа местных органов власти по созданию благоприятных условий для развития туризма в регионе;</w:t>
      </w:r>
    </w:p>
    <w:p>
      <w:pPr>
        <w:spacing w:after="60"/>
        <w:ind w:firstLine="567"/>
        <w:jc w:val="both"/>
      </w:pPr>
      <w:r>
        <w:rPr>
          <w:rFonts w:ascii="Arial" w:cs="Arial" w:eastAsia="Arial" w:hAnsi="Arial"/>
          <w:sz w:val="24"/>
          <w:szCs w:val="24"/>
        </w:rPr>
        <w:t xml:space="preserve">- низкий уровень туристической инфраструктуры;</w:t>
      </w:r>
    </w:p>
    <w:p>
      <w:pPr>
        <w:spacing w:after="60"/>
        <w:ind w:firstLine="567"/>
        <w:jc w:val="both"/>
      </w:pPr>
      <w:r>
        <w:rPr>
          <w:rFonts w:ascii="Arial" w:cs="Arial" w:eastAsia="Arial" w:hAnsi="Arial"/>
          <w:sz w:val="24"/>
          <w:szCs w:val="24"/>
        </w:rPr>
        <w:t xml:space="preserve">- отсутствие комфортабельных коллективных средств размещения туристов.</w:t>
      </w:r>
    </w:p>
    <w:p>
      <w:pPr>
        <w:spacing w:after="60" w:before="120"/>
        <w:ind w:firstLine="567"/>
        <w:jc w:val="both"/>
      </w:pPr>
      <w:r>
        <w:rPr>
          <w:rFonts w:ascii="Arial" w:cs="Arial" w:eastAsia="Arial" w:hAnsi="Arial"/>
          <w:sz w:val="24"/>
          <w:szCs w:val="24"/>
        </w:rPr>
        <w:t xml:space="preserve">Чуйская область. Область отличается своеобразной красотой природы, богатой минеральными и термальными источниками; имеет потенциал для строительства домов отдыха, лечебных учреждений, а также для организации международного альпинизма. На территории Чуйской области можно развивать экстремальный "приключенческий" вид туризма.</w:t>
      </w:r>
    </w:p>
    <w:p>
      <w:pPr>
        <w:spacing w:after="60"/>
        <w:ind w:firstLine="567"/>
        <w:jc w:val="both"/>
      </w:pPr>
      <w:r>
        <w:rPr>
          <w:rFonts w:ascii="Arial" w:cs="Arial" w:eastAsia="Arial" w:hAnsi="Arial"/>
          <w:sz w:val="24"/>
          <w:szCs w:val="24"/>
        </w:rPr>
        <w:t xml:space="preserve">В области действуют 36 предприятий отдыха и туризма, из которых 26 имеют круглогодичный период функционирования и 10 - сезонный вид деятельности.</w:t>
      </w:r>
    </w:p>
    <w:p>
      <w:pPr>
        <w:spacing w:after="60"/>
        <w:ind w:firstLine="567"/>
        <w:jc w:val="both"/>
      </w:pPr>
      <w:r>
        <w:rPr>
          <w:rFonts w:ascii="Arial" w:cs="Arial" w:eastAsia="Arial" w:hAnsi="Arial"/>
          <w:sz w:val="24"/>
          <w:szCs w:val="24"/>
        </w:rPr>
        <w:t xml:space="preserve">На территории Чуйской области для приема туристов имеются 14 гостиниц, 10 горнолыжных баз, 23 музея, 7 природных парков и заповедных зон, 4 историко-археологических комплекса.</w:t>
      </w:r>
    </w:p>
    <w:p>
      <w:pPr>
        <w:spacing w:after="60"/>
        <w:ind w:firstLine="567"/>
        <w:jc w:val="both"/>
      </w:pPr>
      <w:r>
        <w:rPr>
          <w:rFonts w:ascii="Arial" w:cs="Arial" w:eastAsia="Arial" w:hAnsi="Arial"/>
          <w:sz w:val="24"/>
          <w:szCs w:val="24"/>
        </w:rPr>
        <w:t xml:space="preserve">По территории области проходит "Шелковый путь" и действуют туры:</w:t>
      </w:r>
    </w:p>
    <w:p>
      <w:pPr>
        <w:spacing w:after="60"/>
        <w:ind w:firstLine="567"/>
        <w:jc w:val="both"/>
      </w:pPr>
      <w:r>
        <w:rPr>
          <w:rFonts w:ascii="Arial" w:cs="Arial" w:eastAsia="Arial" w:hAnsi="Arial"/>
          <w:sz w:val="24"/>
          <w:szCs w:val="24"/>
        </w:rPr>
        <w:t xml:space="preserve">- "Стражник Шелкового пути" - экскурсии к историко-архитектурному комплексу "Башня "Бурана";</w:t>
      </w:r>
    </w:p>
    <w:p>
      <w:pPr>
        <w:spacing w:after="60"/>
        <w:ind w:firstLine="567"/>
        <w:jc w:val="both"/>
      </w:pPr>
      <w:r>
        <w:rPr>
          <w:rFonts w:ascii="Arial" w:cs="Arial" w:eastAsia="Arial" w:hAnsi="Arial"/>
          <w:sz w:val="24"/>
          <w:szCs w:val="24"/>
        </w:rPr>
        <w:t xml:space="preserve">- "Чудесные силы природы" - турпоездки к минеральным лечебным источникам курортной зоны "Ысык-Ата", "Теплые ключи";</w:t>
      </w:r>
    </w:p>
    <w:p>
      <w:pPr>
        <w:spacing w:after="60"/>
        <w:ind w:firstLine="567"/>
        <w:jc w:val="both"/>
      </w:pPr>
      <w:r>
        <w:rPr>
          <w:rFonts w:ascii="Arial" w:cs="Arial" w:eastAsia="Arial" w:hAnsi="Arial"/>
          <w:sz w:val="24"/>
          <w:szCs w:val="24"/>
        </w:rPr>
        <w:t xml:space="preserve">- "Красота первозданной природы" - турпоходы к живописным местам ущелий Шамшы и Кегеты, с посещением водопадов и высокогорного озера Колтер. Для любителей многодневных туров предлагается турпоход "Кегеты - Шамшы" - озеро Сон-Куль.</w:t>
      </w:r>
    </w:p>
    <w:p>
      <w:pPr>
        <w:spacing w:after="60"/>
        <w:ind w:firstLine="567"/>
        <w:jc w:val="both"/>
      </w:pPr>
      <w:r>
        <w:rPr>
          <w:rFonts w:ascii="Arial" w:cs="Arial" w:eastAsia="Arial" w:hAnsi="Arial"/>
          <w:sz w:val="24"/>
          <w:szCs w:val="24"/>
        </w:rPr>
        <w:t xml:space="preserve">В области также развиваются парапланеризм, альпинизм и конные походы.</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отсутствие современной туристической инфраструктуры;</w:t>
      </w:r>
    </w:p>
    <w:p>
      <w:pPr>
        <w:spacing w:after="60"/>
        <w:ind w:firstLine="567"/>
        <w:jc w:val="both"/>
      </w:pPr>
      <w:r>
        <w:rPr>
          <w:rFonts w:ascii="Arial" w:cs="Arial" w:eastAsia="Arial" w:hAnsi="Arial"/>
          <w:sz w:val="24"/>
          <w:szCs w:val="24"/>
        </w:rPr>
        <w:t xml:space="preserve">- уровень предоставляемых туристических услуг не соответствуют международным стандартам, сезонность предоставления услуг;</w:t>
      </w:r>
    </w:p>
    <w:p>
      <w:pPr>
        <w:spacing w:after="60"/>
        <w:ind w:firstLine="567"/>
        <w:jc w:val="both"/>
      </w:pPr>
      <w:r>
        <w:rPr>
          <w:rFonts w:ascii="Arial" w:cs="Arial" w:eastAsia="Arial" w:hAnsi="Arial"/>
          <w:sz w:val="24"/>
          <w:szCs w:val="24"/>
        </w:rPr>
        <w:t xml:space="preserve">- нехватка финансовых средств и инвестиций на развитие объектов туризма;</w:t>
      </w:r>
    </w:p>
    <w:p>
      <w:pPr>
        <w:spacing w:after="60"/>
        <w:ind w:firstLine="567"/>
        <w:jc w:val="both"/>
      </w:pPr>
      <w:r>
        <w:rPr>
          <w:rFonts w:ascii="Arial" w:cs="Arial" w:eastAsia="Arial" w:hAnsi="Arial"/>
          <w:sz w:val="24"/>
          <w:szCs w:val="24"/>
        </w:rPr>
        <w:t xml:space="preserve">- отсутствие соответствующей маркетинговой деятельности.</w:t>
      </w:r>
    </w:p>
    <w:p>
      <w:pPr>
        <w:spacing w:after="60" w:before="120"/>
        <w:ind w:firstLine="567"/>
        <w:jc w:val="both"/>
      </w:pPr>
      <w:r>
        <w:rPr>
          <w:rFonts w:ascii="Arial" w:cs="Arial" w:eastAsia="Arial" w:hAnsi="Arial"/>
          <w:sz w:val="24"/>
          <w:szCs w:val="24"/>
        </w:rPr>
        <w:t xml:space="preserve">Иссык-Кульская область. В области расположено второе в мире по размеру высокогорное озеро Иссык-Куль. На территории области расположены ущелья "Григорьевское", "Семеновское", "Урток", "Джети-Огуз". На южном побережье Иссык-Куля расположено Соленое озеро (Мертвое озеро). В области функционируют 243 курортно-оздоровительных учреждения, большинство из которых расположены на северном побережье, имеется этнокультурный комплекс "Рух Ордо".</w:t>
      </w:r>
    </w:p>
    <w:p>
      <w:pPr>
        <w:spacing w:after="60"/>
        <w:ind w:firstLine="567"/>
        <w:jc w:val="both"/>
      </w:pPr>
      <w:r>
        <w:rPr>
          <w:rFonts w:ascii="Arial" w:cs="Arial" w:eastAsia="Arial" w:hAnsi="Arial"/>
          <w:sz w:val="24"/>
          <w:szCs w:val="24"/>
        </w:rPr>
        <w:t xml:space="preserve">На территории области расположена горнолыжная база "Каракол", являющаяся одним из передовых горнолыжных курортов среди стран Содружества.</w:t>
      </w:r>
    </w:p>
    <w:p>
      <w:pPr>
        <w:spacing w:after="60"/>
        <w:ind w:firstLine="567"/>
        <w:jc w:val="both"/>
      </w:pPr>
      <w:r>
        <w:rPr>
          <w:rFonts w:ascii="Arial" w:cs="Arial" w:eastAsia="Arial" w:hAnsi="Arial"/>
          <w:sz w:val="24"/>
          <w:szCs w:val="24"/>
        </w:rPr>
        <w:t xml:space="preserve">Иссык-Кульская область имеет большой потенциал для развития курортно-рекреационного, активного, приключенческого и культурно-познавательного туризма.</w:t>
      </w:r>
    </w:p>
    <w:p>
      <w:pPr>
        <w:spacing w:after="60"/>
        <w:ind w:firstLine="567"/>
        <w:jc w:val="both"/>
      </w:pPr>
      <w:r>
        <w:rPr>
          <w:rFonts w:ascii="Arial" w:cs="Arial" w:eastAsia="Arial" w:hAnsi="Arial"/>
          <w:sz w:val="24"/>
          <w:szCs w:val="24"/>
        </w:rPr>
        <w:t xml:space="preserve">Основными целями туристических поездок являются отдых, рекреация, здоровье, альпинизм, Великий Шелковый путь и спорт. Рынок ориентирован прежде всего на внутренних туристов, туристов из Казахстана, Узбекистана и регионов России (Сибири и Урала).</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недостаточный уровень развития туризма на южном берегу озера Иссык-Куль;</w:t>
      </w:r>
    </w:p>
    <w:p>
      <w:pPr>
        <w:spacing w:after="60"/>
        <w:ind w:firstLine="567"/>
        <w:jc w:val="both"/>
      </w:pPr>
      <w:r>
        <w:rPr>
          <w:rFonts w:ascii="Arial" w:cs="Arial" w:eastAsia="Arial" w:hAnsi="Arial"/>
          <w:sz w:val="24"/>
          <w:szCs w:val="24"/>
        </w:rPr>
        <w:t xml:space="preserve">- короткий туристический сезон.</w:t>
      </w:r>
    </w:p>
    <w:p>
      <w:pPr>
        <w:spacing w:after="60" w:before="120"/>
        <w:ind w:firstLine="567"/>
        <w:jc w:val="both"/>
      </w:pPr>
      <w:r>
        <w:rPr>
          <w:rFonts w:ascii="Arial" w:cs="Arial" w:eastAsia="Arial" w:hAnsi="Arial"/>
          <w:sz w:val="24"/>
          <w:szCs w:val="24"/>
        </w:rPr>
        <w:t xml:space="preserve">Джалал-Абадская область. В области перспективны многие виды туризма. Территория области выделяется своей природной красотой, хорошо сохранившимися историческими памятниками. На территории области имеются реликтовые орехово-плодовые леса Арстанбап, горное озеро Сары-Челек, уникальный исторический памятник - наскальные рисунки "Саймалуу-Таш" - скопление петроглифов разных эпох.</w:t>
      </w:r>
    </w:p>
    <w:p>
      <w:pPr>
        <w:spacing w:after="60"/>
        <w:ind w:firstLine="567"/>
        <w:jc w:val="both"/>
      </w:pPr>
      <w:r>
        <w:rPr>
          <w:rFonts w:ascii="Arial" w:cs="Arial" w:eastAsia="Arial" w:hAnsi="Arial"/>
          <w:sz w:val="24"/>
          <w:szCs w:val="24"/>
        </w:rPr>
        <w:t xml:space="preserve">На территории Джалал-Абадской области функционируют 3 государственных природных заповедника, 26 гостиниц, 2 курортно-оздоровительных учреждения, 2 турбазы, 1 турпансионат, 5 историко-археологических комплексов, 5 музеев.</w:t>
      </w:r>
    </w:p>
    <w:p>
      <w:pPr>
        <w:spacing w:after="60"/>
        <w:ind w:firstLine="567"/>
        <w:jc w:val="both"/>
      </w:pPr>
      <w:r>
        <w:rPr>
          <w:rFonts w:ascii="Arial" w:cs="Arial" w:eastAsia="Arial" w:hAnsi="Arial"/>
          <w:sz w:val="24"/>
          <w:szCs w:val="24"/>
        </w:rPr>
        <w:t xml:space="preserve">Своими природными и климатическими условиями, культурно-историческими памятниками, благоприятными местами для развития туризма Джалал-Абадская область имеет значительный туристский потенциал.</w:t>
      </w:r>
    </w:p>
    <w:p>
      <w:pPr>
        <w:spacing w:after="60"/>
        <w:ind w:firstLine="567"/>
        <w:jc w:val="both"/>
      </w:pPr>
      <w:r>
        <w:rPr>
          <w:rFonts w:ascii="Arial" w:cs="Arial" w:eastAsia="Arial" w:hAnsi="Arial"/>
          <w:sz w:val="24"/>
          <w:szCs w:val="24"/>
        </w:rPr>
        <w:t xml:space="preserve">В Джалал-Абадской области в основном развиты такие виды туризма, как лечебно-оздоровительный, активный и приключенческий. На территории области действуют следующие туристические комплексы:</w:t>
      </w:r>
    </w:p>
    <w:p>
      <w:pPr>
        <w:spacing w:after="60"/>
        <w:ind w:firstLine="567"/>
        <w:jc w:val="both"/>
      </w:pPr>
      <w:r>
        <w:rPr>
          <w:rFonts w:ascii="Arial" w:cs="Arial" w:eastAsia="Arial" w:hAnsi="Arial"/>
          <w:sz w:val="24"/>
          <w:szCs w:val="24"/>
        </w:rPr>
        <w:t xml:space="preserve">- туристическая база "Арстанбап-Ата", расположенная на высоте 1700 метров над уровнем моря, в 90 км от города Джалал-Абад у подножия горы Бабаш-Ата;</w:t>
      </w:r>
    </w:p>
    <w:p>
      <w:pPr>
        <w:spacing w:after="60"/>
        <w:ind w:firstLine="567"/>
        <w:jc w:val="both"/>
      </w:pPr>
      <w:r>
        <w:rPr>
          <w:rFonts w:ascii="Arial" w:cs="Arial" w:eastAsia="Arial" w:hAnsi="Arial"/>
          <w:sz w:val="24"/>
          <w:szCs w:val="24"/>
        </w:rPr>
        <w:t xml:space="preserve">- пансионат "Арстанбап" - оздоровительный пансионат курортного типа;</w:t>
      </w:r>
    </w:p>
    <w:p>
      <w:pPr>
        <w:spacing w:after="60"/>
        <w:ind w:firstLine="567"/>
        <w:jc w:val="both"/>
      </w:pPr>
      <w:r>
        <w:rPr>
          <w:rFonts w:ascii="Arial" w:cs="Arial" w:eastAsia="Arial" w:hAnsi="Arial"/>
          <w:sz w:val="24"/>
          <w:szCs w:val="24"/>
        </w:rPr>
        <w:t xml:space="preserve">- оздоровительный центр "Азия-Треккинг", расположенный на высоте 2000 метров над уровнем моря, в селе Арстанбап, в окружении реликтового орехоплодового леса;</w:t>
      </w:r>
    </w:p>
    <w:p>
      <w:pPr>
        <w:spacing w:after="60"/>
        <w:ind w:firstLine="567"/>
        <w:jc w:val="both"/>
      </w:pPr>
      <w:r>
        <w:rPr>
          <w:rFonts w:ascii="Arial" w:cs="Arial" w:eastAsia="Arial" w:hAnsi="Arial"/>
          <w:sz w:val="24"/>
          <w:szCs w:val="24"/>
        </w:rPr>
        <w:t xml:space="preserve">- санаторий "Джалал-Абад", расположенный в 5 км от города Джалал-Абад, на высоте 975 метров над уровнем моря.</w:t>
      </w:r>
    </w:p>
    <w:p>
      <w:pPr>
        <w:spacing w:after="60"/>
        <w:ind w:firstLine="567"/>
        <w:jc w:val="both"/>
      </w:pPr>
      <w:r>
        <w:rPr>
          <w:rFonts w:ascii="Arial" w:cs="Arial" w:eastAsia="Arial" w:hAnsi="Arial"/>
          <w:sz w:val="24"/>
          <w:szCs w:val="24"/>
        </w:rPr>
        <w:t xml:space="preserve">Имеются возможности для развития активного и приключенческого видов туризма, учитывая природный потенциал озера Сары-Челек, Бешаральский и Сары-Челекский заповедников и реки Чаткал в период активного туристического сезона.</w:t>
      </w:r>
    </w:p>
    <w:p>
      <w:pPr>
        <w:spacing w:after="60" w:before="120"/>
        <w:ind w:firstLine="567"/>
        <w:jc w:val="both"/>
      </w:pPr>
      <w:r>
        <w:rPr>
          <w:rFonts w:ascii="Arial" w:cs="Arial" w:eastAsia="Arial" w:hAnsi="Arial"/>
          <w:sz w:val="24"/>
          <w:szCs w:val="24"/>
        </w:rPr>
        <w:t xml:space="preserve">Нарынская область. Перспективный регион для развития культурно-познавательного, активного, приключенческого и зимнего видов туризма.</w:t>
      </w:r>
    </w:p>
    <w:p>
      <w:pPr>
        <w:spacing w:after="60"/>
        <w:ind w:firstLine="567"/>
        <w:jc w:val="both"/>
      </w:pPr>
      <w:r>
        <w:rPr>
          <w:rFonts w:ascii="Arial" w:cs="Arial" w:eastAsia="Arial" w:hAnsi="Arial"/>
          <w:sz w:val="24"/>
          <w:szCs w:val="24"/>
        </w:rPr>
        <w:t xml:space="preserve">На территории области имеются природно-экологические комплексы (Верхний Нарын и Малый Нарын), памятники архитектуры (городище Кошой-Коргон, Таш-Рабат, мавзолей Тайлак баатыра, стоянка людей каменного века - Он-Арча), озера (Сон-Куль, Чатыр-Куль), водопады (Сарала-Са, Сон-Куль), пещеры (Ала-Мышык, Кок-Кия), заповедники (Нарынский Государственный заповедник, Национальный природный парк Салкын-Тор), река Нарын, соляная шахта Чон-Туз, пик Данкова, долина Ак-Талаа.</w:t>
      </w:r>
    </w:p>
    <w:p>
      <w:pPr>
        <w:spacing w:after="60"/>
        <w:ind w:firstLine="567"/>
        <w:jc w:val="both"/>
      </w:pPr>
      <w:r>
        <w:rPr>
          <w:rFonts w:ascii="Arial" w:cs="Arial" w:eastAsia="Arial" w:hAnsi="Arial"/>
          <w:sz w:val="24"/>
          <w:szCs w:val="24"/>
        </w:rPr>
        <w:t xml:space="preserve">Для проживания туристов и создания для них комфортабельных условий функционируют 40 гостиниц и гостиничных домов. В сфере туризма заняты более 600 человек, из них в гостиничном бизнесе работают более 250 человек, в том числе частные предприниматели, оказывающие туристические услуги в юртах, в ресторанном бизнесе заняты более 300 человек.</w:t>
      </w:r>
    </w:p>
    <w:p>
      <w:pPr>
        <w:spacing w:after="60"/>
        <w:ind w:firstLine="567"/>
        <w:jc w:val="both"/>
      </w:pPr>
      <w:r>
        <w:rPr>
          <w:rFonts w:ascii="Arial" w:cs="Arial" w:eastAsia="Arial" w:hAnsi="Arial"/>
          <w:sz w:val="24"/>
          <w:szCs w:val="24"/>
        </w:rPr>
        <w:t xml:space="preserve">Основными проблемами в развитии сферы туризма в области являются:</w:t>
      </w:r>
    </w:p>
    <w:p>
      <w:pPr>
        <w:spacing w:after="60"/>
        <w:ind w:firstLine="567"/>
        <w:jc w:val="both"/>
      </w:pPr>
      <w:r>
        <w:rPr>
          <w:rFonts w:ascii="Arial" w:cs="Arial" w:eastAsia="Arial" w:hAnsi="Arial"/>
          <w:sz w:val="24"/>
          <w:szCs w:val="24"/>
        </w:rPr>
        <w:t xml:space="preserve">- слабая вовлеченность сельского населения в туристскую деятельность;</w:t>
      </w:r>
    </w:p>
    <w:p>
      <w:pPr>
        <w:spacing w:after="60"/>
        <w:ind w:firstLine="567"/>
        <w:jc w:val="both"/>
      </w:pPr>
      <w:r>
        <w:rPr>
          <w:rFonts w:ascii="Arial" w:cs="Arial" w:eastAsia="Arial" w:hAnsi="Arial"/>
          <w:sz w:val="24"/>
          <w:szCs w:val="24"/>
        </w:rPr>
        <w:t xml:space="preserve">- слабая профессиональная подготовка кадров, занятых в сфере обслуживания туристов;</w:t>
      </w:r>
    </w:p>
    <w:p>
      <w:pPr>
        <w:spacing w:after="60"/>
        <w:ind w:firstLine="567"/>
        <w:jc w:val="both"/>
      </w:pPr>
      <w:r>
        <w:rPr>
          <w:rFonts w:ascii="Arial" w:cs="Arial" w:eastAsia="Arial" w:hAnsi="Arial"/>
          <w:sz w:val="24"/>
          <w:szCs w:val="24"/>
        </w:rPr>
        <w:t xml:space="preserve">- существующая инфраструктура и транспортная система не отвечают потребностям активно развивающегося туризма;</w:t>
      </w:r>
    </w:p>
    <w:p>
      <w:pPr>
        <w:spacing w:after="60"/>
        <w:ind w:firstLine="567"/>
        <w:jc w:val="both"/>
      </w:pPr>
      <w:r>
        <w:rPr>
          <w:rFonts w:ascii="Arial" w:cs="Arial" w:eastAsia="Arial" w:hAnsi="Arial"/>
          <w:sz w:val="24"/>
          <w:szCs w:val="24"/>
        </w:rPr>
        <w:t xml:space="preserve">- слабое развитие специализированных видов туризма;</w:t>
      </w:r>
    </w:p>
    <w:p>
      <w:pPr>
        <w:spacing w:after="60"/>
        <w:ind w:firstLine="567"/>
        <w:jc w:val="both"/>
      </w:pPr>
      <w:r>
        <w:rPr>
          <w:rFonts w:ascii="Arial" w:cs="Arial" w:eastAsia="Arial" w:hAnsi="Arial"/>
          <w:sz w:val="24"/>
          <w:szCs w:val="24"/>
        </w:rPr>
        <w:t xml:space="preserve">- отсутствие туристических маршрутов.</w:t>
      </w:r>
    </w:p>
    <w:p>
      <w:pPr>
        <w:spacing w:after="60" w:before="120"/>
        <w:ind w:firstLine="567"/>
        <w:jc w:val="both"/>
      </w:pPr>
      <w:r>
        <w:rPr>
          <w:rFonts w:ascii="Arial" w:cs="Arial" w:eastAsia="Arial" w:hAnsi="Arial"/>
          <w:sz w:val="24"/>
          <w:szCs w:val="24"/>
        </w:rPr>
        <w:t xml:space="preserve">Таласская область. В области расположен этнокультурный центр "Манас-Ордо". На пике "Манас" имеется возможность организовать альпинистские базы и пункты горного "приключенческого" туризма. Конный туризм является самым универсальным и выгодным видом туризма, он охватывает весь регион и туристические зоны Таласской области.</w:t>
      </w:r>
    </w:p>
    <w:p>
      <w:pPr>
        <w:spacing w:after="60"/>
        <w:ind w:firstLine="567"/>
        <w:jc w:val="both"/>
      </w:pPr>
      <w:r>
        <w:rPr>
          <w:rFonts w:ascii="Arial" w:cs="Arial" w:eastAsia="Arial" w:hAnsi="Arial"/>
          <w:sz w:val="24"/>
          <w:szCs w:val="24"/>
        </w:rPr>
        <w:t xml:space="preserve">Таласская область поделена на пять внутренних природных туристических зон, таких, как:</w:t>
      </w:r>
    </w:p>
    <w:p>
      <w:pPr>
        <w:spacing w:after="60"/>
        <w:ind w:firstLine="567"/>
        <w:jc w:val="both"/>
      </w:pPr>
      <w:r>
        <w:rPr>
          <w:rFonts w:ascii="Arial" w:cs="Arial" w:eastAsia="Arial" w:hAnsi="Arial"/>
          <w:sz w:val="24"/>
          <w:szCs w:val="24"/>
        </w:rPr>
        <w:t xml:space="preserve">Урочище Каракол, Кенкол, Бешташ;</w:t>
      </w:r>
    </w:p>
    <w:p>
      <w:pPr>
        <w:spacing w:after="60"/>
        <w:ind w:firstLine="567"/>
        <w:jc w:val="both"/>
      </w:pPr>
      <w:r>
        <w:rPr>
          <w:rFonts w:ascii="Arial" w:cs="Arial" w:eastAsia="Arial" w:hAnsi="Arial"/>
          <w:sz w:val="24"/>
          <w:szCs w:val="24"/>
        </w:rPr>
        <w:t xml:space="preserve">Каинды, заказник "Эчкили-Тоо", Кара-Арча;</w:t>
      </w:r>
    </w:p>
    <w:p>
      <w:pPr>
        <w:spacing w:after="60"/>
        <w:ind w:firstLine="567"/>
        <w:jc w:val="both"/>
      </w:pPr>
      <w:r>
        <w:rPr>
          <w:rFonts w:ascii="Arial" w:cs="Arial" w:eastAsia="Arial" w:hAnsi="Arial"/>
          <w:sz w:val="24"/>
          <w:szCs w:val="24"/>
        </w:rPr>
        <w:t xml:space="preserve">Урмарал, Кумуштак;</w:t>
      </w:r>
    </w:p>
    <w:p>
      <w:pPr>
        <w:spacing w:after="60"/>
        <w:ind w:firstLine="567"/>
        <w:jc w:val="both"/>
      </w:pPr>
      <w:r>
        <w:rPr>
          <w:rFonts w:ascii="Arial" w:cs="Arial" w:eastAsia="Arial" w:hAnsi="Arial"/>
          <w:sz w:val="24"/>
          <w:szCs w:val="24"/>
        </w:rPr>
        <w:t xml:space="preserve">Карабуура, Бакаир, Кировское водохранилище;</w:t>
      </w:r>
    </w:p>
    <w:p>
      <w:pPr>
        <w:spacing w:after="60"/>
        <w:ind w:firstLine="567"/>
        <w:jc w:val="both"/>
      </w:pPr>
      <w:r>
        <w:rPr>
          <w:rFonts w:ascii="Arial" w:cs="Arial" w:eastAsia="Arial" w:hAnsi="Arial"/>
          <w:sz w:val="24"/>
          <w:szCs w:val="24"/>
        </w:rPr>
        <w:t xml:space="preserve">Куркуроо, Пик Манаса, Сары-Ункур.</w:t>
      </w:r>
    </w:p>
    <w:p>
      <w:pPr>
        <w:spacing w:after="60"/>
        <w:ind w:firstLine="567"/>
        <w:jc w:val="both"/>
      </w:pPr>
      <w:r>
        <w:rPr>
          <w:rFonts w:ascii="Arial" w:cs="Arial" w:eastAsia="Arial" w:hAnsi="Arial"/>
          <w:sz w:val="24"/>
          <w:szCs w:val="24"/>
        </w:rPr>
        <w:t xml:space="preserve">Имеется 16 маршрутов, охватывающих природные зоны, из них 5 готовы организовать прием туристов.</w:t>
      </w:r>
    </w:p>
    <w:p>
      <w:pPr>
        <w:spacing w:after="60"/>
        <w:ind w:firstLine="567"/>
        <w:jc w:val="both"/>
      </w:pPr>
      <w:r>
        <w:rPr>
          <w:rFonts w:ascii="Arial" w:cs="Arial" w:eastAsia="Arial" w:hAnsi="Arial"/>
          <w:sz w:val="24"/>
          <w:szCs w:val="24"/>
        </w:rPr>
        <w:t xml:space="preserve">Имеется перспектива развития следующих видов туризма:</w:t>
      </w:r>
    </w:p>
    <w:p>
      <w:pPr>
        <w:spacing w:after="60"/>
        <w:ind w:firstLine="567"/>
        <w:jc w:val="both"/>
      </w:pPr>
      <w:r>
        <w:rPr>
          <w:rFonts w:ascii="Arial" w:cs="Arial" w:eastAsia="Arial" w:hAnsi="Arial"/>
          <w:sz w:val="24"/>
          <w:szCs w:val="24"/>
        </w:rPr>
        <w:t xml:space="preserve">На базе имеющегося туристского потенциала области необходимо развивать активный и приключенческий, лечебно-оздоровительный и культурно-познавательный виды туризма.</w:t>
      </w:r>
    </w:p>
    <w:p>
      <w:pPr>
        <w:spacing w:after="60"/>
        <w:ind w:firstLine="567"/>
        <w:jc w:val="both"/>
      </w:pPr>
      <w:r>
        <w:rPr>
          <w:rFonts w:ascii="Arial" w:cs="Arial" w:eastAsia="Arial" w:hAnsi="Arial"/>
          <w:sz w:val="24"/>
          <w:szCs w:val="24"/>
        </w:rPr>
        <w:t xml:space="preserve">Ключевыми проблемами в сфере туризма в области являются:</w:t>
      </w:r>
    </w:p>
    <w:p>
      <w:pPr>
        <w:spacing w:after="60"/>
        <w:ind w:firstLine="567"/>
        <w:jc w:val="both"/>
      </w:pPr>
      <w:r>
        <w:rPr>
          <w:rFonts w:ascii="Arial" w:cs="Arial" w:eastAsia="Arial" w:hAnsi="Arial"/>
          <w:sz w:val="24"/>
          <w:szCs w:val="24"/>
        </w:rPr>
        <w:t xml:space="preserve">- непривлекательность туристических маршрутов;</w:t>
      </w:r>
    </w:p>
    <w:p>
      <w:pPr>
        <w:spacing w:after="60"/>
        <w:ind w:firstLine="567"/>
        <w:jc w:val="both"/>
      </w:pPr>
      <w:r>
        <w:rPr>
          <w:rFonts w:ascii="Arial" w:cs="Arial" w:eastAsia="Arial" w:hAnsi="Arial"/>
          <w:sz w:val="24"/>
          <w:szCs w:val="24"/>
        </w:rPr>
        <w:t xml:space="preserve">- отсутствие исторических музеев;</w:t>
      </w:r>
    </w:p>
    <w:p>
      <w:pPr>
        <w:spacing w:after="60"/>
        <w:ind w:firstLine="567"/>
        <w:jc w:val="both"/>
      </w:pPr>
      <w:r>
        <w:rPr>
          <w:rFonts w:ascii="Arial" w:cs="Arial" w:eastAsia="Arial" w:hAnsi="Arial"/>
          <w:sz w:val="24"/>
          <w:szCs w:val="24"/>
        </w:rPr>
        <w:t xml:space="preserve">- отсутствие рынка сбыта для произведенной сувенирной продукции и национальных изделий;</w:t>
      </w:r>
    </w:p>
    <w:p>
      <w:pPr>
        <w:spacing w:after="60"/>
        <w:ind w:firstLine="567"/>
        <w:jc w:val="both"/>
      </w:pPr>
      <w:r>
        <w:rPr>
          <w:rFonts w:ascii="Arial" w:cs="Arial" w:eastAsia="Arial" w:hAnsi="Arial"/>
          <w:sz w:val="24"/>
          <w:szCs w:val="24"/>
        </w:rPr>
        <w:t xml:space="preserve">- отсутствие доступных кредитных ресурсов для организации и расширения действующего бизнеса;</w:t>
      </w:r>
    </w:p>
    <w:p>
      <w:pPr>
        <w:spacing w:after="60"/>
        <w:ind w:firstLine="567"/>
        <w:jc w:val="both"/>
      </w:pPr>
      <w:r>
        <w:rPr>
          <w:rFonts w:ascii="Arial" w:cs="Arial" w:eastAsia="Arial" w:hAnsi="Arial"/>
          <w:sz w:val="24"/>
          <w:szCs w:val="24"/>
        </w:rPr>
        <w:t xml:space="preserve">- износ туристических автотранспортных средств;</w:t>
      </w:r>
    </w:p>
    <w:p>
      <w:pPr>
        <w:spacing w:after="60"/>
        <w:ind w:firstLine="567"/>
        <w:jc w:val="both"/>
      </w:pPr>
      <w:r>
        <w:rPr>
          <w:rFonts w:ascii="Arial" w:cs="Arial" w:eastAsia="Arial" w:hAnsi="Arial"/>
          <w:sz w:val="24"/>
          <w:szCs w:val="24"/>
        </w:rPr>
        <w:t xml:space="preserve">- не проводятся культурные мероприятия для популяризации этно-комплекса "Манас-Ордо".</w:t>
      </w:r>
    </w:p>
    <w:p>
      <w:pPr>
        <w:spacing w:after="60" w:before="120"/>
        <w:ind w:firstLine="567"/>
        <w:jc w:val="both"/>
      </w:pPr>
      <w:r>
        <w:rPr>
          <w:rFonts w:ascii="Arial" w:cs="Arial" w:eastAsia="Arial" w:hAnsi="Arial"/>
          <w:sz w:val="24"/>
          <w:szCs w:val="24"/>
        </w:rPr>
        <w:t xml:space="preserve">Ошская область. Туристический потенциал области представлен историко-архитектурными памятниками: стоянки древних охотников, могильники, городища, наскальные рисунки, поселения, мавзолеи, мечети, караван-сараи, крепости древнего государства Давань. Одним из важных историко-культурных памятников города Ош является гора Сулайман Too. Возраст города Ош более 3000 лет - это один из древнейших известных городов Средней Азии.</w:t>
      </w:r>
    </w:p>
    <w:p>
      <w:pPr>
        <w:spacing w:after="60"/>
        <w:ind w:firstLine="567"/>
        <w:jc w:val="both"/>
      </w:pPr>
      <w:r>
        <w:rPr>
          <w:rFonts w:ascii="Arial" w:cs="Arial" w:eastAsia="Arial" w:hAnsi="Arial"/>
          <w:sz w:val="24"/>
          <w:szCs w:val="24"/>
        </w:rPr>
        <w:t xml:space="preserve">В горных ущельях и долинах Ошской области имеется более 100 озер и множество водопадов. Горные районы области богаты удивительными по красоте пещерами, которых особенно много их в отрогах Алайского хребта.</w:t>
      </w:r>
    </w:p>
    <w:p>
      <w:pPr>
        <w:spacing w:after="60"/>
        <w:ind w:firstLine="567"/>
        <w:jc w:val="both"/>
      </w:pPr>
      <w:r>
        <w:rPr>
          <w:rFonts w:ascii="Arial" w:cs="Arial" w:eastAsia="Arial" w:hAnsi="Arial"/>
          <w:sz w:val="24"/>
          <w:szCs w:val="24"/>
        </w:rPr>
        <w:t xml:space="preserve">На территории области имеются горы (Ачык-Таш, Корумды), водопад Абшир-Сай, расположены природно-экологические комплексы ("Кожо-Келен", "Кара-Шоро"), Государственный национальный природный парк "Кыргыз-Ата", пещеры Ошских гор, а также такие достопримечательности, как гора Сулайман Too, Мечеть Рината Абдуллахана, однокамерная мечеть Тахт - и Сулайман ("домик Бабура") и историко-архитектурный комплекс Узген.</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отсутствие пропорционального развития и организации туристской деятельности по территории области;</w:t>
      </w:r>
    </w:p>
    <w:p>
      <w:pPr>
        <w:spacing w:after="60"/>
        <w:ind w:firstLine="567"/>
        <w:jc w:val="both"/>
      </w:pPr>
      <w:r>
        <w:rPr>
          <w:rFonts w:ascii="Arial" w:cs="Arial" w:eastAsia="Arial" w:hAnsi="Arial"/>
          <w:sz w:val="24"/>
          <w:szCs w:val="24"/>
        </w:rPr>
        <w:t xml:space="preserve">- недостаточно активная деятельность туристических ассоциаций.</w:t>
      </w:r>
    </w:p>
    <w:p>
      <w:pPr>
        <w:spacing w:after="200" w:before="200"/>
        <w:jc w:val="center"/>
      </w:pPr>
      <w:r>
        <w:rPr>
          <w:rFonts w:ascii="Arial" w:cs="Arial" w:eastAsia="Arial" w:hAnsi="Arial"/>
          <w:b/>
          <w:bCs/>
          <w:sz w:val="24"/>
          <w:szCs w:val="24"/>
        </w:rPr>
        <w:t xml:space="preserve">II. Стратегические ориентиры</w:t>
      </w:r>
    </w:p>
    <w:p>
      <w:pPr>
        <w:spacing w:after="60"/>
        <w:ind w:firstLine="567"/>
        <w:jc w:val="both"/>
      </w:pPr>
      <w:r>
        <w:rPr>
          <w:rFonts w:ascii="Arial" w:cs="Arial" w:eastAsia="Arial" w:hAnsi="Arial"/>
          <w:sz w:val="24"/>
          <w:szCs w:val="24"/>
        </w:rPr>
        <w:t xml:space="preserve">Видение развития сферы туризма. Туристическая индустрия республики должна стать приоритетом в развития страны, способствующим улучшению международного имиджа Кыргызстана как страны туризма. Туристическая индустрия должна соответствовать международным стандартам сервиса и бережно использовать имеющийся природный потенциал страны. Ключевыми факторами развития в стране должны стать уникальный природный потенциал и богатое культурное наследие.</w:t>
      </w:r>
    </w:p>
    <w:p>
      <w:pPr>
        <w:spacing w:after="60"/>
        <w:ind w:firstLine="567"/>
        <w:jc w:val="both"/>
      </w:pPr>
      <w:r>
        <w:rPr>
          <w:rFonts w:ascii="Arial" w:cs="Arial" w:eastAsia="Arial" w:hAnsi="Arial"/>
          <w:sz w:val="24"/>
          <w:szCs w:val="24"/>
        </w:rPr>
        <w:t xml:space="preserve">Цель Программы. Создать благоприятные условия для развития отечественной туристической индустрии в целях повышения имиджа страны на международной арене и вклада туризма в экономику через увеличение его доли в ВВП не менее 7%, а также всесторонне развивать различные виды туристической деятельности для того, чтобы круглогодично использовать богатый природный потенциал республики с ежегодным ростом притока туристов на 20%.</w:t>
      </w:r>
    </w:p>
    <w:p>
      <w:pPr>
        <w:spacing w:after="120"/>
        <w:ind w:firstLine="567"/>
        <w:jc w:val="both"/>
      </w:pPr>
      <w:r>
        <w:rPr>
          <w:rFonts w:ascii="Arial" w:cs="Arial" w:eastAsia="Arial" w:hAnsi="Arial"/>
          <w:sz w:val="24"/>
          <w:szCs w:val="24"/>
        </w:rPr>
        <w:t xml:space="preserve">Для измерения достижения цели будут использованы следующие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96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индикаторов, измеряющих достижение главной цели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ВВП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экспорт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инвестиции в туризм в общем объеме инвестиций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доходы бюджета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услуг в сфере туризма (млн.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субъектов, оказывающих услуги в области рекреации и отдыха (единицы)</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населения в сфере туризма (в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туристов (иностранных граждан)</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Кыргызстана в индексе безопасности, измеряемом Институтом экономики и мира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Кыргызстана в рейтинге гостеприимных стран мира, измеряемом Всемирным экономическим форумом</w:t>
            </w:r>
          </w:p>
        </w:tc>
      </w:tr>
    </w:tbl>
    <w:p>
      <w:pPr>
        <w:spacing w:after="60" w:before="120"/>
        <w:ind w:firstLine="567"/>
        <w:jc w:val="both"/>
      </w:pPr>
      <w:r>
        <w:rPr>
          <w:rFonts w:ascii="Arial" w:cs="Arial" w:eastAsia="Arial" w:hAnsi="Arial"/>
          <w:sz w:val="24"/>
          <w:szCs w:val="24"/>
        </w:rPr>
        <w:t xml:space="preserve">Задачами Программы являются:</w:t>
      </w:r>
    </w:p>
    <w:p>
      <w:pPr>
        <w:spacing w:after="60"/>
        <w:ind w:firstLine="567"/>
        <w:jc w:val="both"/>
      </w:pPr>
      <w:r>
        <w:rPr>
          <w:rFonts w:ascii="Arial" w:cs="Arial" w:eastAsia="Arial" w:hAnsi="Arial"/>
          <w:sz w:val="24"/>
          <w:szCs w:val="24"/>
        </w:rPr>
        <w:t xml:space="preserve">Задача 1. Повысить узнаваемость Кыргызстана как страны туризма на основных традиционных и потенциальных туристских рынках.</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проводить систематические и специфические исследования по выявлению и формированию спроса на отечественный рынок туристических услуг, а также по определению для отечественного туристского продукта новых потенциальных мировых рынков и клиентов;</w:t>
      </w:r>
    </w:p>
    <w:p>
      <w:pPr>
        <w:spacing w:after="60"/>
        <w:ind w:firstLine="567"/>
        <w:jc w:val="both"/>
      </w:pPr>
      <w:r>
        <w:rPr>
          <w:rFonts w:ascii="Arial" w:cs="Arial" w:eastAsia="Arial" w:hAnsi="Arial"/>
          <w:sz w:val="24"/>
          <w:szCs w:val="24"/>
        </w:rPr>
        <w:t xml:space="preserve">- налаживать взаимовыгодное международное сотрудничество в сфере туризма, как на национальном, так и на региональном уровне;</w:t>
      </w:r>
    </w:p>
    <w:p>
      <w:pPr>
        <w:spacing w:after="60"/>
        <w:ind w:firstLine="567"/>
        <w:jc w:val="both"/>
      </w:pPr>
      <w:r>
        <w:rPr>
          <w:rFonts w:ascii="Arial" w:cs="Arial" w:eastAsia="Arial" w:hAnsi="Arial"/>
          <w:sz w:val="24"/>
          <w:szCs w:val="24"/>
        </w:rPr>
        <w:t xml:space="preserve">- создать комплексную организационную структуру сервисной сети туристической отрасли Кыргызстана;</w:t>
      </w:r>
    </w:p>
    <w:p>
      <w:pPr>
        <w:spacing w:after="60"/>
        <w:ind w:firstLine="567"/>
        <w:jc w:val="both"/>
      </w:pPr>
      <w:r>
        <w:rPr>
          <w:rFonts w:ascii="Arial" w:cs="Arial" w:eastAsia="Arial" w:hAnsi="Arial"/>
          <w:sz w:val="24"/>
          <w:szCs w:val="24"/>
        </w:rPr>
        <w:t xml:space="preserve">- обеспечить маркетинговое продвижение отечественных туристских продуктов на рынках ближнего и дальнего зарубежья.</w:t>
      </w:r>
    </w:p>
    <w:p>
      <w:pPr>
        <w:spacing w:after="60"/>
        <w:ind w:firstLine="567"/>
        <w:jc w:val="both"/>
      </w:pPr>
      <w:r>
        <w:rPr>
          <w:rFonts w:ascii="Arial" w:cs="Arial" w:eastAsia="Arial" w:hAnsi="Arial"/>
          <w:sz w:val="24"/>
          <w:szCs w:val="24"/>
        </w:rPr>
        <w:t xml:space="preserve">Для оценки ожидаемого результата от достижения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место Кыргызстана в рейтинге "Global Spots" (международный клуб путешественников с 15 млн. зарегистрированных путешественников мира);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место Кыргызстана в рейтинге</w:t>
      </w:r>
      <w:r>
        <w:rPr>
          <w:rFonts w:ascii="Arial" w:cs="Arial" w:eastAsia="Arial" w:hAnsi="Arial"/>
          <w:sz w:val="24"/>
          <w:szCs w:val="24"/>
        </w:rPr>
        <w:t xml:space="preserve"> "World travel and tourism council";</w:t>
      </w:r>
    </w:p>
    <w:p>
      <w:pPr>
        <w:spacing w:after="60"/>
        <w:ind w:firstLine="567"/>
        <w:jc w:val="both"/>
      </w:pPr>
      <w:r>
        <w:rPr>
          <w:rFonts w:ascii="Arial" w:cs="Arial" w:eastAsia="Arial" w:hAnsi="Arial"/>
          <w:sz w:val="24"/>
          <w:szCs w:val="24"/>
        </w:rPr>
        <w:t xml:space="preserve">- количество посетителей информационного портала;</w:t>
      </w:r>
    </w:p>
    <w:p>
      <w:pPr>
        <w:spacing w:after="60"/>
        <w:ind w:firstLine="567"/>
        <w:jc w:val="both"/>
      </w:pPr>
      <w:r>
        <w:rPr>
          <w:rFonts w:ascii="Arial" w:cs="Arial" w:eastAsia="Arial" w:hAnsi="Arial"/>
          <w:sz w:val="24"/>
          <w:szCs w:val="24"/>
        </w:rPr>
        <w:t xml:space="preserve">- уровень активности в социальных сетях (SMM).</w:t>
      </w:r>
    </w:p>
    <w:p>
      <w:pPr>
        <w:spacing w:after="60"/>
        <w:ind w:firstLine="567"/>
        <w:jc w:val="both"/>
      </w:pPr>
      <w:r>
        <w:rPr>
          <w:rFonts w:ascii="Arial" w:cs="Arial" w:eastAsia="Arial" w:hAnsi="Arial"/>
          <w:sz w:val="24"/>
          <w:szCs w:val="24"/>
        </w:rPr>
        <w:t xml:space="preserve">Задача 2. Создать благоприятную законодательную среду для развития туризма.</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проводить на системной и регулярной основе анализ регулятивного воздействия (АРВ) принимаемых и действующих нормативных правовых актов, регулирующих туристическую отрасль;</w:t>
      </w:r>
    </w:p>
    <w:p>
      <w:pPr>
        <w:spacing w:after="60"/>
        <w:ind w:firstLine="567"/>
        <w:jc w:val="both"/>
      </w:pPr>
      <w:r>
        <w:rPr>
          <w:rFonts w:ascii="Arial" w:cs="Arial" w:eastAsia="Arial" w:hAnsi="Arial"/>
          <w:sz w:val="24"/>
          <w:szCs w:val="24"/>
        </w:rPr>
        <w:t xml:space="preserve">- проработать возможность введения временного налогового послабления для открытия новых предприятий, стимулирующих и преференциальных мер в развитии туризма;</w:t>
      </w:r>
    </w:p>
    <w:p>
      <w:pPr>
        <w:spacing w:after="60"/>
        <w:ind w:firstLine="567"/>
        <w:jc w:val="both"/>
      </w:pPr>
      <w:r>
        <w:rPr>
          <w:rFonts w:ascii="Arial" w:cs="Arial" w:eastAsia="Arial" w:hAnsi="Arial"/>
          <w:sz w:val="24"/>
          <w:szCs w:val="24"/>
        </w:rPr>
        <w:t xml:space="preserve">- внедрить упрощенную процедуру выделения и использования земельных участков для развития и строительства объектов туризма.</w:t>
      </w:r>
    </w:p>
    <w:p>
      <w:pPr>
        <w:spacing w:after="60"/>
        <w:ind w:firstLine="567"/>
        <w:jc w:val="both"/>
      </w:pPr>
      <w:r>
        <w:rPr>
          <w:rFonts w:ascii="Arial" w:cs="Arial" w:eastAsia="Arial" w:hAnsi="Arial"/>
          <w:sz w:val="24"/>
          <w:szCs w:val="24"/>
        </w:rPr>
        <w:t xml:space="preserve">Для оценки ожидаемого результата от достижения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нормативных правовых актов, прошедших АРВ;</w:t>
      </w:r>
    </w:p>
    <w:p>
      <w:pPr>
        <w:spacing w:after="60"/>
        <w:ind w:firstLine="567"/>
        <w:jc w:val="both"/>
      </w:pPr>
      <w:r>
        <w:rPr>
          <w:rFonts w:ascii="Arial" w:cs="Arial" w:eastAsia="Arial" w:hAnsi="Arial"/>
          <w:sz w:val="24"/>
          <w:szCs w:val="24"/>
        </w:rPr>
        <w:t xml:space="preserve">- количество внесенных изменений в действующие НПА по улучшению благоприятной туристической среды.</w:t>
      </w:r>
    </w:p>
    <w:p>
      <w:pPr>
        <w:spacing w:after="60"/>
        <w:ind w:firstLine="567"/>
        <w:jc w:val="both"/>
      </w:pPr>
      <w:r>
        <w:rPr>
          <w:rFonts w:ascii="Arial" w:cs="Arial" w:eastAsia="Arial" w:hAnsi="Arial"/>
          <w:sz w:val="24"/>
          <w:szCs w:val="24"/>
        </w:rPr>
        <w:t xml:space="preserve">Задача 3. Упростить процедуры въезда иностранных граждан в Кыргызскую Республику для туристических целей.</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проработать возможность облегчения доступа различными видами транспорта в Кыргызскую Республику с заинтересованных туристских рынков;</w:t>
      </w:r>
    </w:p>
    <w:p>
      <w:pPr>
        <w:spacing w:after="60"/>
        <w:ind w:firstLine="567"/>
        <w:jc w:val="both"/>
      </w:pPr>
      <w:r>
        <w:rPr>
          <w:rFonts w:ascii="Arial" w:cs="Arial" w:eastAsia="Arial" w:hAnsi="Arial"/>
          <w:sz w:val="24"/>
          <w:szCs w:val="24"/>
        </w:rPr>
        <w:t xml:space="preserve">- проработать возможность либерализации правил воздушных сообщений и привлечения крупных международных авиаперевозчиков посредством внедрения политики "Открытое небо";</w:t>
      </w:r>
    </w:p>
    <w:p>
      <w:pPr>
        <w:spacing w:after="60"/>
        <w:ind w:firstLine="567"/>
        <w:jc w:val="both"/>
      </w:pPr>
      <w:r>
        <w:rPr>
          <w:rFonts w:ascii="Arial" w:cs="Arial" w:eastAsia="Arial" w:hAnsi="Arial"/>
          <w:sz w:val="24"/>
          <w:szCs w:val="24"/>
        </w:rPr>
        <w:t xml:space="preserve">- способствовать развитию местных авиалиний для доставки туристов в каждый регион страны;</w:t>
      </w:r>
    </w:p>
    <w:p>
      <w:pPr>
        <w:spacing w:after="60"/>
        <w:ind w:firstLine="567"/>
        <w:jc w:val="both"/>
      </w:pPr>
      <w:r>
        <w:rPr>
          <w:rFonts w:ascii="Arial" w:cs="Arial" w:eastAsia="Arial" w:hAnsi="Arial"/>
          <w:sz w:val="24"/>
          <w:szCs w:val="24"/>
        </w:rPr>
        <w:t xml:space="preserve">- проработать возможность упрощения процедуры пограничного контроля при въезде иностранных граждан в страну.</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место Кыргызстана в Индексе развитости сети воздушных сообщений (IATA);</w:t>
      </w:r>
    </w:p>
    <w:p>
      <w:pPr>
        <w:spacing w:after="60"/>
        <w:ind w:firstLine="567"/>
        <w:jc w:val="both"/>
      </w:pPr>
      <w:r>
        <w:rPr>
          <w:rFonts w:ascii="Arial" w:cs="Arial" w:eastAsia="Arial" w:hAnsi="Arial"/>
          <w:sz w:val="24"/>
          <w:szCs w:val="24"/>
        </w:rPr>
        <w:t xml:space="preserve">- место Кыргызстана в рейтинге "Легкость доступа воздушным путем в страну";</w:t>
      </w:r>
    </w:p>
    <w:p>
      <w:pPr>
        <w:spacing w:after="60"/>
        <w:ind w:firstLine="567"/>
        <w:jc w:val="both"/>
      </w:pPr>
      <w:r>
        <w:rPr>
          <w:rFonts w:ascii="Arial" w:cs="Arial" w:eastAsia="Arial" w:hAnsi="Arial"/>
          <w:sz w:val="24"/>
          <w:szCs w:val="24"/>
        </w:rPr>
        <w:t xml:space="preserve">- количество стран, с которыми Кыргызстан имеет безвизовый режим;</w:t>
      </w:r>
    </w:p>
    <w:p>
      <w:pPr>
        <w:spacing w:after="60"/>
        <w:ind w:firstLine="567"/>
        <w:jc w:val="both"/>
      </w:pPr>
      <w:r>
        <w:rPr>
          <w:rFonts w:ascii="Arial" w:cs="Arial" w:eastAsia="Arial" w:hAnsi="Arial"/>
          <w:sz w:val="24"/>
          <w:szCs w:val="24"/>
        </w:rPr>
        <w:t xml:space="preserve">- количество регионов страны, в которые есть доступ местными авиалиниями;</w:t>
      </w:r>
    </w:p>
    <w:p>
      <w:pPr>
        <w:spacing w:after="60"/>
        <w:ind w:firstLine="567"/>
        <w:jc w:val="both"/>
      </w:pPr>
      <w:r>
        <w:rPr>
          <w:rFonts w:ascii="Arial" w:cs="Arial" w:eastAsia="Arial" w:hAnsi="Arial"/>
          <w:sz w:val="24"/>
          <w:szCs w:val="24"/>
        </w:rPr>
        <w:t xml:space="preserve">- перевозки туристов воздушным транспортом;</w:t>
      </w:r>
    </w:p>
    <w:p>
      <w:pPr>
        <w:spacing w:after="60"/>
        <w:ind w:firstLine="567"/>
        <w:jc w:val="both"/>
      </w:pPr>
      <w:r>
        <w:rPr>
          <w:rFonts w:ascii="Arial" w:cs="Arial" w:eastAsia="Arial" w:hAnsi="Arial"/>
          <w:sz w:val="24"/>
          <w:szCs w:val="24"/>
        </w:rPr>
        <w:t xml:space="preserve">- перевозки туристов автомобильным транспортом;</w:t>
      </w:r>
    </w:p>
    <w:p>
      <w:pPr>
        <w:spacing w:after="60"/>
        <w:ind w:firstLine="567"/>
        <w:jc w:val="both"/>
      </w:pPr>
      <w:r>
        <w:rPr>
          <w:rFonts w:ascii="Arial" w:cs="Arial" w:eastAsia="Arial" w:hAnsi="Arial"/>
          <w:sz w:val="24"/>
          <w:szCs w:val="24"/>
        </w:rPr>
        <w:t xml:space="preserve">- перевозки туристов железнодорожным транспортом.</w:t>
      </w:r>
    </w:p>
    <w:p>
      <w:pPr>
        <w:spacing w:after="60"/>
        <w:ind w:firstLine="567"/>
        <w:jc w:val="both"/>
      </w:pPr>
      <w:r>
        <w:rPr>
          <w:rFonts w:ascii="Arial" w:cs="Arial" w:eastAsia="Arial" w:hAnsi="Arial"/>
          <w:sz w:val="24"/>
          <w:szCs w:val="24"/>
        </w:rPr>
        <w:t xml:space="preserve">Задача 4. Внедрять инновационное кластерное развитие различных видов туризма в целях расширения рационального и бережного использования туристского потенциала страны и обеспечения круглогодичности работы туристической отрасли.</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создать горнолыжные кластеры;</w:t>
      </w:r>
    </w:p>
    <w:p>
      <w:pPr>
        <w:spacing w:after="60"/>
        <w:ind w:firstLine="567"/>
        <w:jc w:val="both"/>
      </w:pPr>
      <w:r>
        <w:rPr>
          <w:rFonts w:ascii="Arial" w:cs="Arial" w:eastAsia="Arial" w:hAnsi="Arial"/>
          <w:sz w:val="24"/>
          <w:szCs w:val="24"/>
        </w:rPr>
        <w:t xml:space="preserve">- создать круглогодичные курортно-рекреационные кластеры;</w:t>
      </w:r>
    </w:p>
    <w:p>
      <w:pPr>
        <w:spacing w:after="60"/>
        <w:ind w:firstLine="567"/>
        <w:jc w:val="both"/>
      </w:pPr>
      <w:r>
        <w:rPr>
          <w:rFonts w:ascii="Arial" w:cs="Arial" w:eastAsia="Arial" w:hAnsi="Arial"/>
          <w:sz w:val="24"/>
          <w:szCs w:val="24"/>
        </w:rPr>
        <w:t xml:space="preserve">- создать культурно-познавательные кластеры по Великому Шелковому пути;</w:t>
      </w:r>
    </w:p>
    <w:p>
      <w:pPr>
        <w:spacing w:after="60"/>
        <w:ind w:firstLine="567"/>
        <w:jc w:val="both"/>
      </w:pPr>
      <w:r>
        <w:rPr>
          <w:rFonts w:ascii="Arial" w:cs="Arial" w:eastAsia="Arial" w:hAnsi="Arial"/>
          <w:sz w:val="24"/>
          <w:szCs w:val="24"/>
        </w:rPr>
        <w:t xml:space="preserve">- создавать кластеры делового туризма для проведения международных саммитов, форумов, симпозиумов и конференций;</w:t>
      </w:r>
    </w:p>
    <w:p>
      <w:pPr>
        <w:spacing w:after="60"/>
        <w:ind w:firstLine="567"/>
        <w:jc w:val="both"/>
      </w:pPr>
      <w:r>
        <w:rPr>
          <w:rFonts w:ascii="Arial" w:cs="Arial" w:eastAsia="Arial" w:hAnsi="Arial"/>
          <w:sz w:val="24"/>
          <w:szCs w:val="24"/>
        </w:rPr>
        <w:t xml:space="preserve">- создать кластеры событийного туризма для проведения международных традиционных этно-игр и национальных праздников, творческих фестивалей, конкурсов, выставок, а также международных спортивных соревнований.</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запущенных в эксплуатацию горнолыжных кластеров;</w:t>
      </w:r>
    </w:p>
    <w:p>
      <w:pPr>
        <w:spacing w:after="60"/>
        <w:ind w:firstLine="567"/>
        <w:jc w:val="both"/>
      </w:pPr>
      <w:r>
        <w:rPr>
          <w:rFonts w:ascii="Arial" w:cs="Arial" w:eastAsia="Arial" w:hAnsi="Arial"/>
          <w:sz w:val="24"/>
          <w:szCs w:val="24"/>
        </w:rPr>
        <w:t xml:space="preserve">- количество запущенных в эксплуатацию всесезонных курортно-рекреационных кластеров;</w:t>
      </w:r>
    </w:p>
    <w:p>
      <w:pPr>
        <w:spacing w:after="60"/>
        <w:ind w:firstLine="567"/>
        <w:jc w:val="both"/>
      </w:pPr>
      <w:r>
        <w:rPr>
          <w:rFonts w:ascii="Arial" w:cs="Arial" w:eastAsia="Arial" w:hAnsi="Arial"/>
          <w:sz w:val="24"/>
          <w:szCs w:val="24"/>
        </w:rPr>
        <w:t xml:space="preserve">количество запущенных в эксплуатацию культурно-познавательных кластерных туров по Великому Шелковому пути;</w:t>
      </w:r>
    </w:p>
    <w:p>
      <w:pPr>
        <w:spacing w:after="60"/>
        <w:ind w:firstLine="567"/>
        <w:jc w:val="both"/>
      </w:pPr>
      <w:r>
        <w:rPr>
          <w:rFonts w:ascii="Arial" w:cs="Arial" w:eastAsia="Arial" w:hAnsi="Arial"/>
          <w:sz w:val="24"/>
          <w:szCs w:val="24"/>
        </w:rPr>
        <w:t xml:space="preserve">- количество запущенных в эксплуатацию кластеров делового туризма;</w:t>
      </w:r>
    </w:p>
    <w:p>
      <w:pPr>
        <w:spacing w:after="60"/>
        <w:ind w:firstLine="567"/>
        <w:jc w:val="both"/>
      </w:pPr>
      <w:r>
        <w:rPr>
          <w:rFonts w:ascii="Arial" w:cs="Arial" w:eastAsia="Arial" w:hAnsi="Arial"/>
          <w:sz w:val="24"/>
          <w:szCs w:val="24"/>
        </w:rPr>
        <w:t xml:space="preserve">- количество запущенных в эксплуатацию кластеров событийного делового туризма.</w:t>
      </w:r>
    </w:p>
    <w:p>
      <w:pPr>
        <w:spacing w:after="60"/>
        <w:ind w:firstLine="567"/>
        <w:jc w:val="both"/>
      </w:pPr>
      <w:r>
        <w:rPr>
          <w:rFonts w:ascii="Arial" w:cs="Arial" w:eastAsia="Arial" w:hAnsi="Arial"/>
          <w:sz w:val="24"/>
          <w:szCs w:val="24"/>
        </w:rPr>
        <w:t xml:space="preserve">Задача 5. Обеспечить внедрение Единого реестра туристических услуг и внедрение методологии оценки их качества.</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внедрить международные стандарты обслуживания в аэропортах в соответствии с их мировой классификацией в целях повышения уровня сервиса в аэропортах как местного, так и международного значения;</w:t>
      </w:r>
    </w:p>
    <w:p>
      <w:pPr>
        <w:spacing w:after="60"/>
        <w:ind w:firstLine="567"/>
        <w:jc w:val="both"/>
      </w:pPr>
      <w:r>
        <w:rPr>
          <w:rFonts w:ascii="Arial" w:cs="Arial" w:eastAsia="Arial" w:hAnsi="Arial"/>
          <w:sz w:val="24"/>
          <w:szCs w:val="24"/>
        </w:rPr>
        <w:t xml:space="preserve">- внедрить международные стандарты системы классификации средств размещения (гостиницы, мотели, гостевые дома) для придания им статуса в соответствии с современными требованиями;</w:t>
      </w:r>
    </w:p>
    <w:p>
      <w:pPr>
        <w:spacing w:after="60"/>
        <w:ind w:firstLine="567"/>
        <w:jc w:val="both"/>
      </w:pPr>
      <w:r>
        <w:rPr>
          <w:rFonts w:ascii="Arial" w:cs="Arial" w:eastAsia="Arial" w:hAnsi="Arial"/>
          <w:sz w:val="24"/>
          <w:szCs w:val="24"/>
        </w:rPr>
        <w:t xml:space="preserve">- внедрить международные стандарты туристического сервиса во всех туристических объектах.</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видов туристских услуг, кластеров, объектов и маршрутов, включенных в Единый Реестр;</w:t>
      </w:r>
    </w:p>
    <w:p>
      <w:pPr>
        <w:spacing w:after="60"/>
        <w:ind w:firstLine="567"/>
        <w:jc w:val="both"/>
      </w:pPr>
      <w:r>
        <w:rPr>
          <w:rFonts w:ascii="Arial" w:cs="Arial" w:eastAsia="Arial" w:hAnsi="Arial"/>
          <w:sz w:val="24"/>
          <w:szCs w:val="24"/>
        </w:rPr>
        <w:t xml:space="preserve">- количество действующих туристических маршрутов,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действующих туристических объектов,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действующих туристических кластеров,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предоставляемых видов туристических услуг,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Задача 6. Модернизировать базовые компоненты туристической инфраструктуры и подвести их под международные стандарты.</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модернизировать аэропорты международного и местного значения;</w:t>
      </w:r>
    </w:p>
    <w:p>
      <w:pPr>
        <w:spacing w:after="60"/>
        <w:ind w:firstLine="567"/>
        <w:jc w:val="both"/>
      </w:pPr>
      <w:r>
        <w:rPr>
          <w:rFonts w:ascii="Arial" w:cs="Arial" w:eastAsia="Arial" w:hAnsi="Arial"/>
          <w:sz w:val="24"/>
          <w:szCs w:val="24"/>
        </w:rPr>
        <w:t xml:space="preserve">- реабилитировать автомобильные дороги республиканского значения, ведущие к туристическим кластерам;</w:t>
      </w:r>
    </w:p>
    <w:p>
      <w:pPr>
        <w:spacing w:after="60"/>
        <w:ind w:firstLine="567"/>
        <w:jc w:val="both"/>
      </w:pPr>
      <w:r>
        <w:rPr>
          <w:rFonts w:ascii="Arial" w:cs="Arial" w:eastAsia="Arial" w:hAnsi="Arial"/>
          <w:sz w:val="24"/>
          <w:szCs w:val="24"/>
        </w:rPr>
        <w:t xml:space="preserve">- через принцип государственно-частного партнерства при содействии органов местного самоуправления улучшить состояние автомобильных дорог местного значения не менее чем к 3 туристическим объектам ежегодно;</w:t>
      </w:r>
    </w:p>
    <w:p>
      <w:pPr>
        <w:spacing w:after="60"/>
        <w:ind w:firstLine="567"/>
        <w:jc w:val="both"/>
      </w:pPr>
      <w:r>
        <w:rPr>
          <w:rFonts w:ascii="Arial" w:cs="Arial" w:eastAsia="Arial" w:hAnsi="Arial"/>
          <w:sz w:val="24"/>
          <w:szCs w:val="24"/>
        </w:rPr>
        <w:t xml:space="preserve">- обеспечить строительство и реабилитацию муниципальной инфраструктуры, а также модернизацию систем навигации к туристическим объектам и маршрутам;</w:t>
      </w:r>
    </w:p>
    <w:p>
      <w:pPr>
        <w:spacing w:after="60"/>
        <w:ind w:firstLine="567"/>
        <w:jc w:val="both"/>
      </w:pPr>
      <w:r>
        <w:rPr>
          <w:rFonts w:ascii="Arial" w:cs="Arial" w:eastAsia="Arial" w:hAnsi="Arial"/>
          <w:sz w:val="24"/>
          <w:szCs w:val="24"/>
        </w:rPr>
        <w:t xml:space="preserve">- разработать областные и районные планы действий по развитию придорожной инфраструктуры: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w:t>
      </w:r>
    </w:p>
    <w:p>
      <w:pPr>
        <w:spacing w:after="60"/>
        <w:ind w:firstLine="567"/>
        <w:jc w:val="both"/>
      </w:pPr>
      <w:r>
        <w:rPr>
          <w:rFonts w:ascii="Arial" w:cs="Arial" w:eastAsia="Arial" w:hAnsi="Arial"/>
          <w:sz w:val="24"/>
          <w:szCs w:val="24"/>
        </w:rPr>
        <w:t xml:space="preserve">- обеспечить реабилитацию инфраструктуры очистительных сооружений для туристических кластеров, объектов и маршрутов с обязательным применением международных стандартов качества.</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степень выполнения проектов по модернизации аэропортов международного и местного значения;</w:t>
      </w:r>
    </w:p>
    <w:p>
      <w:pPr>
        <w:spacing w:after="60"/>
        <w:ind w:firstLine="567"/>
        <w:jc w:val="both"/>
      </w:pPr>
      <w:r>
        <w:rPr>
          <w:rFonts w:ascii="Arial" w:cs="Arial" w:eastAsia="Arial" w:hAnsi="Arial"/>
          <w:sz w:val="24"/>
          <w:szCs w:val="24"/>
        </w:rPr>
        <w:t xml:space="preserve">- степень выполнения проектов по реабилитации автомобильных дорог, ведущих к туристическим объектам;</w:t>
      </w:r>
    </w:p>
    <w:p>
      <w:pPr>
        <w:spacing w:after="60"/>
        <w:ind w:firstLine="567"/>
        <w:jc w:val="both"/>
      </w:pPr>
      <w:r>
        <w:rPr>
          <w:rFonts w:ascii="Arial" w:cs="Arial" w:eastAsia="Arial" w:hAnsi="Arial"/>
          <w:sz w:val="24"/>
          <w:szCs w:val="24"/>
        </w:rPr>
        <w:t xml:space="preserve">- количество туристических объектов, реабилитация дорог местного значения к которым завершена;</w:t>
      </w:r>
    </w:p>
    <w:p>
      <w:pPr>
        <w:spacing w:after="60"/>
        <w:ind w:firstLine="567"/>
        <w:jc w:val="both"/>
      </w:pPr>
      <w:r>
        <w:rPr>
          <w:rFonts w:ascii="Arial" w:cs="Arial" w:eastAsia="Arial" w:hAnsi="Arial"/>
          <w:sz w:val="24"/>
          <w:szCs w:val="24"/>
        </w:rPr>
        <w:t xml:space="preserve">- степень выполнения планов по строительству и реабилитации муниципальной инфраструктуры, а также модернизации систем навигации к туристическим объектам и маршрутам;</w:t>
      </w:r>
    </w:p>
    <w:p>
      <w:pPr>
        <w:spacing w:after="60"/>
        <w:ind w:firstLine="567"/>
        <w:jc w:val="both"/>
      </w:pPr>
      <w:r>
        <w:rPr>
          <w:rFonts w:ascii="Arial" w:cs="Arial" w:eastAsia="Arial" w:hAnsi="Arial"/>
          <w:sz w:val="24"/>
          <w:szCs w:val="24"/>
        </w:rPr>
        <w:t xml:space="preserve">- степень выполнения планов по улучшению состояния и внешнего облика достопримечательностей туристических объектов;</w:t>
      </w:r>
    </w:p>
    <w:p>
      <w:pPr>
        <w:spacing w:after="60"/>
        <w:ind w:firstLine="567"/>
        <w:jc w:val="both"/>
      </w:pPr>
      <w:r>
        <w:rPr>
          <w:rFonts w:ascii="Arial" w:cs="Arial" w:eastAsia="Arial" w:hAnsi="Arial"/>
          <w:sz w:val="24"/>
          <w:szCs w:val="24"/>
        </w:rPr>
        <w:t xml:space="preserve">- степень выполнения планов развития и реабилитации инфраструктуры очистительных сооружений для туристических кластеров, объектов и маршрутов.</w:t>
      </w:r>
    </w:p>
    <w:p>
      <w:pPr>
        <w:spacing w:after="60"/>
        <w:ind w:firstLine="567"/>
        <w:jc w:val="both"/>
      </w:pPr>
      <w:r>
        <w:rPr>
          <w:rFonts w:ascii="Arial" w:cs="Arial" w:eastAsia="Arial" w:hAnsi="Arial"/>
          <w:sz w:val="24"/>
          <w:szCs w:val="24"/>
        </w:rPr>
        <w:t xml:space="preserve">Задача 7. Обеспечить охрану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обеспечить развитие туристского потенциала ООПТ и культурных объектов, в том числе национальных парков, природных парков и музеев-заповедников;</w:t>
      </w:r>
    </w:p>
    <w:p>
      <w:pPr>
        <w:spacing w:after="60"/>
        <w:ind w:firstLine="567"/>
        <w:jc w:val="both"/>
      </w:pPr>
      <w:r>
        <w:rPr>
          <w:rFonts w:ascii="Arial" w:cs="Arial" w:eastAsia="Arial" w:hAnsi="Arial"/>
          <w:sz w:val="24"/>
          <w:szCs w:val="24"/>
        </w:rPr>
        <w:t xml:space="preserve">- провести анализ эффективности территорий, имеющих особый статус (заповедники, национальные парки и т.п.);</w:t>
      </w:r>
    </w:p>
    <w:p>
      <w:pPr>
        <w:spacing w:after="60"/>
        <w:ind w:firstLine="567"/>
        <w:jc w:val="both"/>
      </w:pPr>
      <w:r>
        <w:rPr>
          <w:rFonts w:ascii="Arial" w:cs="Arial" w:eastAsia="Arial" w:hAnsi="Arial"/>
          <w:sz w:val="24"/>
          <w:szCs w:val="24"/>
        </w:rPr>
        <w:t xml:space="preserve">- провести информационные, обучающие мероприятия для повышения экологической сознательности туристов;</w:t>
      </w:r>
    </w:p>
    <w:p>
      <w:pPr>
        <w:spacing w:after="60"/>
        <w:ind w:firstLine="567"/>
        <w:jc w:val="both"/>
      </w:pPr>
      <w:r>
        <w:rPr>
          <w:rFonts w:ascii="Arial" w:cs="Arial" w:eastAsia="Arial" w:hAnsi="Arial"/>
          <w:sz w:val="24"/>
          <w:szCs w:val="24"/>
        </w:rPr>
        <w:t xml:space="preserve">- реализовать проекты по развитию экологической культуры среди молодежи посредством создания условий для расширения сведений об объектах, процессах и явлениях окружающей природы; формированию ответственного отношения к себе как составной части природы.</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туристов, посетивших ООПТ и культурные объекты;</w:t>
      </w:r>
    </w:p>
    <w:p>
      <w:pPr>
        <w:spacing w:after="60"/>
        <w:ind w:firstLine="567"/>
        <w:jc w:val="both"/>
      </w:pPr>
      <w:r>
        <w:rPr>
          <w:rFonts w:ascii="Arial" w:cs="Arial" w:eastAsia="Arial" w:hAnsi="Arial"/>
          <w:sz w:val="24"/>
          <w:szCs w:val="24"/>
        </w:rPr>
        <w:t xml:space="preserve">- количество информационных и учебных мероприятий для повышения экологической сознательности населения;</w:t>
      </w:r>
    </w:p>
    <w:p>
      <w:pPr>
        <w:spacing w:after="60"/>
        <w:ind w:firstLine="567"/>
        <w:jc w:val="both"/>
      </w:pPr>
      <w:r>
        <w:rPr>
          <w:rFonts w:ascii="Arial" w:cs="Arial" w:eastAsia="Arial" w:hAnsi="Arial"/>
          <w:sz w:val="24"/>
          <w:szCs w:val="24"/>
        </w:rPr>
        <w:t xml:space="preserve">- место Кыргызстана в Рейтинге стран по уровню экологической эффективности (Центр экологической политики и права при Йельском университете).</w:t>
      </w:r>
    </w:p>
    <w:p>
      <w:pPr>
        <w:spacing w:after="60"/>
        <w:ind w:firstLine="567"/>
        <w:jc w:val="both"/>
      </w:pPr>
      <w:r>
        <w:rPr>
          <w:rFonts w:ascii="Arial" w:cs="Arial" w:eastAsia="Arial" w:hAnsi="Arial"/>
          <w:sz w:val="24"/>
          <w:szCs w:val="24"/>
        </w:rPr>
        <w:t xml:space="preserve">Задача 8. Принять комплекс мер по повышению доброжелательности местного населения к иностранным туристам.</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на постоянной основе проводить информационно-воспитательные кампании через средства массовой информации и образовательные организации для повышения уровня доброжелательности местного населения в отношении туристов;</w:t>
      </w:r>
    </w:p>
    <w:p>
      <w:pPr>
        <w:spacing w:after="60"/>
        <w:ind w:firstLine="567"/>
        <w:jc w:val="both"/>
      </w:pPr>
      <w:r>
        <w:rPr>
          <w:rFonts w:ascii="Arial" w:cs="Arial" w:eastAsia="Arial" w:hAnsi="Arial"/>
          <w:sz w:val="24"/>
          <w:szCs w:val="24"/>
        </w:rPr>
        <w:t xml:space="preserve">- проводить среди местного населения разъяснительную работу о необходимости доброжелательного отношения к туристам;</w:t>
      </w:r>
    </w:p>
    <w:p>
      <w:pPr>
        <w:spacing w:after="60"/>
        <w:ind w:firstLine="567"/>
        <w:jc w:val="both"/>
      </w:pPr>
      <w:r>
        <w:rPr>
          <w:rFonts w:ascii="Arial" w:cs="Arial" w:eastAsia="Arial" w:hAnsi="Arial"/>
          <w:sz w:val="24"/>
          <w:szCs w:val="24"/>
        </w:rPr>
        <w:t xml:space="preserve">- обеспечить участие местного населения в процесс развития туристической инфраструктуры в регионах.</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информационно-воспитательных мероприятий, реализованных посредством СМИ и образовательные организации;</w:t>
      </w:r>
    </w:p>
    <w:p>
      <w:pPr>
        <w:spacing w:after="60"/>
        <w:ind w:firstLine="567"/>
        <w:jc w:val="both"/>
      </w:pPr>
      <w:r>
        <w:rPr>
          <w:rFonts w:ascii="Arial" w:cs="Arial" w:eastAsia="Arial" w:hAnsi="Arial"/>
          <w:sz w:val="24"/>
          <w:szCs w:val="24"/>
        </w:rPr>
        <w:t xml:space="preserve">- количество проектов по формированию благоприятного имиджа региона, реализованных с участием местного населения;</w:t>
      </w:r>
    </w:p>
    <w:p>
      <w:pPr>
        <w:spacing w:after="60"/>
        <w:ind w:firstLine="567"/>
        <w:jc w:val="both"/>
      </w:pPr>
      <w:r>
        <w:rPr>
          <w:rFonts w:ascii="Arial" w:cs="Arial" w:eastAsia="Arial" w:hAnsi="Arial"/>
          <w:sz w:val="24"/>
          <w:szCs w:val="24"/>
        </w:rPr>
        <w:t xml:space="preserve">- место Кыргызстана в Рейтинге доброжелательности стран (интернет-опрос читателей журнала "Conde Nast Traveler").</w:t>
      </w:r>
    </w:p>
    <w:p>
      <w:pPr>
        <w:spacing w:after="60"/>
        <w:ind w:firstLine="567"/>
        <w:jc w:val="both"/>
      </w:pPr>
      <w:r>
        <w:rPr>
          <w:rFonts w:ascii="Arial" w:cs="Arial" w:eastAsia="Arial" w:hAnsi="Arial"/>
          <w:sz w:val="24"/>
          <w:szCs w:val="24"/>
        </w:rPr>
        <w:t xml:space="preserve">Задача 9. Обеспечить надежную безопасность пребывания туристов в Кыргызстане.</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проработать возможность упрощения процедуры проверок документов у иностранных граждан органами правопорядка, кроме случаев угрозы общественной безопасности;</w:t>
      </w:r>
    </w:p>
    <w:p>
      <w:pPr>
        <w:spacing w:after="60"/>
        <w:ind w:firstLine="567"/>
        <w:jc w:val="both"/>
      </w:pPr>
      <w:r>
        <w:rPr>
          <w:rFonts w:ascii="Arial" w:cs="Arial" w:eastAsia="Arial" w:hAnsi="Arial"/>
          <w:sz w:val="24"/>
          <w:szCs w:val="24"/>
        </w:rPr>
        <w:t xml:space="preserve">- создать пилотный проект "курортная милиция" в рамках организации комплексной системы безопасности пребывания в стране иностранных туристов;</w:t>
      </w:r>
    </w:p>
    <w:p>
      <w:pPr>
        <w:spacing w:after="60"/>
        <w:ind w:firstLine="567"/>
        <w:jc w:val="both"/>
      </w:pPr>
      <w:r>
        <w:rPr>
          <w:rFonts w:ascii="Arial" w:cs="Arial" w:eastAsia="Arial" w:hAnsi="Arial"/>
          <w:sz w:val="24"/>
          <w:szCs w:val="24"/>
        </w:rPr>
        <w:t xml:space="preserve">- обеспечить соблюдение требований Международной лыжной ассоциации (FIS) по безопасности к подготовке трасс и соблюдение техники безопасности со стороны спортсменов и любителей (лыжников и сноубордеров);</w:t>
      </w:r>
    </w:p>
    <w:p>
      <w:pPr>
        <w:spacing w:after="60"/>
        <w:ind w:firstLine="567"/>
        <w:jc w:val="both"/>
      </w:pPr>
      <w:r>
        <w:rPr>
          <w:rFonts w:ascii="Arial" w:cs="Arial" w:eastAsia="Arial" w:hAnsi="Arial"/>
          <w:sz w:val="24"/>
          <w:szCs w:val="24"/>
        </w:rPr>
        <w:t xml:space="preserve">- обеспечить безопасность в экстремальном виде туризма посредством оптимизации работ спасательных формирований;</w:t>
      </w:r>
    </w:p>
    <w:p>
      <w:pPr>
        <w:spacing w:after="60"/>
        <w:ind w:firstLine="567"/>
        <w:jc w:val="both"/>
      </w:pPr>
      <w:r>
        <w:rPr>
          <w:rFonts w:ascii="Arial" w:cs="Arial" w:eastAsia="Arial" w:hAnsi="Arial"/>
          <w:sz w:val="24"/>
          <w:szCs w:val="24"/>
        </w:rPr>
        <w:t xml:space="preserve">- совершенствование механизмов страхования туристов.</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правонарушений, совершенных (предотвращенных) в отношении туристов;</w:t>
      </w:r>
    </w:p>
    <w:p>
      <w:pPr>
        <w:spacing w:after="60"/>
        <w:ind w:firstLine="567"/>
        <w:jc w:val="both"/>
      </w:pPr>
      <w:r>
        <w:rPr>
          <w:rFonts w:ascii="Arial" w:cs="Arial" w:eastAsia="Arial" w:hAnsi="Arial"/>
          <w:sz w:val="24"/>
          <w:szCs w:val="24"/>
        </w:rPr>
        <w:t xml:space="preserve">- количество горнолыжных баз, соблюдавших требования Международной Лыжной Ассоциации (FIS) по безопасности;</w:t>
      </w:r>
    </w:p>
    <w:p>
      <w:pPr>
        <w:spacing w:after="60"/>
        <w:ind w:firstLine="567"/>
        <w:jc w:val="both"/>
      </w:pPr>
      <w:r>
        <w:rPr>
          <w:rFonts w:ascii="Arial" w:cs="Arial" w:eastAsia="Arial" w:hAnsi="Arial"/>
          <w:sz w:val="24"/>
          <w:szCs w:val="24"/>
        </w:rPr>
        <w:t xml:space="preserve">- количество иностранных туристов, имеющих страховой полис;</w:t>
      </w:r>
    </w:p>
    <w:p>
      <w:pPr>
        <w:spacing w:after="60"/>
        <w:ind w:firstLine="567"/>
        <w:jc w:val="both"/>
      </w:pPr>
      <w:r>
        <w:rPr>
          <w:rFonts w:ascii="Arial" w:cs="Arial" w:eastAsia="Arial" w:hAnsi="Arial"/>
          <w:sz w:val="24"/>
          <w:szCs w:val="24"/>
        </w:rPr>
        <w:t xml:space="preserve">- место Кыргызстана в Рейтинге безопасных стран для путешествия (Индекс Миролюбия) (Британский журнал "The Economist").</w:t>
      </w:r>
    </w:p>
    <w:p>
      <w:pPr>
        <w:spacing w:after="60"/>
        <w:ind w:firstLine="567"/>
        <w:jc w:val="both"/>
      </w:pPr>
      <w:r>
        <w:rPr>
          <w:rFonts w:ascii="Arial" w:cs="Arial" w:eastAsia="Arial" w:hAnsi="Arial"/>
          <w:sz w:val="24"/>
          <w:szCs w:val="24"/>
        </w:rPr>
        <w:t xml:space="preserve">Задача 10. Перевести модель работы системы государственного управления в сфере туризма из режима "Как есть" в режим "Как надо".</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придать уполномоченному государственному органу в сфере туризма соответствующий статус в системе государственного управления, позволяющий повысить приоритетность сферы туризма в развитии Кыргызстана и продвижении туристских продуктов на мировых рынках;</w:t>
      </w:r>
    </w:p>
    <w:p>
      <w:pPr>
        <w:spacing w:after="60"/>
        <w:ind w:firstLine="567"/>
        <w:jc w:val="both"/>
      </w:pPr>
      <w:r>
        <w:rPr>
          <w:rFonts w:ascii="Arial" w:cs="Arial" w:eastAsia="Arial" w:hAnsi="Arial"/>
          <w:sz w:val="24"/>
          <w:szCs w:val="24"/>
        </w:rPr>
        <w:t xml:space="preserve">- создать современную модель работы уполномоченного государственного органа в сфере туризма, отвечающую международным требованиям и стандартам;</w:t>
      </w:r>
    </w:p>
    <w:p>
      <w:pPr>
        <w:spacing w:after="60"/>
        <w:ind w:firstLine="567"/>
        <w:jc w:val="both"/>
      </w:pPr>
      <w:r>
        <w:rPr>
          <w:rFonts w:ascii="Arial" w:cs="Arial" w:eastAsia="Arial" w:hAnsi="Arial"/>
          <w:sz w:val="24"/>
          <w:szCs w:val="24"/>
        </w:rPr>
        <w:t xml:space="preserve">- обеспечить финансирование уполномоченного государственного органа в сфере туризма на основе программного бюджетного финансирования для повышения результативности и эффективности его работы.</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уровень доверия населения к деятельности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 место уполномоченного государственного органа в сфере туризма в рейтинге государственных органов по итогам комплексной оценке их деятельности.</w:t>
      </w:r>
    </w:p>
    <w:p>
      <w:pPr>
        <w:spacing w:after="60"/>
        <w:ind w:firstLine="567"/>
        <w:jc w:val="both"/>
      </w:pPr>
      <w:r>
        <w:rPr>
          <w:rFonts w:ascii="Arial" w:cs="Arial" w:eastAsia="Arial" w:hAnsi="Arial"/>
          <w:sz w:val="24"/>
          <w:szCs w:val="24"/>
        </w:rPr>
        <w:t xml:space="preserve">Задача 11. Сформировать отвечающий современным требованиям кадровый потенциал туристической индустрии страны.</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реализовать комплекс мер по подготовке кадров и повышения квалификации в соответствии с квалификационными требованиями рынка труда туристической отрасли;</w:t>
      </w:r>
    </w:p>
    <w:p>
      <w:pPr>
        <w:spacing w:after="60"/>
        <w:ind w:firstLine="567"/>
        <w:jc w:val="both"/>
      </w:pPr>
      <w:r>
        <w:rPr>
          <w:rFonts w:ascii="Arial" w:cs="Arial" w:eastAsia="Arial" w:hAnsi="Arial"/>
          <w:sz w:val="24"/>
          <w:szCs w:val="24"/>
        </w:rPr>
        <w:t xml:space="preserve">- провести независимую оценку квалификации кадров и выпускников профессиональных образовательных учреждений в сфере туризма;</w:t>
      </w:r>
    </w:p>
    <w:p>
      <w:pPr>
        <w:spacing w:after="60"/>
        <w:ind w:firstLine="567"/>
        <w:jc w:val="both"/>
      </w:pPr>
      <w:r>
        <w:rPr>
          <w:rFonts w:ascii="Arial" w:cs="Arial" w:eastAsia="Arial" w:hAnsi="Arial"/>
          <w:sz w:val="24"/>
          <w:szCs w:val="24"/>
        </w:rPr>
        <w:t xml:space="preserve">- обеспечить взаимодействие образовательных учреждений и провайдеров туристических услуг через увеличение количества коммуникационных площадок в виде конференций, образовательных мероприятий и семинаров;</w:t>
      </w:r>
    </w:p>
    <w:p>
      <w:pPr>
        <w:spacing w:after="60"/>
        <w:ind w:firstLine="567"/>
        <w:jc w:val="both"/>
      </w:pPr>
      <w:r>
        <w:rPr>
          <w:rFonts w:ascii="Arial" w:cs="Arial" w:eastAsia="Arial" w:hAnsi="Arial"/>
          <w:sz w:val="24"/>
          <w:szCs w:val="24"/>
        </w:rPr>
        <w:t xml:space="preserve">- продвигать наилучшие практики государственно-частного партнерства в системе высшего профессионального образования для возможности инвестирования частными компаниями в будущие трудовые ресурсы и мониторинга процесса обучения в соответствии с потребностями туристского рынка.</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уровень кадрового дефицита в туристической отрасли;</w:t>
      </w:r>
    </w:p>
    <w:p>
      <w:pPr>
        <w:spacing w:after="60"/>
        <w:ind w:firstLine="567"/>
        <w:jc w:val="both"/>
      </w:pPr>
      <w:r>
        <w:rPr>
          <w:rFonts w:ascii="Arial" w:cs="Arial" w:eastAsia="Arial" w:hAnsi="Arial"/>
          <w:sz w:val="24"/>
          <w:szCs w:val="24"/>
        </w:rPr>
        <w:t xml:space="preserve">- средний уровень текучести кадров в индустрии туризма;</w:t>
      </w:r>
    </w:p>
    <w:p>
      <w:pPr>
        <w:spacing w:after="60"/>
        <w:ind w:firstLine="567"/>
        <w:jc w:val="both"/>
      </w:pPr>
      <w:r>
        <w:rPr>
          <w:rFonts w:ascii="Arial" w:cs="Arial" w:eastAsia="Arial" w:hAnsi="Arial"/>
          <w:sz w:val="24"/>
          <w:szCs w:val="24"/>
        </w:rPr>
        <w:t xml:space="preserve">- количество выпускников вузов по туристической специализации;</w:t>
      </w:r>
    </w:p>
    <w:p>
      <w:pPr>
        <w:spacing w:after="60"/>
        <w:ind w:firstLine="567"/>
        <w:jc w:val="both"/>
      </w:pPr>
      <w:r>
        <w:rPr>
          <w:rFonts w:ascii="Arial" w:cs="Arial" w:eastAsia="Arial" w:hAnsi="Arial"/>
          <w:sz w:val="24"/>
          <w:szCs w:val="24"/>
        </w:rPr>
        <w:t xml:space="preserve">- количество выпускников вузов, выпускающих кадры по туристической специализации, получивших работу по специальности.</w:t>
      </w:r>
    </w:p>
    <w:p>
      <w:pPr>
        <w:spacing w:after="60"/>
        <w:ind w:firstLine="567"/>
        <w:jc w:val="both"/>
      </w:pPr>
      <w:r>
        <w:rPr>
          <w:rFonts w:ascii="Arial" w:cs="Arial" w:eastAsia="Arial" w:hAnsi="Arial"/>
          <w:sz w:val="24"/>
          <w:szCs w:val="24"/>
        </w:rPr>
        <w:t xml:space="preserve">Задача 12. Активно развивать туризм в регионах страны в соответствии со стратегическими целями национального уровня, а также с учетом специфики и имеющегося туристского потенциала каждой области.</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разработать региональные программы развития сферы туризма и планы по их реализации с усилением роли и вовлечением местных сообществ;</w:t>
      </w:r>
    </w:p>
    <w:p>
      <w:pPr>
        <w:spacing w:after="60"/>
        <w:ind w:firstLine="567"/>
        <w:jc w:val="both"/>
      </w:pPr>
      <w:r>
        <w:rPr>
          <w:rFonts w:ascii="Arial" w:cs="Arial" w:eastAsia="Arial" w:hAnsi="Arial"/>
          <w:sz w:val="24"/>
          <w:szCs w:val="24"/>
        </w:rPr>
        <w:t xml:space="preserve">- определить приоритетные виды туризма в соответствии с имеющимся туристским потенциалом регионов;</w:t>
      </w:r>
    </w:p>
    <w:p>
      <w:pPr>
        <w:spacing w:after="60"/>
        <w:ind w:firstLine="567"/>
        <w:jc w:val="both"/>
      </w:pPr>
      <w:r>
        <w:rPr>
          <w:rFonts w:ascii="Arial" w:cs="Arial" w:eastAsia="Arial" w:hAnsi="Arial"/>
          <w:sz w:val="24"/>
          <w:szCs w:val="24"/>
        </w:rPr>
        <w:t xml:space="preserve">- активизировать деятельность общественных площадок по туризму в регионах с привлечением представителей органов местного самоуправления, бизнес-ассоциаций, субъектов туристической отрасли;</w:t>
      </w:r>
    </w:p>
    <w:p>
      <w:pPr>
        <w:spacing w:after="60"/>
        <w:ind w:firstLine="567"/>
        <w:jc w:val="both"/>
      </w:pPr>
      <w:r>
        <w:rPr>
          <w:rFonts w:ascii="Arial" w:cs="Arial" w:eastAsia="Arial" w:hAnsi="Arial"/>
          <w:sz w:val="24"/>
          <w:szCs w:val="24"/>
        </w:rPr>
        <w:t xml:space="preserve">- провести в регионах событийные мероприятия международного и национального характера;</w:t>
      </w:r>
    </w:p>
    <w:p>
      <w:pPr>
        <w:spacing w:after="60"/>
        <w:ind w:firstLine="567"/>
        <w:jc w:val="both"/>
      </w:pPr>
      <w:r>
        <w:rPr>
          <w:rFonts w:ascii="Arial" w:cs="Arial" w:eastAsia="Arial" w:hAnsi="Arial"/>
          <w:sz w:val="24"/>
          <w:szCs w:val="24"/>
        </w:rPr>
        <w:t xml:space="preserve">- улучшить состояние туристической инфраструктуры в регионах;</w:t>
      </w:r>
    </w:p>
    <w:p>
      <w:pPr>
        <w:spacing w:after="60"/>
        <w:ind w:firstLine="567"/>
        <w:jc w:val="both"/>
      </w:pPr>
      <w:r>
        <w:rPr>
          <w:rFonts w:ascii="Arial" w:cs="Arial" w:eastAsia="Arial" w:hAnsi="Arial"/>
          <w:sz w:val="24"/>
          <w:szCs w:val="24"/>
        </w:rPr>
        <w:t xml:space="preserve">- создать условия для развития и продвижения традиционных изделий народных художественных промыслов;</w:t>
      </w:r>
    </w:p>
    <w:p>
      <w:pPr>
        <w:spacing w:after="60"/>
        <w:ind w:firstLine="567"/>
        <w:jc w:val="both"/>
      </w:pPr>
      <w:r>
        <w:rPr>
          <w:rFonts w:ascii="Arial" w:cs="Arial" w:eastAsia="Arial" w:hAnsi="Arial"/>
          <w:sz w:val="24"/>
          <w:szCs w:val="24"/>
        </w:rPr>
        <w:t xml:space="preserve">- принять меры по популяризации объектов историко-культурного наследия, расположенных в регионах;</w:t>
      </w:r>
    </w:p>
    <w:p>
      <w:pPr>
        <w:spacing w:after="60"/>
        <w:ind w:firstLine="567"/>
        <w:jc w:val="both"/>
      </w:pPr>
      <w:r>
        <w:rPr>
          <w:rFonts w:ascii="Arial" w:cs="Arial" w:eastAsia="Arial" w:hAnsi="Arial"/>
          <w:sz w:val="24"/>
          <w:szCs w:val="24"/>
        </w:rPr>
        <w:t xml:space="preserve">- организовать ознакомительные туристические туры по регионам страны для учащихся образовательных организаций.</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иностранных туристов;</w:t>
      </w:r>
    </w:p>
    <w:p>
      <w:pPr>
        <w:spacing w:after="60"/>
        <w:ind w:firstLine="567"/>
        <w:jc w:val="both"/>
      </w:pPr>
      <w:r>
        <w:rPr>
          <w:rFonts w:ascii="Arial" w:cs="Arial" w:eastAsia="Arial" w:hAnsi="Arial"/>
          <w:sz w:val="24"/>
          <w:szCs w:val="24"/>
        </w:rPr>
        <w:t xml:space="preserve">- количество реконструированных и модернизированных туристических объектов;</w:t>
      </w:r>
    </w:p>
    <w:p>
      <w:pPr>
        <w:spacing w:after="60"/>
        <w:ind w:firstLine="567"/>
        <w:jc w:val="both"/>
      </w:pPr>
      <w:r>
        <w:rPr>
          <w:rFonts w:ascii="Arial" w:cs="Arial" w:eastAsia="Arial" w:hAnsi="Arial"/>
          <w:sz w:val="24"/>
          <w:szCs w:val="24"/>
        </w:rPr>
        <w:t xml:space="preserve">- количество реконструированных и модернизированных инфраструктурных объектов;</w:t>
      </w:r>
    </w:p>
    <w:p>
      <w:pPr>
        <w:spacing w:after="60"/>
        <w:ind w:firstLine="567"/>
        <w:jc w:val="both"/>
      </w:pPr>
      <w:r>
        <w:rPr>
          <w:rFonts w:ascii="Arial" w:cs="Arial" w:eastAsia="Arial" w:hAnsi="Arial"/>
          <w:sz w:val="24"/>
          <w:szCs w:val="24"/>
        </w:rPr>
        <w:t xml:space="preserve">- количество проведенных событийных мероприятий;</w:t>
      </w:r>
    </w:p>
    <w:p>
      <w:pPr>
        <w:spacing w:after="60"/>
        <w:ind w:firstLine="567"/>
        <w:jc w:val="both"/>
      </w:pPr>
      <w:r>
        <w:rPr>
          <w:rFonts w:ascii="Arial" w:cs="Arial" w:eastAsia="Arial" w:hAnsi="Arial"/>
          <w:sz w:val="24"/>
          <w:szCs w:val="24"/>
        </w:rPr>
        <w:t xml:space="preserve">- количество проведенных обучающих мероприятий для работников туристических организаций.</w:t>
      </w:r>
    </w:p>
    <w:p>
      <w:pPr>
        <w:spacing w:after="60"/>
        <w:ind w:firstLine="567"/>
        <w:jc w:val="both"/>
      </w:pPr>
      <w:r>
        <w:rPr>
          <w:rFonts w:ascii="Arial" w:cs="Arial" w:eastAsia="Arial" w:hAnsi="Arial"/>
          <w:sz w:val="24"/>
          <w:szCs w:val="24"/>
        </w:rPr>
        <w:t xml:space="preserve">Задача 13. Совершенствовать систему учета и статистики сферы туризма с учетом номенклатуры видов туризма и количества туристов.</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провести анализ действующей системы учета и статистики показателей сферы туризма в соответствии с номенклатурой видов туризма;</w:t>
      </w:r>
    </w:p>
    <w:p>
      <w:pPr>
        <w:spacing w:after="60"/>
        <w:ind w:firstLine="567"/>
        <w:jc w:val="both"/>
      </w:pPr>
      <w:r>
        <w:rPr>
          <w:rFonts w:ascii="Arial" w:cs="Arial" w:eastAsia="Arial" w:hAnsi="Arial"/>
          <w:sz w:val="24"/>
          <w:szCs w:val="24"/>
        </w:rPr>
        <w:t xml:space="preserve">- разработать перечень и методологию сбора и расчета дополнительных показателей сферы туризма в соответствии с методиками, применяемыми международными организациями (Всемирная туристическая организация (UNWTO), Всемирный совет путешествий и туризма (WTTC);</w:t>
      </w:r>
    </w:p>
    <w:p>
      <w:pPr>
        <w:spacing w:after="60"/>
        <w:ind w:firstLine="567"/>
        <w:jc w:val="both"/>
      </w:pPr>
      <w:r>
        <w:rPr>
          <w:rFonts w:ascii="Arial" w:cs="Arial" w:eastAsia="Arial" w:hAnsi="Arial"/>
          <w:sz w:val="24"/>
          <w:szCs w:val="24"/>
        </w:rPr>
        <w:t xml:space="preserve">- разработать методику прогнозирования развития туризма в увязке с системой государственного прогнозирования в Кыргызской Республике.</w:t>
      </w:r>
    </w:p>
    <w:p>
      <w:pPr>
        <w:spacing w:after="200" w:before="200"/>
        <w:jc w:val="center"/>
      </w:pPr>
      <w:r>
        <w:rPr>
          <w:rFonts w:ascii="Arial" w:cs="Arial" w:eastAsia="Arial" w:hAnsi="Arial"/>
          <w:b/>
          <w:bCs/>
          <w:sz w:val="24"/>
          <w:szCs w:val="24"/>
        </w:rPr>
        <w:t xml:space="preserve">III. Управление реализацией Программы</w:t>
      </w:r>
    </w:p>
    <w:p>
      <w:pPr>
        <w:spacing w:after="60"/>
        <w:ind w:firstLine="567"/>
        <w:jc w:val="both"/>
      </w:pPr>
      <w:r>
        <w:rPr>
          <w:rFonts w:ascii="Arial" w:cs="Arial" w:eastAsia="Arial" w:hAnsi="Arial"/>
          <w:sz w:val="24"/>
          <w:szCs w:val="24"/>
        </w:rPr>
        <w:t xml:space="preserve">Механизмы реализации Программы определяют комплекс мер, осуществляемых государством, в целях повышения эффективности реализации мероприятий по обеспечению устойчивого развития отрасли и достижения планируемых результатов при стабильном выполнении задач в рамках компетенции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Министерство культуры, информации и туризма Кыргызской Республики как координатор Программы осуществляет:</w:t>
      </w:r>
    </w:p>
    <w:p>
      <w:pPr>
        <w:spacing w:after="60"/>
        <w:ind w:firstLine="567"/>
        <w:jc w:val="both"/>
      </w:pPr>
      <w:r>
        <w:rPr>
          <w:rFonts w:ascii="Arial" w:cs="Arial" w:eastAsia="Arial" w:hAnsi="Arial"/>
          <w:sz w:val="24"/>
          <w:szCs w:val="24"/>
        </w:rPr>
        <w:t xml:space="preserve">- планирование реализации мероприятий Программы, в том числе контроль соответствия отдельных мероприятий требованиям и содержанию Программы, обеспечение согласованности их выполнения, анализ представленного перечня программных мероприятий, составление и представление в установленном порядке отчетности по выполнению Плана по реализации Программы;</w:t>
      </w:r>
    </w:p>
    <w:p>
      <w:pPr>
        <w:spacing w:after="60"/>
        <w:ind w:firstLine="567"/>
        <w:jc w:val="both"/>
      </w:pPr>
      <w:r>
        <w:rPr>
          <w:rFonts w:ascii="Arial" w:cs="Arial" w:eastAsia="Arial" w:hAnsi="Arial"/>
          <w:sz w:val="24"/>
          <w:szCs w:val="24"/>
        </w:rPr>
        <w:t xml:space="preserve">- общую координацию мероприятий Программы;</w:t>
      </w:r>
    </w:p>
    <w:p>
      <w:pPr>
        <w:spacing w:after="60"/>
        <w:ind w:firstLine="567"/>
        <w:jc w:val="both"/>
      </w:pPr>
      <w:r>
        <w:rPr>
          <w:rFonts w:ascii="Arial" w:cs="Arial" w:eastAsia="Arial" w:hAnsi="Arial"/>
          <w:sz w:val="24"/>
          <w:szCs w:val="24"/>
        </w:rPr>
        <w:t xml:space="preserve">- мониторинг эффективности реализации мероприятий Программы;</w:t>
      </w:r>
    </w:p>
    <w:p>
      <w:pPr>
        <w:spacing w:after="60"/>
        <w:ind w:firstLine="567"/>
        <w:jc w:val="both"/>
      </w:pPr>
      <w:r>
        <w:rPr>
          <w:rFonts w:ascii="Arial" w:cs="Arial" w:eastAsia="Arial" w:hAnsi="Arial"/>
          <w:sz w:val="24"/>
          <w:szCs w:val="24"/>
        </w:rPr>
        <w:t xml:space="preserve">- внесение предложений о корректировке мероприятий Программы или отдельных подразделов в соответствии с основными параметрами и приоритетами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 анализ и обобщение результатов выполненных работ по реализации мероприятий Программы, подготовка и предоставление информации Правительству Кыргызской Республики.</w:t>
      </w:r>
    </w:p>
    <w:p>
      <w:pPr>
        <w:spacing w:after="60"/>
        <w:ind w:firstLine="567"/>
        <w:jc w:val="both"/>
      </w:pPr>
      <w:r>
        <w:rPr>
          <w:rFonts w:ascii="Arial" w:cs="Arial" w:eastAsia="Arial" w:hAnsi="Arial"/>
          <w:sz w:val="24"/>
          <w:szCs w:val="24"/>
        </w:rPr>
        <w:t xml:space="preserve">Реализация Программы будет осуществляться совместно с государственными органами, полномочными представителями Правительства Кыргызской Республики в областях, органами местного самоуправления, международными организациями, бизнес-сектором и профессиональными ассоциациями.</w:t>
      </w:r>
    </w:p>
    <w:p>
      <w:pPr>
        <w:spacing w:after="200" w:before="200"/>
        <w:jc w:val="center"/>
      </w:pPr>
      <w:r>
        <w:rPr>
          <w:rFonts w:ascii="Arial" w:cs="Arial" w:eastAsia="Arial" w:hAnsi="Arial"/>
          <w:b/>
          <w:bCs/>
          <w:sz w:val="24"/>
          <w:szCs w:val="24"/>
        </w:rPr>
        <w:t xml:space="preserve">IV. Финансирование Программы</w:t>
      </w:r>
    </w:p>
    <w:p>
      <w:pPr>
        <w:spacing w:after="60"/>
        <w:ind w:firstLine="567"/>
        <w:jc w:val="both"/>
      </w:pPr>
      <w:r>
        <w:rPr>
          <w:rFonts w:ascii="Arial" w:cs="Arial" w:eastAsia="Arial" w:hAnsi="Arial"/>
          <w:sz w:val="24"/>
          <w:szCs w:val="24"/>
        </w:rPr>
        <w:t xml:space="preserve">Реализация мероприятий Программы будет осуществляться в рамках средств республиканского бюджета при активном финансовом содействии и вкладе участников туристического рынка (туристических ассоциаций, хозяйствующих субъектов в сфере туризма). Пакет предлагаемых мер, реализация которых требует содействия органов местного самоуправления, будет финансироваться за счет средств местного бюджета. Немалую часть мероприятий планируется исполнить при финансовой поддержке таких международных организаций, как ПРООН, Всемирный банк, USAID, Европейская комиссия, Японское агентство по международному сотрудничеству (JICA), GIZ, TIKA, Хельветас и др.</w:t>
      </w:r>
    </w:p>
    <w:p>
      <w:pPr>
        <w:spacing w:after="60"/>
        <w:ind w:firstLine="567"/>
        <w:jc w:val="both"/>
      </w:pPr>
      <w:r>
        <w:rPr>
          <w:rFonts w:ascii="Arial" w:cs="Arial" w:eastAsia="Arial" w:hAnsi="Arial"/>
          <w:sz w:val="24"/>
          <w:szCs w:val="24"/>
        </w:rPr>
        <w:t xml:space="preserve">В рамках Программы финансовые средства международных организаций будут акцентированы на проведении анализа действующих нормативных правовых актов на предмет соответствия поставленным стратегическим целям и задачам в сфере туризма, на проведении широкомасштабных информационных кампаний для продвижения сферы туризма, а также на проведении других мероприятий, способствующих достижению поставленных задач по развитию туристической отрасли Кыргызской Республики.</w:t>
      </w:r>
    </w:p>
    <w:p>
      <w:pPr>
        <w:spacing w:after="200" w:before="200"/>
        <w:jc w:val="center"/>
      </w:pPr>
      <w:r>
        <w:rPr>
          <w:rFonts w:ascii="Arial" w:cs="Arial" w:eastAsia="Arial" w:hAnsi="Arial"/>
          <w:b/>
          <w:bCs/>
          <w:sz w:val="24"/>
          <w:szCs w:val="24"/>
        </w:rPr>
        <w:t xml:space="preserve">V. Мониторинг и оценка</w:t>
      </w:r>
    </w:p>
    <w:p>
      <w:pPr>
        <w:spacing w:after="60"/>
        <w:ind w:firstLine="567"/>
        <w:jc w:val="both"/>
      </w:pPr>
      <w:r>
        <w:rPr>
          <w:rFonts w:ascii="Arial" w:cs="Arial" w:eastAsia="Arial" w:hAnsi="Arial"/>
          <w:sz w:val="24"/>
          <w:szCs w:val="24"/>
        </w:rPr>
        <w:t xml:space="preserve">Система мониторинга и оценки реализации Программы будет построена на базе вышеобозначенных индикаторов. Фактические значения индикаторов на регулярной основе будут представляться в соответствии с нижеследующим форматом на ежемесячной и ежеквартальной основах.</w:t>
      </w:r>
    </w:p>
    <w:p>
      <w:pPr>
        <w:spacing w:after="240" w:before="200"/>
        <w:jc w:val="center"/>
      </w:pPr>
      <w:r>
        <w:rPr>
          <w:rFonts w:ascii="Arial" w:cs="Arial" w:eastAsia="Arial" w:hAnsi="Arial"/>
          <w:b/>
          <w:bCs/>
          <w:sz w:val="32"/>
          <w:szCs w:val="32"/>
        </w:rPr>
        <w:t xml:space="preserve">Формат предоставления фактических данных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494"/>
        <w:gridCol w:w="1683"/>
        <w:gridCol w:w="1667"/>
        <w:gridCol w:w="1018"/>
        <w:gridCol w:w="1018"/>
        <w:gridCol w:w="1018"/>
        <w:gridCol w:w="1018"/>
        <w:gridCol w:w="1018"/>
      </w:tblGrid>
      <w:tr>
        <w:tc>
          <w:tcPr>
            <w:tcW w:type="dxa" w:w="2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w:t>
            </w:r>
          </w:p>
        </w:tc>
        <w:tc>
          <w:tcPr>
            <w:tcW w:type="dxa" w:w="16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измерения</w:t>
            </w:r>
          </w:p>
        </w:tc>
        <w:tc>
          <w:tcPr>
            <w:tcW w:type="dxa" w:w="16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0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данные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целях реализации Программы разработан План мероприятий по реализации Программы Правительства Кыргызской Республики по развитию сферы туризма до 2020 года, предусматривающий решение задач по дальнейшему развитию сферы туризма.</w:t>
      </w:r>
    </w:p>
    <w:p>
      <w:pPr>
        <w:spacing w:after="60" w:before="120"/>
        <w:ind w:firstLine="567"/>
        <w:jc w:val="both"/>
      </w:pPr>
      <w:r>
        <w:rPr>
          <w:rFonts w:ascii="Arial" w:cs="Arial" w:eastAsia="Arial" w:hAnsi="Arial"/>
          <w:sz w:val="24"/>
          <w:szCs w:val="24"/>
        </w:rPr>
        <w:t xml:space="preserve">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Показатель характеризует долю объема прямых инвестиций в сферу туризма в общем объеме прямых инвестиций.</w:t>
      </w:r>
    </w:p>
    <w:p>
      <w:pPr>
        <w:spacing w:after="60"/>
        <w:ind w:firstLine="567"/>
        <w:jc w:val="both"/>
      </w:pPr>
      <w:r>
        <w:rPr>
          <w:rFonts w:ascii="Arial" w:cs="Arial" w:eastAsia="Arial" w:hAnsi="Arial"/>
          <w:sz w:val="24"/>
          <w:szCs w:val="24"/>
        </w:rPr>
        <w:t xml:space="preserve">(2) Данные показатели предусматривают количество туристов, направляющиеся как по международным въездным и выездным, так и внутренним туристическим потокам.</w:t>
      </w:r>
    </w:p>
    <w:p>
      <w:pPr>
        <w:spacing w:after="60"/>
        <w:ind w:firstLine="567"/>
        <w:jc w:val="both"/>
      </w:pPr>
      <w:r>
        <w:rPr>
          <w:rFonts w:ascii="Arial" w:cs="Arial" w:eastAsia="Arial" w:hAnsi="Arial"/>
          <w:sz w:val="24"/>
          <w:szCs w:val="24"/>
        </w:rPr>
        <w:t xml:space="preserve">(3) Закон Кыргызской Республики "О внесении дополнения в Закон Кыргызской Республики "О введении безвизового режима для граждан некоторых государств сроком до 60 дней" от 19 июля 2013 года № 153.</w:t>
      </w:r>
    </w:p>
    <w:p>
      <w:pPr>
        <w:spacing w:after="60"/>
        <w:ind w:firstLine="567"/>
        <w:jc w:val="both"/>
      </w:pPr>
      <w:r>
        <w:rPr>
          <w:rFonts w:ascii="Arial" w:cs="Arial" w:eastAsia="Arial" w:hAnsi="Arial"/>
          <w:sz w:val="24"/>
          <w:szCs w:val="24"/>
        </w:rPr>
        <w:t xml:space="preserve">(4) Индекс измеряет глобальный мир, используя три показателя: уровень безопасности в обществе, уровень внутренних и международных конфликтов и уровень милитаризации.</w:t>
      </w:r>
    </w:p>
    <w:p>
      <w:pPr>
        <w:spacing w:after="60"/>
        <w:ind w:firstLine="567"/>
        <w:jc w:val="both"/>
      </w:pPr>
      <w:r>
        <w:rPr>
          <w:rFonts w:ascii="Arial" w:cs="Arial" w:eastAsia="Arial" w:hAnsi="Arial"/>
          <w:sz w:val="24"/>
          <w:szCs w:val="24"/>
        </w:rPr>
        <w:t xml:space="preserve">(5) Оценка состояния развития туризма Кыргызской Республики с фокусом на местный уровень, Программа преодоления бедности ПРООН-2013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qszabitvk7a3dcjqn1b">
      <w:r>
        <w:rPr>
          <w:rFonts w:ascii="Arial" w:cs="Arial" w:eastAsia="Arial" w:hAnsi="Arial"/>
          <w:color w:val="132D3F"/>
          <w:sz w:val="16"/>
          <w:szCs w:val="16"/>
          <w:u w:val="single"/>
        </w:rPr>
        <w:t xml:space="preserve">dalil.kg/document/98431</w:t>
      </w:r>
    </w:hyperlink>
  </w:p>
  <w:p>
    <w:pPr>
      <w:spacing w:after="0" w:before="40"/>
      <w:jc w:val="center"/>
    </w:pPr>
    <w:hyperlink w:history="1" r:id="rIddret3ew1vlhlcu43bp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yibdxky4bqsv-3xljtg" Type="http://schemas.openxmlformats.org/officeDocument/2006/relationships/hyperlink" Target="https://dalil.kg/document/12942" TargetMode="External"/><Relationship Id="rIdvahwg8fmikjhhxcggwjxd" Type="http://schemas.openxmlformats.org/officeDocument/2006/relationships/hyperlink" Target="https://dalil.kg/document/98430" TargetMode="External"/><Relationship Id="rIddets_gvpgkrxbo4yhx-cs" Type="http://schemas.openxmlformats.org/officeDocument/2006/relationships/hyperlink" Target="https://dalil.kg/document/35781" TargetMode="External"/><Relationship Id="rIdqsg3xx-wgqk9gfehhckzf" Type="http://schemas.openxmlformats.org/officeDocument/2006/relationships/hyperlink" Target="https://dalil.kg/document/35780" TargetMode="External"/><Relationship Id="rIdj3iztzalsrgas60ujhbbd" Type="http://schemas.openxmlformats.org/officeDocument/2006/relationships/hyperlink" Target="https://dalil.kg/document/5712" TargetMode="External"/><Relationship Id="rIdmpvotfywb-q60uq-d-bba" Type="http://schemas.openxmlformats.org/officeDocument/2006/relationships/hyperlink" Target="https://dalil.kg/document/5711" TargetMode="External"/><Relationship Id="rIdmokaeex1e9g9kpfaddxu-" Type="http://schemas.openxmlformats.org/officeDocument/2006/relationships/hyperlink" Target="https://dalil.kg/document/3392" TargetMode="External"/><Relationship Id="rIdvibprcwmv1ngdo6e8oix7" Type="http://schemas.openxmlformats.org/officeDocument/2006/relationships/hyperlink" Target="https://dalil.kg/document/2417" TargetMode="External"/><Relationship Id="rIdeymoowrpi7fhfyc2cbgbt" Type="http://schemas.openxmlformats.org/officeDocument/2006/relationships/hyperlink" Target="https://dalil.kg/document/6856" TargetMode="External"/><Relationship Id="rId8eu2_d9qdekgancm4kfro" Type="http://schemas.openxmlformats.org/officeDocument/2006/relationships/hyperlink" Target="https://dalil.kg/document/7865" TargetMode="External"/><Relationship Id="rIdpv-kwrhefq_48zjd75thr" Type="http://schemas.openxmlformats.org/officeDocument/2006/relationships/hyperlink" Target="https://dalil.kg/document/61542" TargetMode="External"/><Relationship Id="rId5tm_f9kg6n5apzls_jp3i" Type="http://schemas.openxmlformats.org/officeDocument/2006/relationships/hyperlink" Target="https://dalil.kg/document/6152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qszabitvk7a3dcjqn1b" Type="http://schemas.openxmlformats.org/officeDocument/2006/relationships/hyperlink" Target="https://dalil.kg/document/98431" TargetMode="External"/><Relationship Id="rIddret3ew1vlhlcu43bp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2026-09-25T05:04:13.250Z</dcterms:created>
  <dcterms:modified xsi:type="dcterms:W3CDTF">2026-09-25T05:04:13.250Z</dcterms:modified>
</cp:coreProperties>
</file>

<file path=docProps/custom.xml><?xml version="1.0" encoding="utf-8"?>
<Properties xmlns="http://schemas.openxmlformats.org/officeDocument/2006/custom-properties" xmlns:vt="http://schemas.openxmlformats.org/officeDocument/2006/docPropsVTypes"/>
</file>