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2016 года № 390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процессов перехода на цифровое телерадиовещание в Кыргызской Республике, в соответствии с законами Кыргызской Республики "</w:t>
      </w:r>
      <w:hyperlink w:history="1" r:id="rIdbj6_rotr8pu4nhzqaye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телевидении и радиовещании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luo475tbqazrvnbmhes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vipq2puwibwry9wzyx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n-hhczz605gckz1oks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переходе на цифровое телерадиовещание в Кыргызской Республике" от 2 ноября 2011 года № 692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dxmxpcirb1yyvotrsx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перехода на цифровое телерадиовещание в Кыргызской Республике, утвержденной вышеуказанным </w:t>
      </w:r>
      <w:hyperlink w:history="1" r:id="rIdf1gvvsj9-fowekmobtb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</w:t>
      </w:r>
      <w:r>
        <w:rPr>
          <w:rFonts w:ascii="Arial" w:cs="Arial" w:eastAsia="Arial" w:hAnsi="Arial"/>
          <w:sz w:val="24"/>
          <w:szCs w:val="24"/>
        </w:rPr>
        <w:t xml:space="preserve">главы 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ОАО "Кыргызтелеком" ставится ряд условий, в том числе использование одного частотного присвоения для вещания социального пакета, а также обеспечение приема социального пакета 20000 (двадцатью тысячами) грантовых ресиверов, распределенных среди малоимущих слоев населения в Баткенской области, или их замена.";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r>
        <w:rPr>
          <w:rFonts w:ascii="Arial" w:cs="Arial" w:eastAsia="Arial" w:hAnsi="Arial"/>
          <w:sz w:val="24"/>
          <w:szCs w:val="24"/>
        </w:rPr>
        <w:t xml:space="preserve">главы 2</w:t>
      </w:r>
      <w:r>
        <w:rPr>
          <w:rFonts w:ascii="Arial" w:cs="Arial" w:eastAsia="Arial" w:hAnsi="Arial"/>
          <w:sz w:val="24"/>
          <w:szCs w:val="24"/>
        </w:rPr>
        <w:t xml:space="preserve"> после слов "радиоорганизаций" дополнить словами "эфирного цифрового наземного вещания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</w:t>
      </w:r>
      <w:r>
        <w:rPr>
          <w:rFonts w:ascii="Arial" w:cs="Arial" w:eastAsia="Arial" w:hAnsi="Arial"/>
          <w:sz w:val="24"/>
          <w:szCs w:val="24"/>
        </w:rPr>
        <w:t xml:space="preserve">главы 6</w:t>
      </w:r>
      <w:r>
        <w:rPr>
          <w:rFonts w:ascii="Arial" w:cs="Arial" w:eastAsia="Arial" w:hAnsi="Arial"/>
          <w:sz w:val="24"/>
          <w:szCs w:val="24"/>
        </w:rPr>
        <w:t xml:space="preserve"> слова "программ вещания"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главе 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подпункта 7 слова "программ вещания"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подпункта 7 слова "программ" и "программ вещания"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подпункта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 - формирование и утверждение Социального пакета;";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</w:t>
      </w:r>
      <w:r>
        <w:rPr>
          <w:rFonts w:ascii="Arial" w:cs="Arial" w:eastAsia="Arial" w:hAnsi="Arial"/>
          <w:sz w:val="24"/>
          <w:szCs w:val="24"/>
        </w:rPr>
        <w:t xml:space="preserve">главы 8</w:t>
      </w:r>
      <w:r>
        <w:rPr>
          <w:rFonts w:ascii="Arial" w:cs="Arial" w:eastAsia="Arial" w:hAnsi="Arial"/>
          <w:sz w:val="24"/>
          <w:szCs w:val="24"/>
        </w:rPr>
        <w:t xml:space="preserve"> слово "программ"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подпункта 14 </w:t>
      </w:r>
      <w:r>
        <w:rPr>
          <w:rFonts w:ascii="Arial" w:cs="Arial" w:eastAsia="Arial" w:hAnsi="Arial"/>
          <w:sz w:val="24"/>
          <w:szCs w:val="24"/>
        </w:rPr>
        <w:t xml:space="preserve">главы 9</w:t>
      </w:r>
      <w:r>
        <w:rPr>
          <w:rFonts w:ascii="Arial" w:cs="Arial" w:eastAsia="Arial" w:hAnsi="Arial"/>
          <w:sz w:val="24"/>
          <w:szCs w:val="24"/>
        </w:rPr>
        <w:t xml:space="preserve"> слова "программ вещания"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6v66_3mabntvrek1nl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по переходу на цифровое телерадиовещание в Кыргызской Республике, утвержденном вышеуказанным </w:t>
      </w:r>
      <w:hyperlink w:history="1" r:id="rIdxvm3tellqmor4hsy_ql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 реализации" цифры и слово "2013-2015 годы" заменить словами "В течение всего периода перехода на цифровое вещание";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"Ответственные исполнители" дополнить аббревиатурами и словом ", ГИЭТБ, ЦСМ при МЭ";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в графе "Сроки реализации" цифры и слово "2013-2015 годы" заменить словами "В течение всего периода перехода на цифровое вещание";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"Мероприятия" после слов "культурно-познавательного" дополнить словами ", музыкального, спортивного, научно-образовательного";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в графе "Сроки реализации" цифры и слова "IV квартал 2014 года" заменить словами "В течение всего периода перехода на цифровое вещание";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9-1 графу "Мероприятия"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"Определение механизмов параллельного вещания (аналогового и цифрового), а также сроков отключения аналогового вещания";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9-2: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"Мероприятия" после слов "бюджета" дополнить словами ", а также телевизионных и радиоорганизаций, не финансируемых из республиканского бюджета, но участником (учредителем) которых выступает государство (государственные органы)";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 реализации" цифры и слово "2014-2015 годы" заменить словами "В течение всего периода перехода на цифровое вещание";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 реализации" цифры и слово "2013-2015 годы" заменить словами "В течение всего периода перехода на цифровое вещание";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"Источники финансирования" перед словом "Инвестиции" дополнить словами "В пределах средств, выделяемых на реализацию Программы по переходу на цифровое телерадиовещание в Кыргызской Республике из республиканского бюджета,";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и аббревиатуру "телерадиовещательная компания Кыргызской Республики "Общественное телевидение - ЭлТР" заменить словами и аббревиатурой "государственная телерадиовещательная компания Кыргызской Республики "ЭлТР";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аббревиатурами и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"ГИЭТБ - Государственная инспекция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ЦСМ при МЭ - Центр стандартизации и метрологии при Министерстве экономики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ekcgwk5ipuhzszeji8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pp_fm8wnpirtof24kg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Социального пакета телеканалов и/или радиоканалов эфирного цифрового наземного вещания в Кыргызской Республике" от 23 июня 2014 года № 349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vy6-nxemrwnqxw7psi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Социального пакета телеканалов и/или радиоканалов эфирного цифрового наземного вещания в Кыргызской Республике, утвержденном вышеуказанным </w:t>
      </w:r>
      <w:hyperlink w:history="1" r:id="rId2lvpnsohhnoscglm5ld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"радио-организаций" дополнить словами "эфирного цифрового наземного вещания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dhiyuu63mvrcxbnqb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dalil.kg/document/98599</w:t>
      </w:r>
    </w:hyperlink>
  </w:p>
  <w:p>
    <w:pPr>
      <w:spacing w:after="0" w:before="40"/>
      <w:jc w:val="center"/>
    </w:pPr>
    <w:hyperlink w:history="1" r:id="rIdvul7xldcnshx8tr-h_d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6_rotr8pu4nhzqayedz" Type="http://schemas.openxmlformats.org/officeDocument/2006/relationships/hyperlink" Target="https://dalil.kg/document/202317" TargetMode="External"/><Relationship Id="rIdluo475tbqazrvnbmhestt" Type="http://schemas.openxmlformats.org/officeDocument/2006/relationships/hyperlink" Target="https://dalil.kg/document/42" TargetMode="External"/><Relationship Id="rIdqvipq2puwibwry9wzyx1u" Type="http://schemas.openxmlformats.org/officeDocument/2006/relationships/hyperlink" Target="https://dalil.kg/document/203685" TargetMode="External"/><Relationship Id="rIdpn-hhczz605gckz1oks8s" Type="http://schemas.openxmlformats.org/officeDocument/2006/relationships/hyperlink" Target="https://dalil.kg/document/95430" TargetMode="External"/><Relationship Id="rIdedxmxpcirb1yyvotrsxdx" Type="http://schemas.openxmlformats.org/officeDocument/2006/relationships/hyperlink" Target="https://dalil.kg/document/95441" TargetMode="External"/><Relationship Id="rIdf1gvvsj9-fowekmobtbz_" Type="http://schemas.openxmlformats.org/officeDocument/2006/relationships/hyperlink" Target="https://dalil.kg/document/95430" TargetMode="External"/><Relationship Id="rIdf6v66_3mabntvrek1nl43" Type="http://schemas.openxmlformats.org/officeDocument/2006/relationships/hyperlink" Target="https://dalil.kg/document/94600" TargetMode="External"/><Relationship Id="rIdxvm3tellqmor4hsy_qlbd" Type="http://schemas.openxmlformats.org/officeDocument/2006/relationships/hyperlink" Target="https://dalil.kg/document/95430" TargetMode="External"/><Relationship Id="rIdyekcgwk5ipuhzszeji8gd" Type="http://schemas.openxmlformats.org/officeDocument/2006/relationships/hyperlink" Target="https://dalil.kg/document/96594" TargetMode="External"/><Relationship Id="rIdxpp_fm8wnpirtof24kgo6" Type="http://schemas.openxmlformats.org/officeDocument/2006/relationships/hyperlink" Target="https://dalil.kg/document/96595" TargetMode="External"/><Relationship Id="rIdmvy6-nxemrwnqxw7psist" Type="http://schemas.openxmlformats.org/officeDocument/2006/relationships/hyperlink" Target="https://dalil.kg/document/96595" TargetMode="External"/><Relationship Id="rId2lvpnsohhnoscglm5ldwj" Type="http://schemas.openxmlformats.org/officeDocument/2006/relationships/hyperlink" Target="https://dalil.kg/document/9659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dhiyuu63mvrcxbnqbik" Type="http://schemas.openxmlformats.org/officeDocument/2006/relationships/hyperlink" Target="https://dalil.kg/document/98599" TargetMode="External"/><Relationship Id="rIdvul7xldcnshx8tr-h_d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2026-09-24T09:55:33.685Z</dcterms:created>
  <dcterms:modified xsi:type="dcterms:W3CDTF">2026-09-24T09:55:33.685Z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