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jlwobylslodoqsj_a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2017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 по реализации Программы Правительства Кыргызской Республики «Доверие и единство»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«Доверие и единство», утвержденной постановлением Жогорку Кенеша Кыргызской Республики от 13 апреля 2016 года № 438-VI, в соответствии со статьями 10 и 17 конституционного</w:t>
      </w:r>
      <w:hyperlink w:history="1" r:id="rIdfwi1wtnei5tepmhhl26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Правительства Кыргызской Республики по реализации Программы Правительства Кыргызской Республики «Доверие и единство» на 2016 год (далее – План) согласно </w:t>
      </w:r>
      <w:hyperlink w:history="1" r:id="rIdkwak8dxunsbmcszfmk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s0lgor60gnmqb-xq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Правительства Кыргызской Республики по реализации Программы Правительства Кыргызской Республики «Стабильность, доверие и новые возможности» на 2016 год» </w:t>
      </w:r>
      <w:hyperlink w:history="1" r:id="rId3p1q0-859soqv6xil4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2016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ykrrge0w3t_tmpnm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Плана действий Правительства Кыргызской Республики по реализации Программы Правительства Кыргызской Республики «Стабильность, доверие и новые возможности» на 2016 год» от 29 января 2016 года № 41» от 11 марта 2016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 Республики по реализации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«Доверие и единство»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1.Открытость и действенность исполнительной власти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улучшению механизма взаимодействия государственных органов и институтов гражданского общества в Кыргызской Республике, обеспечению прозрачности процесса принятия решений, снижению уровня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по повышению уровня индекса доверия населения к органам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Делегировать ряд нормотворческих полномочий Правительства Кыргызской Республики отдельным государственным органам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распоряжения Правительства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оперативности принятия государственных решений в экономике и социальной сфере; повышение самостоятельности и ответственности руководителей государственных органов за принимаемые государственные решения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действующих стратегических программных документов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стратегических программных документов, носящих  декларативный характер и содержащих формальные меры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процесс разработки и утверждения стандартов и административных регламентов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КР. Стандартизация и регламентирование сроков и процедур предоставления 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портал электронных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десяти видов приоритетных государственных услуг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муниципальных услуг и расширить их доступность через открытие центров предоставления услуг (ЦПУ)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муниципальных услуг, входящих в Базовый реестр муниципальных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центров предоставления услуг               (5 ЦПУ)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 и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систему понятий и категорий в области электронного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Закона Кыргызской Республики «Об электронном управлении»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«единого окна» при предоставлении до 10 видов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прозрачности и упрощения процедур оказания услуг населению, синхронизация работы разных ведомств, снижение временных и финансовых затрат граждан при получении десяти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«электронное правительство» и принцип «единого окна» при оказании государственных услуг гражданам, с интеграцией таких инициатив государственных органов, как «Безопасный город», «Единая информационная система здравоохранения», «Единая база лекарств и медицинских препаратов», «Единая образовательная информационная система», «Автоматизированная система учета и регистрации актов гражданского состояния», «Корпоративная информационная система социальной помощи» и др. в общую систему «электронного правительства»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трех областях многофункциональных центров обслуживания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средства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«единого окна» при проведении экспертиз промышленной, экологической безопасности, в области использования и охраны недр и предоставлении прав пользования недрами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о создании «единого окна» для устранения излишних административных барьеров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пяти городах-точках роста центры обслуживания населения (ЦОН)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функционирование 5 ЦОН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МФ, МЮ, ФУГИ, мэрии городов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автоматизированную информационную систему «Записи актов гражданского состояния» модулем персонификации документов государственного значения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персонификации документов государственного значения органов ЗАГС до 70 %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ГКНБ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средства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карьерного продвижения по службе государственных гражданских служащих на основе оценки результатов их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барьеры для партийного невмешательства в сферу продвижения государственных гражданских служащих органов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системное и целевое обучение государственных гражданских и муниципальных служащих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рамках Госзаказа обучить до 4000 государственных гражданских и муниципальных служащих  исходя из потребностей государственных органов и  органов местного самоуправления, в соответствии с Законом КР «О государственной гражданской службе и муниципальной службе»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ипотечных кредитов в рамках программы «Доступное жилье 2015-2020»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300 кредитов для улучшения жилищных условий работников социальной и бюджетной сфер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МФ, СФ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осуществления регулярного мониторинга реализации антикоррупционных мер на государственном и ведомственном уровнях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4-х ежеквартальных сводных отчетов, обсуждение  результатов мониторинга на заседаниях Правительства КР по итогам каждого полугодия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соответ-ствии с календар-ными планами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госорганы, ОМСУ (по согласованию), НПО (по согласованию), общественные советы госорганов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меры по устранению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коллизий, пробелов и коррупционных норм в законодательстве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по совершенствованию законодательной базы КР с проведением ее инвентаризации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оказания гарантированной государством юридической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пяти центров для оказания гарантированной государством юридической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обучающие семинары, «круглые столы», тренинги для уполномоченных лиц государственных органов, ответственных за реализацию антикоррупционной политики по разработке и реализации антикоррупционных ведомственных программ, статс-секретарей государственных органов, представителей институтов гражданского общества, членов общественных советов государственных органов, ОМСУ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литературы и пособий по антикоррупционному образованию, просвещению и пропаганде; определение целевых групп, способных влиять на снижение уровня коррупционных проявлений, проведение 5-7 обучающих и тематических мероприятий по антикоррупционной тематике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МЮ, ГКС (по согласованию), 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 и др.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центральных аппаратах государственных органов электронные базы данных о персонале, размерах заработной платы, декларировании доходов и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электронных баз данных во всех государственных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доходов и расходов государственных служащих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 взаимодействие государственных органов, неправительственных организаций и бизнес-сообщества в сфере противодействия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неправительственных организаций и бизнес-сообщества в сфере противодействия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ОМСУ (по согласованию), НПО (по согласованию), бизнес-ассоциации (по согласованию), общественные советы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антикоррупционный сайт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«Индекса восприятия коррупции»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новые площадки для проведения эффективного диалога государственных органов с бизнес-сообществом по вопросу повышения его информированности о рисках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«Индекса восприятия коррупции»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механизмы участия бизнес-сообществ в разработке государственной политики, затрагивающей интересы частного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госорганы, ОМСУ (по согласованию), НПО (по согласованию), общественные советы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бизнес-сообществ в разработку государственной политики, затрагивающей интересы частного сектора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антикоррупционные информационные кампании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 тематических конкурсов, создание               1 видеоролика, 2-х плакатов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ОМСУ (по согласованию), НПО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активную и эффективную внешнюю политику, направленную на создание благоприятных внешнеполитических условий для стабильного развития Кыргызстана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организованных внешнеполитических и внешнеэкономических мероприятий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подписанных международных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дипломатической защиты суверенитета, территориальной целостности Кыргызской Республики - продолжение работы по юридическому оформлению Государственной границы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консульскую защиту прав и интересов физических и юридических лиц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подписанных международных документов по защите прав и интересов физических и юридических лиц за рубежом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оказанных консульских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мероприятий, проведенных для защиты прав и интересов кыргызских мигрантов за рубежом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макроэкономической стабильности и рост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10 открытых аукционов на местах расположения объектов недропользования с привлечением местных жителей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8-10 открытых аукционов для пополнения республиканского и местного бюджетов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МКИТ,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ГКПЭН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Подпрограмме 2 Второй Программы улучшения инвестиционного климата (ПУИК) и внести проект Закона Кыргызской Республики о ратификации Соглашения в Жогорку Кенеш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ратификация Соглашения.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МЗ, 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«Операции в поддержку программ развития Всемирного банка (ОППР)» и внести проект Закона Кыргызской Республики о ратификации Соглашения в Жогорку Кенеш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ратификация Соглашения.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ГНС, ГАРТЭК, МТД,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поступления средств от приватизации: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49 % государственного пакета акций ОАО «Эйр «Кыргызстан»;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100 % государственного пакета акций ЗАО «Альфа Телеком»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приватизации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управления государственными финансами в Кыргызской Республике на 2017-2025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по развитию управления государственными финансами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о внесении изменений в Налоговый кодекс Кыргызской Республики в части повышения ставок на отдельные виды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об одобрении проекта Закона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созданию программного обеспечения посредством модификации программного обеспечения функционал веб-сайта «Государственные закупки»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сайта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«круглые столы» с участием бизнес-ассоциаций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предприятий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 экспортными и/или импортными операциями, по вопросу о переходе на расчеты в национальной валюте и/или валюте стран-контрагентов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2-х «круглых столов»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Ежеквар-тально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бюджет НБ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уровня оптовых и розничных цен на социально значимые товары и услуги, конъюнктуры мировых и внутренних рынков продовольственных товаров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осуществление мониторинга уровня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МЭ, ГААР,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  (по согласованию), НБ (по согласованию), МСХППМ, ПП ПКР в областях,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закупку зерна продовольственной пшеницы урожая 2016 года, в том числе у отечественных производителей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запасов зерна продовольственной пшеницы не менее чем на 20 тыс. тонн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ФГМР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товарных запасов продуктов питания и ГСМ (продовольственная пшеница, мясо, масло, сахар и др.) и, при необходимости, проводить товарные интервенции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внедрения законодательного регулирования системы трансфертного ценообразования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реестр юридических лиц, занимающихся импортно-экспортными операциями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ЦЕО, МЭ, ГТС,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нелегальным ввозом товаров и повысить уровень администрирования доходов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поступлений косвенных налогов во II полугодии 2016 года не менее чем на 10 % к уровню I полугодия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ГСБЭП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изъятий из Единого таможенного тарифа ЕАЭС для Кыргызской Республики по приоритетным секторам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льгот по ставкам ввозных таможенных пошлин для чувствительных товаров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рисков для рейдового налогового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 13 критериев рисков для рейдового налогового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Упорядочить предоставление налоговых льгот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учета налоговых преференций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информационное взаимодействие баз данных налоговой службы, таможенной службы и  Социального фонда с целью обмена данными и сокращения количества предоставляемых бизнесом отчетов и справок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1 административной  процедуры для предпринимателей по администрированию страховых взносов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и четкий алгоритм выдачи электронных лицензий и разрешений (за исключением лицензий ФКУ и обменных бюро)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административной коррупции, возникающей при приеме документов для получения лицензий, сокращение затрат на получение лицензий и разрешений, упрощение процедур лицензирования для предпринимателей, ведущих хозяйственную деятельность в регионах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выдачи электронных лицензий и разрешений (за исключением лицензий ФКУ и обменных бюро)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механизма выдачи электронных лицензий и разрешений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текущей ситуации в экономике и перспектив развития бизнеса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Сравнение уверенности бизнеса и потребителей: измерение индекса делового доверия (BCI) и потребительской уверенности (CCI)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поэтапного внедрения международных  стандартов подсчета запасов полезных ископаемых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международных стандартов отчетности по запасам месторождений и классификации запасов системы CRIRSCO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Правила охраны и использования недр при разработке месторождений полезных ископаемых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единых правил по рациональному использованию минеральных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электронной отчетности недропользователей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видов, порядка подготовки и сдачи отчетности и планов работ в сфере недропользования; утверждение форм отчетности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отчетности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государственных контролирующих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числа государственных контролирующих органов (на 1 единицу)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единый государственный орган по согласованию проверок правоохранительных и фискальных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необоснованных проверок со стороны правоохранительных и фискальных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административные процедуры, регулирующие предпринимательскую       деятельность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(до 30 %) числа административных процедур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положения нормативных правовых актов, создающие необоснованные, искусственные преграды и устанавливающие излишние требования для бизнеса с применением «принципа гильотины»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решения Правительства КР либо их отмена (100 НПА)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авторского вознаграждения с пользователей объектов авторского права и смежных прав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объема сбора авторского вознаграждения на 3 % от фактического  значения за 2015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Государственной программы развития интеллектуальной собственности в Кыргызской Республике на 2017-2022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Государственной программы развития интеллектуальной собственности в Кыргызской Республики на 2017-2022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среднесрочную Стратегию управления государственным долгом Кыргызской Республики с учетом изменения макроэкономической ситуации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 Кыргызской Республики к ВВП,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доходам республиканского бюджета,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экспорту товаров и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увеличению дополнительных энергетических мощностей в целях развития бизнеса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дополнительных энергетических мощностей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«НЭХК»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«НЭХК»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инвестиционной привлекательности страны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гарантийной суммы для депозитов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гарантийной суммы для депозитов до 200 тыс. сомов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фонда защиты депозитов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подготовки проектов при Агентстве по продвижению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подготовке качественных проектов для привлечения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международную компанию по созданию и продвижению бренда Кыргызстана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промопродукции об инвестиционных возможностях, продукции и услугах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инвестиционной политики в области привлечения прямых инвестиций в развитие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Среднесрочной программы привлечения прямых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НПА,  предусматривающие выпуск и обращение облигаций с залоговым обеспечением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финансовых инструментов на рынке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государственную лотерейную компанию и запустить лотереи в поддержку развития спорта и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«О создании государственной лотерейной компании»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ФУГИ, ГАМФКС, 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Телефонизировать 40 населенных пунктов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связью 40 населенных пунктов, не имеющих доступа к услугам сотовой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нетелефонизированных населенных пунктов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связи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связи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освобождению от налогообложения операций по увеличению размера уставного капитала акционерного общества за счет средств нераспределенной прибыли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четкой, транспарентной и предсказуемой нормативно-правовой базы по налогообложению. Улучшение инвестиционного климата, увеличение собственных капиталов банков с иностранным участием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 представления налоговой отчетности по принципу «единого окна»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«единого окна» не менее чем в 1 территориальном УГНС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стимулирующие меры по увеличению роста количества предпринимателей-членов в отраслевых ассоциаций и Торгово-промышленной палаты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ассоциаций и Торгово-промышленной палаты Кыргызской Республики в продвижении и защите интересов бизнеса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ТПП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инструменты для обеспечения использования единой электронной цифровой подписи (ЭЦП) для субъектов предпринимательской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сдачи отчетности, увеличение доли электронных отчетов к общему объему отчетов,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Соцфонд, 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на «Лучший инновационный проект – 2016»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не менее 3-х инновационных проектов и содействие их продвижению      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реализации          3-х инновационных проектов по итогам конкурса на «Лучший инновационный проект – 2016»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созданию опытных образцов и поиску инвестиционной поддержки для их внедрения в производство 3-х инновационных проектов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ГЧП в сфере здравоохранения: «Установка компьютерных томографов в учреждениях здравоохранения» и «Организация гемодиализных отделений и централизованной лаборатории»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закупки консультационных и транзакционных услуг, разработка ТЭО проекта ГЧП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Фонда финансирования подготовки проектов ГЧП и Немецкого банка развития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новые категории специалистов инженерных и управленческих профессий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обучение за рубеж не менее 200 граждан Кыргызской Республики (ближнее и дальнее зарубежье)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принимающей стороны в рамках межправительст-венных и межведомствен-ных соглашений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 подготовку кадров по инженерным направлениям не менее 1000 бюджетных мест в ведущих вузах Кыргызстана и не менее 90 бюджетных мест на подготовку кадров в сфере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систему финансирования под залог складских расписок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 производителей продукции сельского хозяйства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Коллегии ЕАЭС проект Соглашения о взаимном допуске (аккредитации) брокеров и дилеров государств-членов ЕАЭС на национальные фондовые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допуска брокеров и дилеров на фондовые рынки стран-членов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 о рынке ценных бумаг, предусматривающие регулирование выпуска и обращения исламских ценных бумаг (сукук)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круга финансовых инструментов на фондовом рынке, создание условий для внедрения на рынке исламских ценных бумаг (сукук)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Наращивание объемов  государственных инвестиций в социальную и производственную инфраструктуру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дороги Север-Юг, Фаза I, км 183-195 (с.Кызыл-Жылдыз – с.Арал), км 291-433 (с.Казарман – г.Джалал-Абад)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Эксим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земляные работы на участке Арал-Казарман 195-291 км на 30 %, искусственные сооружения и дренажные работы – на 20 %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возведения земляного полотна протяженностью 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Эксимбанка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детальному дизайну и тендерным документам участков Балыкчи-Кызыл-Жылдыз км 0-43 и км 64-159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финансировании с АБР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1 фазу реабилитации «Иссык-Кульского транспортного кольца»  с 46,5 по 78 км и с 81,1 км по 83,64 км.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34,04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тендер по отбору подрядчика по проекту реабилитации автодороги Бишкек – Ош, Фаза 4, участок Бишкек – Кара-Балта и начать мобилизацию персонала и техники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тендерных процедур и обеспечение мобилизации подрядчика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строительные работы на участке км 75-105 автодороги Тараз – Талас – Суусамыр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10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ИБР, Саудовского фонда развития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на участке км 272-365        автодороги Бишкек – Нарын – Торугарт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49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Арабской координационной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участков автодороги Ош – Баткен – Исфана - участки: км 220-232, км 248-360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37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Эксим банка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о финансировании реабилитации участка км 28-75км автодороги Ош – Баткен – Исфана.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отбор консультанта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ратификации Соглашения о финансировании данного участка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на участке Исфана-Кайрагач (36км), земляные работы – на 60 %, дренажные работы – на 40 %, мосты –  на 60 %, дорожную одежду – на 13 %. – и завершить на участке Баткен – Торткуль, Баткен – Кызылбель (20 км), земляные работы – на 100 %, дренажные работы – на 60 %, мосты – на 80 %, дорожную одежду – на 50 %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10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тендер по отбору консультанта, подготовить тендерные документы и объявить конкурс по отбору подрядчика по проекту реабилитации автодороги Бишкек – Ош, Фаза 4, участок Маданият –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тендерных процедур, обеспечение начала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не менее 130 км автодорог с укладкой асфальтобетонного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- 130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слой износа автодорог путем устройства шероховатой поверхностной обработки на протяжении 190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Шероховатая поверхностная обработка - 190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черного гравийного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гравийное покрытие - 30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Гравийное покрытие - 120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              4-х мостов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            4-х мостов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2.2.35.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аэронавигационное оборудование ГП «Кыргызаэронавигация»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доплеровских азимутально-дальномерных радиомаяков DVOR/DME в аэропортах «Ош» и «Иссык-Куль»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«Кыргызаэронавигация»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гранта JICA и заемных финансовых средств, собственные средства ГП «Кыргызаэронавигация»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Частичная замена оборудования  метеобеспечения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«Кыргызаэронавигация»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заемных финансовых средств и собственных средств ГП «Кыргызаэронавигация»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второй этап реконструкции искусственной взлетно-посадочной полосы в Международном аэропорту «Ош»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существующего искусственного покрытия,                 РД-С-16949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МАМ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«МАМ»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волоконно-оптическую линию связи  (ВОЛС), объединяющую 68 государственных органов для межведомственного электронного взаимодействия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68 госорганов в ВОЛС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«Кыргызтеле-ком» (по согласованию), ГП «Правительст-венная связь», ГУ «Транском»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финансовых средств, распределяемых в рамках вступления КР в ЕАЭС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100 % сбор платежей за потребленную электроэнергию по всем категориям потребителей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распределитель-ные 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 на 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топливно-энергетическими компаниями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предприятия ТЭК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«НЭХК», предприятий ТЭК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на 1 % в распределительных энергетических компаниях по сравнению с 2015 годом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энергетическими компаниями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распределитель-ные энерго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приборов АСКУЭ для небытовых потребителей в объеме 12-15 % от количества небытовых абонентов обслуживаемых регионов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коммерческих потерь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распредкомпаний и донорские средства, средства небытовых потребителей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нормативы (через обследование состояния энергооборудования) и утвердить нормативные технологические потери электроэнергии в электрических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технологических потерь электроэнергии в электрических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определения себестоимости продукции (работ, услуг) и формирования тарифов на электроэнергию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экономически обоснованной методики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определения себестоимости продукции (работ, услуг) и формирования тарифов на газ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экономически обоснованной методики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 возможности установки солнечных коллекторов (устройство для сбора тепловой энергии солнца) на котельных образовательных организаций, органов  здравоохранения и социальных стационарных учреждений республики для догрева воды системы отопления и для бытовых нужд (+20-45 градусов)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экономии бюджетных средств, направляемых на оплату топливных ресурсов (электрическая энергия, уголь) школами,  больницами и социальными стационарными учреждениями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МТСР, МЗ, МФ,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«Кыргызжил-коммунсоюз», КП «Бишкектепло-энерго»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отбор в каждом районе республики по одной среднестатистической школе, больнице и социально стационарному учреждению, произвести расчеты финансовых затрат на приобретение и дальнейшее обслуживание солнечных коллекторов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Высвобождение энергетических мощностей для других целей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МТСР, МЗ, МФ,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«Кыргызжил-коммунсоюз», КП «Бишкек-теплоэнерго»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реализации проекта строительства Камбаратинской ГЭС-1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потенциальными инвесторами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ОАО «НЭХК» (по согласованию), 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о финансировании проекта по вводу в эксплуатацию 2-го гидроагрегата Камбаратинской ГЭС-2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начала реализации проекта 2 гидроагрегата Камбаратинской ГЭС-2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  ОАО «НЭХК» (по согласованию), 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реализации проекта строительства Верхне-Нарынского каскада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выработки электрической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на строительство Кара-Кечинской тепловой электростанции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 на строительство ТЭС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МТД, ОАО «НЭХК»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и начать тендерный процесс по выбору генерального подрядчика по реализации проекта «Реабилитация Токтогульской ГЭС Фаза 2»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энергооборудования и увеличение генерирующей мощности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«Электрические станции» 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и начать тендерный процесс по выбору генерального подрядчика по реализации проекта «Улучшение электроснабжения Аркинского массива Баткенской области»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электроснабжения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«НЭСК»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 по ратификации Соглашения по проекту передачи электроэнергии «CASA-1000».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реализации проекта «CASA-1000»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экспорта электроэнергии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«Электрические станции» (по согласованию), ОАО «НЭСК»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Международной ассоциации развития (МАР), Европейского инвестиционногобанка (ЕИБ), ИБР, Правительства США (Трастовый фонд)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проведение своевременной и качественной диагностики технологического оборудования энергокомпаний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аварий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«НЭХК» (по согласованию), 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энергокомпаний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проведении конкурсов на строительство малых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развития малой гидроэнергетики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базовый проект по проекту строительства газопровода «Кыргызстан-Китай»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поступлений природного газа на территорию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Правительства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линейной части газопровода «Кыргызстан-Китай»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актуализированной Поэтапной программы геологического изучения недр на лицензионных нефтегазоперспективных участках Кугарт и Восточное Майлису IV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полном объеме природным газом потребителей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«Газпром»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«Газпром Кыргызстан»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инвестиций ОАО «Газпром»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политики «Открытого неба» с пятой и шестой степенью «свободы воздуха» в одностороннем порядке для определенных стран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авиаперевозчиков и пассажиропотока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крупного грузового (карго) авиаперевозчика в ОАО «Международный аэропорт «Манас»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транзитных грузоперевозок 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весогабаритного контроля на постах «Сосновка» и «Кемин» Чуйской области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обеспечения сохранности и увеличения срока службы автомобильных дорог,  осуществления контроля за соблюдением правил перевозки крупногабаритных грузов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7 открытых конкурсов на разработку месторождений общегосударственного 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Кара-Кече (разработка месторождения, строительство ТЭС и разработка ТЭО ж/д Балыкчы-Кочкор-Кара-Кече);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Кутессай-II (редкоземельные элементы) и  Калесай (бериллий);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Сулюкта, поле № 11 (уголь);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Туюк-Каргаша (каменный уголь);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Акарт (белый мрамор);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Аксай (известняк);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Тегене (угольный участок «Тегене-Шахтный»)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республиканского и местного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социальных вопросов, создание новых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МКИТ, ПП 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ГКПЭН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добычу угля до 1900 тыс. тонн, в том числе на севере республики – 1007 тыс. тонн, на юге – 893 тыс. тонн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угледобывающей отрасли 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«Кыргызкомур»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на полную производственную мощность горно-обогатительной фабрики на медно-золотом месторождении Бозымчак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ПППКР в Джалал-Абадской  области,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горно-обогатительного комбината ОсОО «Кайди» в Ошской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10.12.2016  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Ошской области,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содействие бесперебойной промышленной эксплуатации золотоизвлекательной  фабрики на золоторудном месторождении Талды-булак Левобережный и беспрепятственной реализации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«Кыргызалтын» (по согласованию), ПППКР в Чуйской области, 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поставку природного газа в объеме 357 млн куб.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обеспечение потребителей республики природным газом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«Газпром Кыргызстан»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ОсОО «Газпром Кыргызстан»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план-график развития сетей 4G операторов связи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территории охвата услугами связи 4G.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услуги связи 4G в городах Бишкек и Ош согласно графику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связи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международной координации (согласования) с приграничными государствами и регистрации в международном справочном регистре частот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союза электросвязи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частотных присвоений на право эксплуатации цифровых телевизионных передатчиков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Кыргызской Республикой 50 частот в международном справочном регистре частот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союза электросвязи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  перехода на цифровое телевизионное вещание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ГКИТС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техническую модернизацию областных телеканалов, вошедших в социальный пакет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цифровому вещанию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областных телеканалов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 и поддержка экспорта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«О ратификации Протокола о внесении изменений в Марракешское соглашение об учреждении Всемирной торговой организации от 27 ноября 2014 года»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плана либерализации по секторам (подсекторам) услуг, по которым осуществляется формирование единого рынка услуг в рамках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либерализации Высшим Евразийским экономическим советом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Коллегии ЕЭК проект Соглашения об аудиторской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рынка аудиторских услуг в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ЕЭК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по отслеживанию ветеринарных и фитосанитарных сертификатов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 с Российской компанией «Сигма» и внедрение автоматизированной информационной системы аналогичной АИФ «Аргус» и «Меркурий» РФ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информационную кампанию по вопросам стандартизации и сертификации экспортируемой продукции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экспортеров об условиях вывоза продукции на внешние рынки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ГИФВБ,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 страхования экспорта продукции сельскохозяйственных производителей и переработчиков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НПА, предусматривающий внедрение инструмента страхования экспорта продукции сельскохозяйственных производителей и переработчиков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экспортеров алкогольной продукции в страны ЕАЭС и  Социалистическую Республику Вьетнам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кыргызских товаров и услуг на рынки государств-членов ЕАЭС и других стран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внешних рынков для последующего сбыта сельскохозяйственной продукции по видам (фасоль, свекла, картофель и др.)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выходу на новые рынки сбыта     сельхозпродукции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развития пищевой и перерабатывающей промышленности на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мер по поддержке пищевой и перерабатывающей промышленности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индустриализации Кыргызской Республики на 2017-2020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промышленности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«Технополис для текстильно-швейного производства»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текстильно-швейного производства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Мастер- плана по усилению контроля качества и безопасности молока и молочных продуктов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и безопасности молока и молочных 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JICA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возмещение сумм превышения НДС по экспортным поставкам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задолженности по возмещению НДС в пределах 850 млн сомов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таможенных операций для добросовестных участников ВЭД путем внедрения программного обеспечения системы управления рисками и порядка категорирования участников ВЭД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добросовестных участников ВЭД путем предоставления возможности проведения таможенных операций за 1 рабочий день, следующий за днем регистрации таможенной декларации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перечень товаров (оборудования)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ввозимых в качестве основных средств (в части детализации кодов ТНВЭД до 10 знаков)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часть 2 статьи 259 Налогового кодекса КР, в части детализации кодов ТНВЭД до 10 знаков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План Правительства Кыргызской Республики по развитию экспорта на 2015-2017 годы, с учетом мер по созданию возможностей по использованию ВСП+ для роста экспорта продукции в страны Европейского союза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мер поддержки и развития экспорта, доступ к рынкам для товаров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ТПП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и практические мероприятия по разъяснению производителям требований к поставляемым  на рынок ЕС товарам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объемов экспорта отечественной продукции на рынок ЕС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 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ГП «ЦЕО»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партнеров по развитию (ПРООН,  Совет Европы,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GIZ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запустить Программу развития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отечественной туристической индустрии и увеличение притока туристов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донорской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туристские информационные центры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услуг и информации туристам во время их пребывания в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донорской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туристический портал и обеспечить его функционирование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туристского потока, создание привлекательного туристического имиджа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10.12. 2016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2.4.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Рост кредитования экономики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проникновения банковских и платежных услуг в регионы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банкоматов и POS-терминалов в регионах Кыргызской Республики до 750 банкоматов и 2 500 POS-терминалов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ОЮЛ «Союз банков Кыргызстана» и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коммерческих банков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дальнейший рост показателей уровня финансового посредничества банковского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банковской системы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банковской системы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банковской системы к ВВП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НБ и коммерческих банков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законопроект, предусматривающий включение в Гражданский кодекс Кыргызской Республики норм, обязывающих юридических лиц и индивидуальных предпринимателей осуществлять расчеты в безналичной форме, и  установление пороговой суммы, свыше которой платежи и расчеты между юридическими и физическими лицами должны осуществляться в безналичной форме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для увеличения доли безналичных платежей, сокращения объемов неофициальной экономики и устранения условий недобросовестной конкуренции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меры по обеспечению оплаты в безналичной форме сделок по купле-продаже недвижимого и движимого имущества в национальной валюте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снижение объема сделок по купле-продаже недвижимого и движимого имущества в иностранной валюте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НБ (по согласованию),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закупку физического монетарного золота на внутреннем рынке Кыргызстана в национальной валюте в целях пополнения международных резервов Национального банка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приобретение необходимого объема отечественного монетарного золота в соответствии с ежегодно утверждаемым планом Национального банка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«Кыргызалтын»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базу для выпуска ипотечных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ипотечных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базу, регулирующую выпуск и обращение производных ценных бумаг (фьючерсов)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выпуска и обращения производных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финансовую помощь безработным гражданам для организации индивидуальной предпринимательской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получивших микрокредиты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ОАО «Айыл банк» (по согласованию), ОАО «РСК банк» (по согласованию), МФО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средства, 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услуг финансово-кредитных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рассмотрение обращений потребителей финансовых услуг, устранение нарушений, восстановление прав потребителей; дальнейшее совершенствование нормативной правовой базы в целях усиления защиты прав потребителей финансовых услуг и укрепления доверия потребителей к финансово-кредитным учреждениям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постоянной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ГААР,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финансово-кредитные  учреждения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 НБ, участников финансового рынка и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Справедливая конкуренция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создании акционерного общества «Кыргызгеология» на базе всех государственных предприятий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сокращение количества государственных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количество государственных предприятий, в том числе путем акционирования и ликвидации неэффективных государственных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перечень 100 неэффективных или нефункционирующих государственных предприятий, подлежащих преобразованию или ликвидации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ГНС,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ацстатком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развития конкуренции и совершенствования антимонопольного регулирования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и направлений для проведения эффективной антимонопольной (конкурентной) политики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проведения учета и инвентаризации государственного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правил проведения учета и инвентаризации государственного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межведомственной автоматизированной информационной системы «Единый реестр государственного имущества»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программного обеспечения согласно техническому заданию, закуп и установка программно-технических средств и оборудования согласно спецификации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системы менеджмента качества на основе международных стандартов ISO 9000 и оптимизации управления бизнес-процессами в ГП «Кыргыз почтасы»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руководства по качеству документированных процедур для бизнес-процессов предприятия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ГП «Кыргыз почтасы»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ГП «Кыргыз почтасы»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тендерных документаций и проведение тендера для создания центра обработки данных 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логистики и автоматизация бизнес-процессов предприятия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ГП «Кыргыз почтасы»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МАР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 почтовых филиалов ГП «Кыргыз почтасы» инкассаторскими автомобилями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«Гибридная почта» в 5-м мкр города Бишкек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доставки населению счетов коммунальных предприятий за предоставленные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ГП «Кыргыз почтасы», Мэрия 
 г.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ОАО «Северэлектро», ОАО «Бишкек теплосеть», КП «Бишкектепло-энерго», МП «Тазалык», МП «Бишкекгор-лифт»,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Производствен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но-зксплуата-ционное управление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ПЭУ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«Бишкекводо-канал»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«Газпром Кыргызстан»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«Кыргызпочтасы», мэрии г.Бишкек, ГРС и коммунальных предприятий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села, малых городов и рынка труда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села и малых городов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на основе системы критериев 16-18 городов - точек регионального развития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городов - точек развития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бизнес-планы, включающие финансовую и маркетинговую модели развития городов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Детализированный план действий, система оценки рисков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  совет по привлечению инвестиций и поддержке предпринимателей в каждой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продвижение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двух логистических центров международного уровня: на юге страны («Южный»), на севере страны («Северный»)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логистических центров на юге и на севере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областях, РКФР (по согласованию), ОАО «Айыл Банк» (по согласованию), ОАО 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 и средств РКФР, ОАО «Айыл Банк», ОАО «РСК Банк»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нового поколения для 10-11 классов по естественно-научным направлениям (с последующим пилотированием в 30 инновационных школах в 2017 году)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приоритетных школьных предметов на компетентном уровне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 для оснащения естественно-научных лабораторий и классов информационно-коммуникационным оборудованием и ориентации школ на инклюзивное образование (для проведения последующего ремонта в 30 инновационных школах в 2017 году)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основы для развития инновационных образовательных центров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 оказать поддержку внедрению технологии капельного орошения и увеличить площадь охвата на 350 га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применения технологии системы капельного орошения до 1000 га, выдача кредитов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запуск 260 новых теплиц в регионах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разных типов теплиц до 1000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строительства двух экспортоориентированных теплиц: на юге и на севере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инвестором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10 современных предприятий по организованному убою скота и первичной переработке мяса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Правительства Кыргызской Республики о финансировании строительства убойных цехов, соответствующим техническим регламентам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согласованию), ОАО «Айыл Банк» (по согласованию), 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31 пилотном айылном аймаке искусственное осеменение маточного поголовья крупного рогатого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племенного дела в регионах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источники финансирования для запуска специализированной лаборатории по определению генномодифицированных семян растениеводческих культур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финансирования для строительства лаборатории, закупки оборудования и обучения персонала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стимулирующим мерам для кооперации фермерских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формирования однотипной продукции в больших объемах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ОМСУ (по согласованию),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Правительства КР по восстановлению и реконструкции объектов ирригации и дренажных систем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и задач в сфере ирригации и мелиорации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ввести в эксплуатацию новые орошаемые земли в Кадамжайском, Лейлекском, Баткенском районах Баткенской области, Чон-Алайском районе Ошской области, Ак-Талинском, Нарынском районах Нарынской области, Кара-Бууринском районе Таласской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в 2016 году 420 га новых орошаемых земель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93 водохранилищ, бассейнов суточного и декадного регулирования и разработать план по их восстановлению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водохранилищ, бассейнов суточного и декадного регулирования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доступ жителей 16 сел к безопасной питьевой воде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  питьевого водоснабжения сел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международных финансовых институтов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инвестиции в реализацию проектов в сфере                                                                         улучшения доступа населения к чистой питьевой воде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дополнительного финансирования проектов по обеспечению сел чистой питьевой водой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оптимальное водопользование в период полива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Экономное использование водных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подготовить предложения по административно-территориальной реформе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укрупнению айылных аймаков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Координацион-ный совет по реализации АТР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социальных и экономических проектов в приграничных районах республики в целях минимизации уровня миграции местного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дорог, мостов, школ и иной инфраструктуры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 бюджетов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внесении изменений в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предупреждение и предотвращение межэтнических конфликтов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предотвращение межэтнических конфликтов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местные бюджеты, средства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труда и регулирование трудовой миграции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планы развития организаций образования    мероприятия профориентационного характера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часов профориентационной направленности (часов/мероприятий)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профессиональной компетентности работников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9000 педагогов и административных работников школ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баланс трудовых ресурсов в разрезе регионов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показателей, отражающих численность и состав трудовых ресурсов, занятость по регионам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ацстатком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согласованию), МТСР,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вовлечения работодателей в процесс подготовки работников (разработка учебных программ, участие работодателей в процесс подготовки и т.д.)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программы, реализуемые совместно с работодателями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Ассоциации работодателей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 переоснастить ведущие учреждения, занимающиеся профессиональной подготовкой специалистов по приоритетным направлениям экономики и в соответствии со стандартами качества начального среднего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требованиям рынка труда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программы обучения для внешних мигрантов согласно установленным требованиям принимающей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специальной                 программы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сбора и обмена миграционными данными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миграционного профиля: индикаторы процессов миграции, рекомендации по управлению миграционными процессами и минимизации рисков для мигрантов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информационную работу через средства массовой информации о правилах перемещения и трудоустройства в государствах-членах Евразийского экономического союза и выводе граждан из списка лиц, въезд которым на территорию Российской Федерации временно запрещен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граждан Кыргызской Республики, легально осуществляющих трудовую деятельность в государствах-членах ЕАЭС, а также выведенных из списка лиц, въезд которым на территорию Российской Федерации временно запрещен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модель прогнозирования потребности в трудовых ресурсах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значения                    потребности в трудовых ресурсах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законопроект, предусматривающий возможность привлечения в один хозяйствующий субъект не более 20 процентов иностранных граждан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занятости местного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независимые исследования по изучению эффективности социальных отчислений, как с точки зрения бизнеса, так и устойчивости пенсионного обеспечения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конкретными предложениями по повышению эффективности социальных отчислений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Соцфонд, Секретариат по развитию бизнеса и инвестициям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донорских/    грантовых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Личность и гражданин как основа будущего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социальные услуги для детей и семей, находящихся в трудной жизненной ситуации, на местном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для детей и семей, находящихся в трудной жизненной ситуации (не менее 5)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        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местные бюджеты, 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по укреплению института семьи, поддержке материнства и детства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МКИТ, Соцфонд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дорожную  карту по оптимизации системы оказания противотуберкулезной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оказания противотуберкулезной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электронного правительства Единую информационную систему здравоохранения, Единую базу лекарств и медицинских препаратов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«Электронное здравоохранение»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          здоровья и снижение показателей смертности: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туберкулез;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охрана здоровья матери 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сердечно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ВИЧ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показателя заболеваемости до  92 на 100,0 тыс.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смертности  до  8 на 100,0 тыс.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снижение показателя материнской смертности до 46,6 на 100,0 тыс. живорожденных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младенческой смертности  до 19,0 на 1000 родившихся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детской смертности (до 5 лет) до 19,5 на 1000 родившихся детей;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снижение показателя смертности от сердечно-сосудистых заболеваний среди населения с 30-39/40-59 лет до 47,4 лет на 100 000 населения;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снижение показателя распространенности ВИЧ-инфекции до 64,9 на 100,0 тысяч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отделения однодневного пребывания детей в стационаре для оптимизации предоставления медицинских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предоставления медицинских услуг для детей/количество открытых отделений однодневного пребывания детей в 5 детских стационарных организациях республики (НЦОМиД, Республиканская инфекционная больница, Детская больница скорой медицинской помощи г.Бишкек, Ошская межобластная детская больница, детская больница Кара-Суйского района)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ОМС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экономическую доступность лекарственных средств для незастрахованных женщин по обязательному медицинскому страхованию в период беременности и послеродовой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 5 % количества выданных бесплатных полисов обязательного медицинского страхования женщинам в период беременности и послеродовой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лекарственных средств, возмещаемых по дополнительной программе ОМС и Программе государственных гарантий на амбулаторном уровне, в условиях повышения цен на лекарственные препараты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перечня лекарственных средств, возмещаемых по дополнительной программе 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здравоохранения к улучшению качества предоставления медицинских услуг населению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  стимулирующих выплат для организаций здравоохранения, предоставляющих: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стационарную помощь в размере 18 % от общего объема средств консолидированного бюджета Единого 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стационаров ЦОВП – до 25 %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проекта ВБ «Финансирова-ние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основанное на результатах»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и стандарты аккредитации организаций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предоставления медицинских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аккредитации организаций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обучения учащихся и студентов организаций профессионального образования всех уровней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к школе каждого ребенка от 5,5 до 7 лет за счет внедрения предшкольной подготовки во всех регионах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Предшкольная подготовка 100000 детей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и комплексно контролировать детей школьного возраста и обеспечить им доступ к услугам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детей школьного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в школу 50 % детей, не посещающих школу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МТСР,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учета школьников и программное обеспечение для учета успеваемости школьников в пилотных школах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ресурсов и учет учащихся в общеобразовательных организациях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общеобразовательные  организации Кыргызской Республики к высокоскоростной сети Интернет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школ имеют доступ к высокоскоростной сети Интернет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«Кыр-гызтелеком»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  подушевого финансирования в системе высшего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вузах республики финансирования по числу грантообладателей и размеру государственного образовательного гранта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Синхронизация реформирования системы финансирования с системой управления образованием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не менее чем 10 общеобразовательных организациях самостоятельных бухгалтерий и счетов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Самостоятельный выбор поставщиков товаров и услуг в не менее 20 государственных и муниципальных дошкольных и общеобразовательных организациях, обслуживаемых централизованной бухгалтерией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(средства на обучение специалистов, ответственных за закупку)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ответственность школ за включение учащихся в систему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нормативного финансирования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многоязычного образования на различных этапах развития подрастающего поколения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многоязычного образования в пилотном режиме в учебных заведениях (не менее 5 ДОО и не менее 40 школ)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Международные партнеры по развитию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международных партнеров по развитию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инклюзивную образовательную среду для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школ, в которых организовано обучение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полноценный доступ слабовидящих и невидящих детей к образованию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УМК учебных заведений для слабовидящих и невидящих школьников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кыргызских спортсменов в XXXI летних Олимпийских играх в городе Рио-де-Жанейро (Бразилия)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призовых мест на XXXI летних Олимпийских играх в городе Рио-де-Жанейро (Бразилия)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средства НОК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кыргызских спортсменов в II Всемирных Играх кочевников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первого общекомандного места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связи с 1000-летием Жусупа Баласагына с участием стран-членов ТЮРКСОЙ, в рамках которого создать два музейных комплекса по истории тюркских каганатов на базе Республиканского архитектурно-археологического музея-комплекса «Башня Бурана» и Узгенского историко-археологического комплекса и создание туристических зон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мероприятий международного уровня, более 15 мероприятий республиканского уровня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НАН КР (по согласованию), КНУ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имени Жусупа Баласагына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Фонд «Мурас»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Возвести мемориал, посвященный памяти жертв 1916 года, в Мемориальном комплексе «Ата-Бейит»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памяти жертв 1916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ГААСЖКХ,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    ипподрома в с.Бактуу-Долоноту в Иссык-Кульской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первого в республике ипподрома международного стандарта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Общественная безопасность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строительство, реконструкцию, обустройство и развитие объектов пограничной службы, а также их техническое оснащение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пограничных застав для повышения качества охраны государственной границы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Пресечь каналы въезда/выезда в (из) Кыргызскую(ой) Республику(и) членов террористических, религиозно-экстремистских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террористических и религиозно-экстремистских угроз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 о борьбе с отмыванием доходов и противодействии финансированию террористической или экстремистской деятельности, с учетом рекомендаций МВФ и других доноров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законодательства по противодействию легализации (отмыванию) преступных доходов и финансированию террористической или экстремистской деятельности в соответствие с международными стандартами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создании службы криминальной милиции и службы общественной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оперативного реагирования на правонарушения и преступления.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осуществление предупреждения и раскрытия преступлений и правонарушений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децентрализации территориальных подразделений органов внутренних дел и их усилению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функций контроля и анализа деятельности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нагрузки сотрудников территориальных органов внутренних дел и повышение качества их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патрульную милицию, поэтапно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достаточного количества мобильных групп, обеспечивающих общественный порядок и безопасность дорожного движения, оснащенных специальным оборудованием и портативными видеорегистраторами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автоматизированную систему контроля и регулирования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ДТП со смертельным исходом и травматизмом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штрафов за нарушения ПДД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необходимое количество автотранспортных средств, специального оборудования, портативных видеорегистраторов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необходимой материально-технической базы для работы Патрульной милиции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эффективное противодействие преступности, надлежащее обеспечение общественного правопорядка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раскрытых тяжких и особо тяжких преступлений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преступлений, совершенных в общественных местах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 совершенствованию системы правоохранительных органов в части определения единых органов, которые будут заниматься выявлением и расследованием экономических преступлений, должностных преступлений и преступлений в сфере незаконного оборота наркотиков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дублирования функций правоохранительных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предложений в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МВД, ГКНБ, Генпрокуратура (по согласованию), Совет обороны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реализации   проекта «Электронный КУП»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фактов укрытия заявлений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ГСИН,  ГТС, Генпрокуратура (по согласованию), Верховный суд (по согласованию),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процедуры отбора отдельных категорий сотрудников органов внутренних дел на конкурсной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перечня должностей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качественного кадрового состава органов внутренних дел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процесс подготовки работников системы органов внутренних дел исходя из новых функциональных задач различных подразделений милиции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Доработанная программа обучения в Академии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образовании Академии правоохранительных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Пресекать преступную деятельность организованных преступных групп и лиц, причастных к незаконному обороту наркотиков, в том числе транснационального характера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«тяжелых» наркотиков, выявление разобщенных преступных наркогрупп, каналов наркотрафика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оперативно-розыскные мероприятия по выявлению и пресечению деятельности членов террористических, религиозно-экстремистских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террористических актов и изъятие запрещенных предметов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профилактические мероприятия среди верующей части населения, студенческой молодежи и учащихся путем проведения разъяснительных бесед, лекций и демонстраций специальных репортажей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угроз и рисков массового распространения террористической и религиозно-экстремистской идеологии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ГКДР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проведение специальных мероприятий «Условный террорист», «Учебный нарушитель» с участием государственных органов и субъектов антитеррористической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граждан, вовлеченных в профилактические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ГСФР, субъекты антитеррористи-ческой деятельности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встречу экспертов по вопросу повышения антитеррористической защищенности стратегически важных объектов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передового опыта зарубежных стран по комплексному наращиванию антитеррористического потенциала страны, его распространение и использование в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ГСФР, субъекты антитеррористи-ческой деятельности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антитеррористическую паспортизацию в государственных органах, с первоочередным применением в отношении учебных заведений и стратегических объектов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от террористических угро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системы подавления сигналов сотовой связи в отдельных исправительных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незаконного пользования сотовой связью лиц, находящихся в исправительных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оборудование подавления сигналов сотовой связи в 5 исправительных учреждениях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одну исправительную колонию особого режима для содержания осужденных к пожизненному лишению свободы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содержание осужденных на пожизненное лишение свободы.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одной исправительной колонии особого режима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раздельное содержание осужденных за религиозно – экстремистскую и террористическую деятельность от основной массы осужденных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содержание осужденных за религиозный экстремизм и терроризм.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 базе учреждений № 27, 16 и 47 трех локальных участков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Сохранение окружающей среды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«Об экологической оценке»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направленной на предотвращение, и/или смягчение негативных экологических последствий, возникающих в результате реализации документов государственного планирования и намечаемой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платы за пользование поверхностными водами как за природный ресурс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установлению платы за воду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экологического ущерба, нанесенного ледникам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определению экологического ущерба, нанесенного ледникам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расчета предельно допустимого сброса загрязняющих веществ в окружающую среду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норматива предельно допустимого сброса загрязняющих веществ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комплекса мероприятий по обеспечению экологической безопасности на 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мероприятий по обеспечению экологической безопасности на 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Концепции     низкоуглеродного развития в целях смягчения антропогенного влияния на окружающую среду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для предотвращения и смягчения последствий изменения климата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лесов на всей территории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лесных культур на территории государственного лесного фонда на площади 1100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посадочным материалом быстрорастущих пород в процессе социального лесоразведения в количестве 2 млн штук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ассортимент пород, внедрить новые технологии (капельное орошение, закрытая корневая система и др.)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питомников в регионах республики с использованием новых передовых технологий по выращиванию посадочного материала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оптимизации системы сбора и вывоза твердых бытовых отходов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«Очистка ледника Ак-Сай» от бытового мусора на принципах ГЧП на моренах и открытых частях ледника Ак-Сай.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общереспубликанской акции «марш парков» по очистке парковых зон республики от  мусора и проведению работ по благоустройству территорий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места складирования и хранения (захоронение) автотранспортных средств и других товаров, имеющих повышенный радиационный фон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санитарно-защитной зоне автотранспортных средств, имеющих повышенный радиационный фон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Единые правила безопасности работ по ликвидации и консервации горного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регулирования деятельности горнодобывающих компаний с целью обеспечения промышленной и экологической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ГКПЭН, ГИЭТБ, 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фонде рекультивации земельного участка и объекта недр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регулирования деятельности горнодобывающих компаний, кредитно-финансовых учреждений в целях гарантированного восстановления продуктивности и народнохозяйственного значения нарушенных земель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фотоловушки для конроля за численностью и плотностью популяции снежного барса в Кыргызстане на ключевых территориях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численности и плотности популяции снежных барсов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Секретариат по снежному барсу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 2017 году Глобальный саммит по сохранению снежного барса с участием глав государств ареала обитания снежного барса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оргкомитета по проведению Глобального саммита по сохранению снежного барса и наличие межведомственного плана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по снежному барсу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организаций, средства Секретариата по снежному барсу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государственные преференции и механизмы финансовой поддержки проектов в сфере развития возобновляемых источников электроэнергии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возобновляемых источников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коллизии в законодательстве Кыргызской Республики в сфере возобновляемых источников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 возобновляемых источниках энергии»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государственной системы комплексного мониторинга и прогнозирования   опасных природных процессов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создания Единой системы комплексного мониторинга и прогнозирования чрезвычайных ситуаций с внедрением в Единую информационно-управляющую систему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ТЭО на рассмотрение Научно-технического совета при Межведомственной комиссии по Гражданской защите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ПРООН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ПРООН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системе комплексного мониторинга и прогнозирования опасных природных процессов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мониторинга и прогнозирования опасных природных процессов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населения с охватом наиболее уязвимых городов и айылных аймаков в области гражданской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11500 человек.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  населения уязвимых городов и айылных аймаков в области гражданской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показ социальных роликов о рисках стихийных бедствий телерадиовещательными компаниями и информирование населения через средства массовой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показов социальных роликов.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  населения о способах и методах защиты в чрезвычайных ситуациях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</w:t>
      </w:r>
      <w:r>
        <w:rPr>
          <w:rFonts w:ascii="Arial" w:cs="Arial" w:eastAsia="Arial" w:hAnsi="Arial"/>
          <w:sz w:val="24"/>
          <w:szCs w:val="24"/>
        </w:rPr>
        <w:t xml:space="preserve">–  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</w:t>
      </w:r>
      <w:r>
        <w:rPr>
          <w:rFonts w:ascii="Arial" w:cs="Arial" w:eastAsia="Arial" w:hAnsi="Arial"/>
          <w:sz w:val="24"/>
          <w:szCs w:val="24"/>
        </w:rPr>
        <w:t xml:space="preserve">–  Министерство внутренних дел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</w:t>
      </w:r>
      <w:r>
        <w:rPr>
          <w:rFonts w:ascii="Arial" w:cs="Arial" w:eastAsia="Arial" w:hAnsi="Arial"/>
          <w:sz w:val="24"/>
          <w:szCs w:val="24"/>
        </w:rPr>
        <w:t xml:space="preserve">–  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</w:t>
      </w:r>
      <w:r>
        <w:rPr>
          <w:rFonts w:ascii="Arial" w:cs="Arial" w:eastAsia="Arial" w:hAnsi="Arial"/>
          <w:sz w:val="24"/>
          <w:szCs w:val="24"/>
        </w:rPr>
        <w:t xml:space="preserve">–  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</w:t>
      </w:r>
      <w:r>
        <w:rPr>
          <w:rFonts w:ascii="Arial" w:cs="Arial" w:eastAsia="Arial" w:hAnsi="Arial"/>
          <w:sz w:val="24"/>
          <w:szCs w:val="24"/>
        </w:rPr>
        <w:t xml:space="preserve">–  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МСХППМ –  Министерство сельского хозяйства, пищевой промышленности и мелиорации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</w:t>
      </w:r>
      <w:r>
        <w:rPr>
          <w:rFonts w:ascii="Arial" w:cs="Arial" w:eastAsia="Arial" w:hAnsi="Arial"/>
          <w:sz w:val="24"/>
          <w:szCs w:val="24"/>
        </w:rPr>
        <w:t xml:space="preserve">–  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</w:t>
      </w:r>
      <w:r>
        <w:rPr>
          <w:rFonts w:ascii="Arial" w:cs="Arial" w:eastAsia="Arial" w:hAnsi="Arial"/>
          <w:sz w:val="24"/>
          <w:szCs w:val="24"/>
        </w:rPr>
        <w:t xml:space="preserve">–  Министерство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</w:t>
      </w:r>
      <w:r>
        <w:rPr>
          <w:rFonts w:ascii="Arial" w:cs="Arial" w:eastAsia="Arial" w:hAnsi="Arial"/>
          <w:sz w:val="24"/>
          <w:szCs w:val="24"/>
        </w:rPr>
        <w:t xml:space="preserve">–  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–  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–  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–  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информационных технологий и связи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–  Государственное агентство охраны окружающей среды и лесного хозяйства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–  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 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ГААР –  Государственное агентство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</w:t>
      </w:r>
      <w:r>
        <w:rPr>
          <w:rFonts w:ascii="Arial" w:cs="Arial" w:eastAsia="Arial" w:hAnsi="Arial"/>
          <w:sz w:val="24"/>
          <w:szCs w:val="24"/>
        </w:rPr>
        <w:t xml:space="preserve">–  Государственное агентство по делам местного самоуправления и межэтнических отношений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ГАРТЭК </w:t>
      </w:r>
      <w:r>
        <w:rPr>
          <w:rFonts w:ascii="Arial" w:cs="Arial" w:eastAsia="Arial" w:hAnsi="Arial"/>
          <w:sz w:val="24"/>
          <w:szCs w:val="24"/>
        </w:rPr>
        <w:t xml:space="preserve">–  Государственное агентство по регулированию топливно-энергетического комплекса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исполнения наказаний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–  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регистрационная служба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финансовой разведки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–  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по контролю наркотиков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ФГМР </w:t>
      </w:r>
      <w:r>
        <w:rPr>
          <w:rFonts w:ascii="Arial" w:cs="Arial" w:eastAsia="Arial" w:hAnsi="Arial"/>
          <w:sz w:val="24"/>
          <w:szCs w:val="24"/>
        </w:rPr>
        <w:t xml:space="preserve">–  Фонд государственных материальных резервов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</w:t>
      </w:r>
      <w:r>
        <w:rPr>
          <w:rFonts w:ascii="Arial" w:cs="Arial" w:eastAsia="Arial" w:hAnsi="Arial"/>
          <w:sz w:val="24"/>
          <w:szCs w:val="24"/>
        </w:rPr>
        <w:t xml:space="preserve">–  Фонд обязательного медицинского страхования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 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инспекция по ветеринарной и фитосанитарной безопасности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инспекция по экологической и технической безопасности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–  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</w:t>
      </w:r>
      <w:r>
        <w:rPr>
          <w:rFonts w:ascii="Arial" w:cs="Arial" w:eastAsia="Arial" w:hAnsi="Arial"/>
          <w:sz w:val="24"/>
          <w:szCs w:val="24"/>
        </w:rPr>
        <w:t xml:space="preserve">–  Национальный институт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-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 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–  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НЭХК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холдинговая </w:t>
      </w:r>
      <w:r>
        <w:rPr>
          <w:rFonts w:ascii="Arial" w:cs="Arial" w:eastAsia="Arial" w:hAnsi="Arial"/>
          <w:sz w:val="24"/>
          <w:szCs w:val="24"/>
        </w:rPr>
        <w:t xml:space="preserve">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НЭСК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Национальная электрическая сеть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«МАМ»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«Международный аэропорт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«Государственная ипотечная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ТПП </w:t>
      </w:r>
      <w:r>
        <w:rPr>
          <w:rFonts w:ascii="Arial" w:cs="Arial" w:eastAsia="Arial" w:hAnsi="Arial"/>
          <w:sz w:val="24"/>
          <w:szCs w:val="24"/>
        </w:rPr>
        <w:t xml:space="preserve">–  Торгово-промышленная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«ЦЕЭ»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«Центр 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ДВХМ</w:t>
      </w:r>
      <w:r>
        <w:rPr>
          <w:rFonts w:ascii="Arial" w:cs="Arial" w:eastAsia="Arial" w:hAnsi="Arial"/>
          <w:sz w:val="24"/>
          <w:szCs w:val="24"/>
        </w:rPr>
        <w:t xml:space="preserve"> – Департамент водного хозяйства и мелиорации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ГКДР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</w:t>
      </w:r>
      <w:r>
        <w:rPr>
          <w:rFonts w:ascii="Arial" w:cs="Arial" w:eastAsia="Arial" w:hAnsi="Arial"/>
          <w:sz w:val="24"/>
          <w:szCs w:val="24"/>
        </w:rPr>
        <w:t xml:space="preserve">–  Национальная академия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КНУ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имени Жусупа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</w:t>
      </w:r>
      <w:r>
        <w:rPr>
          <w:rFonts w:ascii="Arial" w:cs="Arial" w:eastAsia="Arial" w:hAnsi="Arial"/>
          <w:sz w:val="24"/>
          <w:szCs w:val="24"/>
        </w:rPr>
        <w:t xml:space="preserve">–  Организация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Всемирный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Исламский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ЕАБР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Евразийский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РКФР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Российско- Кыргызский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ЕЭК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Финансово кредитные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–</w:t>
      </w:r>
      <w:r>
        <w:rPr>
          <w:rFonts w:ascii="Arial" w:cs="Arial" w:eastAsia="Arial" w:hAnsi="Arial"/>
          <w:sz w:val="24"/>
          <w:szCs w:val="24"/>
        </w:rPr>
        <w:t xml:space="preserve"> Международные финансовые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Районная</w:t>
      </w:r>
      <w:r>
        <w:rPr>
          <w:rFonts w:ascii="Arial" w:cs="Arial" w:eastAsia="Arial" w:hAnsi="Arial"/>
          <w:sz w:val="24"/>
          <w:szCs w:val="24"/>
        </w:rPr>
        <w:t xml:space="preserve">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</w:t>
      </w:r>
      <w:r>
        <w:rPr>
          <w:rFonts w:ascii="Arial" w:cs="Arial" w:eastAsia="Arial" w:hAnsi="Arial"/>
          <w:sz w:val="24"/>
          <w:szCs w:val="24"/>
        </w:rPr>
        <w:t xml:space="preserve"> Местная государственная администрция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АЗД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Агентство по защите депозитов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Международная  ассоциация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n3u6w_1crqgysw63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dalil.kg/document/98600</w:t>
      </w:r>
    </w:hyperlink>
  </w:p>
  <w:p>
    <w:pPr>
      <w:spacing w:after="0" w:before="40"/>
      <w:jc w:val="center"/>
    </w:pPr>
    <w:hyperlink w:history="1" r:id="rIdn1aypqhoc2xwtlydclw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wobylslodoqsj_ak-n" Type="http://schemas.openxmlformats.org/officeDocument/2006/relationships/hyperlink" Target="https://dalil.kg/document/98758" TargetMode="External"/><Relationship Id="rIdfwi1wtnei5tepmhhl26o7" Type="http://schemas.openxmlformats.org/officeDocument/2006/relationships/hyperlink" Target="https://dalil.kg/document/203685" TargetMode="External"/><Relationship Id="rIdkwak8dxunsbmcszfmkhzp" Type="http://schemas.openxmlformats.org/officeDocument/2006/relationships/hyperlink" Target="https://dalil.kg/document/98600#p1" TargetMode="External"/><Relationship Id="rIdv7s0lgor60gnmqb-xqzup" Type="http://schemas.openxmlformats.org/officeDocument/2006/relationships/hyperlink" Target="https://dalil.kg/document/98372" TargetMode="External"/><Relationship Id="rId3p1q0-859soqv6xil45oc" Type="http://schemas.openxmlformats.org/officeDocument/2006/relationships/hyperlink" Target="https://dalil.kg/document/98372" TargetMode="External"/><Relationship Id="rIdddykrrge0w3t_tmpnmane" Type="http://schemas.openxmlformats.org/officeDocument/2006/relationships/hyperlink" Target="https://dalil.kg/document/991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n3u6w_1crqgysw63ayu" Type="http://schemas.openxmlformats.org/officeDocument/2006/relationships/hyperlink" Target="https://dalil.kg/document/98600" TargetMode="External"/><Relationship Id="rIdn1aypqhoc2xwtlydclw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2026-09-23T23:10:18.419Z</dcterms:created>
  <dcterms:modified xsi:type="dcterms:W3CDTF">2026-09-23T23:10:18.419Z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