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w:t>
      </w:r>
    </w:p>
    <w:p>
      <w:pPr>
        <w:spacing w:after="120"/>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wxygfbh_kqxqyofn-ywpe">
        <w:r>
          <w:rPr>
            <w:rFonts w:ascii="Arial" w:cs="Arial" w:eastAsia="Arial" w:hAnsi="Arial"/>
            <w:i/>
            <w:iCs/>
            <w:color w:val="1D4ED8"/>
            <w:sz w:val="24"/>
            <w:szCs w:val="24"/>
            <w:u w:val="single"/>
          </w:rPr>
          <w:t xml:space="preserve">14 января 2022 года № 9</w:t>
        </w:r>
      </w:hyperlink>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июля 2016 года № 417</w:t>
      </w:r>
    </w:p>
    <w:p>
      <w:pPr>
        <w:spacing w:after="120"/>
        <w:jc w:val="both"/>
      </w:pPr>
      <w:r>
        <w:rPr>
          <w:rFonts w:ascii="Arial" w:cs="Arial" w:eastAsia="Arial" w:hAnsi="Arial"/>
          <w:sz w:val="32"/>
          <w:szCs w:val="32"/>
        </w:rPr>
        <w:t xml:space="preserve">Об утверждении Временных правил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eyxyzkak8zl4qg2xhtjb">
        <w:r>
          <w:rPr>
            <w:rFonts w:ascii="Arial" w:cs="Arial" w:eastAsia="Arial" w:hAnsi="Arial"/>
            <w:color w:val="1D4ED8"/>
            <w:sz w:val="24"/>
            <w:szCs w:val="24"/>
            <w:u w:val="single"/>
          </w:rPr>
          <w:t xml:space="preserve">28 января 2022 года №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устранения необоснованного вмешательства государственных органов в деятельность субъектов предпринимательства и органов местного самоуправления, усиления их правовой защиты, создания благоприятной предпринимательской и инвестиционной среды, противодействия проявлению коррупционных рисков при осуществлении проверок правоохранительными органами и органами налоговой службы, укрепления государственной дисциплины в системе государственного управления, а также 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 от 15 марта 2016 года № 58,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0eixv97grm0dby96mlgk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hyperlink w:history="1" r:id="rIdl-intw_kj-9xcaijxf95t">
        <w:r>
          <w:rPr>
            <w:rFonts w:ascii="Arial" w:cs="Arial" w:eastAsia="Arial" w:hAnsi="Arial"/>
            <w:color w:val="1D4ED8"/>
            <w:sz w:val="24"/>
            <w:szCs w:val="24"/>
            <w:u w:val="single"/>
          </w:rPr>
          <w:t xml:space="preserve"> Временные правила</w:t>
        </w:r>
      </w:hyperlink>
      <w:r>
        <w:rPr>
          <w:rFonts w:ascii="Arial" w:cs="Arial" w:eastAsia="Arial" w:hAnsi="Arial"/>
          <w:sz w:val="24"/>
          <w:szCs w:val="24"/>
        </w:rPr>
        <w:t xml:space="preserve"> регистрации проверок, проводимых правоохранительными и налоговыми органами в отношении субъектов предпринимательства и органов местного самоуправления (далее - Временные правила) согласно приложению.</w:t>
      </w:r>
    </w:p>
    <w:p>
      <w:pPr>
        <w:spacing w:after="120"/>
        <w:jc w:val="both"/>
      </w:pPr>
      <w:r>
        <w:rPr>
          <w:rFonts w:ascii="Arial" w:cs="Arial" w:eastAsia="Arial" w:hAnsi="Arial"/>
          <w:sz w:val="24"/>
          <w:szCs w:val="24"/>
        </w:rPr>
        <w:t xml:space="preserve">2. Министру внутренних дел Кыргызской Республики, председателям Государственного комитета национальной безопасности Кыргызской Республики, Государственной службы по борьбе с экономическими преступлениями при Правительстве Кыргызской Республики, Государственной таможенной службы при Правительстве Кыргызской Республики и Государственной налоговой службы при Правительстве Кыргызской Республики довести до сведения личных составов возглавляемых структур о недопустимости проведения проверок без их регистрации в органах прокуратуры, в порядке, предусмотренном </w:t>
      </w:r>
      <w:hyperlink w:history="1" r:id="rIdyrxw2gotxdb1kveciq7sa">
        <w:r>
          <w:rPr>
            <w:rFonts w:ascii="Arial" w:cs="Arial" w:eastAsia="Arial" w:hAnsi="Arial"/>
            <w:color w:val="1D4ED8"/>
            <w:sz w:val="24"/>
            <w:szCs w:val="24"/>
            <w:u w:val="single"/>
          </w:rPr>
          <w:t xml:space="preserve">Временными правилами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Министерству экономики Кыргызской Республики в шестимесячный срок внести в установленном порядке на рассмотрение Правительства Кыргызской Республики законопроект о внесении соответствующих изменений и дополнения в законодательные акты Кыргызской Республики, с учетом особенностей проводимых проверок со стороны правоохранительных органов и органами налоговой службы.</w:t>
      </w:r>
    </w:p>
    <w:p>
      <w:pPr>
        <w:spacing w:after="120"/>
        <w:jc w:val="both"/>
      </w:pPr>
      <w:r>
        <w:rPr>
          <w:rFonts w:ascii="Arial" w:cs="Arial" w:eastAsia="Arial" w:hAnsi="Arial"/>
          <w:sz w:val="24"/>
          <w:szCs w:val="24"/>
        </w:rPr>
        <w:t xml:space="preserve">4. Рекомендовать Генеральной прокуратуре Кыргызской Республики во взаимодействии с Министерством экономики Кыргызской Республики и Государственным агентством по делам местного самоуправления и межэтнических отношений при Правительстве Кыргызской Республики:</w:t>
      </w:r>
    </w:p>
    <w:p>
      <w:pPr>
        <w:spacing w:after="120"/>
        <w:jc w:val="both"/>
      </w:pPr>
      <w:r>
        <w:rPr>
          <w:rFonts w:ascii="Arial" w:cs="Arial" w:eastAsia="Arial" w:hAnsi="Arial"/>
          <w:sz w:val="24"/>
          <w:szCs w:val="24"/>
        </w:rPr>
        <w:t xml:space="preserve">- провести на территории республики информационную кампанию об установленном порядке правил регистрации проверок, проводимых правоохранительными и налоговыми органами в отношении субъектов предпринимательства и органов местного самоуправления;</w:t>
      </w:r>
    </w:p>
    <w:p>
      <w:pPr>
        <w:spacing w:after="120"/>
        <w:jc w:val="both"/>
      </w:pPr>
      <w:r>
        <w:rPr>
          <w:rFonts w:ascii="Arial" w:cs="Arial" w:eastAsia="Arial" w:hAnsi="Arial"/>
          <w:sz w:val="24"/>
          <w:szCs w:val="24"/>
        </w:rPr>
        <w:t xml:space="preserve">- принять необходимые меры по исполнению настоящего постановления.</w:t>
      </w:r>
    </w:p>
    <w:p>
      <w:pPr>
        <w:spacing w:after="120"/>
        <w:jc w:val="both"/>
      </w:pPr>
      <w:r>
        <w:rPr>
          <w:rFonts w:ascii="Arial" w:cs="Arial" w:eastAsia="Arial" w:hAnsi="Arial"/>
          <w:sz w:val="24"/>
          <w:szCs w:val="24"/>
        </w:rPr>
        <w:t xml:space="preserve">5. Настоящее постановление вступает в силу со дня опубликования и действует до законодательного урегулирования порядка регистрации проверок, проводимых правоохранительными и налоговыми органами в отношении субъектов предпринимательства и органов местного самоуправления.</w:t>
      </w:r>
    </w:p>
    <w:p>
      <w:pPr>
        <w:spacing w:after="120"/>
        <w:jc w:val="both"/>
      </w:pPr>
      <w:r>
        <w:rPr>
          <w:rFonts w:ascii="Arial" w:cs="Arial" w:eastAsia="Arial" w:hAnsi="Arial"/>
          <w:sz w:val="24"/>
          <w:szCs w:val="24"/>
        </w:rPr>
        <w:t xml:space="preserve">6. Действие настоящего постановления не распространяется на текущие проверки, проводимые правоохранительными и налоговыми органами, назначенные до вступления в силу настоящего постановления.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вице-премьер-министров Кыргызской Республики, курирующих вопросы экономики, предпринимательства и местного самоуправления.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ВРЕМЕННЫЕ ПРАВИЛА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Временные правила устанавливают порядок регистрации, статистического учета и контроля проверок, проводимых правоохранительными органами в рамках уголовного судопроизводства и законодательства об оперативно-розыскной деятельности и органами налоговой службы в рамках налогового законодательства в отношении субъектов предпринимательства и органов местного самоуправления.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Настоящие Временные правила не распространяются:</w:t>
      </w:r>
    </w:p>
    <w:p>
      <w:pPr>
        <w:spacing w:after="120"/>
        <w:jc w:val="both"/>
      </w:pPr>
      <w:r>
        <w:rPr>
          <w:rFonts w:ascii="Arial" w:cs="Arial" w:eastAsia="Arial" w:hAnsi="Arial"/>
          <w:sz w:val="24"/>
          <w:szCs w:val="24"/>
        </w:rPr>
        <w:t xml:space="preserve">- на налоговый контроль в форме рейдового налогового контроля и установления налогового поста;</w:t>
      </w:r>
    </w:p>
    <w:p>
      <w:pPr>
        <w:spacing w:after="120"/>
        <w:jc w:val="both"/>
      </w:pPr>
      <w:r>
        <w:rPr>
          <w:rFonts w:ascii="Arial" w:cs="Arial" w:eastAsia="Arial" w:hAnsi="Arial"/>
          <w:sz w:val="24"/>
          <w:szCs w:val="24"/>
        </w:rPr>
        <w:t xml:space="preserve">- на внеплановые проверки, проводимые в отношении юридических и индивидуальных лиц, в период проведения процедуры ликвидации банкротства или в связи с реорганизацией организации;</w:t>
      </w:r>
    </w:p>
    <w:p>
      <w:pPr>
        <w:spacing w:after="120"/>
        <w:jc w:val="both"/>
      </w:pPr>
      <w:r>
        <w:rPr>
          <w:rFonts w:ascii="Arial" w:cs="Arial" w:eastAsia="Arial" w:hAnsi="Arial"/>
          <w:sz w:val="24"/>
          <w:szCs w:val="24"/>
        </w:rPr>
        <w:t xml:space="preserve">- на внеплановые проверки, проводимые в связи с прекращением деятельности индивидуального предпринимателя;</w:t>
      </w:r>
    </w:p>
    <w:p>
      <w:pPr>
        <w:spacing w:after="120"/>
        <w:jc w:val="both"/>
      </w:pPr>
      <w:r>
        <w:rPr>
          <w:rFonts w:ascii="Arial" w:cs="Arial" w:eastAsia="Arial" w:hAnsi="Arial"/>
          <w:sz w:val="24"/>
          <w:szCs w:val="24"/>
        </w:rPr>
        <w:t xml:space="preserve">- на таможенные проверки, проводимые таможенными органами по вопросам соблюдения таможенного законодательства;</w:t>
      </w:r>
    </w:p>
    <w:p>
      <w:pPr>
        <w:spacing w:after="120"/>
        <w:jc w:val="both"/>
      </w:pPr>
      <w:r>
        <w:rPr>
          <w:rFonts w:ascii="Arial" w:cs="Arial" w:eastAsia="Arial" w:hAnsi="Arial"/>
          <w:sz w:val="24"/>
          <w:szCs w:val="24"/>
        </w:rPr>
        <w:t xml:space="preserve">- на камеральные проверки и контрольный закуп, проводимые налоговыми органами.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i8lg44_pbzvbjqb-wwdx">
        <w:r>
          <w:rPr>
            <w:rFonts w:ascii="Arial" w:cs="Arial" w:eastAsia="Arial" w:hAnsi="Arial"/>
            <w:color w:val="1D4ED8"/>
            <w:sz w:val="24"/>
            <w:szCs w:val="24"/>
            <w:u w:val="single"/>
          </w:rPr>
          <w:t xml:space="preserve">28 января 2022 года №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настоящих Временных правилах используются следующие термины и понятия:</w:t>
      </w:r>
    </w:p>
    <w:p>
      <w:pPr>
        <w:spacing w:after="60"/>
        <w:ind w:firstLine="567"/>
        <w:jc w:val="both"/>
      </w:pPr>
      <w:r>
        <w:rPr>
          <w:rFonts w:ascii="Arial" w:cs="Arial" w:eastAsia="Arial" w:hAnsi="Arial"/>
          <w:b/>
          <w:bCs/>
          <w:sz w:val="24"/>
          <w:szCs w:val="24"/>
        </w:rPr>
        <w:t xml:space="preserve">регистрация проверок</w:t>
      </w:r>
      <w:r>
        <w:rPr>
          <w:rFonts w:ascii="Arial" w:cs="Arial" w:eastAsia="Arial" w:hAnsi="Arial"/>
          <w:sz w:val="24"/>
          <w:szCs w:val="24"/>
        </w:rPr>
        <w:t xml:space="preserve"> - фиксация (запись) в Книге учета актов о назначении проверок с целью их учета и придания проверкам законности. Регистрация проверок осуществляется как в печатной (письменной), так и в электронной форме;</w:t>
      </w:r>
    </w:p>
    <w:p>
      <w:pPr>
        <w:spacing w:after="60"/>
        <w:ind w:firstLine="567"/>
        <w:jc w:val="both"/>
      </w:pPr>
      <w:r>
        <w:rPr>
          <w:rFonts w:ascii="Arial" w:cs="Arial" w:eastAsia="Arial" w:hAnsi="Arial"/>
          <w:b/>
          <w:bCs/>
          <w:sz w:val="24"/>
          <w:szCs w:val="24"/>
        </w:rPr>
        <w:t xml:space="preserve">субъекты предпринимательства</w:t>
      </w:r>
      <w:r>
        <w:rPr>
          <w:rFonts w:ascii="Arial" w:cs="Arial" w:eastAsia="Arial" w:hAnsi="Arial"/>
          <w:sz w:val="24"/>
          <w:szCs w:val="24"/>
        </w:rPr>
        <w:t xml:space="preserve"> - индивидуальные предприниматели, коммерческие и некоммерческие юридические лица независимо от их организационно-правовых форм и форм собственности и осуществления ими видов деятельности;</w:t>
      </w:r>
    </w:p>
    <w:p>
      <w:pPr>
        <w:spacing w:after="60"/>
        <w:ind w:firstLine="567"/>
        <w:jc w:val="both"/>
      </w:pPr>
      <w:r>
        <w:rPr>
          <w:rFonts w:ascii="Arial" w:cs="Arial" w:eastAsia="Arial" w:hAnsi="Arial"/>
          <w:b/>
          <w:bCs/>
          <w:sz w:val="24"/>
          <w:szCs w:val="24"/>
        </w:rPr>
        <w:t xml:space="preserve">акты о назначении проверок</w:t>
      </w:r>
      <w:r>
        <w:rPr>
          <w:rFonts w:ascii="Arial" w:cs="Arial" w:eastAsia="Arial" w:hAnsi="Arial"/>
          <w:sz w:val="24"/>
          <w:szCs w:val="24"/>
        </w:rPr>
        <w:t xml:space="preserve"> - приказы, постановления и предписания, план-график проверок уполномоченного должностного лица правоохранительного органа и органа налоговой службы. Основанием для издания акта о назначении проверки являются требования, установленные законодательством Кыргызской Республики, регулирующим порядок и процедуру назначения проверок, проводимых правоохранительными органами и органами налоговой службы;</w:t>
      </w:r>
    </w:p>
    <w:p>
      <w:pPr>
        <w:spacing w:after="60"/>
        <w:ind w:firstLine="567"/>
        <w:jc w:val="both"/>
      </w:pPr>
      <w:r>
        <w:rPr>
          <w:rFonts w:ascii="Arial" w:cs="Arial" w:eastAsia="Arial" w:hAnsi="Arial"/>
          <w:b/>
          <w:bCs/>
          <w:sz w:val="24"/>
          <w:szCs w:val="24"/>
        </w:rPr>
        <w:t xml:space="preserve">проверка</w:t>
      </w:r>
      <w:r>
        <w:rPr>
          <w:rFonts w:ascii="Arial" w:cs="Arial" w:eastAsia="Arial" w:hAnsi="Arial"/>
          <w:sz w:val="24"/>
          <w:szCs w:val="24"/>
        </w:rPr>
        <w:t xml:space="preserve"> - контрольные мероприятия в понимании, изложенном в законодательстве о проверках, включая налоговое законодательство, законодательство об оперативно-розыскной деятельности, Уголовно-процессуальный кодекс Кыргызской Республики. Под проверкой понимаются не только посещения уполномоченными должностными лицами правоохранительных органов и органов налоговой службы субъектов предпринимательства и органов местного самоуправления по месту их нахождения, но также вызов в правоохранительные органы и органы налоговой службы представителей субъектов предпринимательства и органов местного самоуправления и истребования документов их финансово-хозяйственной деятельности в целях проведения проверки;</w:t>
      </w:r>
    </w:p>
    <w:p>
      <w:pPr>
        <w:spacing w:after="60"/>
        <w:ind w:firstLine="567"/>
        <w:jc w:val="both"/>
      </w:pPr>
      <w:r>
        <w:rPr>
          <w:rFonts w:ascii="Arial" w:cs="Arial" w:eastAsia="Arial" w:hAnsi="Arial"/>
          <w:b/>
          <w:bCs/>
          <w:sz w:val="24"/>
          <w:szCs w:val="24"/>
        </w:rPr>
        <w:t xml:space="preserve">плановая проверка</w:t>
      </w:r>
      <w:r>
        <w:rPr>
          <w:rFonts w:ascii="Arial" w:cs="Arial" w:eastAsia="Arial" w:hAnsi="Arial"/>
          <w:sz w:val="24"/>
          <w:szCs w:val="24"/>
        </w:rPr>
        <w:t xml:space="preserve"> - проверка исполнения налогоплательщиком налогового обязательства по всем видам налогов, проводимая органами налоговой службы не более одного раза после истечения 12 месяцев со дня, следующего за днем окончания последней проверки одним из органов налоговой службы в соответствии с планом проверок;</w:t>
      </w:r>
    </w:p>
    <w:p>
      <w:pPr>
        <w:spacing w:after="60"/>
        <w:ind w:firstLine="567"/>
        <w:jc w:val="both"/>
      </w:pPr>
      <w:r>
        <w:rPr>
          <w:rFonts w:ascii="Arial" w:cs="Arial" w:eastAsia="Arial" w:hAnsi="Arial"/>
          <w:b/>
          <w:bCs/>
          <w:sz w:val="24"/>
          <w:szCs w:val="24"/>
        </w:rPr>
        <w:t xml:space="preserve">внеплановая проверка</w:t>
      </w:r>
      <w:r>
        <w:rPr>
          <w:rFonts w:ascii="Arial" w:cs="Arial" w:eastAsia="Arial" w:hAnsi="Arial"/>
          <w:sz w:val="24"/>
          <w:szCs w:val="24"/>
        </w:rPr>
        <w:t xml:space="preserve"> - проверка исполнения налогоплательщиком налогового обязательства по всем видам налогов, за период не охваченный ранее выездной проверкой и не зависимо от истечения 12 месяцев со дня, следующего за днем окончания последней проверки;</w:t>
      </w:r>
    </w:p>
    <w:p>
      <w:pPr>
        <w:spacing w:after="60"/>
        <w:ind w:firstLine="567"/>
        <w:jc w:val="both"/>
      </w:pPr>
      <w:r>
        <w:rPr>
          <w:rFonts w:ascii="Arial" w:cs="Arial" w:eastAsia="Arial" w:hAnsi="Arial"/>
          <w:sz w:val="24"/>
          <w:szCs w:val="24"/>
        </w:rPr>
        <w:t xml:space="preserve">(абзац утратил силу в соответствии с </w:t>
      </w:r>
      <w:hyperlink w:history="1" r:id="rIdxyqxqsuivou1xcogqod5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28 января 2022 года № 33)</w:t>
      </w:r>
    </w:p>
    <w:p>
      <w:pPr>
        <w:spacing w:after="60"/>
        <w:ind w:firstLine="567"/>
        <w:jc w:val="both"/>
      </w:pPr>
      <w:r>
        <w:rPr>
          <w:rFonts w:ascii="Arial" w:cs="Arial" w:eastAsia="Arial" w:hAnsi="Arial"/>
          <w:b/>
          <w:bCs/>
          <w:sz w:val="24"/>
          <w:szCs w:val="24"/>
        </w:rPr>
        <w:t xml:space="preserve">камеральная проверка</w:t>
      </w:r>
      <w:r>
        <w:rPr>
          <w:rFonts w:ascii="Arial" w:cs="Arial" w:eastAsia="Arial" w:hAnsi="Arial"/>
          <w:sz w:val="24"/>
          <w:szCs w:val="24"/>
        </w:rPr>
        <w:t xml:space="preserve"> - проверка, проводимая по месту нахождения налогового органа, с целью изучения уточнения сведений и отчетов субъекта предпринимательства, которые имеются у органов налоговой службы, по вопросам полноты исполнения налоговых обязательств субъектами предпринимательства, по результатам которого при необходимости может быть направлено соответствующее решение органа налоговой службы субъекту предпринимательства об устранении выявленных несоответствий;</w:t>
      </w:r>
    </w:p>
    <w:p>
      <w:pPr>
        <w:spacing w:after="60"/>
        <w:ind w:firstLine="567"/>
        <w:jc w:val="both"/>
      </w:pPr>
      <w:r>
        <w:rPr>
          <w:rFonts w:ascii="Arial" w:cs="Arial" w:eastAsia="Arial" w:hAnsi="Arial"/>
          <w:b/>
          <w:bCs/>
          <w:sz w:val="24"/>
          <w:szCs w:val="24"/>
        </w:rPr>
        <w:t xml:space="preserve">перепроверка</w:t>
      </w:r>
      <w:r>
        <w:rPr>
          <w:rFonts w:ascii="Arial" w:cs="Arial" w:eastAsia="Arial" w:hAnsi="Arial"/>
          <w:sz w:val="24"/>
          <w:szCs w:val="24"/>
        </w:rPr>
        <w:t xml:space="preserve"> - проверка фактов неправильного исчисления налогов, проводимая за период, ранее охваченный налоговой проверкой (плановой, внеплановой, перепроверкой), включая случаи представления налогоплательщиком уточненной налоговой отчетности;</w:t>
      </w:r>
    </w:p>
    <w:p>
      <w:pPr>
        <w:spacing w:after="60"/>
        <w:ind w:firstLine="567"/>
        <w:jc w:val="both"/>
      </w:pPr>
      <w:r>
        <w:rPr>
          <w:rFonts w:ascii="Arial" w:cs="Arial" w:eastAsia="Arial" w:hAnsi="Arial"/>
          <w:b/>
          <w:bCs/>
          <w:sz w:val="24"/>
          <w:szCs w:val="24"/>
        </w:rPr>
        <w:t xml:space="preserve">встречная проверка</w:t>
      </w:r>
      <w:r>
        <w:rPr>
          <w:rFonts w:ascii="Arial" w:cs="Arial" w:eastAsia="Arial" w:hAnsi="Arial"/>
          <w:sz w:val="24"/>
          <w:szCs w:val="24"/>
        </w:rPr>
        <w:t xml:space="preserve"> - проверка, проводимая органами налоговой службы в отношении третьих лиц отдельных документов, непосредственно связанных с операциями, осуществляемыми налогоплательщиком с указанными лицами, в том числе по запросам от налоговых органов других государств;</w:t>
      </w:r>
    </w:p>
    <w:p>
      <w:pPr>
        <w:spacing w:after="60"/>
        <w:ind w:firstLine="567"/>
        <w:jc w:val="both"/>
      </w:pPr>
      <w:r>
        <w:rPr>
          <w:rFonts w:ascii="Arial" w:cs="Arial" w:eastAsia="Arial" w:hAnsi="Arial"/>
          <w:b/>
          <w:bCs/>
          <w:sz w:val="24"/>
          <w:szCs w:val="24"/>
        </w:rPr>
        <w:t xml:space="preserve">правоохранительные органы</w:t>
      </w:r>
      <w:r>
        <w:rPr>
          <w:rFonts w:ascii="Arial" w:cs="Arial" w:eastAsia="Arial" w:hAnsi="Arial"/>
          <w:sz w:val="24"/>
          <w:szCs w:val="24"/>
        </w:rPr>
        <w:t xml:space="preserve"> - органы внутренних дел, финансовой полиции, национальной безопасности, таможенной службы, прокуратуры.</w:t>
      </w:r>
    </w:p>
    <w:p>
      <w:pPr>
        <w:spacing w:after="60"/>
        <w:ind w:firstLine="567"/>
        <w:jc w:val="both"/>
      </w:pPr>
      <w:r>
        <w:rPr>
          <w:rFonts w:ascii="Arial" w:cs="Arial" w:eastAsia="Arial" w:hAnsi="Arial"/>
          <w:sz w:val="24"/>
          <w:szCs w:val="24"/>
        </w:rPr>
        <w:t xml:space="preserve">(В редакции постановления Кабинета Министров КР от </w:t>
      </w:r>
      <w:hyperlink w:history="1" r:id="rIdae7rxc09zsxemtqnofgwm">
        <w:r>
          <w:rPr>
            <w:rFonts w:ascii="Arial" w:cs="Arial" w:eastAsia="Arial" w:hAnsi="Arial"/>
            <w:color w:val="1D4ED8"/>
            <w:sz w:val="24"/>
            <w:szCs w:val="24"/>
            <w:u w:val="single"/>
          </w:rPr>
          <w:t xml:space="preserve">28 января 2022 года №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Регистрация, статистический учет и контроль актов о назначении проверок деятельности субъектов предпринимательства и органов местного самоуправления осуществляется в целях:</w:t>
      </w:r>
    </w:p>
    <w:p>
      <w:pPr>
        <w:spacing w:after="60"/>
        <w:ind w:firstLine="567"/>
        <w:jc w:val="both"/>
      </w:pPr>
      <w:r>
        <w:rPr>
          <w:rFonts w:ascii="Arial" w:cs="Arial" w:eastAsia="Arial" w:hAnsi="Arial"/>
          <w:sz w:val="24"/>
          <w:szCs w:val="24"/>
        </w:rPr>
        <w:t xml:space="preserve">- устранения необоснованного вмешательства государственных органов в деятельность субъектов предпринимательства и органов местного самоуправления;</w:t>
      </w:r>
    </w:p>
    <w:p>
      <w:pPr>
        <w:spacing w:after="60"/>
        <w:ind w:firstLine="567"/>
        <w:jc w:val="both"/>
      </w:pPr>
      <w:r>
        <w:rPr>
          <w:rFonts w:ascii="Arial" w:cs="Arial" w:eastAsia="Arial" w:hAnsi="Arial"/>
          <w:sz w:val="24"/>
          <w:szCs w:val="24"/>
        </w:rPr>
        <w:t xml:space="preserve">- усиления их правовой защиты, создания благоприятной предпринимательской и инвестиционной среды;</w:t>
      </w:r>
    </w:p>
    <w:p>
      <w:pPr>
        <w:spacing w:after="60"/>
        <w:ind w:firstLine="567"/>
        <w:jc w:val="both"/>
      </w:pPr>
      <w:r>
        <w:rPr>
          <w:rFonts w:ascii="Arial" w:cs="Arial" w:eastAsia="Arial" w:hAnsi="Arial"/>
          <w:sz w:val="24"/>
          <w:szCs w:val="24"/>
        </w:rPr>
        <w:t xml:space="preserve">- противодействия проявлению коррупционных рисков при осуществлении проверок правоохранительными органами и органами налоговой службы.</w:t>
      </w:r>
    </w:p>
    <w:p>
      <w:pPr>
        <w:spacing w:after="60"/>
        <w:ind w:firstLine="567"/>
        <w:jc w:val="both"/>
      </w:pPr>
      <w:r>
        <w:rPr>
          <w:rFonts w:ascii="Arial" w:cs="Arial" w:eastAsia="Arial" w:hAnsi="Arial"/>
          <w:sz w:val="24"/>
          <w:szCs w:val="24"/>
        </w:rPr>
        <w:t xml:space="preserve">5. Проведение любых проверок, за исключением проверок, указанных в пункте 2 настоящих Временных правил, без регистрации не допускается. Проверки, проводимые без регистрации, в том числе проверки, связанные с проведением оперативно-розыскных мероприятий, а также проводимые в рамках уголовно-процессуального законодательства, считаются нарушением настоящих Временных правил, а итоги таких проверок - недействительными.</w:t>
      </w:r>
    </w:p>
    <w:p>
      <w:pPr>
        <w:spacing w:after="60"/>
        <w:ind w:firstLine="567"/>
        <w:jc w:val="both"/>
      </w:pPr>
      <w:r>
        <w:rPr>
          <w:rFonts w:ascii="Arial" w:cs="Arial" w:eastAsia="Arial" w:hAnsi="Arial"/>
          <w:sz w:val="24"/>
          <w:szCs w:val="24"/>
        </w:rPr>
        <w:t xml:space="preserve">6. Должностные лица правоохранительных органов и органов налоговой службы, виновные в нарушении настоящих Временных правил, несут административную, материальную и уголовную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Регистрация проверок субъектов предпринимательства и органов местного самоуправления, осуществляется органами прокуратуры Кыргызской Республики по месту нахождения органа заявителя, по принципу его уровня и статуса (район - район, город - город, область - область, центральный аппарат - прокуратура Первомайского района города Бишкек).</w:t>
      </w:r>
    </w:p>
    <w:p>
      <w:pPr>
        <w:spacing w:after="200" w:before="200"/>
        <w:jc w:val="center"/>
      </w:pPr>
      <w:r>
        <w:rPr>
          <w:rFonts w:ascii="Arial" w:cs="Arial" w:eastAsia="Arial" w:hAnsi="Arial"/>
          <w:b/>
          <w:bCs/>
          <w:sz w:val="24"/>
          <w:szCs w:val="24"/>
        </w:rPr>
        <w:t xml:space="preserve">2. Порядок регистрации проверок</w:t>
      </w:r>
    </w:p>
    <w:p>
      <w:pPr>
        <w:spacing w:after="60"/>
        <w:ind w:firstLine="567"/>
        <w:jc w:val="both"/>
      </w:pPr>
      <w:r>
        <w:rPr>
          <w:rFonts w:ascii="Arial" w:cs="Arial" w:eastAsia="Arial" w:hAnsi="Arial"/>
          <w:sz w:val="24"/>
          <w:szCs w:val="24"/>
        </w:rPr>
        <w:t xml:space="preserve">8. Регистрация проверок предусматривает регистрацию актов о назначении проверок.</w:t>
      </w:r>
    </w:p>
    <w:p>
      <w:pPr>
        <w:spacing w:after="60"/>
        <w:ind w:firstLine="567"/>
        <w:jc w:val="both"/>
      </w:pPr>
      <w:r>
        <w:rPr>
          <w:rFonts w:ascii="Arial" w:cs="Arial" w:eastAsia="Arial" w:hAnsi="Arial"/>
          <w:sz w:val="24"/>
          <w:szCs w:val="24"/>
        </w:rPr>
        <w:t xml:space="preserve">9. Правоохранительные органы и органы налоговой службы представляют в органы прокуратуры акт о назначении проверки субъекта предпринимательства и/или органа местного самоуправления. Акт о назначении (предписание) проверки (внеплановая, встречная, перепроверка) представляется не позднее следующего дня, следующего за днем издания акта о назначении внеплановой проверки (внеплановая, встречная, перепроверка), но не позднее дня начала проверки, а по плановым проверкам (утвержденный план/перечень, график) - в течение 10 дней со дня утверждения план/перечня, графика проверки.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sopauf8tvwmmze7du9mes">
        <w:r>
          <w:rPr>
            <w:rFonts w:ascii="Arial" w:cs="Arial" w:eastAsia="Arial" w:hAnsi="Arial"/>
            <w:i/>
            <w:iCs/>
            <w:color w:val="1D4ED8"/>
            <w:sz w:val="24"/>
            <w:szCs w:val="24"/>
            <w:u w:val="single"/>
          </w:rPr>
          <w:t xml:space="preserve"> 28 января 2022 года № 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Акт о назначении проверки представляется на регистрацию вместе с заявлением (ходатайством) и документами, послужившими основанием для назначения проверки, в двух экземплярах (оригинал и копия).</w:t>
      </w:r>
    </w:p>
    <w:p>
      <w:pPr>
        <w:spacing w:after="60"/>
        <w:ind w:firstLine="567"/>
        <w:jc w:val="both"/>
      </w:pPr>
      <w:r>
        <w:rPr>
          <w:rFonts w:ascii="Arial" w:cs="Arial" w:eastAsia="Arial" w:hAnsi="Arial"/>
          <w:sz w:val="24"/>
          <w:szCs w:val="24"/>
        </w:rPr>
        <w:t xml:space="preserve">В Акте о назначении проверки должны содержаться следующие сведения: объект проверки, предмет проверки, основания для проведения проверки, вид проверки, за какой период предусматривается проведение проверки, законодательство, в рамках которого возникает право на проверку, сроки проведения проверки, должностное лицо, уполномоченное проводить проверки.</w:t>
      </w:r>
    </w:p>
    <w:p>
      <w:pPr>
        <w:spacing w:after="60"/>
        <w:ind w:firstLine="567"/>
        <w:jc w:val="both"/>
      </w:pPr>
      <w:r>
        <w:rPr>
          <w:rFonts w:ascii="Arial" w:cs="Arial" w:eastAsia="Arial" w:hAnsi="Arial"/>
          <w:sz w:val="24"/>
          <w:szCs w:val="24"/>
        </w:rPr>
        <w:t xml:space="preserve">11. Заявление (ходатайство) о регистрации акта о назначении проверки подается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настоящим Временным правилам.</w:t>
      </w:r>
    </w:p>
    <w:p>
      <w:pPr>
        <w:spacing w:after="60"/>
        <w:ind w:firstLine="567"/>
        <w:jc w:val="both"/>
      </w:pPr>
      <w:r>
        <w:rPr>
          <w:rFonts w:ascii="Arial" w:cs="Arial" w:eastAsia="Arial" w:hAnsi="Arial"/>
          <w:sz w:val="24"/>
          <w:szCs w:val="24"/>
        </w:rPr>
        <w:t xml:space="preserve">Акт о назначении проверки составляется в порядке, устанавливаемом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12. Заявление и прилагаемые к нему Акт о назначении проверки и документы, послужившие основанием для назначения проверки, подлежат учету как поступившая корреспонденция. На заявлении проставляется штамп о его поступлении в органы прокуратуры с указанием номера и даты поступления.</w:t>
      </w:r>
    </w:p>
    <w:p>
      <w:pPr>
        <w:spacing w:after="60"/>
        <w:ind w:firstLine="567"/>
        <w:jc w:val="both"/>
      </w:pPr>
      <w:r>
        <w:rPr>
          <w:rFonts w:ascii="Arial" w:cs="Arial" w:eastAsia="Arial" w:hAnsi="Arial"/>
          <w:sz w:val="24"/>
          <w:szCs w:val="24"/>
        </w:rPr>
        <w:t xml:space="preserve">13. Органы прокуратуры при получении документов, указанных в пунктах 10 и 12 настоящих Временных правил, проверяют законность и обоснованность назначенной проверки, полноту сведений, подлежащих указанию в Акте о назначении проверки, своевременность представленного для регистрации Акта о проверке, соблюдение принципа территориальности при назначении проверки и вопросы соблюдения законодательства Кыргызской Республики.</w:t>
      </w:r>
    </w:p>
    <w:p>
      <w:pPr>
        <w:spacing w:after="60"/>
        <w:ind w:firstLine="567"/>
        <w:jc w:val="both"/>
      </w:pPr>
      <w:r>
        <w:rPr>
          <w:rFonts w:ascii="Arial" w:cs="Arial" w:eastAsia="Arial" w:hAnsi="Arial"/>
          <w:sz w:val="24"/>
          <w:szCs w:val="24"/>
        </w:rPr>
        <w:t xml:space="preserve">14. По результатам изучения органы прокуратуры принимают решение о регистрации акта о назначении проверки либо об отказе в регистрации, о чем в верхнем левом углу Акта о проверке ставится штамп органа прокуратуры о регистрации проверки или об отказе.</w:t>
      </w:r>
    </w:p>
    <w:p>
      <w:pPr>
        <w:spacing w:after="120"/>
        <w:ind w:firstLine="567"/>
        <w:jc w:val="both"/>
      </w:pPr>
      <w:r>
        <w:rPr>
          <w:rFonts w:ascii="Arial" w:cs="Arial" w:eastAsia="Arial" w:hAnsi="Arial"/>
          <w:sz w:val="24"/>
          <w:szCs w:val="24"/>
        </w:rPr>
        <w:t xml:space="preserve">15. Решение о регистрации либо об отказе в регистрации Акта о назначении проверки принимается:</w:t>
      </w:r>
    </w:p>
    <w:p>
      <w:pPr>
        <w:spacing w:after="120"/>
        <w:ind w:firstLine="567"/>
        <w:jc w:val="both"/>
      </w:pPr>
      <w:r>
        <w:rPr>
          <w:rFonts w:ascii="Arial" w:cs="Arial" w:eastAsia="Arial" w:hAnsi="Arial"/>
          <w:sz w:val="24"/>
          <w:szCs w:val="24"/>
        </w:rPr>
        <w:t xml:space="preserve">- по плановым проверкам в течение 5 рабочих дней со дня поступления утвержденного плана/перечня, графика;</w:t>
      </w:r>
    </w:p>
    <w:p>
      <w:pPr>
        <w:spacing w:after="120"/>
        <w:ind w:firstLine="567"/>
        <w:jc w:val="both"/>
      </w:pPr>
      <w:r>
        <w:rPr>
          <w:rFonts w:ascii="Arial" w:cs="Arial" w:eastAsia="Arial" w:hAnsi="Arial"/>
          <w:sz w:val="24"/>
          <w:szCs w:val="24"/>
        </w:rPr>
        <w:t xml:space="preserve">- по внеплановым проверкам (внеплановая, встречная, перепроверка) в течение 24 часов со дня поступления Акта о назначении проверки.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e3wv2fznspz4zfn8tabt">
        <w:r>
          <w:rPr>
            <w:rFonts w:ascii="Arial" w:cs="Arial" w:eastAsia="Arial" w:hAnsi="Arial"/>
            <w:i/>
            <w:iCs/>
            <w:color w:val="1D4ED8"/>
            <w:sz w:val="24"/>
            <w:szCs w:val="24"/>
            <w:u w:val="single"/>
          </w:rPr>
          <w:t xml:space="preserve">28 января 2022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Решение о регистрации проверок или об отказе в регистрации проверок принимает руководитель органа прокуратуры.</w:t>
      </w:r>
    </w:p>
    <w:p>
      <w:pPr>
        <w:spacing w:after="60"/>
        <w:ind w:firstLine="567"/>
        <w:jc w:val="both"/>
      </w:pPr>
      <w:r>
        <w:rPr>
          <w:rFonts w:ascii="Arial" w:cs="Arial" w:eastAsia="Arial" w:hAnsi="Arial"/>
          <w:sz w:val="24"/>
          <w:szCs w:val="24"/>
        </w:rPr>
        <w:t xml:space="preserve">17. Сведения о регистрации либо об отказе в регистрации проверки вносятся в Книгу регистрации актов о проверке либо об отказе в регистрации проверок в день принятия соответствующего решения.</w:t>
      </w:r>
    </w:p>
    <w:p>
      <w:pPr>
        <w:spacing w:after="60"/>
        <w:ind w:firstLine="567"/>
        <w:jc w:val="both"/>
      </w:pPr>
      <w:r>
        <w:rPr>
          <w:rFonts w:ascii="Arial" w:cs="Arial" w:eastAsia="Arial" w:hAnsi="Arial"/>
          <w:sz w:val="24"/>
          <w:szCs w:val="24"/>
        </w:rPr>
        <w:t xml:space="preserve">18. После регистрации оригинал Акта о назначении проверки вместе с соответствующими документами возвращается, а их копии остаются в регистрирующем органе прокуратуры.</w:t>
      </w:r>
    </w:p>
    <w:p>
      <w:pPr>
        <w:spacing w:after="60"/>
        <w:ind w:firstLine="567"/>
        <w:jc w:val="both"/>
      </w:pPr>
      <w:r>
        <w:rPr>
          <w:rFonts w:ascii="Arial" w:cs="Arial" w:eastAsia="Arial" w:hAnsi="Arial"/>
          <w:sz w:val="24"/>
          <w:szCs w:val="24"/>
        </w:rPr>
        <w:t xml:space="preserve">19. В случае отказа в регистрации Акта о назначении проверки орган прокуратуры составляет мотивированное заключение с указанием основания для отказа. Заключение составляется в письменной форме в двух экземплярах, один из которых направляется уполномоченному органу, назначившему проверку.</w:t>
      </w:r>
    </w:p>
    <w:p>
      <w:pPr>
        <w:spacing w:after="60"/>
        <w:ind w:firstLine="567"/>
        <w:jc w:val="both"/>
      </w:pPr>
      <w:r>
        <w:rPr>
          <w:rFonts w:ascii="Arial" w:cs="Arial" w:eastAsia="Arial" w:hAnsi="Arial"/>
          <w:sz w:val="24"/>
          <w:szCs w:val="24"/>
        </w:rPr>
        <w:t xml:space="preserve">20. Основанием для отказа в регистрации акта назначении проверки служат:</w:t>
      </w:r>
    </w:p>
    <w:p>
      <w:pPr>
        <w:spacing w:after="60"/>
        <w:ind w:firstLine="567"/>
        <w:jc w:val="both"/>
      </w:pPr>
      <w:r>
        <w:rPr>
          <w:rFonts w:ascii="Arial" w:cs="Arial" w:eastAsia="Arial" w:hAnsi="Arial"/>
          <w:sz w:val="24"/>
          <w:szCs w:val="24"/>
        </w:rPr>
        <w:t xml:space="preserve">для правоохранительных органов:</w:t>
      </w:r>
    </w:p>
    <w:p>
      <w:pPr>
        <w:spacing w:after="60"/>
        <w:ind w:firstLine="567"/>
        <w:jc w:val="both"/>
      </w:pPr>
      <w:r>
        <w:rPr>
          <w:rFonts w:ascii="Arial" w:cs="Arial" w:eastAsia="Arial" w:hAnsi="Arial"/>
          <w:sz w:val="24"/>
          <w:szCs w:val="24"/>
        </w:rPr>
        <w:t xml:space="preserve">- если объект проверки не является подведомственным, включая по расследуемому уголовному делу;</w:t>
      </w:r>
    </w:p>
    <w:p>
      <w:pPr>
        <w:spacing w:after="60"/>
        <w:ind w:firstLine="567"/>
        <w:jc w:val="both"/>
      </w:pPr>
      <w:r>
        <w:rPr>
          <w:rFonts w:ascii="Arial" w:cs="Arial" w:eastAsia="Arial" w:hAnsi="Arial"/>
          <w:sz w:val="24"/>
          <w:szCs w:val="24"/>
        </w:rPr>
        <w:t xml:space="preserve">- если объект проверки не является подследственным, включая по расследуемому уголовному делу;</w:t>
      </w:r>
    </w:p>
    <w:p>
      <w:pPr>
        <w:spacing w:after="60"/>
        <w:ind w:firstLine="567"/>
        <w:jc w:val="both"/>
      </w:pPr>
      <w:r>
        <w:rPr>
          <w:rFonts w:ascii="Arial" w:cs="Arial" w:eastAsia="Arial" w:hAnsi="Arial"/>
          <w:sz w:val="24"/>
          <w:szCs w:val="24"/>
        </w:rPr>
        <w:t xml:space="preserve">- несоответствие указанных сведений требованиям пунктов 13 и 15 настоящих Временных правил;</w:t>
      </w:r>
    </w:p>
    <w:p>
      <w:pPr>
        <w:spacing w:after="60"/>
        <w:ind w:firstLine="567"/>
        <w:jc w:val="both"/>
      </w:pPr>
      <w:r>
        <w:rPr>
          <w:rFonts w:ascii="Arial" w:cs="Arial" w:eastAsia="Arial" w:hAnsi="Arial"/>
          <w:sz w:val="24"/>
          <w:szCs w:val="24"/>
        </w:rPr>
        <w:t xml:space="preserve">для органов налоговой службы:</w:t>
      </w:r>
    </w:p>
    <w:p>
      <w:pPr>
        <w:spacing w:after="60"/>
        <w:ind w:firstLine="567"/>
        <w:jc w:val="both"/>
      </w:pPr>
      <w:r>
        <w:rPr>
          <w:rFonts w:ascii="Arial" w:cs="Arial" w:eastAsia="Arial" w:hAnsi="Arial"/>
          <w:sz w:val="24"/>
          <w:szCs w:val="24"/>
        </w:rPr>
        <w:t xml:space="preserve">- превышение либо истечение сроков проведения проверки, указанного в акте о назначении проверки, установленных законодательными актами Кыргызской Республики;</w:t>
      </w:r>
    </w:p>
    <w:p>
      <w:pPr>
        <w:spacing w:after="60"/>
        <w:ind w:firstLine="567"/>
        <w:jc w:val="both"/>
      </w:pPr>
      <w:r>
        <w:rPr>
          <w:rFonts w:ascii="Arial" w:cs="Arial" w:eastAsia="Arial" w:hAnsi="Arial"/>
          <w:sz w:val="24"/>
          <w:szCs w:val="24"/>
        </w:rPr>
        <w:t xml:space="preserve">- назначение проверки лицом, не имеющим на то полномочий;</w:t>
      </w:r>
    </w:p>
    <w:p>
      <w:pPr>
        <w:spacing w:after="60"/>
        <w:ind w:firstLine="567"/>
        <w:jc w:val="both"/>
      </w:pPr>
      <w:r>
        <w:rPr>
          <w:rFonts w:ascii="Arial" w:cs="Arial" w:eastAsia="Arial" w:hAnsi="Arial"/>
          <w:sz w:val="24"/>
          <w:szCs w:val="24"/>
        </w:rPr>
        <w:t xml:space="preserve">- назначение проверки субъекта предпринимательства по анонимному обращению;</w:t>
      </w:r>
    </w:p>
    <w:p>
      <w:pPr>
        <w:spacing w:after="60"/>
        <w:ind w:firstLine="567"/>
        <w:jc w:val="both"/>
      </w:pPr>
      <w:r>
        <w:rPr>
          <w:rFonts w:ascii="Arial" w:cs="Arial" w:eastAsia="Arial" w:hAnsi="Arial"/>
          <w:sz w:val="24"/>
          <w:szCs w:val="24"/>
        </w:rPr>
        <w:t xml:space="preserve">- отсутствие письменных подтверждений основания для назначения проверки.</w:t>
      </w:r>
    </w:p>
    <w:p>
      <w:pPr>
        <w:spacing w:after="60"/>
        <w:ind w:firstLine="567"/>
        <w:jc w:val="both"/>
      </w:pPr>
      <w:r>
        <w:rPr>
          <w:rFonts w:ascii="Arial" w:cs="Arial" w:eastAsia="Arial" w:hAnsi="Arial"/>
          <w:sz w:val="24"/>
          <w:szCs w:val="24"/>
        </w:rPr>
        <w:t xml:space="preserve">21. Решение о регистрации Акта о назначении проверки, а также решение об отказе в регистрации может быть обжаловано вышестоящему прокурору. Рассмотрение таких обращений в органах прокуратуры не приостанавливает действия обжалуемого решения.</w:t>
      </w:r>
    </w:p>
    <w:p>
      <w:pPr>
        <w:spacing w:after="200" w:before="200"/>
        <w:jc w:val="center"/>
      </w:pPr>
      <w:r>
        <w:rPr>
          <w:rFonts w:ascii="Arial" w:cs="Arial" w:eastAsia="Arial" w:hAnsi="Arial"/>
          <w:b/>
          <w:bCs/>
          <w:sz w:val="24"/>
          <w:szCs w:val="24"/>
        </w:rPr>
        <w:t xml:space="preserve">3. Продление сроков проверки, отчетность и ответственность</w:t>
      </w:r>
    </w:p>
    <w:p>
      <w:pPr>
        <w:spacing w:after="60"/>
        <w:ind w:firstLine="567"/>
        <w:jc w:val="both"/>
      </w:pPr>
      <w:r>
        <w:rPr>
          <w:rFonts w:ascii="Arial" w:cs="Arial" w:eastAsia="Arial" w:hAnsi="Arial"/>
          <w:sz w:val="24"/>
          <w:szCs w:val="24"/>
        </w:rPr>
        <w:t xml:space="preserve">22. О продлении срока проверки, приостановлении, возобновлении проверки, а также при изменении состава лиц, участвующих в проверке, уполномоченный орган направляет уведомление в регистрирующий орган прокуратуры о внесенных изменениях и дополнениях не позднее даты завершения проверки, указанной в Акте о назначении проверки, для внесения соответствующих коррективов в Книгу регистрации проверок, проводимых в рамках оперативно-розыскной деятельности.</w:t>
      </w:r>
    </w:p>
    <w:p>
      <w:pPr>
        <w:spacing w:after="60"/>
        <w:ind w:firstLine="567"/>
        <w:jc w:val="both"/>
      </w:pPr>
      <w:r>
        <w:rPr>
          <w:rFonts w:ascii="Arial" w:cs="Arial" w:eastAsia="Arial" w:hAnsi="Arial"/>
          <w:sz w:val="24"/>
          <w:szCs w:val="24"/>
        </w:rPr>
        <w:t xml:space="preserve">При этом в уведомлении указываются номер и дата регистрации основного Акта по Книге регистрации актов о назначении проверок регистрирующего органа прокуратуры, полное наименование, местонахождение проверяемого объекта, идентификационный налоговый номер, конкретный срок продления либо изменение состава лиц, участвующих в проверке.</w:t>
      </w:r>
    </w:p>
    <w:p>
      <w:pPr>
        <w:spacing w:after="60"/>
        <w:ind w:firstLine="567"/>
        <w:jc w:val="both"/>
      </w:pPr>
      <w:r>
        <w:rPr>
          <w:rFonts w:ascii="Arial" w:cs="Arial" w:eastAsia="Arial" w:hAnsi="Arial"/>
          <w:sz w:val="24"/>
          <w:szCs w:val="24"/>
        </w:rPr>
        <w:t xml:space="preserve">Продление сроков, приостановление, возобновление проверки, а также изменение состава лиц, участвующих в проверке, должно быть обосновано и завизировано руководителем правоохранительного органа или органа налоговой службы.</w:t>
      </w:r>
    </w:p>
    <w:p>
      <w:pPr>
        <w:spacing w:after="60"/>
        <w:ind w:firstLine="567"/>
        <w:jc w:val="both"/>
      </w:pPr>
      <w:r>
        <w:rPr>
          <w:rFonts w:ascii="Arial" w:cs="Arial" w:eastAsia="Arial" w:hAnsi="Arial"/>
          <w:sz w:val="24"/>
          <w:szCs w:val="24"/>
        </w:rPr>
        <w:t xml:space="preserve">23. Регистрирующий орган прокуратуры после рассмотрения законности и обоснованности продления срока проверки, а также замены лиц, участвующих в проверке, ставит соответствующую отметку в Книге регистрации актов о назначении проверок с заполнением соответствующих реквизитов, а в Акте о назначении проверки проставляет соответствующий штамп об изменении.</w:t>
      </w:r>
    </w:p>
    <w:p>
      <w:pPr>
        <w:spacing w:after="60"/>
        <w:ind w:firstLine="567"/>
        <w:jc w:val="both"/>
      </w:pPr>
      <w:r>
        <w:rPr>
          <w:rFonts w:ascii="Arial" w:cs="Arial" w:eastAsia="Arial" w:hAnsi="Arial"/>
          <w:sz w:val="24"/>
          <w:szCs w:val="24"/>
        </w:rPr>
        <w:t xml:space="preserve">24. В случае непроведения проверки по зарегистрированному Акту о проверке руководителем правоохранительного органа или органа налоговой службы составляется уведомление с указанием причин, и не позднее 3 суток до срока окончания проверки, установленного Актом о назначении проверки, направляется в регистрирующий орган прокуратуры для внесения сведений в Книгу регистрации актов о назначении проверок.</w:t>
      </w:r>
    </w:p>
    <w:p>
      <w:pPr>
        <w:spacing w:after="60"/>
        <w:ind w:firstLine="567"/>
        <w:jc w:val="both"/>
      </w:pPr>
      <w:r>
        <w:rPr>
          <w:rFonts w:ascii="Arial" w:cs="Arial" w:eastAsia="Arial" w:hAnsi="Arial"/>
          <w:sz w:val="24"/>
          <w:szCs w:val="24"/>
        </w:rPr>
        <w:t xml:space="preserve">25. Результаты проведенной проверки предоставляются в органы прокуратуры ежемесячно до 10 числа месяца, следующего за отчетным периодом, согласно приложениям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настоящим Временным правилам.</w:t>
      </w:r>
    </w:p>
    <w:p>
      <w:pPr>
        <w:spacing w:after="60"/>
        <w:ind w:firstLine="567"/>
        <w:jc w:val="both"/>
      </w:pPr>
      <w:r>
        <w:rPr>
          <w:rFonts w:ascii="Arial" w:cs="Arial" w:eastAsia="Arial" w:hAnsi="Arial"/>
          <w:sz w:val="24"/>
          <w:szCs w:val="24"/>
        </w:rPr>
        <w:t xml:space="preserve">Сведения из справки о результатах проверки вносятся в книгу учета о проверках.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Временным правилам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Кому: ____________________________________
 (орган прокуратуры, зарегистрировавший
 _________________________________________
 налоговую проверку)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Вид выездной проверки ________________________________________________________________</w:t>
      </w:r>
    </w:p>
    <w:p>
      <w:pPr>
        <w:spacing w:after="60"/>
        <w:ind w:firstLine="567"/>
        <w:jc w:val="both"/>
      </w:pPr>
      <w:r>
        <w:rPr>
          <w:rFonts w:ascii="Arial" w:cs="Arial" w:eastAsia="Arial" w:hAnsi="Arial"/>
          <w:sz w:val="24"/>
          <w:szCs w:val="24"/>
        </w:rPr>
        <w:t xml:space="preserve">(внеплановая, встречная, перепроверка и т.п.)</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хоз. субъекта, ИНН)</w:t>
      </w:r>
    </w:p>
    <w:p>
      <w:pPr>
        <w:spacing w:after="60"/>
        <w:jc w:val="both"/>
      </w:pPr>
      <w:r>
        <w:rPr>
          <w:rFonts w:ascii="Arial" w:cs="Arial" w:eastAsia="Arial" w:hAnsi="Arial"/>
          <w:sz w:val="24"/>
          <w:szCs w:val="24"/>
        </w:rPr>
        <w:t xml:space="preserve">назначенной на основании предписания № ____ от ___________ ____ года и зарегистрированной
 в ________________________________________________ № ____ от ___ ___________ ____ года,</w:t>
      </w:r>
    </w:p>
    <w:p>
      <w:pPr>
        <w:spacing w:after="60"/>
        <w:ind w:firstLine="567"/>
        <w:jc w:val="both"/>
      </w:pPr>
      <w:r>
        <w:rPr>
          <w:rFonts w:ascii="Arial" w:cs="Arial" w:eastAsia="Arial" w:hAnsi="Arial"/>
          <w:sz w:val="24"/>
          <w:szCs w:val="24"/>
        </w:rPr>
        <w:t xml:space="preserve">(орган прокуратуры, зарегистрировавший проверку)</w:t>
      </w:r>
    </w:p>
    <w:p>
      <w:pPr>
        <w:spacing w:after="60"/>
        <w:ind w:firstLine="567"/>
        <w:jc w:val="both"/>
      </w:pPr>
      <w:r>
        <w:rPr>
          <w:rFonts w:ascii="Arial" w:cs="Arial" w:eastAsia="Arial" w:hAnsi="Arial"/>
          <w:sz w:val="24"/>
          <w:szCs w:val="24"/>
        </w:rPr>
        <w:t xml:space="preserve">1) Период проверки ___________________________________________________________________</w:t>
      </w:r>
    </w:p>
    <w:p>
      <w:pPr>
        <w:spacing w:after="60"/>
        <w:ind w:firstLine="567"/>
        <w:jc w:val="both"/>
      </w:pPr>
      <w:r>
        <w:rPr>
          <w:rFonts w:ascii="Arial" w:cs="Arial" w:eastAsia="Arial" w:hAnsi="Arial"/>
          <w:sz w:val="24"/>
          <w:szCs w:val="24"/>
        </w:rPr>
        <w:t xml:space="preserve">2) Срок проведения проверки ___________________________________________________________</w:t>
      </w:r>
    </w:p>
    <w:p>
      <w:pPr>
        <w:spacing w:after="60"/>
        <w:ind w:firstLine="567"/>
        <w:jc w:val="both"/>
      </w:pPr>
      <w:r>
        <w:rPr>
          <w:rFonts w:ascii="Arial" w:cs="Arial" w:eastAsia="Arial" w:hAnsi="Arial"/>
          <w:sz w:val="24"/>
          <w:szCs w:val="24"/>
        </w:rPr>
        <w:t xml:space="preserve">3) Статус назначенной проверки:</w:t>
      </w:r>
    </w:p>
    <w:p>
      <w:pPr>
        <w:spacing w:after="60"/>
        <w:ind w:firstLine="567"/>
        <w:jc w:val="both"/>
      </w:pPr>
      <w:r>
        <w:rPr>
          <w:rFonts w:ascii="Arial" w:cs="Arial" w:eastAsia="Arial" w:hAnsi="Arial"/>
          <w:sz w:val="24"/>
          <w:szCs w:val="24"/>
        </w:rPr>
        <w:t xml:space="preserve">4) Завершена: Акт проверки от "__" "____________" "____" года</w:t>
      </w:r>
    </w:p>
    <w:p>
      <w:pPr>
        <w:spacing w:after="60"/>
        <w:ind w:firstLine="567"/>
        <w:jc w:val="both"/>
      </w:pPr>
      <w:r>
        <w:rPr>
          <w:rFonts w:ascii="Arial" w:cs="Arial" w:eastAsia="Arial" w:hAnsi="Arial"/>
          <w:sz w:val="24"/>
          <w:szCs w:val="24"/>
        </w:rPr>
        <w:t xml:space="preserve">5) Результат проверки</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(завершена, приостановлена, не проведена проверка в связи)</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Данная информация по форме № 1 представляется только по выездным внеплановым проверкам и перепроверкам в течение пяти рабочих дней со дня вынесения решения по результатам выездной проверки. По встречным проверкам - в течение пяти рабочих дней со дня завершения данной проверки.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Временным правилам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w:t>
      </w:r>
    </w:p>
    <w:p>
      <w:pPr>
        <w:spacing w:after="400" w:before="400"/>
        <w:jc w:val="center"/>
      </w:pPr>
      <w:r>
        <w:rPr>
          <w:rFonts w:ascii="Arial" w:cs="Arial" w:eastAsia="Arial" w:hAnsi="Arial"/>
          <w:b/>
          <w:bCs/>
          <w:sz w:val="32"/>
          <w:szCs w:val="32"/>
        </w:rPr>
        <w:t xml:space="preserve">СВЕДЕНИЯ
 о проводимых проверках субъектов предпринимательства и органов местного самоуправления
 за _________ (отчетный) месяц 201__ года по ________________ району/городу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1791"/>
        <w:gridCol w:w="444"/>
        <w:gridCol w:w="1592"/>
        <w:gridCol w:w="1940"/>
        <w:gridCol w:w="1270"/>
        <w:gridCol w:w="1586"/>
        <w:gridCol w:w="1250"/>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субъекта предпринимательства</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расположения объекта</w:t>
            </w:r>
          </w:p>
        </w:tc>
        <w:tc>
          <w:tcPr>
            <w:tcW w:type="dxa" w:w="1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Зарегистрирован в УГНС (код района)</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предписания</w:t>
            </w:r>
          </w:p>
        </w:tc>
        <w:tc>
          <w:tcPr>
            <w:tcW w:type="dxa" w:w="15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Акта о назначении проверки</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проверки</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Зарегистрированы в органе прокуратуры __.__.201__ года № 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УГНС по ______________________ району/города</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60" w:before="120"/>
        <w:ind w:firstLine="567"/>
        <w:jc w:val="both"/>
      </w:pPr>
      <w:r>
        <w:rPr>
          <w:rFonts w:ascii="Arial" w:cs="Arial" w:eastAsia="Arial" w:hAnsi="Arial"/>
          <w:sz w:val="24"/>
          <w:szCs w:val="24"/>
        </w:rPr>
        <w:t xml:space="preserve">Примечание. Настоящие сведения представляется ежемесячно не позднее 10 числа месяца, следующего за отчетным периодом.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xygfbh_kqxqyofn-ywpe" Type="http://schemas.openxmlformats.org/officeDocument/2006/relationships/hyperlink" Target="http://kodeks.duckdns.org/document/158975" TargetMode="External"/><Relationship Id="rIdkeyxyzkak8zl4qg2xhtjb" Type="http://schemas.openxmlformats.org/officeDocument/2006/relationships/hyperlink" Target="http://kodeks.duckdns.org/document/158899" TargetMode="External"/><Relationship Id="rId0eixv97grm0dby96mlgkv" Type="http://schemas.openxmlformats.org/officeDocument/2006/relationships/hyperlink" Target="http://kodeks.duckdns.org/document/203685" TargetMode="External"/><Relationship Id="rIdl-intw_kj-9xcaijxf95t" Type="http://schemas.openxmlformats.org/officeDocument/2006/relationships/hyperlink" Target="http://kodeks.duckdns.org/document/98625#p1" TargetMode="External"/><Relationship Id="rIdyrxw2gotxdb1kveciq7sa" Type="http://schemas.openxmlformats.org/officeDocument/2006/relationships/hyperlink" Target="http://kodeks.duckdns.org/document/98625#p1" TargetMode="External"/><Relationship Id="rIdgi8lg44_pbzvbjqb-wwdx" Type="http://schemas.openxmlformats.org/officeDocument/2006/relationships/hyperlink" Target="http://kodeks.duckdns.org/document/158899" TargetMode="External"/><Relationship Id="rIdxyqxqsuivou1xcogqod5g" Type="http://schemas.openxmlformats.org/officeDocument/2006/relationships/hyperlink" Target="http://kodeks.duckdns.org/document/158899" TargetMode="External"/><Relationship Id="rIdae7rxc09zsxemtqnofgwm" Type="http://schemas.openxmlformats.org/officeDocument/2006/relationships/hyperlink" Target="http://kodeks.duckdns.org/document/158899" TargetMode="External"/><Relationship Id="rIdsopauf8tvwmmze7du9mes" Type="http://schemas.openxmlformats.org/officeDocument/2006/relationships/hyperlink" Target="http://kodeks.duckdns.org/document/158899" TargetMode="External"/><Relationship Id="rIdfe3wv2fznspz4zfn8tabt" Type="http://schemas.openxmlformats.org/officeDocument/2006/relationships/hyperlink" Target="http://kodeks.duckdns.org/document/158899"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2026-09-23T06:19:39.670Z</dcterms:created>
  <dcterms:modified xsi:type="dcterms:W3CDTF">2026-09-23T06:19:39.670Z</dcterms:modified>
</cp:coreProperties>
</file>

<file path=docProps/custom.xml><?xml version="1.0" encoding="utf-8"?>
<Properties xmlns="http://schemas.openxmlformats.org/officeDocument/2006/custom-properties" xmlns:vt="http://schemas.openxmlformats.org/officeDocument/2006/docPropsVTypes"/>
</file>