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29 ноября 2016 года № 635</w:t>
      </w:r>
    </w:p>
    <w:p>
      <w:pPr>
        <w:spacing w:after="120"/>
        <w:jc w:val="both"/>
      </w:pPr>
      <w:r>
        <w:rPr>
          <w:rFonts w:ascii="Arial" w:cs="Arial" w:eastAsia="Arial" w:hAnsi="Arial"/>
          <w:sz w:val="32"/>
          <w:szCs w:val="32"/>
        </w:rPr>
        <w:t xml:space="preserve">Об утверждении Протокола между государствами-участниками Договора о зоне свободной торговли от 18 октября 2011 года о правилах и процедурах регулирования государственных закупок</w:t>
      </w:r>
    </w:p>
    <w:p>
      <w:pPr>
        <w:spacing w:after="120"/>
        <w:jc w:val="both"/>
      </w:pPr>
      <w:r>
        <w:rPr>
          <w:rFonts w:ascii="Arial" w:cs="Arial" w:eastAsia="Arial" w:hAnsi="Arial"/>
          <w:sz w:val="24"/>
          <w:szCs w:val="24"/>
        </w:rPr>
        <w:t xml:space="preserve">В целях проведения внутригосударственных процедур, необходимых для вступления в силу </w:t>
      </w:r>
      <w:r>
        <w:rPr>
          <w:rFonts w:ascii="Arial" w:cs="Arial" w:eastAsia="Arial" w:hAnsi="Arial"/>
          <w:sz w:val="24"/>
          <w:szCs w:val="24"/>
        </w:rPr>
        <w:t xml:space="preserve">Протокола</w:t>
      </w:r>
      <w:r>
        <w:rPr>
          <w:rFonts w:ascii="Arial" w:cs="Arial" w:eastAsia="Arial" w:hAnsi="Arial"/>
          <w:sz w:val="24"/>
          <w:szCs w:val="24"/>
        </w:rPr>
        <w:t xml:space="preserve"> между государствами-участниками </w:t>
      </w:r>
      <w:r>
        <w:rPr>
          <w:rFonts w:ascii="Arial" w:cs="Arial" w:eastAsia="Arial" w:hAnsi="Arial"/>
          <w:sz w:val="24"/>
          <w:szCs w:val="24"/>
        </w:rPr>
        <w:t xml:space="preserve">Договора</w:t>
      </w:r>
      <w:r>
        <w:rPr>
          <w:rFonts w:ascii="Arial" w:cs="Arial" w:eastAsia="Arial" w:hAnsi="Arial"/>
          <w:sz w:val="24"/>
          <w:szCs w:val="24"/>
        </w:rPr>
        <w:t xml:space="preserve"> о зоне свободной торговли, подписанного от 18 октября 2011 года в городе Санкт-Петербург, о правилах и процедурах регулирования государственных закупок, подписанного 7 июня 2016 года в городе Бишкек, в соответствии со </w:t>
      </w:r>
      <w:r>
        <w:rPr>
          <w:rFonts w:ascii="Arial" w:cs="Arial" w:eastAsia="Arial" w:hAnsi="Arial"/>
          <w:sz w:val="24"/>
          <w:szCs w:val="24"/>
        </w:rPr>
        <w:t xml:space="preserve">статьей 18</w:t>
      </w:r>
      <w:r>
        <w:rPr>
          <w:rFonts w:ascii="Arial" w:cs="Arial" w:eastAsia="Arial" w:hAnsi="Arial"/>
          <w:sz w:val="24"/>
          <w:szCs w:val="24"/>
        </w:rPr>
        <w:t xml:space="preserve"> </w:t>
      </w:r>
      <w:hyperlink w:history="1" r:id="rId7pq5fgubljidlvzybksv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международных договорах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ppdv4gvh7w6macn2r3ujs">
        <w:r>
          <w:rPr>
            <w:rFonts w:ascii="Arial" w:cs="Arial" w:eastAsia="Arial" w:hAnsi="Arial"/>
            <w:color w:val="1D4ED8"/>
            <w:sz w:val="24"/>
            <w:szCs w:val="24"/>
            <w:u w:val="single"/>
          </w:rPr>
          <w:t xml:space="preserve">Протокол</w:t>
        </w:r>
      </w:hyperlink>
      <w:r>
        <w:rPr>
          <w:rFonts w:ascii="Arial" w:cs="Arial" w:eastAsia="Arial" w:hAnsi="Arial"/>
          <w:sz w:val="24"/>
          <w:szCs w:val="24"/>
        </w:rPr>
        <w:t xml:space="preserve"> между государствами-участниками </w:t>
      </w:r>
      <w:r>
        <w:rPr>
          <w:rFonts w:ascii="Arial" w:cs="Arial" w:eastAsia="Arial" w:hAnsi="Arial"/>
          <w:sz w:val="24"/>
          <w:szCs w:val="24"/>
        </w:rPr>
        <w:t xml:space="preserve">Договора</w:t>
      </w:r>
      <w:r>
        <w:rPr>
          <w:rFonts w:ascii="Arial" w:cs="Arial" w:eastAsia="Arial" w:hAnsi="Arial"/>
          <w:sz w:val="24"/>
          <w:szCs w:val="24"/>
        </w:rPr>
        <w:t xml:space="preserve"> о зоне свободной торговли, подписанного от 18 октября 2011 года в городе Санкт-Петербург о правилах и процедурах регулирования государственных закупок, подписанного 7 июня 2016 года в городе Бишкек.</w:t>
      </w:r>
    </w:p>
    <w:p>
      <w:pPr>
        <w:spacing w:after="120"/>
        <w:jc w:val="both"/>
      </w:pPr>
      <w:r>
        <w:rPr>
          <w:rFonts w:ascii="Arial" w:cs="Arial" w:eastAsia="Arial" w:hAnsi="Arial"/>
          <w:sz w:val="24"/>
          <w:szCs w:val="24"/>
        </w:rPr>
        <w:t xml:space="preserve">2.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 необходимых для вступления в силу указанного </w:t>
      </w:r>
      <w:r>
        <w:rPr>
          <w:rFonts w:ascii="Arial" w:cs="Arial" w:eastAsia="Arial" w:hAnsi="Arial"/>
          <w:sz w:val="24"/>
          <w:szCs w:val="24"/>
        </w:rPr>
        <w:t xml:space="preserve">Протокола</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отдел финансов и кредитной политики Аппарата Правительства Кыргызской Республики.</w:t>
      </w:r>
    </w:p>
    <w:p>
      <w:pPr>
        <w:spacing w:after="120"/>
        <w:jc w:val="both"/>
      </w:pPr>
      <w:r>
        <w:rPr>
          <w:rFonts w:ascii="Arial" w:cs="Arial" w:eastAsia="Arial" w:hAnsi="Arial"/>
          <w:sz w:val="24"/>
          <w:szCs w:val="24"/>
        </w:rPr>
        <w:t xml:space="preserve">4. Настоящее постановление вступает в силу по истечении десяти дней со дня официального опубликования.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С.Жээнбеков</w:t>
      </w:r>
    </w:p>
    <w:p>
      <w:pPr>
        <w:spacing w:after="60"/>
        <w:ind w:firstLine="567"/>
        <w:jc w:val="both"/>
      </w:pPr>
      <w:r>
        <w:rPr>
          <w:rFonts w:ascii="Arial" w:cs="Arial" w:eastAsia="Arial" w:hAnsi="Arial"/>
          <w:sz w:val="24"/>
          <w:szCs w:val="24"/>
        </w:rPr>
        <w:t xml:space="preserve"/>
      </w:r>
    </w:p>
    <w:p>
      <w:pPr>
        <w:spacing w:after="400"/>
        <w:jc w:val="center"/>
      </w:pPr>
      <w:r>
        <w:rPr>
          <w:rFonts w:ascii="Arial" w:cs="Arial" w:eastAsia="Arial" w:hAnsi="Arial"/>
          <w:b/>
          <w:bCs/>
          <w:sz w:val="24"/>
          <w:szCs w:val="24"/>
        </w:rPr>
        <w:t xml:space="preserve">ПРОТОКОЛ</w:t>
      </w:r>
      <w:r>
        <w:rPr>
          <w:rFonts w:ascii="Arial" w:cs="Arial" w:eastAsia="Arial" w:hAnsi="Arial"/>
          <w:b/>
          <w:bCs/>
          <w:sz w:val="24"/>
          <w:szCs w:val="24"/>
        </w:rPr>
        <w:t xml:space="preserve">
 между государствами - участниками Договора о зоне свободной торговли от 18 октября 2011 года о правилах и процедурах регулирования государственных закупок</w:t>
      </w:r>
    </w:p>
    <w:p>
      <w:pPr>
        <w:spacing w:after="200" w:before="200"/>
        <w:jc w:val="center"/>
      </w:pPr>
      <w:r>
        <w:rPr>
          <w:rFonts w:ascii="Arial" w:cs="Arial" w:eastAsia="Arial" w:hAnsi="Arial"/>
          <w:i/>
          <w:iCs/>
          <w:sz w:val="24"/>
          <w:szCs w:val="24"/>
        </w:rPr>
        <w:t xml:space="preserve">г.Бишкек, от 7 июня 2016 года</w:t>
      </w:r>
    </w:p>
    <w:p>
      <w:pPr>
        <w:spacing w:after="60"/>
        <w:ind w:firstLine="567"/>
        <w:jc w:val="both"/>
      </w:pPr>
      <w:r>
        <w:rPr>
          <w:rFonts w:ascii="Arial" w:cs="Arial" w:eastAsia="Arial" w:hAnsi="Arial"/>
          <w:sz w:val="24"/>
          <w:szCs w:val="24"/>
        </w:rPr>
        <w:t xml:space="preserve">Правительства государств - участников </w:t>
      </w:r>
      <w:r>
        <w:rPr>
          <w:rFonts w:ascii="Arial" w:cs="Arial" w:eastAsia="Arial" w:hAnsi="Arial"/>
          <w:sz w:val="24"/>
          <w:szCs w:val="24"/>
        </w:rPr>
        <w:t xml:space="preserve">Договора </w:t>
      </w:r>
      <w:r>
        <w:rPr>
          <w:rFonts w:ascii="Arial" w:cs="Arial" w:eastAsia="Arial" w:hAnsi="Arial"/>
          <w:sz w:val="24"/>
          <w:szCs w:val="24"/>
        </w:rPr>
        <w:t xml:space="preserve">о зоне свободной торговли от 18 октября 2011 года, далее именуемые Сторонами,</w:t>
      </w:r>
    </w:p>
    <w:p>
      <w:pPr>
        <w:spacing w:after="60"/>
        <w:ind w:firstLine="567"/>
        <w:jc w:val="both"/>
      </w:pPr>
      <w:r>
        <w:rPr>
          <w:rFonts w:ascii="Arial" w:cs="Arial" w:eastAsia="Arial" w:hAnsi="Arial"/>
          <w:sz w:val="24"/>
          <w:szCs w:val="24"/>
        </w:rPr>
        <w:t xml:space="preserve">руководствуясь положениями </w:t>
      </w:r>
      <w:r>
        <w:rPr>
          <w:rFonts w:ascii="Arial" w:cs="Arial" w:eastAsia="Arial" w:hAnsi="Arial"/>
          <w:sz w:val="24"/>
          <w:szCs w:val="24"/>
        </w:rPr>
        <w:t xml:space="preserve">статьи 6</w:t>
      </w:r>
      <w:r>
        <w:rPr>
          <w:rFonts w:ascii="Arial" w:cs="Arial" w:eastAsia="Arial" w:hAnsi="Arial"/>
          <w:sz w:val="24"/>
          <w:szCs w:val="24"/>
        </w:rPr>
        <w:t xml:space="preserve"> Договора о зоне свободной торговли от 18 октября 2011 года,</w:t>
      </w:r>
    </w:p>
    <w:p>
      <w:pPr>
        <w:spacing w:after="60"/>
        <w:ind w:firstLine="567"/>
        <w:jc w:val="both"/>
      </w:pPr>
      <w:r>
        <w:rPr>
          <w:rFonts w:ascii="Arial" w:cs="Arial" w:eastAsia="Arial" w:hAnsi="Arial"/>
          <w:sz w:val="24"/>
          <w:szCs w:val="24"/>
        </w:rPr>
        <w:t xml:space="preserve">подтверждая намерение развивать экономическое сотрудничество и расширять торгово-экономические связи,</w:t>
      </w:r>
    </w:p>
    <w:p>
      <w:pPr>
        <w:spacing w:after="60"/>
        <w:ind w:firstLine="567"/>
        <w:jc w:val="both"/>
      </w:pPr>
      <w:r>
        <w:rPr>
          <w:rFonts w:ascii="Arial" w:cs="Arial" w:eastAsia="Arial" w:hAnsi="Arial"/>
          <w:sz w:val="24"/>
          <w:szCs w:val="24"/>
        </w:rPr>
        <w:t xml:space="preserve">учитывая необходимость эффективного функционирования зоны свободной торговли,</w:t>
      </w:r>
    </w:p>
    <w:p>
      <w:pPr>
        <w:spacing w:after="60"/>
        <w:ind w:firstLine="567"/>
        <w:jc w:val="both"/>
      </w:pPr>
      <w:r>
        <w:rPr>
          <w:rFonts w:ascii="Arial" w:cs="Arial" w:eastAsia="Arial" w:hAnsi="Arial"/>
          <w:sz w:val="24"/>
          <w:szCs w:val="24"/>
        </w:rPr>
        <w:t xml:space="preserve">в целях формирования условий для свободного движения товаров и услуг</w:t>
      </w:r>
    </w:p>
    <w:p>
      <w:pPr>
        <w:spacing w:after="60"/>
        <w:ind w:firstLine="567"/>
        <w:jc w:val="both"/>
      </w:pPr>
      <w:r>
        <w:rPr>
          <w:rFonts w:ascii="Arial" w:cs="Arial" w:eastAsia="Arial" w:hAnsi="Arial"/>
          <w:sz w:val="24"/>
          <w:szCs w:val="24"/>
        </w:rPr>
        <w:t xml:space="preserve">договорились о нижеследующем:</w:t>
      </w:r>
    </w:p>
    <w:p>
      <w:pPr>
        <w:spacing w:after="60" w:before="200"/>
        <w:ind w:firstLine="567"/>
        <w:jc w:val="left"/>
      </w:pPr>
      <w:r>
        <w:rPr>
          <w:rFonts w:ascii="Arial" w:cs="Arial" w:eastAsia="Arial" w:hAnsi="Arial"/>
          <w:b/>
          <w:bCs/>
          <w:sz w:val="24"/>
          <w:szCs w:val="24"/>
        </w:rPr>
        <w:t xml:space="preserve">Статья 1. Цели и принципы регулирования в сфере государственных (муниципальных) закупок</w:t>
      </w:r>
    </w:p>
    <w:p>
      <w:pPr>
        <w:spacing w:after="60"/>
        <w:ind w:firstLine="567"/>
        <w:jc w:val="both"/>
      </w:pPr>
      <w:r>
        <w:rPr>
          <w:rFonts w:ascii="Arial" w:cs="Arial" w:eastAsia="Arial" w:hAnsi="Arial"/>
          <w:sz w:val="24"/>
          <w:szCs w:val="24"/>
        </w:rPr>
        <w:t xml:space="preserve">1. Стороны определяют следующие цели и принципы регулирования в сфере государственных (муниципальных) закупок (далее - закупки):</w:t>
      </w:r>
    </w:p>
    <w:p>
      <w:pPr>
        <w:spacing w:after="60"/>
        <w:ind w:firstLine="567"/>
        <w:jc w:val="both"/>
      </w:pPr>
      <w:r>
        <w:rPr>
          <w:rFonts w:ascii="Arial" w:cs="Arial" w:eastAsia="Arial" w:hAnsi="Arial"/>
          <w:sz w:val="24"/>
          <w:szCs w:val="24"/>
        </w:rPr>
        <w:t xml:space="preserve">регулирование отношений в сфере закупок законодательством о закупках и международными договорами, участниками которых являются их государства;</w:t>
      </w:r>
    </w:p>
    <w:p>
      <w:pPr>
        <w:spacing w:after="60"/>
        <w:ind w:firstLine="567"/>
        <w:jc w:val="both"/>
      </w:pPr>
      <w:r>
        <w:rPr>
          <w:rFonts w:ascii="Arial" w:cs="Arial" w:eastAsia="Arial" w:hAnsi="Arial"/>
          <w:sz w:val="24"/>
          <w:szCs w:val="24"/>
        </w:rPr>
        <w:t xml:space="preserve">обеспечение оптимального и эффективного расходования средств, используемых для закупок в государствах - участниках настоящего Протокола;</w:t>
      </w:r>
    </w:p>
    <w:p>
      <w:pPr>
        <w:spacing w:after="60"/>
        <w:ind w:firstLine="567"/>
        <w:jc w:val="both"/>
      </w:pPr>
      <w:r>
        <w:rPr>
          <w:rFonts w:ascii="Arial" w:cs="Arial" w:eastAsia="Arial" w:hAnsi="Arial"/>
          <w:sz w:val="24"/>
          <w:szCs w:val="24"/>
        </w:rPr>
        <w:t xml:space="preserve">обеспечение информационной открытости и прозрачности закупок;</w:t>
      </w:r>
    </w:p>
    <w:p>
      <w:pPr>
        <w:spacing w:after="60"/>
        <w:ind w:firstLine="567"/>
        <w:jc w:val="both"/>
      </w:pPr>
      <w:r>
        <w:rPr>
          <w:rFonts w:ascii="Arial" w:cs="Arial" w:eastAsia="Arial" w:hAnsi="Arial"/>
          <w:sz w:val="24"/>
          <w:szCs w:val="24"/>
        </w:rPr>
        <w:t xml:space="preserve">обеспечение беспрепятственного и разного доступа потенциальных поставщиков государств - участников настоящего Протокола к участию в закупках, проводимых в электронном формате, путем взаимного признания электронной цифровой подписи, изготовленной в соответствии с законодательством одного государства - участника настоящего Протокола, другим государством - участником настоящего Протокола;</w:t>
      </w:r>
    </w:p>
    <w:p>
      <w:pPr>
        <w:spacing w:after="60"/>
        <w:ind w:firstLine="567"/>
        <w:jc w:val="both"/>
      </w:pPr>
      <w:r>
        <w:rPr>
          <w:rFonts w:ascii="Arial" w:cs="Arial" w:eastAsia="Arial" w:hAnsi="Arial"/>
          <w:sz w:val="24"/>
          <w:szCs w:val="24"/>
        </w:rPr>
        <w:t xml:space="preserve">обеспечение наличия уполномоченных регулирующих и контролирующих органов власти Сторон в сфере закупок (допускается выполнение этих функций одним органом);</w:t>
      </w:r>
    </w:p>
    <w:p>
      <w:pPr>
        <w:spacing w:after="60"/>
        <w:ind w:firstLine="567"/>
        <w:jc w:val="both"/>
      </w:pPr>
      <w:r>
        <w:rPr>
          <w:rFonts w:ascii="Arial" w:cs="Arial" w:eastAsia="Arial" w:hAnsi="Arial"/>
          <w:sz w:val="24"/>
          <w:szCs w:val="24"/>
        </w:rPr>
        <w:t xml:space="preserve">установление ответственности за нарушение законодательства государств - участников настоящего Протокола о закупках;</w:t>
      </w:r>
    </w:p>
    <w:p>
      <w:pPr>
        <w:spacing w:after="60"/>
        <w:ind w:firstLine="567"/>
        <w:jc w:val="both"/>
      </w:pPr>
      <w:r>
        <w:rPr>
          <w:rFonts w:ascii="Arial" w:cs="Arial" w:eastAsia="Arial" w:hAnsi="Arial"/>
          <w:sz w:val="24"/>
          <w:szCs w:val="24"/>
        </w:rPr>
        <w:t xml:space="preserve">развитие конкуренции, а также противодействие коррупции и другим злоупотреблениям в сфере закупок.</w:t>
      </w:r>
    </w:p>
    <w:p>
      <w:pPr>
        <w:spacing w:after="60"/>
        <w:ind w:firstLine="567"/>
        <w:jc w:val="both"/>
      </w:pPr>
      <w:r>
        <w:rPr>
          <w:rFonts w:ascii="Arial" w:cs="Arial" w:eastAsia="Arial" w:hAnsi="Arial"/>
          <w:sz w:val="24"/>
          <w:szCs w:val="24"/>
        </w:rPr>
        <w:t xml:space="preserve">2. Действие настоящего Протокола не распространяется на закупки, сведения о которых в соответствии с законодательством государств - участников настоящего Протокола составляют государственную тайну (государственные секреты).</w:t>
      </w:r>
    </w:p>
    <w:p>
      <w:pPr>
        <w:spacing w:after="60"/>
        <w:ind w:firstLine="567"/>
        <w:jc w:val="both"/>
      </w:pPr>
      <w:r>
        <w:rPr>
          <w:rFonts w:ascii="Arial" w:cs="Arial" w:eastAsia="Arial" w:hAnsi="Arial"/>
          <w:sz w:val="24"/>
          <w:szCs w:val="24"/>
        </w:rPr>
        <w:t xml:space="preserve">3. Действие настоящего Протокола не распространяется на закупки, осуществляемые национальными (центральными) банками государств - участников настоящего Протокола, с учетом положений абзацев второго-четвертого настоящего пункта.</w:t>
      </w:r>
    </w:p>
    <w:p>
      <w:pPr>
        <w:spacing w:after="60"/>
        <w:ind w:firstLine="567"/>
        <w:jc w:val="both"/>
      </w:pPr>
      <w:r>
        <w:rPr>
          <w:rFonts w:ascii="Arial" w:cs="Arial" w:eastAsia="Arial" w:hAnsi="Arial"/>
          <w:sz w:val="24"/>
          <w:szCs w:val="24"/>
        </w:rPr>
        <w:t xml:space="preserve">Национальные (центральные) банки государств - участников настоящего Протокола осуществляют закупки для обеспечения административно-хозяйственных нужд, выполнения строительных работ и капитального ремонта в соответствии со своими внутренними правилами осуществления закупок (далее - положение о закупках). Положение о закупках не должно противоречить целям и принципам, изложенным в настоящем Протоколе. В исключительных случаях решением высшего органа национального (центрального) банка могут быть установлены изъятия из указанных принципов.</w:t>
      </w:r>
    </w:p>
    <w:p>
      <w:pPr>
        <w:spacing w:after="60"/>
        <w:ind w:firstLine="567"/>
        <w:jc w:val="both"/>
      </w:pPr>
      <w:r>
        <w:rPr>
          <w:rFonts w:ascii="Arial" w:cs="Arial" w:eastAsia="Arial" w:hAnsi="Arial"/>
          <w:sz w:val="24"/>
          <w:szCs w:val="24"/>
        </w:rPr>
        <w:t xml:space="preserve">Положение о закупках должно содержать требования к закупкам, в том числе порядок подготовки и проведения процедур закупок (включая способы закупки) и условия их применения, порядок заключения договоров (контрактов).</w:t>
      </w:r>
    </w:p>
    <w:p>
      <w:pPr>
        <w:spacing w:after="60"/>
        <w:ind w:firstLine="567"/>
        <w:jc w:val="both"/>
      </w:pPr>
      <w:r>
        <w:rPr>
          <w:rFonts w:ascii="Arial" w:cs="Arial" w:eastAsia="Arial" w:hAnsi="Arial"/>
          <w:sz w:val="24"/>
          <w:szCs w:val="24"/>
        </w:rPr>
        <w:t xml:space="preserve">При этом положение о закупках и информация о планируемых и осуществленных национальными (центральными) банками государств - участников настоящего Протокола закупках размещаются на официальных сайтах национальных (центральных) банков государств - участников настоящего Протокола в Интернете в порядке, определяемом положением о закупках.</w:t>
      </w:r>
    </w:p>
    <w:p>
      <w:pPr>
        <w:spacing w:after="60" w:before="200"/>
        <w:ind w:firstLine="567"/>
        <w:jc w:val="left"/>
      </w:pPr>
      <w:r>
        <w:rPr>
          <w:rFonts w:ascii="Arial" w:cs="Arial" w:eastAsia="Arial" w:hAnsi="Arial"/>
          <w:b/>
          <w:bCs/>
          <w:sz w:val="24"/>
          <w:szCs w:val="24"/>
        </w:rPr>
        <w:t xml:space="preserve">Статья 2. Понятия, используемые в настоящем Протоколе</w:t>
      </w:r>
    </w:p>
    <w:p>
      <w:pPr>
        <w:spacing w:after="60"/>
        <w:ind w:firstLine="567"/>
        <w:jc w:val="both"/>
      </w:pPr>
      <w:r>
        <w:rPr>
          <w:rFonts w:ascii="Arial" w:cs="Arial" w:eastAsia="Arial" w:hAnsi="Arial"/>
          <w:sz w:val="24"/>
          <w:szCs w:val="24"/>
        </w:rPr>
        <w:t xml:space="preserve">Понятия, используемые в настоящем Протоколе, имеют следующее значение:</w:t>
      </w:r>
    </w:p>
    <w:p>
      <w:pPr>
        <w:spacing w:after="60"/>
        <w:ind w:firstLine="567"/>
        <w:jc w:val="both"/>
      </w:pPr>
      <w:r>
        <w:rPr>
          <w:rFonts w:ascii="Arial" w:cs="Arial" w:eastAsia="Arial" w:hAnsi="Arial"/>
          <w:b/>
          <w:bCs/>
          <w:sz w:val="24"/>
          <w:szCs w:val="24"/>
        </w:rPr>
        <w:t xml:space="preserve">веб-портал</w:t>
      </w:r>
      <w:r>
        <w:rPr>
          <w:rFonts w:ascii="Arial" w:cs="Arial" w:eastAsia="Arial" w:hAnsi="Arial"/>
          <w:sz w:val="24"/>
          <w:szCs w:val="24"/>
        </w:rPr>
        <w:t xml:space="preserve"> - единый официальный сайт Стороны в Интернете, предоставляющий единое место доступа к информации о закупках;</w:t>
      </w:r>
    </w:p>
    <w:p>
      <w:pPr>
        <w:spacing w:after="60"/>
        <w:ind w:firstLine="567"/>
        <w:jc w:val="both"/>
      </w:pPr>
      <w:r>
        <w:rPr>
          <w:rFonts w:ascii="Arial" w:cs="Arial" w:eastAsia="Arial" w:hAnsi="Arial"/>
          <w:b/>
          <w:bCs/>
          <w:sz w:val="24"/>
          <w:szCs w:val="24"/>
        </w:rPr>
        <w:t xml:space="preserve">заказчик</w:t>
      </w:r>
      <w:r>
        <w:rPr>
          <w:rFonts w:ascii="Arial" w:cs="Arial" w:eastAsia="Arial" w:hAnsi="Arial"/>
          <w:sz w:val="24"/>
          <w:szCs w:val="24"/>
        </w:rPr>
        <w:t xml:space="preserve"> - государственный орган, орган местного самоуправления, бюджетная организация (в том числе государственные (муниципальные) учреждения), а также иные лица в случаях, определенных законодательством государств - участников настоящего Протокола о закупках, осуществляющие закупки в соответствии с этим законодательством. Законодательством государств - участников настоящего Протокола о закупках может быть предусмотрено создание (функционирование) организатора закупок, деятельность которого осуществляется в соответствии с этим законодательством. При этом не допускается передача организатору закупок функций заказчика по заключению договора (контракта) о закупке;</w:t>
      </w:r>
    </w:p>
    <w:p>
      <w:pPr>
        <w:spacing w:after="60"/>
        <w:ind w:firstLine="567"/>
        <w:jc w:val="both"/>
      </w:pPr>
      <w:r>
        <w:rPr>
          <w:rFonts w:ascii="Arial" w:cs="Arial" w:eastAsia="Arial" w:hAnsi="Arial"/>
          <w:b/>
          <w:bCs/>
          <w:sz w:val="24"/>
          <w:szCs w:val="24"/>
        </w:rPr>
        <w:t xml:space="preserve">закупки</w:t>
      </w:r>
      <w:r>
        <w:rPr>
          <w:rFonts w:ascii="Arial" w:cs="Arial" w:eastAsia="Arial" w:hAnsi="Arial"/>
          <w:sz w:val="24"/>
          <w:szCs w:val="24"/>
        </w:rPr>
        <w:t xml:space="preserve"> - государственные (муниципальные) закупки, под которыми понимается приобретение заказчиками товаров, работ, услуг, и иные закупки за счет бюджетных, а также иных средств в случаях, предусмотренных законодательством государств - участников настоящего Протокола о закупках, а также отношения, связанные с исполнением договоров (контрактов) о закупках;</w:t>
      </w:r>
    </w:p>
    <w:p>
      <w:pPr>
        <w:spacing w:after="60"/>
        <w:ind w:firstLine="567"/>
        <w:jc w:val="both"/>
      </w:pPr>
      <w:r>
        <w:rPr>
          <w:rFonts w:ascii="Arial" w:cs="Arial" w:eastAsia="Arial" w:hAnsi="Arial"/>
          <w:b/>
          <w:bCs/>
          <w:sz w:val="24"/>
          <w:szCs w:val="24"/>
        </w:rPr>
        <w:t xml:space="preserve">информация о закупках</w:t>
      </w:r>
      <w:r>
        <w:rPr>
          <w:rFonts w:ascii="Arial" w:cs="Arial" w:eastAsia="Arial" w:hAnsi="Arial"/>
          <w:sz w:val="24"/>
          <w:szCs w:val="24"/>
        </w:rPr>
        <w:t xml:space="preserve"> - извещение о проведении закупки, документация о закупке (в том числе проект договора (контракта) о закупке), изменения, вносимые в такие извещения, документацию, разъяснения документации о закупке, протоколы, составленные в процессе закупки, сведения о результатах процедуры закупки, сведения о договорах (контрактах) о закупках и дополнительных соглашениях к таким договорам, результата исполнения договора (контракта) о закупке, поступлении жалоб в уполномоченные регулирующие и (или) контролирующие органы власти Сторон в сфере закупок, об их содержании и решениях, принятых по результатам рассмотрения таких жалоб, о предписаниях, выданных такими органами. Информация о закупках подлежит обязательному размещению на веб-портале;</w:t>
      </w:r>
    </w:p>
    <w:p>
      <w:pPr>
        <w:spacing w:after="60"/>
        <w:ind w:firstLine="567"/>
        <w:jc w:val="both"/>
      </w:pPr>
      <w:r>
        <w:rPr>
          <w:rFonts w:ascii="Arial" w:cs="Arial" w:eastAsia="Arial" w:hAnsi="Arial"/>
          <w:b/>
          <w:bCs/>
          <w:sz w:val="24"/>
          <w:szCs w:val="24"/>
        </w:rPr>
        <w:t xml:space="preserve">национальный режим</w:t>
      </w:r>
      <w:r>
        <w:rPr>
          <w:rFonts w:ascii="Arial" w:cs="Arial" w:eastAsia="Arial" w:hAnsi="Arial"/>
          <w:sz w:val="24"/>
          <w:szCs w:val="24"/>
        </w:rPr>
        <w:t xml:space="preserve"> - режим, предусматривающий, что каждое государство - участник настоящего Протокола для целей закупок обеспечивает товарам, работам и услугам, происходящим с территорий других государств - участников настоящего Протокола, потенциальным поставщикам и поставщикам других государств - участников настоящего Протокола, предлагающим такие товары, выполняющим работы и оказывающим услуги, режим не менее благоприятный, чем предоставляемый товарам, работам и услугам, происходящим с территории своего государства, а также потенциальным поставщикам и поставщикам своего государства, предлагающим такие товары, выполняющим работы и оказывающим услуги. Страна происхождения товара определяется в соответствии с правилами определения страны происхождения товаров, действующими на территориях государств - участников </w:t>
      </w:r>
      <w:r>
        <w:rPr>
          <w:rFonts w:ascii="Arial" w:cs="Arial" w:eastAsia="Arial" w:hAnsi="Arial"/>
          <w:sz w:val="24"/>
          <w:szCs w:val="24"/>
        </w:rPr>
        <w:t xml:space="preserve">Договора</w:t>
      </w:r>
      <w:r>
        <w:rPr>
          <w:rFonts w:ascii="Arial" w:cs="Arial" w:eastAsia="Arial" w:hAnsi="Arial"/>
          <w:sz w:val="24"/>
          <w:szCs w:val="24"/>
        </w:rPr>
        <w:t xml:space="preserve"> о зоне свободной торговли от 18 октября 2011 года;</w:t>
      </w:r>
    </w:p>
    <w:p>
      <w:pPr>
        <w:spacing w:after="60"/>
        <w:ind w:firstLine="567"/>
        <w:jc w:val="both"/>
      </w:pPr>
      <w:r>
        <w:rPr>
          <w:rFonts w:ascii="Arial" w:cs="Arial" w:eastAsia="Arial" w:hAnsi="Arial"/>
          <w:b/>
          <w:bCs/>
          <w:sz w:val="24"/>
          <w:szCs w:val="24"/>
        </w:rPr>
        <w:t xml:space="preserve">оператор электронной торговой площадки (электронной площадки)</w:t>
      </w:r>
      <w:r>
        <w:rPr>
          <w:rFonts w:ascii="Arial" w:cs="Arial" w:eastAsia="Arial" w:hAnsi="Arial"/>
          <w:sz w:val="24"/>
          <w:szCs w:val="24"/>
        </w:rPr>
        <w:t xml:space="preserve"> - юридическое лицо или осуществляющее предпринимательскую деятельность физическое лицо, которое в соответствии с законодательством государств - участников настоящего Протокола владеет электронной торговой площадкой (электронной площадкой), необходимыми для ее функционирования программно-аппаратными средствами, и (или) обеспечивает ее функционирование;</w:t>
      </w:r>
    </w:p>
    <w:p>
      <w:pPr>
        <w:spacing w:after="60"/>
        <w:ind w:firstLine="567"/>
        <w:jc w:val="both"/>
      </w:pPr>
      <w:r>
        <w:rPr>
          <w:rFonts w:ascii="Arial" w:cs="Arial" w:eastAsia="Arial" w:hAnsi="Arial"/>
          <w:b/>
          <w:bCs/>
          <w:sz w:val="24"/>
          <w:szCs w:val="24"/>
        </w:rPr>
        <w:t xml:space="preserve">поставщик</w:t>
      </w:r>
      <w:r>
        <w:rPr>
          <w:rFonts w:ascii="Arial" w:cs="Arial" w:eastAsia="Arial" w:hAnsi="Arial"/>
          <w:sz w:val="24"/>
          <w:szCs w:val="24"/>
        </w:rPr>
        <w:t xml:space="preserve"> - лицо, которое является поставщиком, исполнителем либо подрядчиком и с которым заключен договор (контракт) о закупке;</w:t>
      </w:r>
    </w:p>
    <w:p>
      <w:pPr>
        <w:spacing w:after="60"/>
        <w:ind w:firstLine="567"/>
        <w:jc w:val="both"/>
      </w:pPr>
      <w:r>
        <w:rPr>
          <w:rFonts w:ascii="Arial" w:cs="Arial" w:eastAsia="Arial" w:hAnsi="Arial"/>
          <w:b/>
          <w:bCs/>
          <w:sz w:val="24"/>
          <w:szCs w:val="24"/>
        </w:rPr>
        <w:t xml:space="preserve">потенциальный поставщик</w:t>
      </w:r>
      <w:r>
        <w:rPr>
          <w:rFonts w:ascii="Arial" w:cs="Arial" w:eastAsia="Arial" w:hAnsi="Arial"/>
          <w:sz w:val="24"/>
          <w:szCs w:val="24"/>
        </w:rPr>
        <w:t xml:space="preserve"> - любое юридическое или физическое лицо (в том числе индивидуальный предприниматель);</w:t>
      </w:r>
    </w:p>
    <w:p>
      <w:pPr>
        <w:spacing w:after="60"/>
        <w:ind w:firstLine="567"/>
        <w:jc w:val="both"/>
      </w:pPr>
      <w:r>
        <w:rPr>
          <w:rFonts w:ascii="Arial" w:cs="Arial" w:eastAsia="Arial" w:hAnsi="Arial"/>
          <w:b/>
          <w:bCs/>
          <w:sz w:val="24"/>
          <w:szCs w:val="24"/>
        </w:rPr>
        <w:t xml:space="preserve">технологическая платформа</w:t>
      </w:r>
      <w:r>
        <w:rPr>
          <w:rFonts w:ascii="Arial" w:cs="Arial" w:eastAsia="Arial" w:hAnsi="Arial"/>
          <w:sz w:val="24"/>
          <w:szCs w:val="24"/>
        </w:rPr>
        <w:t xml:space="preserve"> - совокупность информации о государственных закупках,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веб-портала;</w:t>
      </w:r>
    </w:p>
    <w:p>
      <w:pPr>
        <w:spacing w:after="60"/>
        <w:ind w:firstLine="567"/>
        <w:jc w:val="both"/>
      </w:pPr>
      <w:r>
        <w:rPr>
          <w:rFonts w:ascii="Arial" w:cs="Arial" w:eastAsia="Arial" w:hAnsi="Arial"/>
          <w:b/>
          <w:bCs/>
          <w:sz w:val="24"/>
          <w:szCs w:val="24"/>
        </w:rPr>
        <w:t xml:space="preserve">электронная торговая площадка (электронная площадка)</w:t>
      </w:r>
      <w:r>
        <w:rPr>
          <w:rFonts w:ascii="Arial" w:cs="Arial" w:eastAsia="Arial" w:hAnsi="Arial"/>
          <w:sz w:val="24"/>
          <w:szCs w:val="24"/>
        </w:rPr>
        <w:t xml:space="preserve"> - сайт в Интернете, определенный в порядке, установленном законодательством государств - участников настоящего Протокола о закупках, для проведения закупок в электронном формате. При этом законодательством государств - участников настоящего Протокола о закупках может быть установлено, что электронной торговой площадкой (электронной площадкой) является веб-портал, а также должно быть определено ограниченное число электронных торговых площадок (электронных площадок);</w:t>
      </w:r>
    </w:p>
    <w:p>
      <w:pPr>
        <w:spacing w:after="60"/>
        <w:ind w:firstLine="567"/>
        <w:jc w:val="both"/>
      </w:pPr>
      <w:r>
        <w:rPr>
          <w:rFonts w:ascii="Arial" w:cs="Arial" w:eastAsia="Arial" w:hAnsi="Arial"/>
          <w:b/>
          <w:bCs/>
          <w:sz w:val="24"/>
          <w:szCs w:val="24"/>
        </w:rPr>
        <w:t xml:space="preserve">электронный формат закупок</w:t>
      </w:r>
      <w:r>
        <w:rPr>
          <w:rFonts w:ascii="Arial" w:cs="Arial" w:eastAsia="Arial" w:hAnsi="Arial"/>
          <w:sz w:val="24"/>
          <w:szCs w:val="24"/>
        </w:rPr>
        <w:t xml:space="preserve"> - процедура организации и проведения закупок, осуществляемая с использованием Интернета, веб-портала и (или) электронной торговой площадки (электронной площадки), а также программно-аппаратных средств.</w:t>
      </w:r>
    </w:p>
    <w:p>
      <w:pPr>
        <w:spacing w:after="60" w:before="200"/>
        <w:ind w:firstLine="567"/>
        <w:jc w:val="left"/>
      </w:pPr>
      <w:r>
        <w:rPr>
          <w:rFonts w:ascii="Arial" w:cs="Arial" w:eastAsia="Arial" w:hAnsi="Arial"/>
          <w:b/>
          <w:bCs/>
          <w:sz w:val="24"/>
          <w:szCs w:val="24"/>
        </w:rPr>
        <w:t xml:space="preserve">Статья 3. Требования в сфере закупок</w:t>
      </w:r>
    </w:p>
    <w:p>
      <w:pPr>
        <w:spacing w:after="60"/>
        <w:ind w:firstLine="567"/>
        <w:jc w:val="both"/>
      </w:pPr>
      <w:r>
        <w:rPr>
          <w:rFonts w:ascii="Arial" w:cs="Arial" w:eastAsia="Arial" w:hAnsi="Arial"/>
          <w:sz w:val="24"/>
          <w:szCs w:val="24"/>
        </w:rPr>
        <w:t xml:space="preserve">1. Закупки проводятся конкурентными способами, определенными законодательством государств - участников настоящего Протокола о закупках, а также могут осуществляться из одного источника либо у единственного поставщика (исполнителя, подрядчика).</w:t>
      </w:r>
    </w:p>
    <w:p>
      <w:pPr>
        <w:spacing w:after="60"/>
        <w:ind w:firstLine="567"/>
        <w:jc w:val="both"/>
      </w:pPr>
      <w:r>
        <w:rPr>
          <w:rFonts w:ascii="Arial" w:cs="Arial" w:eastAsia="Arial" w:hAnsi="Arial"/>
          <w:sz w:val="24"/>
          <w:szCs w:val="24"/>
        </w:rPr>
        <w:t xml:space="preserve">2. Закупки осуществляются с учетом требований, предусмотренных </w:t>
      </w:r>
      <w:r>
        <w:rPr>
          <w:rFonts w:ascii="Arial" w:cs="Arial" w:eastAsia="Arial" w:hAnsi="Arial"/>
          <w:sz w:val="24"/>
          <w:szCs w:val="24"/>
        </w:rPr>
        <w:t xml:space="preserve">статьей 6</w:t>
      </w:r>
      <w:r>
        <w:rPr>
          <w:rFonts w:ascii="Arial" w:cs="Arial" w:eastAsia="Arial" w:hAnsi="Arial"/>
          <w:sz w:val="24"/>
          <w:szCs w:val="24"/>
        </w:rPr>
        <w:t xml:space="preserve"> настоящего Протокола.</w:t>
      </w:r>
    </w:p>
    <w:p>
      <w:pPr>
        <w:spacing w:after="60"/>
        <w:ind w:firstLine="567"/>
        <w:jc w:val="both"/>
      </w:pPr>
      <w:r>
        <w:rPr>
          <w:rFonts w:ascii="Arial" w:cs="Arial" w:eastAsia="Arial" w:hAnsi="Arial"/>
          <w:sz w:val="24"/>
          <w:szCs w:val="24"/>
        </w:rPr>
        <w:t xml:space="preserve">3. Закупки осуществляются заказчиком самостоятельно либо с участием организатора закупок (в случае если законодательством государств - участников настоящего Протокола о закупках предусмотрено функционирование организатора закупок).</w:t>
      </w:r>
    </w:p>
    <w:p>
      <w:pPr>
        <w:spacing w:after="60"/>
        <w:ind w:firstLine="567"/>
        <w:jc w:val="both"/>
      </w:pPr>
      <w:r>
        <w:rPr>
          <w:rFonts w:ascii="Arial" w:cs="Arial" w:eastAsia="Arial" w:hAnsi="Arial"/>
          <w:sz w:val="24"/>
          <w:szCs w:val="24"/>
        </w:rPr>
        <w:t xml:space="preserve">4. Законодательством государств - участников настоящего Протокола о закупках должны быть предусмотрены формирование и ведение реестра недобросовестных поставщиков, в который включаются сведения:</w:t>
      </w:r>
    </w:p>
    <w:p>
      <w:pPr>
        <w:spacing w:after="60"/>
        <w:ind w:firstLine="567"/>
        <w:jc w:val="both"/>
      </w:pPr>
      <w:r>
        <w:rPr>
          <w:rFonts w:ascii="Arial" w:cs="Arial" w:eastAsia="Arial" w:hAnsi="Arial"/>
          <w:sz w:val="24"/>
          <w:szCs w:val="24"/>
        </w:rPr>
        <w:t xml:space="preserve">о потенциальных поставщиках, уклонившихся от заключения договоров (контрактов) о закупках, а также нарушивших условия декларации, гарантирующие конкурсную заявку, если это предусмотрено законодательством государств - участников настоящего Протокола;</w:t>
      </w:r>
    </w:p>
    <w:p>
      <w:pPr>
        <w:spacing w:after="60"/>
        <w:ind w:firstLine="567"/>
        <w:jc w:val="both"/>
      </w:pPr>
      <w:r>
        <w:rPr>
          <w:rFonts w:ascii="Arial" w:cs="Arial" w:eastAsia="Arial" w:hAnsi="Arial"/>
          <w:sz w:val="24"/>
          <w:szCs w:val="24"/>
        </w:rPr>
        <w:t xml:space="preserve">поставщиках, не исполнивших либо ненадлежащим образом исполнивших свои обязательства по заключенным с ними договорам (контрактам) о закупках;</w:t>
      </w:r>
    </w:p>
    <w:p>
      <w:pPr>
        <w:spacing w:after="60"/>
        <w:ind w:firstLine="567"/>
        <w:jc w:val="both"/>
      </w:pPr>
      <w:r>
        <w:rPr>
          <w:rFonts w:ascii="Arial" w:cs="Arial" w:eastAsia="Arial" w:hAnsi="Arial"/>
          <w:sz w:val="24"/>
          <w:szCs w:val="24"/>
        </w:rPr>
        <w:t xml:space="preserve">поставщиках, с которыми заказчики в одностороннем порядке расторгли договоры (контракты) о закупках, в ходе исполнения которых установлено, что поставщик не соответствует установленным документацией о закупке требованиям к потенциальным поставщикам, поставщикам или предоставил недостоверную информацию о своем соответствии таким требованиям, что позволило ему стать победителем процедуры закупки, по результатам которой заключен такой договор.</w:t>
      </w:r>
    </w:p>
    <w:p>
      <w:pPr>
        <w:spacing w:after="60"/>
        <w:ind w:firstLine="567"/>
        <w:jc w:val="both"/>
      </w:pPr>
      <w:r>
        <w:rPr>
          <w:rFonts w:ascii="Arial" w:cs="Arial" w:eastAsia="Arial" w:hAnsi="Arial"/>
          <w:sz w:val="24"/>
          <w:szCs w:val="24"/>
        </w:rPr>
        <w:t xml:space="preserve">Законодательством государств - участников настоящего Протокола о закупках может быть предусмотрено включение в реестр недобросовестных поставщиков сведений об учредителях, членах коллегиальных исполнительных органов, лицах, исполняющих функции единоличного исполнительного органа лица, включенного в такой реестр, а также о поставщиках (подрядчиках), руководитель или учредитель компании поставщика (подрядчика) которой был привлечен судом за мошенничество, коррупцию или сговор.</w:t>
      </w:r>
    </w:p>
    <w:p>
      <w:pPr>
        <w:spacing w:after="60"/>
        <w:ind w:firstLine="567"/>
        <w:jc w:val="both"/>
      </w:pPr>
      <w:r>
        <w:rPr>
          <w:rFonts w:ascii="Arial" w:cs="Arial" w:eastAsia="Arial" w:hAnsi="Arial"/>
          <w:sz w:val="24"/>
          <w:szCs w:val="24"/>
        </w:rPr>
        <w:t xml:space="preserve">Включение в реестр недобросовестных поставщиков осуществляется на два года при подтверждении сведений (установлении фактов), предусмотренных абзацами вторым-четвертым настоящего пункта, на основании решения суда и (или) уполномоченных регулирующего и (или) контролирующего органов власти Сторон в сфере закупок.</w:t>
      </w:r>
    </w:p>
    <w:p>
      <w:pPr>
        <w:spacing w:after="60"/>
        <w:ind w:firstLine="567"/>
        <w:jc w:val="both"/>
      </w:pPr>
      <w:r>
        <w:rPr>
          <w:rFonts w:ascii="Arial" w:cs="Arial" w:eastAsia="Arial" w:hAnsi="Arial"/>
          <w:sz w:val="24"/>
          <w:szCs w:val="24"/>
        </w:rPr>
        <w:t xml:space="preserve">Лицо, сведения о котором включены в реестр недобросовестных поставщиков, вправе обжаловать включение в этот реестр в судебном порядке.</w:t>
      </w:r>
    </w:p>
    <w:p>
      <w:pPr>
        <w:spacing w:after="60"/>
        <w:ind w:firstLine="567"/>
        <w:jc w:val="both"/>
      </w:pPr>
      <w:r>
        <w:rPr>
          <w:rFonts w:ascii="Arial" w:cs="Arial" w:eastAsia="Arial" w:hAnsi="Arial"/>
          <w:sz w:val="24"/>
          <w:szCs w:val="24"/>
        </w:rPr>
        <w:t xml:space="preserve">5. Законодательством государств - участников настоящего Протокола о закупках может быть предусмотрено право или обязанность заказчика осуществлять допуск к участию в закупке исходя из сведений, содержащихся в реестре недобросовестных поставщиков этого государства - участника настоящего Протокола и (или) в реестрах недобросовестных поставщиков других государств - участников настоящего Протокола.</w:t>
      </w:r>
    </w:p>
    <w:p>
      <w:pPr>
        <w:spacing w:after="60"/>
        <w:ind w:firstLine="567"/>
        <w:jc w:val="both"/>
      </w:pPr>
      <w:r>
        <w:rPr>
          <w:rFonts w:ascii="Arial" w:cs="Arial" w:eastAsia="Arial" w:hAnsi="Arial"/>
          <w:sz w:val="24"/>
          <w:szCs w:val="24"/>
        </w:rPr>
        <w:t xml:space="preserve">6. Стороны ограничивают участие в закупках:</w:t>
      </w:r>
    </w:p>
    <w:p>
      <w:pPr>
        <w:spacing w:after="60"/>
        <w:ind w:firstLine="567"/>
        <w:jc w:val="both"/>
      </w:pPr>
      <w:r>
        <w:rPr>
          <w:rFonts w:ascii="Arial" w:cs="Arial" w:eastAsia="Arial" w:hAnsi="Arial"/>
          <w:sz w:val="24"/>
          <w:szCs w:val="24"/>
        </w:rPr>
        <w:t xml:space="preserve">путем установления в соответствии с законодательством о закупках государств - участников настоящего Протокола дополнительных требований к потенциальным поставщикам и поставщикам при закупке отдельных видов товаров, работ и услуг;</w:t>
      </w:r>
    </w:p>
    <w:p>
      <w:pPr>
        <w:spacing w:after="60"/>
        <w:ind w:firstLine="567"/>
        <w:jc w:val="both"/>
      </w:pPr>
      <w:r>
        <w:rPr>
          <w:rFonts w:ascii="Arial" w:cs="Arial" w:eastAsia="Arial" w:hAnsi="Arial"/>
          <w:sz w:val="24"/>
          <w:szCs w:val="24"/>
        </w:rPr>
        <w:t xml:space="preserve">в иных случаях, установленных настоящим Протоколом.</w:t>
      </w:r>
    </w:p>
    <w:p>
      <w:pPr>
        <w:spacing w:after="60"/>
        <w:ind w:firstLine="567"/>
        <w:jc w:val="both"/>
      </w:pPr>
      <w:r>
        <w:rPr>
          <w:rFonts w:ascii="Arial" w:cs="Arial" w:eastAsia="Arial" w:hAnsi="Arial"/>
          <w:sz w:val="24"/>
          <w:szCs w:val="24"/>
        </w:rPr>
        <w:t xml:space="preserve">7. Законодательством государств - участников настоящего Протокола о закупках устанавливается запрет:</w:t>
      </w:r>
    </w:p>
    <w:p>
      <w:pPr>
        <w:spacing w:after="60"/>
        <w:ind w:firstLine="567"/>
        <w:jc w:val="both"/>
      </w:pPr>
      <w:r>
        <w:rPr>
          <w:rFonts w:ascii="Arial" w:cs="Arial" w:eastAsia="Arial" w:hAnsi="Arial"/>
          <w:sz w:val="24"/>
          <w:szCs w:val="24"/>
        </w:rPr>
        <w:t xml:space="preserve">на включение в условия закупок любых не измеряемых количественно требований к потенциальным поставщикам и поставщикам;</w:t>
      </w:r>
    </w:p>
    <w:p>
      <w:pPr>
        <w:spacing w:after="60"/>
        <w:ind w:firstLine="567"/>
        <w:jc w:val="both"/>
      </w:pPr>
      <w:r>
        <w:rPr>
          <w:rFonts w:ascii="Arial" w:cs="Arial" w:eastAsia="Arial" w:hAnsi="Arial"/>
          <w:sz w:val="24"/>
          <w:szCs w:val="24"/>
        </w:rPr>
        <w:t xml:space="preserve">допуск к участию в закупках потенциальных поставщиков, не соответствующих требованиям документации о закупках;</w:t>
      </w:r>
    </w:p>
    <w:p>
      <w:pPr>
        <w:spacing w:after="60"/>
        <w:ind w:firstLine="567"/>
        <w:jc w:val="both"/>
      </w:pPr>
      <w:r>
        <w:rPr>
          <w:rFonts w:ascii="Arial" w:cs="Arial" w:eastAsia="Arial" w:hAnsi="Arial"/>
          <w:sz w:val="24"/>
          <w:szCs w:val="24"/>
        </w:rPr>
        <w:t xml:space="preserve">отказ потенциальным поставщикам в допуске к участию в закупке по основаниям, не предусмотренным извещением о проведении закупки и (или) документацией о закупке.</w:t>
      </w:r>
    </w:p>
    <w:p>
      <w:pPr>
        <w:spacing w:after="60"/>
        <w:ind w:firstLine="567"/>
        <w:jc w:val="both"/>
      </w:pPr>
      <w:r>
        <w:rPr>
          <w:rFonts w:ascii="Arial" w:cs="Arial" w:eastAsia="Arial" w:hAnsi="Arial"/>
          <w:sz w:val="24"/>
          <w:szCs w:val="24"/>
        </w:rPr>
        <w:t xml:space="preserve">8. Не допускается взимание с потенциальных поставщиков и поставщиков платы за участие в закупках, за исключением случаев, предусмотренных законодательством государств - участников настоящего Протокола о закупках.</w:t>
      </w:r>
    </w:p>
    <w:p>
      <w:pPr>
        <w:spacing w:after="60"/>
        <w:ind w:firstLine="567"/>
        <w:jc w:val="both"/>
      </w:pPr>
      <w:r>
        <w:rPr>
          <w:rFonts w:ascii="Arial" w:cs="Arial" w:eastAsia="Arial" w:hAnsi="Arial"/>
          <w:sz w:val="24"/>
          <w:szCs w:val="24"/>
        </w:rPr>
        <w:t xml:space="preserve">9. Законодательством государств - участников настоящего Протокола о закупках могут устанавливаться требования к потенциальным поставщикам и поставщикам об обеспечении заявки на участие в закупках, а также об обеспечении исполнения договора (контракта) о закупке.</w:t>
      </w:r>
    </w:p>
    <w:p>
      <w:pPr>
        <w:spacing w:after="60"/>
        <w:ind w:firstLine="567"/>
        <w:jc w:val="both"/>
      </w:pPr>
      <w:r>
        <w:rPr>
          <w:rFonts w:ascii="Arial" w:cs="Arial" w:eastAsia="Arial" w:hAnsi="Arial"/>
          <w:sz w:val="24"/>
          <w:szCs w:val="24"/>
        </w:rPr>
        <w:t xml:space="preserve">Законодательством государств - участников настоящего Протокола о закупках устанавливаются размер и формы обеспечения заявки на участие в закупке, а также обеспечения исполнения договора (контракта) о закупке. При этом размер обеспечения заявки на участие в закупке не должен превышать 5% начальной (максимальной) цены договора (контракта) о закупке (ориентировочной стоимости закупки), а обеспечение исполнения договора (контракта) о закупке должны быть не менее 1% и не более 30% начальной (максимальной) цены договора (контракта) о закупке (ориентировочной стоимости закупки), за исключением случая, когда договором (контрактом) о закупке предусмотрена выплата аванса. В этом случае размер обеспечения исполнения договора (контракта) о закупке должен составлять не менее 50% аванса, если это предусмотрено законодательством государств - участников настоящего Протокола.</w:t>
      </w:r>
    </w:p>
    <w:p>
      <w:pPr>
        <w:spacing w:after="60"/>
        <w:ind w:firstLine="567"/>
        <w:jc w:val="both"/>
      </w:pPr>
      <w:r>
        <w:rPr>
          <w:rFonts w:ascii="Arial" w:cs="Arial" w:eastAsia="Arial" w:hAnsi="Arial"/>
          <w:sz w:val="24"/>
          <w:szCs w:val="24"/>
        </w:rPr>
        <w:t xml:space="preserve">В случае если договор (контракт) о закупке содержит требование о предоставлении поставщику аванса, поставщик вправе от него отказаться.</w:t>
      </w:r>
    </w:p>
    <w:p>
      <w:pPr>
        <w:spacing w:after="60"/>
        <w:ind w:firstLine="567"/>
        <w:jc w:val="both"/>
      </w:pPr>
      <w:r>
        <w:rPr>
          <w:rFonts w:ascii="Arial" w:cs="Arial" w:eastAsia="Arial" w:hAnsi="Arial"/>
          <w:sz w:val="24"/>
          <w:szCs w:val="24"/>
        </w:rPr>
        <w:t xml:space="preserve">Законодательством государств - участников настоящего Протокола о закупках должно быть установлено не менее двух способов (видов) обеспечения заявки на участие в закупке и обеспечения исполнения договора (контракта) о закупке.</w:t>
      </w:r>
    </w:p>
    <w:p>
      <w:pPr>
        <w:spacing w:after="60"/>
        <w:ind w:firstLine="567"/>
        <w:jc w:val="both"/>
      </w:pPr>
      <w:r>
        <w:rPr>
          <w:rFonts w:ascii="Arial" w:cs="Arial" w:eastAsia="Arial" w:hAnsi="Arial"/>
          <w:sz w:val="24"/>
          <w:szCs w:val="24"/>
        </w:rPr>
        <w:t xml:space="preserve">При этом в качестве обеспечения заявки на участие в закупке и обеспечения исполнения договора (контракта) о закупке принимаются в том числе:</w:t>
      </w:r>
    </w:p>
    <w:p>
      <w:pPr>
        <w:spacing w:after="60"/>
        <w:ind w:firstLine="567"/>
        <w:jc w:val="both"/>
      </w:pPr>
      <w:r>
        <w:rPr>
          <w:rFonts w:ascii="Arial" w:cs="Arial" w:eastAsia="Arial" w:hAnsi="Arial"/>
          <w:sz w:val="24"/>
          <w:szCs w:val="24"/>
        </w:rPr>
        <w:t xml:space="preserve">гарантийный денежный взнос, который вносится на банковский счет заказчика либо, в случае если это установлено законодательством государств - участников настоящего Протокола о закупках, организатора закупок, оператора электронной торговой площадки (электронной площадки);</w:t>
      </w:r>
    </w:p>
    <w:p>
      <w:pPr>
        <w:spacing w:after="60"/>
        <w:ind w:firstLine="567"/>
        <w:jc w:val="both"/>
      </w:pPr>
      <w:r>
        <w:rPr>
          <w:rFonts w:ascii="Arial" w:cs="Arial" w:eastAsia="Arial" w:hAnsi="Arial"/>
          <w:sz w:val="24"/>
          <w:szCs w:val="24"/>
        </w:rPr>
        <w:t xml:space="preserve">банковская гарантия.</w:t>
      </w:r>
    </w:p>
    <w:p>
      <w:pPr>
        <w:spacing w:after="60"/>
        <w:ind w:firstLine="567"/>
        <w:jc w:val="both"/>
      </w:pPr>
      <w:r>
        <w:rPr>
          <w:rFonts w:ascii="Arial" w:cs="Arial" w:eastAsia="Arial" w:hAnsi="Arial"/>
          <w:sz w:val="24"/>
          <w:szCs w:val="24"/>
        </w:rPr>
        <w:t xml:space="preserve">Требования к банковским гарантиям для целей закупок устанавливаются законодательством государств - участников настоящего Протокола.</w:t>
      </w:r>
    </w:p>
    <w:p>
      <w:pPr>
        <w:spacing w:after="60"/>
        <w:ind w:firstLine="567"/>
        <w:jc w:val="both"/>
      </w:pPr>
      <w:r>
        <w:rPr>
          <w:rFonts w:ascii="Arial" w:cs="Arial" w:eastAsia="Arial" w:hAnsi="Arial"/>
          <w:sz w:val="24"/>
          <w:szCs w:val="24"/>
        </w:rPr>
        <w:t xml:space="preserve">Законодательство государств - участников настоящего Протокола о закупках должно устанавливать требование о своевременном возврате обеспечения заявки на участие в закупке и обеспечения исполнения договора (контракта) о закупке потенциальным поставщикам и поставщикам в случаях, предусмотренных таким законодательством.</w:t>
      </w:r>
    </w:p>
    <w:p>
      <w:pPr>
        <w:spacing w:after="60"/>
        <w:ind w:firstLine="567"/>
        <w:jc w:val="both"/>
      </w:pPr>
      <w:r>
        <w:rPr>
          <w:rFonts w:ascii="Arial" w:cs="Arial" w:eastAsia="Arial" w:hAnsi="Arial"/>
          <w:sz w:val="24"/>
          <w:szCs w:val="24"/>
        </w:rPr>
        <w:t xml:space="preserve">10. В документацию о закупке и иные документы при проведении закупок не включаются требования или указания на товарные знаки, знаки обслуживания, фирменные наименования, патенты, полезные модели, промышленные образцы, наименование места происхождения товара, производителя или поставщика, за исключением случаев, предусмотренных законодательством государств - участников настоящего Протокола.</w:t>
      </w:r>
    </w:p>
    <w:p>
      <w:pPr>
        <w:spacing w:after="60"/>
        <w:ind w:firstLine="567"/>
        <w:jc w:val="both"/>
      </w:pPr>
      <w:r>
        <w:rPr>
          <w:rFonts w:ascii="Arial" w:cs="Arial" w:eastAsia="Arial" w:hAnsi="Arial"/>
          <w:sz w:val="24"/>
          <w:szCs w:val="24"/>
        </w:rPr>
        <w:t xml:space="preserve">Заказчик вправе устанавливать стандартные показатели, требования, условные обозначения и терминологию, касающиеся технических и качественных характеристик объекта закупки, определенных в соответствии с техническими регламентами, стандартами и иными требованиями, предусмотренными международными договорами и актами, и (или) законодательством государств - участников настоящего Протокола.</w:t>
      </w:r>
    </w:p>
    <w:p>
      <w:pPr>
        <w:spacing w:after="60"/>
        <w:ind w:firstLine="567"/>
        <w:jc w:val="both"/>
      </w:pPr>
      <w:r>
        <w:rPr>
          <w:rFonts w:ascii="Arial" w:cs="Arial" w:eastAsia="Arial" w:hAnsi="Arial"/>
          <w:sz w:val="24"/>
          <w:szCs w:val="24"/>
        </w:rPr>
        <w:t xml:space="preserve">11. Членами комиссии (в том числе конкурсной, аукционной, котировочной и т.п.) не могут быть физические лица, лично заинтересованные в результатах закупок (в том числе физические лица, подавшие заявки на участие в закупке), работники потенциальных поставщиков, подавших заявки на участие в закупке, либо физические лица, на которых способны оказывать влияние потенциальные поставщики (в том числе физические лица, являющиеся участниками (акционерами) потенциальных поставщиков, работниками их органов управления и кредиторами потенциальных поставщиков), а также непосредственно осуществляющие контроль в сфере закупок должностные лица уполномоченных регулирующих и (или) контролирующих органов власти Сторон в сфере закупок.</w:t>
      </w:r>
    </w:p>
    <w:p>
      <w:pPr>
        <w:spacing w:after="60"/>
        <w:ind w:firstLine="567"/>
        <w:jc w:val="both"/>
      </w:pPr>
      <w:r>
        <w:rPr>
          <w:rFonts w:ascii="Arial" w:cs="Arial" w:eastAsia="Arial" w:hAnsi="Arial"/>
          <w:sz w:val="24"/>
          <w:szCs w:val="24"/>
        </w:rPr>
        <w:t xml:space="preserve">12. Договор (контракт) о закупке должен содержать следующие обязательные условия:</w:t>
      </w:r>
    </w:p>
    <w:p>
      <w:pPr>
        <w:spacing w:after="60"/>
        <w:ind w:firstLine="567"/>
        <w:jc w:val="both"/>
      </w:pPr>
      <w:r>
        <w:rPr>
          <w:rFonts w:ascii="Arial" w:cs="Arial" w:eastAsia="Arial" w:hAnsi="Arial"/>
          <w:sz w:val="24"/>
          <w:szCs w:val="24"/>
        </w:rPr>
        <w:t xml:space="preserve">ответственность сторон за неисполнение или ненадлежащее исполнение предусмотренных таким договором (контрактом) о закупке обязательств;</w:t>
      </w:r>
    </w:p>
    <w:p>
      <w:pPr>
        <w:spacing w:after="60"/>
        <w:ind w:firstLine="567"/>
        <w:jc w:val="both"/>
      </w:pPr>
      <w:r>
        <w:rPr>
          <w:rFonts w:ascii="Arial" w:cs="Arial" w:eastAsia="Arial" w:hAnsi="Arial"/>
          <w:sz w:val="24"/>
          <w:szCs w:val="24"/>
        </w:rPr>
        <w:t xml:space="preserve">порядок оплаты, а также осуществления заказчиком приемки результата закупки для оценки его соответствия (в том числе по количеству (объему), комплектности, качеству) требованиям, установленным договором (контрактом) о закупке.</w:t>
      </w:r>
    </w:p>
    <w:p>
      <w:pPr>
        <w:spacing w:after="60"/>
        <w:ind w:firstLine="567"/>
        <w:jc w:val="both"/>
      </w:pPr>
      <w:r>
        <w:rPr>
          <w:rFonts w:ascii="Arial" w:cs="Arial" w:eastAsia="Arial" w:hAnsi="Arial"/>
          <w:sz w:val="24"/>
          <w:szCs w:val="24"/>
        </w:rPr>
        <w:t xml:space="preserve">13. В законодательстве государств - участников настоящего Протокола о закупках должен быть предусмотрен запрет:</w:t>
      </w:r>
    </w:p>
    <w:p>
      <w:pPr>
        <w:spacing w:after="60"/>
        <w:ind w:firstLine="567"/>
        <w:jc w:val="both"/>
      </w:pPr>
      <w:r>
        <w:rPr>
          <w:rFonts w:ascii="Arial" w:cs="Arial" w:eastAsia="Arial" w:hAnsi="Arial"/>
          <w:sz w:val="24"/>
          <w:szCs w:val="24"/>
        </w:rPr>
        <w:t xml:space="preserve">на установление условий договора (контракта) о закупке, которые влекут за собой ограничение количества потенциальных поставщиков и поставщиков в случаях, не предусмотренных таким законодательством;</w:t>
      </w:r>
    </w:p>
    <w:p>
      <w:pPr>
        <w:spacing w:after="60"/>
        <w:ind w:firstLine="567"/>
        <w:jc w:val="both"/>
      </w:pPr>
      <w:r>
        <w:rPr>
          <w:rFonts w:ascii="Arial" w:cs="Arial" w:eastAsia="Arial" w:hAnsi="Arial"/>
          <w:sz w:val="24"/>
          <w:szCs w:val="24"/>
        </w:rPr>
        <w:t xml:space="preserve">односторонний отказ заказчиков и поставщиков от исполнения договорных обязательств в случае надлежащего исполнения другой стороной обязательств по договору (контракту) о закупке и в случаях, не предусмотренных таким законодательством;</w:t>
      </w:r>
    </w:p>
    <w:p>
      <w:pPr>
        <w:spacing w:after="60"/>
        <w:ind w:firstLine="567"/>
        <w:jc w:val="both"/>
      </w:pPr>
      <w:r>
        <w:rPr>
          <w:rFonts w:ascii="Arial" w:cs="Arial" w:eastAsia="Arial" w:hAnsi="Arial"/>
          <w:sz w:val="24"/>
          <w:szCs w:val="24"/>
        </w:rPr>
        <w:t xml:space="preserve">изменение условий исполнения договорных обязательств, в том числе изменение цены договора (контракта) о закупке, за исключением случаев, предусмотренных таким законодательством. Не допускается уменьшение количества товаров, объема работ и услуг без пропорционального снижения цены договора (контракта) о закупке.</w:t>
      </w:r>
    </w:p>
    <w:p>
      <w:pPr>
        <w:spacing w:after="60"/>
        <w:ind w:firstLine="567"/>
        <w:jc w:val="both"/>
      </w:pPr>
      <w:r>
        <w:rPr>
          <w:rFonts w:ascii="Arial" w:cs="Arial" w:eastAsia="Arial" w:hAnsi="Arial"/>
          <w:sz w:val="24"/>
          <w:szCs w:val="24"/>
        </w:rPr>
        <w:t xml:space="preserve">14. Допускается заключение договора (контракта) о закупке с несколькими поставщиками в случаях, предусмотренных законодательством государств - участников настоящего Протокола.</w:t>
      </w:r>
    </w:p>
    <w:p>
      <w:pPr>
        <w:spacing w:after="60"/>
        <w:ind w:firstLine="567"/>
        <w:jc w:val="both"/>
      </w:pPr>
      <w:r>
        <w:rPr>
          <w:rFonts w:ascii="Arial" w:cs="Arial" w:eastAsia="Arial" w:hAnsi="Arial"/>
          <w:sz w:val="24"/>
          <w:szCs w:val="24"/>
        </w:rPr>
        <w:t xml:space="preserve">15. Законодательством государств - участников настоящего Протокола о закупках может быть установлено требование о заключении договора (контракта) о закупке, предусматривающего закупку товара или работы, последующие обслуживание, эксплуатацию в течение срока службы, ремонт и утилизацию поставленного товара или созданного в результате выполнения работы объекта (договор (контракт) жизненного цикла).</w:t>
      </w:r>
    </w:p>
    <w:p>
      <w:pPr>
        <w:spacing w:after="60"/>
        <w:ind w:firstLine="567"/>
        <w:jc w:val="both"/>
      </w:pPr>
      <w:r>
        <w:rPr>
          <w:rFonts w:ascii="Arial" w:cs="Arial" w:eastAsia="Arial" w:hAnsi="Arial"/>
          <w:sz w:val="24"/>
          <w:szCs w:val="24"/>
        </w:rPr>
        <w:t xml:space="preserve">16. Законодательством государств - участников настоящего Протокола о закупках в отношении конкретных закупок может быть предусмотрена необходимость включения в проект договора (контракта) о закупке, являющегося неотъемлемой частью документации о закупке, дополнительных условий его исполнения (в том числе не связанных с объектом закупки).</w:t>
      </w:r>
    </w:p>
    <w:p>
      <w:pPr>
        <w:spacing w:after="60"/>
        <w:ind w:firstLine="567"/>
        <w:jc w:val="both"/>
      </w:pPr>
      <w:r>
        <w:rPr>
          <w:rFonts w:ascii="Arial" w:cs="Arial" w:eastAsia="Arial" w:hAnsi="Arial"/>
          <w:sz w:val="24"/>
          <w:szCs w:val="24"/>
        </w:rPr>
        <w:t xml:space="preserve">17. Законодательством государств - участников настоящего Протокола о закупках может быть предусмотрена обязанность потенциального поставщика и (или) поставщика предоставить заказчику информацию о всех соисполнителях и субподрядчиках по договору (контракту) о закупке.</w:t>
      </w:r>
    </w:p>
    <w:p>
      <w:pPr>
        <w:spacing w:after="60"/>
        <w:ind w:firstLine="567"/>
        <w:jc w:val="both"/>
      </w:pPr>
      <w:r>
        <w:rPr>
          <w:rFonts w:ascii="Arial" w:cs="Arial" w:eastAsia="Arial" w:hAnsi="Arial"/>
          <w:sz w:val="24"/>
          <w:szCs w:val="24"/>
        </w:rPr>
        <w:t xml:space="preserve">18. Законодательством государств - участников настоящего Протокола о закупках может быть предусмотрено банковское сопровождение договора (контракта) о закупке.</w:t>
      </w:r>
    </w:p>
    <w:p>
      <w:pPr>
        <w:spacing w:after="60"/>
        <w:ind w:firstLine="567"/>
        <w:jc w:val="both"/>
      </w:pPr>
      <w:r>
        <w:rPr>
          <w:rFonts w:ascii="Arial" w:cs="Arial" w:eastAsia="Arial" w:hAnsi="Arial"/>
          <w:sz w:val="24"/>
          <w:szCs w:val="24"/>
        </w:rPr>
        <w:t xml:space="preserve">19. Стороны обеспечивают переход на электронный формат осуществления закупок конкурентными способами (в том числе подачу заявок, подведение итогов и заключение договора (контракта) о закупке) не позднее 1 января 2018 года.</w:t>
      </w:r>
    </w:p>
    <w:p>
      <w:pPr>
        <w:spacing w:after="60"/>
        <w:ind w:firstLine="567"/>
        <w:jc w:val="both"/>
      </w:pPr>
      <w:r>
        <w:rPr>
          <w:rFonts w:ascii="Arial" w:cs="Arial" w:eastAsia="Arial" w:hAnsi="Arial"/>
          <w:sz w:val="24"/>
          <w:szCs w:val="24"/>
        </w:rPr>
        <w:t xml:space="preserve">20. Стороны обеспечивают информационную открытость и прозрачность закупок, в том числе посредством:</w:t>
      </w:r>
    </w:p>
    <w:p>
      <w:pPr>
        <w:spacing w:after="60"/>
        <w:ind w:firstLine="567"/>
        <w:jc w:val="both"/>
      </w:pPr>
      <w:r>
        <w:rPr>
          <w:rFonts w:ascii="Arial" w:cs="Arial" w:eastAsia="Arial" w:hAnsi="Arial"/>
          <w:sz w:val="24"/>
          <w:szCs w:val="24"/>
        </w:rPr>
        <w:t xml:space="preserve">создания каждой Стороной веб-портала;</w:t>
      </w:r>
    </w:p>
    <w:p>
      <w:pPr>
        <w:spacing w:after="60"/>
        <w:ind w:firstLine="567"/>
        <w:jc w:val="both"/>
      </w:pPr>
      <w:r>
        <w:rPr>
          <w:rFonts w:ascii="Arial" w:cs="Arial" w:eastAsia="Arial" w:hAnsi="Arial"/>
          <w:sz w:val="24"/>
          <w:szCs w:val="24"/>
        </w:rPr>
        <w:t xml:space="preserve">публикации (размещения) на веб-портале информации о закупках, реестра недобросовестных поставщиков (в том числе на русском языке);</w:t>
      </w:r>
    </w:p>
    <w:p>
      <w:pPr>
        <w:spacing w:after="60"/>
        <w:ind w:firstLine="567"/>
        <w:jc w:val="both"/>
      </w:pPr>
      <w:r>
        <w:rPr>
          <w:rFonts w:ascii="Arial" w:cs="Arial" w:eastAsia="Arial" w:hAnsi="Arial"/>
          <w:sz w:val="24"/>
          <w:szCs w:val="24"/>
        </w:rPr>
        <w:t xml:space="preserve">публикации (размещения) на веб-портале нормативных правовых актов государств - участников настоящего Протокола в сфере закупок (в том числе на русском языке);</w:t>
      </w:r>
    </w:p>
    <w:p>
      <w:pPr>
        <w:spacing w:after="60"/>
        <w:ind w:firstLine="567"/>
        <w:jc w:val="both"/>
      </w:pPr>
      <w:r>
        <w:rPr>
          <w:rFonts w:ascii="Arial" w:cs="Arial" w:eastAsia="Arial" w:hAnsi="Arial"/>
          <w:sz w:val="24"/>
          <w:szCs w:val="24"/>
        </w:rPr>
        <w:t xml:space="preserve">определения ограниченного числа электронных торговых площадок (электронных площадок) и (или) веб-портала в качестве единого места доступа к информации о закупках в электронном формате и к электронным услугам, связанным с такими закупками, в случае если это предусмотрено законодательством государств - участников настоящего Протокола о закупках;</w:t>
      </w:r>
    </w:p>
    <w:p>
      <w:pPr>
        <w:spacing w:after="60"/>
        <w:ind w:firstLine="567"/>
        <w:jc w:val="both"/>
      </w:pPr>
      <w:r>
        <w:rPr>
          <w:rFonts w:ascii="Arial" w:cs="Arial" w:eastAsia="Arial" w:hAnsi="Arial"/>
          <w:sz w:val="24"/>
          <w:szCs w:val="24"/>
        </w:rPr>
        <w:t xml:space="preserve">организации беспрепятственного и бесплатного доступа к информации о закупках, реестру недобросовестных поставщиков и нормативным правовым актам государств - участников настоящего Протокола в сфере закупок, публикуемым (размещаемым) на веб-портале, а также обеспечения максимально широкого поиска сведений по такой информации, реестру и актам;</w:t>
      </w:r>
    </w:p>
    <w:p>
      <w:pPr>
        <w:spacing w:after="60"/>
        <w:ind w:firstLine="567"/>
        <w:jc w:val="both"/>
      </w:pPr>
      <w:r>
        <w:rPr>
          <w:rFonts w:ascii="Arial" w:cs="Arial" w:eastAsia="Arial" w:hAnsi="Arial"/>
          <w:sz w:val="24"/>
          <w:szCs w:val="24"/>
        </w:rPr>
        <w:t xml:space="preserve">создания условий совместимости технологических платформ с целью получения Сторонами технической возможности непосредственного участия в закупках.</w:t>
      </w:r>
    </w:p>
    <w:p>
      <w:pPr>
        <w:spacing w:after="60" w:before="200"/>
        <w:ind w:firstLine="567"/>
        <w:jc w:val="left"/>
      </w:pPr>
      <w:r>
        <w:rPr>
          <w:rFonts w:ascii="Arial" w:cs="Arial" w:eastAsia="Arial" w:hAnsi="Arial"/>
          <w:b/>
          <w:bCs/>
          <w:sz w:val="24"/>
          <w:szCs w:val="24"/>
        </w:rPr>
        <w:t xml:space="preserve">Статья 4. Обеспечение прав и законных интересов лиц при участии в закупках</w:t>
      </w:r>
    </w:p>
    <w:p>
      <w:pPr>
        <w:spacing w:after="60"/>
        <w:ind w:firstLine="567"/>
        <w:jc w:val="both"/>
      </w:pPr>
      <w:r>
        <w:rPr>
          <w:rFonts w:ascii="Arial" w:cs="Arial" w:eastAsia="Arial" w:hAnsi="Arial"/>
          <w:sz w:val="24"/>
          <w:szCs w:val="24"/>
        </w:rPr>
        <w:t xml:space="preserve">1. Каждая из Сторон принимает меры по предупреждению, выявлению и пресечению нарушений законодательства государств - участников настоящего Протокола о закупках.</w:t>
      </w:r>
    </w:p>
    <w:p>
      <w:pPr>
        <w:spacing w:after="60"/>
        <w:ind w:firstLine="567"/>
        <w:jc w:val="both"/>
      </w:pPr>
      <w:r>
        <w:rPr>
          <w:rFonts w:ascii="Arial" w:cs="Arial" w:eastAsia="Arial" w:hAnsi="Arial"/>
          <w:sz w:val="24"/>
          <w:szCs w:val="24"/>
        </w:rPr>
        <w:t xml:space="preserve">2. Объем обеспечиваемых прав и законных интересов лиц в сфере закупок определяется настоящим Протоколом, международными договорами и законодательством государств - участников настоящего Протокола о закупках.</w:t>
      </w:r>
    </w:p>
    <w:p>
      <w:pPr>
        <w:spacing w:after="60"/>
        <w:ind w:firstLine="567"/>
        <w:jc w:val="both"/>
      </w:pPr>
      <w:r>
        <w:rPr>
          <w:rFonts w:ascii="Arial" w:cs="Arial" w:eastAsia="Arial" w:hAnsi="Arial"/>
          <w:sz w:val="24"/>
          <w:szCs w:val="24"/>
        </w:rPr>
        <w:t xml:space="preserve">3. В целях обеспечения прав и законных интересов лиц в сфере закупок, а также осуществления контроля за соблюдением законодательства государств - участников настоящего Протокола о закупках каждая из Сторон в соответствии с законодательством своего государства обеспечивает наличие уполномоченных регулирующих и (или) контролирующих органов власти в сфере закупок. При этом допускается выполнение этих функций одним органом, к компетенции которого относятся в том числе:</w:t>
      </w:r>
    </w:p>
    <w:p>
      <w:pPr>
        <w:spacing w:after="60"/>
        <w:ind w:firstLine="567"/>
        <w:jc w:val="both"/>
      </w:pPr>
      <w:r>
        <w:rPr>
          <w:rFonts w:ascii="Arial" w:cs="Arial" w:eastAsia="Arial" w:hAnsi="Arial"/>
          <w:sz w:val="24"/>
          <w:szCs w:val="24"/>
        </w:rPr>
        <w:t xml:space="preserve">осуществление контроля в сфере закупок (в том числе путем проведения проверок);</w:t>
      </w:r>
    </w:p>
    <w:p>
      <w:pPr>
        <w:spacing w:after="60"/>
        <w:ind w:firstLine="567"/>
        <w:jc w:val="both"/>
      </w:pPr>
      <w:r>
        <w:rPr>
          <w:rFonts w:ascii="Arial" w:cs="Arial" w:eastAsia="Arial" w:hAnsi="Arial"/>
          <w:sz w:val="24"/>
          <w:szCs w:val="24"/>
        </w:rPr>
        <w:t xml:space="preserve">рассмотрение жалоб и обращений в отношении решений и действий (бездействия) заказчиков, организаторов закупок, операторов электронных торговых площадок (электронных площадок), операторов веб-порталов, товарных бирж, комиссий и иных лиц при осуществлении закупок, нарушающих законодательство государств - участников настоящего Протокола о закупках. При этом решения и действия (бездействие) заказчиков, организаторов закупок, операторов электронных торговых площадок (электронных площадок), операторов веб-порталов, товарных бирж, комиссий и иных лиц при осуществлении закупок, принятые (совершенные) до окончания срока подачи заявок на участие в закупке, вправе обжаловать не только любой потенциальный поставщик, но и иное лицо в порядке, установленном законодательством государств - участников настоящего Протокола о закупках;</w:t>
      </w:r>
    </w:p>
    <w:p>
      <w:pPr>
        <w:spacing w:after="60"/>
        <w:ind w:firstLine="567"/>
        <w:jc w:val="both"/>
      </w:pPr>
      <w:r>
        <w:rPr>
          <w:rFonts w:ascii="Arial" w:cs="Arial" w:eastAsia="Arial" w:hAnsi="Arial"/>
          <w:sz w:val="24"/>
          <w:szCs w:val="24"/>
        </w:rPr>
        <w:t xml:space="preserve">предупреждение и выявление нарушений законодательства государства - участника настоящего Протокола о закупках, а также принятие мер по устранению указанных нарушений (в том числе путем выдачи обязательного для исполнения предписания об устранении таких нарушений и привлечения виновных лиц к ответственности за такие нарушения);</w:t>
      </w:r>
    </w:p>
    <w:p>
      <w:pPr>
        <w:spacing w:after="60"/>
        <w:ind w:firstLine="567"/>
        <w:jc w:val="both"/>
      </w:pPr>
      <w:r>
        <w:rPr>
          <w:rFonts w:ascii="Arial" w:cs="Arial" w:eastAsia="Arial" w:hAnsi="Arial"/>
          <w:sz w:val="24"/>
          <w:szCs w:val="24"/>
        </w:rPr>
        <w:t xml:space="preserve">формирование и ведение реестра недобросовестных поставщиков.</w:t>
      </w:r>
    </w:p>
    <w:p>
      <w:pPr>
        <w:spacing w:after="60" w:before="200"/>
        <w:ind w:firstLine="567"/>
        <w:jc w:val="left"/>
      </w:pPr>
      <w:r>
        <w:rPr>
          <w:rFonts w:ascii="Arial" w:cs="Arial" w:eastAsia="Arial" w:hAnsi="Arial"/>
          <w:b/>
          <w:bCs/>
          <w:sz w:val="24"/>
          <w:szCs w:val="24"/>
        </w:rPr>
        <w:t xml:space="preserve">Статья 5. Обеспечение мер, повышающих эффективность закупок и направленных на реализацию социальных функций</w:t>
      </w:r>
    </w:p>
    <w:p>
      <w:pPr>
        <w:spacing w:after="60"/>
        <w:ind w:firstLine="567"/>
        <w:jc w:val="both"/>
      </w:pPr>
      <w:r>
        <w:rPr>
          <w:rFonts w:ascii="Arial" w:cs="Arial" w:eastAsia="Arial" w:hAnsi="Arial"/>
          <w:sz w:val="24"/>
          <w:szCs w:val="24"/>
        </w:rPr>
        <w:t xml:space="preserve">1. Законодательством государств - участников настоящего Протокола о закупках устанавливается требование о планировании закупок.</w:t>
      </w:r>
    </w:p>
    <w:p>
      <w:pPr>
        <w:spacing w:after="60"/>
        <w:ind w:firstLine="567"/>
        <w:jc w:val="both"/>
      </w:pPr>
      <w:r>
        <w:rPr>
          <w:rFonts w:ascii="Arial" w:cs="Arial" w:eastAsia="Arial" w:hAnsi="Arial"/>
          <w:sz w:val="24"/>
          <w:szCs w:val="24"/>
        </w:rPr>
        <w:t xml:space="preserve">2. Законодательством государств - участников настоящего Протокола о закупках могут быть предусмотрены следующие нормы, повышающие эффективность закупок:</w:t>
      </w:r>
    </w:p>
    <w:p>
      <w:pPr>
        <w:spacing w:after="60"/>
        <w:ind w:firstLine="567"/>
        <w:jc w:val="both"/>
      </w:pPr>
      <w:r>
        <w:rPr>
          <w:rFonts w:ascii="Arial" w:cs="Arial" w:eastAsia="Arial" w:hAnsi="Arial"/>
          <w:sz w:val="24"/>
          <w:szCs w:val="24"/>
        </w:rPr>
        <w:t xml:space="preserve">нормирование закупок путем установления требований к закупаемым товарам, работам и услугам (в том числе, к предельной цене товаров, работ и услуг) и (или) нормативных затрат на обеспечение функций заказчиков;</w:t>
      </w:r>
    </w:p>
    <w:p>
      <w:pPr>
        <w:spacing w:after="60"/>
        <w:ind w:firstLine="567"/>
        <w:jc w:val="both"/>
      </w:pPr>
      <w:r>
        <w:rPr>
          <w:rFonts w:ascii="Arial" w:cs="Arial" w:eastAsia="Arial" w:hAnsi="Arial"/>
          <w:sz w:val="24"/>
          <w:szCs w:val="24"/>
        </w:rPr>
        <w:t xml:space="preserve">осуществление общественного контроля и общественного обсуждения закупок;</w:t>
      </w:r>
    </w:p>
    <w:p>
      <w:pPr>
        <w:spacing w:after="60"/>
        <w:ind w:firstLine="567"/>
        <w:jc w:val="both"/>
      </w:pPr>
      <w:r>
        <w:rPr>
          <w:rFonts w:ascii="Arial" w:cs="Arial" w:eastAsia="Arial" w:hAnsi="Arial"/>
          <w:sz w:val="24"/>
          <w:szCs w:val="24"/>
        </w:rPr>
        <w:t xml:space="preserve">применение антидемпинговых мер;</w:t>
      </w:r>
    </w:p>
    <w:p>
      <w:pPr>
        <w:spacing w:after="60"/>
        <w:ind w:firstLine="567"/>
        <w:jc w:val="both"/>
      </w:pPr>
      <w:r>
        <w:rPr>
          <w:rFonts w:ascii="Arial" w:cs="Arial" w:eastAsia="Arial" w:hAnsi="Arial"/>
          <w:sz w:val="24"/>
          <w:szCs w:val="24"/>
        </w:rPr>
        <w:t xml:space="preserve">привлечение экспертов, экспертных организаций.</w:t>
      </w:r>
    </w:p>
    <w:p>
      <w:pPr>
        <w:spacing w:after="60"/>
        <w:ind w:firstLine="567"/>
        <w:jc w:val="both"/>
      </w:pPr>
      <w:r>
        <w:rPr>
          <w:rFonts w:ascii="Arial" w:cs="Arial" w:eastAsia="Arial" w:hAnsi="Arial"/>
          <w:sz w:val="24"/>
          <w:szCs w:val="24"/>
        </w:rPr>
        <w:t xml:space="preserve">3. В случаях и порядке, предусмотренных законодательством государств - участников настоящего Протокола о закупках, при осуществлении закупок могут устанавливаться преимущества для учреждений и предприятий уголовно-исполнительной системы, организаций инвалидов, субъектов малого и среднего предпринимательства, а также социально ориентированных некоммерческих организаций.</w:t>
      </w:r>
    </w:p>
    <w:p>
      <w:pPr>
        <w:spacing w:after="60"/>
        <w:ind w:firstLine="567"/>
        <w:jc w:val="both"/>
      </w:pPr>
      <w:r>
        <w:rPr>
          <w:rFonts w:ascii="Arial" w:cs="Arial" w:eastAsia="Arial" w:hAnsi="Arial"/>
          <w:sz w:val="24"/>
          <w:szCs w:val="24"/>
        </w:rPr>
        <w:t xml:space="preserve">Информация о таких преимуществах указывается заказчиком в извещении о проведении закупки и документации о закупке.</w:t>
      </w:r>
    </w:p>
    <w:p>
      <w:pPr>
        <w:spacing w:after="60" w:before="200"/>
        <w:ind w:firstLine="567"/>
        <w:jc w:val="left"/>
      </w:pPr>
      <w:r>
        <w:rPr>
          <w:rFonts w:ascii="Arial" w:cs="Arial" w:eastAsia="Arial" w:hAnsi="Arial"/>
          <w:b/>
          <w:bCs/>
          <w:sz w:val="24"/>
          <w:szCs w:val="24"/>
        </w:rPr>
        <w:t xml:space="preserve">Статья 6. Требования к организации и проведению закупок</w:t>
      </w:r>
    </w:p>
    <w:p>
      <w:pPr>
        <w:spacing w:after="60"/>
        <w:ind w:firstLine="567"/>
        <w:jc w:val="both"/>
      </w:pPr>
      <w:r>
        <w:rPr>
          <w:rFonts w:ascii="Arial" w:cs="Arial" w:eastAsia="Arial" w:hAnsi="Arial"/>
          <w:sz w:val="24"/>
          <w:szCs w:val="24"/>
        </w:rPr>
        <w:t xml:space="preserve">1. Закупки осуществляются в порядке, определенном законодательством государств - участников настоящего Протокола о закупках.</w:t>
      </w:r>
    </w:p>
    <w:p>
      <w:pPr>
        <w:spacing w:after="60"/>
        <w:ind w:firstLine="567"/>
        <w:jc w:val="both"/>
      </w:pPr>
      <w:r>
        <w:rPr>
          <w:rFonts w:ascii="Arial" w:cs="Arial" w:eastAsia="Arial" w:hAnsi="Arial"/>
          <w:sz w:val="24"/>
          <w:szCs w:val="24"/>
        </w:rPr>
        <w:t xml:space="preserve">2. Закупки, осуществляемые конкурентными способами, проводятся с учетом следующих требований:</w:t>
      </w:r>
    </w:p>
    <w:p>
      <w:pPr>
        <w:spacing w:after="60"/>
        <w:ind w:firstLine="567"/>
        <w:jc w:val="both"/>
      </w:pPr>
      <w:r>
        <w:rPr>
          <w:rFonts w:ascii="Arial" w:cs="Arial" w:eastAsia="Arial" w:hAnsi="Arial"/>
          <w:sz w:val="24"/>
          <w:szCs w:val="24"/>
        </w:rPr>
        <w:t xml:space="preserve">публикация (размещение) на веб-портале (и (или) на электронной площадке) извещения о проведении закупки и документации о закупке в сроки, предусмотренные законодательством государств - участников настоящего Протокола о закупках. В случае внесения изменений в извещение о проведении закупки и документацию о закупке срок подачи заявок на участие в закупке продлевается на период, предусмотренный законодательством государств - участников настоящего Протокола о закупках. При этом не допускается изменение предмета договора (контракта) о закупке;</w:t>
      </w:r>
    </w:p>
    <w:p>
      <w:pPr>
        <w:spacing w:after="60"/>
        <w:ind w:firstLine="567"/>
        <w:jc w:val="both"/>
      </w:pPr>
      <w:r>
        <w:rPr>
          <w:rFonts w:ascii="Arial" w:cs="Arial" w:eastAsia="Arial" w:hAnsi="Arial"/>
          <w:sz w:val="24"/>
          <w:szCs w:val="24"/>
        </w:rPr>
        <w:t xml:space="preserve">разъяснение положений документации о закупке и публикация (размещение) таких разъяснений на веб-портале (и (или) на электронной площадке) не позднее чем за три календарных дня до даты окончания подачи заявок на участие в закупке. Разъяснение положений документации о закупке по запросу осуществляется в случае его получения не позднее чем за пять календарных дней до даты окончания подачи заявок на участие в закупке;</w:t>
      </w:r>
    </w:p>
    <w:p>
      <w:pPr>
        <w:spacing w:after="60"/>
        <w:ind w:firstLine="567"/>
        <w:jc w:val="both"/>
      </w:pPr>
      <w:r>
        <w:rPr>
          <w:rFonts w:ascii="Arial" w:cs="Arial" w:eastAsia="Arial" w:hAnsi="Arial"/>
          <w:sz w:val="24"/>
          <w:szCs w:val="24"/>
        </w:rPr>
        <w:t xml:space="preserve">публикация (размещение) на веб-портале (и (или) на электронной площадке) протоколов вскрытия, рассмотрения, оценки и сопоставления заявок на участие в закупке;</w:t>
      </w:r>
    </w:p>
    <w:p>
      <w:pPr>
        <w:spacing w:after="60"/>
        <w:ind w:firstLine="567"/>
        <w:jc w:val="both"/>
      </w:pPr>
      <w:r>
        <w:rPr>
          <w:rFonts w:ascii="Arial" w:cs="Arial" w:eastAsia="Arial" w:hAnsi="Arial"/>
          <w:sz w:val="24"/>
          <w:szCs w:val="24"/>
        </w:rPr>
        <w:t xml:space="preserve">заключение договора (контракта) о закупке на условиях, указанных в заявке на участие в закупке потенциального поставщика, определенного победителем закупки, и в документации о закупке, не ранее 10 календарных или рабочих дней и не позднее 30 календарных дней с даты принятия решения об определении победителя или признании закупки несостоявшейся в случаях, определенных законодательством государств - участников настоящего Протокола о закупках. Указанный срок не применяется в случае обжалования в судебном порядке и приостановки решения заказчика об определении победителя уполномоченным органом по рассмотрению жалоб. Законодательством государств - участников настоящего Протокола о закупках также устанавливаются порядок и очередность заключения договора (контракта) о закупке между заказчиком и потенциальным поставщиком, а также порядок действий заказчика в случае признания закупки несостоявшейся;</w:t>
      </w:r>
    </w:p>
    <w:p>
      <w:pPr>
        <w:spacing w:after="60"/>
        <w:ind w:firstLine="567"/>
        <w:jc w:val="both"/>
      </w:pPr>
      <w:r>
        <w:rPr>
          <w:rFonts w:ascii="Arial" w:cs="Arial" w:eastAsia="Arial" w:hAnsi="Arial"/>
          <w:sz w:val="24"/>
          <w:szCs w:val="24"/>
        </w:rPr>
        <w:t xml:space="preserve">публикация (размещение) сведений о результате закупки на электронной торговой площадке (электронной площадке) и (или) веб-портале и информирование каждого потенциального поставщика, принявшего участие в процедуре закупки, об итогах закупки не позднее дня, следующего за днем принятия соответствующих решений.</w:t>
      </w:r>
    </w:p>
    <w:p>
      <w:pPr>
        <w:spacing w:after="60"/>
        <w:ind w:firstLine="567"/>
        <w:jc w:val="both"/>
      </w:pPr>
      <w:r>
        <w:rPr>
          <w:rFonts w:ascii="Arial" w:cs="Arial" w:eastAsia="Arial" w:hAnsi="Arial"/>
          <w:sz w:val="24"/>
          <w:szCs w:val="24"/>
        </w:rPr>
        <w:t xml:space="preserve">3. Закупка из одного источника либо у единственного поставщика (подрядчика, исполнителя) осуществляется в соответствии с перечнем, установленным законодательством государств - участников настоящего Протокола о закупках, при наличии расчета и обоснования цены договора (контракта) о закупке в случаях, предусмотренных законодательством государств - участников настоящего Протокола.</w:t>
      </w:r>
    </w:p>
    <w:p>
      <w:pPr>
        <w:spacing w:after="60" w:before="200"/>
        <w:ind w:firstLine="567"/>
        <w:jc w:val="left"/>
      </w:pPr>
      <w:r>
        <w:rPr>
          <w:rFonts w:ascii="Arial" w:cs="Arial" w:eastAsia="Arial" w:hAnsi="Arial"/>
          <w:b/>
          <w:bCs/>
          <w:sz w:val="24"/>
          <w:szCs w:val="24"/>
        </w:rPr>
        <w:t xml:space="preserve">Статья 7. Реализация Протокола</w:t>
      </w:r>
    </w:p>
    <w:p>
      <w:pPr>
        <w:spacing w:after="60"/>
        <w:ind w:firstLine="567"/>
        <w:jc w:val="both"/>
      </w:pPr>
      <w:r>
        <w:rPr>
          <w:rFonts w:ascii="Arial" w:cs="Arial" w:eastAsia="Arial" w:hAnsi="Arial"/>
          <w:sz w:val="24"/>
          <w:szCs w:val="24"/>
        </w:rPr>
        <w:t xml:space="preserve">1. Реализация настоящего Протокола осуществляется поэтапно:</w:t>
      </w:r>
    </w:p>
    <w:p>
      <w:pPr>
        <w:spacing w:after="60"/>
        <w:ind w:firstLine="567"/>
        <w:jc w:val="both"/>
      </w:pPr>
      <w:r>
        <w:rPr>
          <w:rFonts w:ascii="Arial" w:cs="Arial" w:eastAsia="Arial" w:hAnsi="Arial"/>
          <w:sz w:val="24"/>
          <w:szCs w:val="24"/>
        </w:rPr>
        <w:t xml:space="preserve">первый этап - внесение изменений в законодательство каждого из государств - участников настоящего Протокола, направленных на приведение в соответствие законодательства каждого из государств - участников настоящего Протокола с настоящим Протоколом, если из положений законодательства государств - участников настоящего Протокола следует иной смысл, чем установлено настоящим Протоколом, - до 1 января 2018 года;</w:t>
      </w:r>
    </w:p>
    <w:p>
      <w:pPr>
        <w:spacing w:after="60"/>
        <w:ind w:firstLine="567"/>
        <w:jc w:val="both"/>
      </w:pPr>
      <w:r>
        <w:rPr>
          <w:rFonts w:ascii="Arial" w:cs="Arial" w:eastAsia="Arial" w:hAnsi="Arial"/>
          <w:sz w:val="24"/>
          <w:szCs w:val="24"/>
        </w:rPr>
        <w:t xml:space="preserve">второй этап - внедрение технологий, обеспечивающих информационную открытость и прозрачность закупок, совместимость технологических платформ, в целях получения Сторонами технической возможности участия в закупках, а также обсуждение условий применения Сторонами национального режима - до 1 января 2019 года.</w:t>
      </w:r>
    </w:p>
    <w:p>
      <w:pPr>
        <w:spacing w:after="60"/>
        <w:ind w:firstLine="567"/>
        <w:jc w:val="both"/>
      </w:pPr>
      <w:r>
        <w:rPr>
          <w:rFonts w:ascii="Arial" w:cs="Arial" w:eastAsia="Arial" w:hAnsi="Arial"/>
          <w:sz w:val="24"/>
          <w:szCs w:val="24"/>
        </w:rPr>
        <w:t xml:space="preserve">2. О завершении каждого этапа каждая Сторона в течение 30 дней информирует Исполнительный комитет Содружества Независимых Государств. Завершение реализации указанных этапов оформляется решением Экономического совета Содружества Независимых Государств.</w:t>
      </w:r>
    </w:p>
    <w:p>
      <w:pPr>
        <w:spacing w:after="60" w:before="200"/>
        <w:ind w:firstLine="567"/>
        <w:jc w:val="left"/>
      </w:pPr>
      <w:r>
        <w:rPr>
          <w:rFonts w:ascii="Arial" w:cs="Arial" w:eastAsia="Arial" w:hAnsi="Arial"/>
          <w:b/>
          <w:bCs/>
          <w:sz w:val="24"/>
          <w:szCs w:val="24"/>
        </w:rPr>
        <w:t xml:space="preserve">Статья 8. Спорные вопросы</w:t>
      </w:r>
    </w:p>
    <w:p>
      <w:pPr>
        <w:spacing w:after="60"/>
        <w:ind w:firstLine="567"/>
        <w:jc w:val="both"/>
      </w:pPr>
      <w:r>
        <w:rPr>
          <w:rFonts w:ascii="Arial" w:cs="Arial" w:eastAsia="Arial" w:hAnsi="Arial"/>
          <w:sz w:val="24"/>
          <w:szCs w:val="24"/>
        </w:rPr>
        <w:t xml:space="preserve">Споры между Сторонами, связанные с толкованием и (или) применением настоящего Протокола, разрешаются в соответствии со </w:t>
      </w:r>
      <w:r>
        <w:rPr>
          <w:rFonts w:ascii="Arial" w:cs="Arial" w:eastAsia="Arial" w:hAnsi="Arial"/>
          <w:sz w:val="24"/>
          <w:szCs w:val="24"/>
        </w:rPr>
        <w:t xml:space="preserve">статьей 19</w:t>
      </w:r>
      <w:r>
        <w:rPr>
          <w:rFonts w:ascii="Arial" w:cs="Arial" w:eastAsia="Arial" w:hAnsi="Arial"/>
          <w:sz w:val="24"/>
          <w:szCs w:val="24"/>
        </w:rPr>
        <w:t xml:space="preserve"> Договора о зоне свободной торговли от 18 октября 2011 года.</w:t>
      </w:r>
    </w:p>
    <w:p>
      <w:pPr>
        <w:spacing w:after="60" w:before="200"/>
        <w:ind w:firstLine="567"/>
        <w:jc w:val="left"/>
      </w:pPr>
      <w:r>
        <w:rPr>
          <w:rFonts w:ascii="Arial" w:cs="Arial" w:eastAsia="Arial" w:hAnsi="Arial"/>
          <w:b/>
          <w:bCs/>
          <w:sz w:val="24"/>
          <w:szCs w:val="24"/>
        </w:rPr>
        <w:t xml:space="preserve">Статья 9. Изменения и дополнения</w:t>
      </w:r>
    </w:p>
    <w:p>
      <w:pPr>
        <w:spacing w:after="60"/>
        <w:ind w:firstLine="567"/>
        <w:jc w:val="both"/>
      </w:pPr>
      <w:r>
        <w:rPr>
          <w:rFonts w:ascii="Arial" w:cs="Arial" w:eastAsia="Arial" w:hAnsi="Arial"/>
          <w:sz w:val="24"/>
          <w:szCs w:val="24"/>
        </w:rPr>
        <w:t xml:space="preserve">По взаимному согласию Сторон в настоящий Протокол могут быть внесены изменения и дополнения, являющиеся его неотъемлемой частью, которые оформляются соответствующим протоколом.</w:t>
      </w:r>
    </w:p>
    <w:p>
      <w:pPr>
        <w:spacing w:after="60" w:before="200"/>
        <w:ind w:firstLine="567"/>
        <w:jc w:val="left"/>
      </w:pPr>
      <w:r>
        <w:rPr>
          <w:rFonts w:ascii="Arial" w:cs="Arial" w:eastAsia="Arial" w:hAnsi="Arial"/>
          <w:b/>
          <w:bCs/>
          <w:sz w:val="24"/>
          <w:szCs w:val="24"/>
        </w:rPr>
        <w:t xml:space="preserve">Статья 10. Соотношение с иными международными обязательствами</w:t>
      </w:r>
    </w:p>
    <w:p>
      <w:pPr>
        <w:spacing w:after="60"/>
        <w:ind w:firstLine="567"/>
        <w:jc w:val="both"/>
      </w:pPr>
      <w:r>
        <w:rPr>
          <w:rFonts w:ascii="Arial" w:cs="Arial" w:eastAsia="Arial" w:hAnsi="Arial"/>
          <w:sz w:val="24"/>
          <w:szCs w:val="24"/>
        </w:rPr>
        <w:t xml:space="preserve">1. Настоящий Протокол не препятствует государствам - участникам настоящего Протокола заключать международные договоры в сфере государственных закупок с государствами, не являющимися участниками настоящего Протокола.</w:t>
      </w:r>
    </w:p>
    <w:p>
      <w:pPr>
        <w:spacing w:after="60"/>
        <w:ind w:firstLine="567"/>
        <w:jc w:val="both"/>
      </w:pPr>
      <w:r>
        <w:rPr>
          <w:rFonts w:ascii="Arial" w:cs="Arial" w:eastAsia="Arial" w:hAnsi="Arial"/>
          <w:sz w:val="24"/>
          <w:szCs w:val="24"/>
        </w:rPr>
        <w:t xml:space="preserve">2. Положения настоящего Протокола применяются в отношениях между государствами - членами Евразийского экономического союза в той части, в которой они не противоречат праву Евразийского экономического союза в понимании </w:t>
      </w:r>
      <w:r>
        <w:rPr>
          <w:rFonts w:ascii="Arial" w:cs="Arial" w:eastAsia="Arial" w:hAnsi="Arial"/>
          <w:sz w:val="24"/>
          <w:szCs w:val="24"/>
        </w:rPr>
        <w:t xml:space="preserve">статьи 6</w:t>
      </w:r>
      <w:r>
        <w:rPr>
          <w:rFonts w:ascii="Arial" w:cs="Arial" w:eastAsia="Arial" w:hAnsi="Arial"/>
          <w:sz w:val="24"/>
          <w:szCs w:val="24"/>
        </w:rPr>
        <w:t xml:space="preserve"> Договора о Евразийском экономическом союзе от 29 мая 2014 года.</w:t>
      </w:r>
    </w:p>
    <w:p>
      <w:pPr>
        <w:spacing w:after="60" w:before="200"/>
        <w:ind w:firstLine="567"/>
        <w:jc w:val="left"/>
      </w:pPr>
      <w:r>
        <w:rPr>
          <w:rFonts w:ascii="Arial" w:cs="Arial" w:eastAsia="Arial" w:hAnsi="Arial"/>
          <w:b/>
          <w:bCs/>
          <w:sz w:val="24"/>
          <w:szCs w:val="24"/>
        </w:rPr>
        <w:t xml:space="preserve">Статья 11. Вступление в силу</w:t>
      </w:r>
    </w:p>
    <w:p>
      <w:pPr>
        <w:spacing w:after="60"/>
        <w:ind w:firstLine="567"/>
        <w:jc w:val="both"/>
      </w:pPr>
      <w:r>
        <w:rPr>
          <w:rFonts w:ascii="Arial" w:cs="Arial" w:eastAsia="Arial" w:hAnsi="Arial"/>
          <w:sz w:val="24"/>
          <w:szCs w:val="24"/>
        </w:rPr>
        <w:t xml:space="preserve">1. Настоящий Протокол вступает в силу по истечении 30 дней с даты получения депозитарием третьего уведомления о выполнении подписавшими его Сторонами внутригосударственных процедур, необходимых для его вступления в силу.</w:t>
      </w:r>
    </w:p>
    <w:p>
      <w:pPr>
        <w:spacing w:after="60"/>
        <w:ind w:firstLine="567"/>
        <w:jc w:val="both"/>
      </w:pPr>
      <w:r>
        <w:rPr>
          <w:rFonts w:ascii="Arial" w:cs="Arial" w:eastAsia="Arial" w:hAnsi="Arial"/>
          <w:sz w:val="24"/>
          <w:szCs w:val="24"/>
        </w:rPr>
        <w:t xml:space="preserve">2. Для Сторон, выполнивших внутригосударственные процедуры позднее, настоящий Протокол вступает в силу по истечении 30 дней с даты, получения депозитарием соответствующих документов.</w:t>
      </w:r>
    </w:p>
    <w:p>
      <w:pPr>
        <w:spacing w:after="120"/>
        <w:jc w:val="both"/>
      </w:pPr>
      <w:r>
        <w:rPr>
          <w:rFonts w:ascii="Arial" w:cs="Arial" w:eastAsia="Arial" w:hAnsi="Arial"/>
          <w:sz w:val="24"/>
          <w:szCs w:val="24"/>
        </w:rPr>
        <w:t xml:space="preserve">Статья 12. Присоединение</w:t>
      </w:r>
    </w:p>
    <w:p>
      <w:pPr>
        <w:spacing w:after="120"/>
        <w:jc w:val="both"/>
      </w:pPr>
      <w:r>
        <w:rPr>
          <w:rFonts w:ascii="Arial" w:cs="Arial" w:eastAsia="Arial" w:hAnsi="Arial"/>
          <w:sz w:val="24"/>
          <w:szCs w:val="24"/>
        </w:rPr>
        <w:t xml:space="preserve">Настоящий Протокол после его вступления в силу открыт для присоединения государств - участников </w:t>
      </w:r>
      <w:r>
        <w:rPr>
          <w:rFonts w:ascii="Arial" w:cs="Arial" w:eastAsia="Arial" w:hAnsi="Arial"/>
          <w:sz w:val="24"/>
          <w:szCs w:val="24"/>
        </w:rPr>
        <w:t xml:space="preserve">Договора</w:t>
      </w:r>
      <w:r>
        <w:rPr>
          <w:rFonts w:ascii="Arial" w:cs="Arial" w:eastAsia="Arial" w:hAnsi="Arial"/>
          <w:sz w:val="24"/>
          <w:szCs w:val="24"/>
        </w:rPr>
        <w:t xml:space="preserve"> о зоне свободной торговли от 18 октября 2011 года путем передачи депозитарию документа о присоединении.</w:t>
      </w:r>
    </w:p>
    <w:p>
      <w:pPr>
        <w:spacing w:after="60"/>
        <w:ind w:firstLine="567"/>
        <w:jc w:val="both"/>
      </w:pPr>
      <w:r>
        <w:rPr>
          <w:rFonts w:ascii="Arial" w:cs="Arial" w:eastAsia="Arial" w:hAnsi="Arial"/>
          <w:sz w:val="24"/>
          <w:szCs w:val="24"/>
        </w:rPr>
        <w:t xml:space="preserve">Для присоединяющегося государства - участника </w:t>
      </w:r>
      <w:r>
        <w:rPr>
          <w:rFonts w:ascii="Arial" w:cs="Arial" w:eastAsia="Arial" w:hAnsi="Arial"/>
          <w:sz w:val="24"/>
          <w:szCs w:val="24"/>
        </w:rPr>
        <w:t xml:space="preserve">Договора</w:t>
      </w:r>
      <w:r>
        <w:rPr>
          <w:rFonts w:ascii="Arial" w:cs="Arial" w:eastAsia="Arial" w:hAnsi="Arial"/>
          <w:sz w:val="24"/>
          <w:szCs w:val="24"/>
        </w:rPr>
        <w:t xml:space="preserve"> о зоне свободной торговли от 18 октября 2011 года настоящий Протокол вступает в силу по истечении 30 дней с даты получения депозитарием документа о присоединении.</w:t>
      </w:r>
    </w:p>
    <w:p>
      <w:pPr>
        <w:spacing w:after="60" w:before="200"/>
        <w:ind w:firstLine="567"/>
        <w:jc w:val="left"/>
      </w:pPr>
      <w:r>
        <w:rPr>
          <w:rFonts w:ascii="Arial" w:cs="Arial" w:eastAsia="Arial" w:hAnsi="Arial"/>
          <w:b/>
          <w:bCs/>
          <w:sz w:val="24"/>
          <w:szCs w:val="24"/>
        </w:rPr>
        <w:t xml:space="preserve">Статья 13. Срок действия, прекращение действия, выход</w:t>
      </w:r>
    </w:p>
    <w:p>
      <w:pPr>
        <w:spacing w:after="60"/>
        <w:ind w:firstLine="567"/>
        <w:jc w:val="both"/>
      </w:pPr>
      <w:r>
        <w:rPr>
          <w:rFonts w:ascii="Arial" w:cs="Arial" w:eastAsia="Arial" w:hAnsi="Arial"/>
          <w:sz w:val="24"/>
          <w:szCs w:val="24"/>
        </w:rPr>
        <w:t xml:space="preserve">Настоящий Протокол заключается на неопределенный срок.</w:t>
      </w:r>
    </w:p>
    <w:p>
      <w:pPr>
        <w:spacing w:after="60"/>
        <w:ind w:firstLine="567"/>
        <w:jc w:val="both"/>
      </w:pPr>
      <w:r>
        <w:rPr>
          <w:rFonts w:ascii="Arial" w:cs="Arial" w:eastAsia="Arial" w:hAnsi="Arial"/>
          <w:sz w:val="24"/>
          <w:szCs w:val="24"/>
        </w:rPr>
        <w:t xml:space="preserve">Каждая из Сторон вправе выйти из настоящего Протокола, направив депозитарию письменное уведомление о таком своем намерении не позднее чем за 12 месяцев до выхода и урегулировав финансовые и иные обязательства, возникшие за время действия настоящего Протокола.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Совершено в городе Бишкеке 7 июня 2016 года в одном подлинном экземпляре на русском языке. Подлинный экземпляр хранится в Исполнительном комитете Содружества Независимых Государств, который направит каждому государству, подписавшему настоящий Протокол, его заверенную копию.</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Азербайджанской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Правительство Российской Федерации</w:t>
      </w:r>
    </w:p>
    <w:p>
      <w:pPr>
        <w:tabs>
          <w:tab w:val="right" w:pos="10178"/>
        </w:tabs>
        <w:spacing w:after="120"/>
      </w:pPr>
      <w:r>
        <w:rPr>
          <w:rFonts w:ascii="Arial" w:cs="Arial" w:eastAsia="Arial" w:hAnsi="Arial"/>
          <w:b/>
          <w:bCs/>
          <w:sz w:val="24"/>
          <w:szCs w:val="24"/>
        </w:rPr>
        <w:t xml:space="preserve">__________________</w:t>
      </w:r>
      <w:r>
        <w:rPr>
          <w:rFonts w:ascii="Arial" w:cs="Arial" w:eastAsia="Arial" w:hAnsi="Arial"/>
          <w:sz w:val="24"/>
          <w:szCs w:val="24"/>
        </w:rPr>
        <w:t xml:space="preserve">	</w:t>
      </w:r>
      <w:r>
        <w:rPr>
          <w:rFonts w:ascii="Arial" w:cs="Arial" w:eastAsia="Arial" w:hAnsi="Arial"/>
          <w:b/>
          <w:bCs/>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Республики Армения</w:t>
      </w:r>
      <w:r>
        <w:rPr>
          <w:rFonts w:ascii="Arial" w:cs="Arial" w:eastAsia="Arial" w:hAnsi="Arial"/>
          <w:sz w:val="24"/>
          <w:szCs w:val="24"/>
        </w:rPr>
        <w:t xml:space="preserve">	</w:t>
      </w:r>
      <w:r>
        <w:rPr>
          <w:rFonts w:ascii="Arial" w:cs="Arial" w:eastAsia="Arial" w:hAnsi="Arial"/>
          <w:b/>
          <w:bCs/>
          <w:sz w:val="24"/>
          <w:szCs w:val="24"/>
        </w:rPr>
        <w:t xml:space="preserve">За Правительство Республики Таджикистан</w:t>
      </w:r>
    </w:p>
    <w:p>
      <w:pPr>
        <w:tabs>
          <w:tab w:val="right" w:pos="10178"/>
        </w:tabs>
        <w:spacing w:after="120"/>
      </w:pPr>
      <w:r>
        <w:rPr>
          <w:rFonts w:ascii="Arial" w:cs="Arial" w:eastAsia="Arial" w:hAnsi="Arial"/>
          <w:b/>
          <w:bCs/>
          <w:sz w:val="24"/>
          <w:szCs w:val="24"/>
        </w:rPr>
        <w:t xml:space="preserve">Подпись</w:t>
      </w:r>
      <w:r>
        <w:rPr>
          <w:rFonts w:ascii="Arial" w:cs="Arial" w:eastAsia="Arial" w:hAnsi="Arial"/>
          <w:sz w:val="24"/>
          <w:szCs w:val="24"/>
        </w:rPr>
        <w:t xml:space="preserve">	</w:t>
      </w:r>
      <w:r>
        <w:rPr>
          <w:rFonts w:ascii="Arial" w:cs="Arial" w:eastAsia="Arial" w:hAnsi="Arial"/>
          <w:b/>
          <w:bCs/>
          <w:sz w:val="24"/>
          <w:szCs w:val="24"/>
        </w:rPr>
        <w:t xml:space="preserve">Подпись</w:t>
      </w:r>
    </w:p>
    <w:p>
      <w:pPr>
        <w:tabs>
          <w:tab w:val="right" w:pos="10178"/>
        </w:tabs>
        <w:spacing w:after="120"/>
      </w:pPr>
      <w:r>
        <w:rPr>
          <w:rFonts w:ascii="Arial" w:cs="Arial" w:eastAsia="Arial" w:hAnsi="Arial"/>
          <w:b/>
          <w:bCs/>
          <w:sz w:val="24"/>
          <w:szCs w:val="24"/>
        </w:rPr>
        <w:t xml:space="preserve">(с оговоркой)</w:t>
      </w:r>
      <w:r>
        <w:rPr>
          <w:rFonts w:ascii="Arial" w:cs="Arial" w:eastAsia="Arial" w:hAnsi="Arial"/>
          <w:sz w:val="24"/>
          <w:szCs w:val="24"/>
        </w:rPr>
        <w:t xml:space="preserve">	</w:t>
      </w:r>
      <w:r>
        <w:rPr>
          <w:rFonts w:ascii="Arial" w:cs="Arial" w:eastAsia="Arial" w:hAnsi="Arial"/>
          <w:b/>
          <w:bCs/>
          <w:sz w:val="24"/>
          <w:szCs w:val="24"/>
        </w:rPr>
        <w:t xml:space="preserve">(с оговоркой)</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Республики Беларусь</w:t>
      </w:r>
      <w:r>
        <w:rPr>
          <w:rFonts w:ascii="Arial" w:cs="Arial" w:eastAsia="Arial" w:hAnsi="Arial"/>
          <w:sz w:val="24"/>
          <w:szCs w:val="24"/>
        </w:rPr>
        <w:t xml:space="preserve">	</w:t>
      </w:r>
      <w:r>
        <w:rPr>
          <w:rFonts w:ascii="Arial" w:cs="Arial" w:eastAsia="Arial" w:hAnsi="Arial"/>
          <w:b/>
          <w:bCs/>
          <w:sz w:val="24"/>
          <w:szCs w:val="24"/>
        </w:rPr>
        <w:t xml:space="preserve">За Правительство Туркменистана</w:t>
      </w:r>
    </w:p>
    <w:p>
      <w:pPr>
        <w:tabs>
          <w:tab w:val="right" w:pos="10178"/>
        </w:tabs>
        <w:spacing w:after="120"/>
      </w:pPr>
      <w:r>
        <w:rPr>
          <w:rFonts w:ascii="Arial" w:cs="Arial" w:eastAsia="Arial" w:hAnsi="Arial"/>
          <w:b/>
          <w:bCs/>
          <w:sz w:val="24"/>
          <w:szCs w:val="24"/>
        </w:rPr>
        <w:t xml:space="preserve">Подпись</w:t>
      </w:r>
      <w:r>
        <w:rPr>
          <w:rFonts w:ascii="Arial" w:cs="Arial" w:eastAsia="Arial" w:hAnsi="Arial"/>
          <w:sz w:val="24"/>
          <w:szCs w:val="24"/>
        </w:rPr>
        <w:t xml:space="preserve">	</w:t>
      </w:r>
      <w:r>
        <w:rPr>
          <w:rFonts w:ascii="Arial" w:cs="Arial" w:eastAsia="Arial" w:hAnsi="Arial"/>
          <w:b/>
          <w:bCs/>
          <w:sz w:val="24"/>
          <w:szCs w:val="24"/>
        </w:rPr>
        <w:t xml:space="preserve">__________________</w:t>
      </w:r>
    </w:p>
    <w:p>
      <w:pPr>
        <w:spacing w:after="120"/>
        <w:jc w:val="left"/>
      </w:pPr>
      <w:r>
        <w:rPr>
          <w:rFonts w:ascii="Arial" w:cs="Arial" w:eastAsia="Arial" w:hAnsi="Arial"/>
          <w:b/>
          <w:bCs/>
          <w:sz w:val="24"/>
          <w:szCs w:val="24"/>
        </w:rPr>
        <w:t xml:space="preserve">(с заявлением)</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Республики Казахстан</w:t>
      </w:r>
      <w:r>
        <w:rPr>
          <w:rFonts w:ascii="Arial" w:cs="Arial" w:eastAsia="Arial" w:hAnsi="Arial"/>
          <w:sz w:val="24"/>
          <w:szCs w:val="24"/>
        </w:rPr>
        <w:t xml:space="preserve">	</w:t>
      </w:r>
      <w:r>
        <w:rPr>
          <w:rFonts w:ascii="Arial" w:cs="Arial" w:eastAsia="Arial" w:hAnsi="Arial"/>
          <w:b/>
          <w:bCs/>
          <w:sz w:val="24"/>
          <w:szCs w:val="24"/>
        </w:rPr>
        <w:t xml:space="preserve">За Правительство Республики Узбекистан</w:t>
      </w:r>
    </w:p>
    <w:p>
      <w:pPr>
        <w:tabs>
          <w:tab w:val="right" w:pos="10178"/>
        </w:tabs>
        <w:spacing w:after="120"/>
      </w:pPr>
      <w:r>
        <w:rPr>
          <w:rFonts w:ascii="Arial" w:cs="Arial" w:eastAsia="Arial" w:hAnsi="Arial"/>
          <w:b/>
          <w:bCs/>
          <w:sz w:val="24"/>
          <w:szCs w:val="24"/>
        </w:rPr>
        <w:t xml:space="preserve">__________________</w:t>
      </w:r>
      <w:r>
        <w:rPr>
          <w:rFonts w:ascii="Arial" w:cs="Arial" w:eastAsia="Arial" w:hAnsi="Arial"/>
          <w:sz w:val="24"/>
          <w:szCs w:val="24"/>
        </w:rPr>
        <w:t xml:space="preserve">	</w:t>
      </w:r>
      <w:r>
        <w:rPr>
          <w:rFonts w:ascii="Arial" w:cs="Arial" w:eastAsia="Arial" w:hAnsi="Arial"/>
          <w:b/>
          <w:bCs/>
          <w:sz w:val="24"/>
          <w:szCs w:val="24"/>
        </w:rPr>
        <w:t xml:space="preserve">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Правительство Украины</w:t>
      </w:r>
    </w:p>
    <w:p>
      <w:pPr>
        <w:spacing w:after="120"/>
        <w:jc w:val="left"/>
      </w:pPr>
      <w:r>
        <w:rPr>
          <w:rFonts w:ascii="Arial" w:cs="Arial" w:eastAsia="Arial" w:hAnsi="Arial"/>
          <w:b/>
          <w:bCs/>
          <w:sz w:val="24"/>
          <w:szCs w:val="24"/>
        </w:rPr>
        <w:t xml:space="preserve">Подпись</w:t>
      </w:r>
    </w:p>
    <w:p>
      <w:pPr>
        <w:spacing w:after="60"/>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За Правительство Республики Молдова</w:t>
      </w:r>
    </w:p>
    <w:p>
      <w:pPr>
        <w:spacing w:after="120"/>
        <w:jc w:val="left"/>
      </w:pPr>
      <w:r>
        <w:rPr>
          <w:rFonts w:ascii="Arial" w:cs="Arial" w:eastAsia="Arial" w:hAnsi="Arial"/>
          <w:b/>
          <w:bCs/>
          <w:sz w:val="24"/>
          <w:szCs w:val="24"/>
        </w:rPr>
        <w:t xml:space="preserve">__________________</w:t>
      </w:r>
    </w:p>
    <w:p>
      <w:pPr>
        <w:spacing w:after="400" w:before="400"/>
        <w:jc w:val="center"/>
      </w:pPr>
      <w:r>
        <w:rPr>
          <w:rFonts w:ascii="Arial" w:cs="Arial" w:eastAsia="Arial" w:hAnsi="Arial"/>
          <w:b/>
          <w:bCs/>
          <w:sz w:val="32"/>
          <w:szCs w:val="32"/>
        </w:rPr>
        <w:t xml:space="preserve">ОГОВОРКА</w:t>
      </w:r>
      <w:r>
        <w:rPr>
          <w:rFonts w:ascii="Arial" w:cs="Arial" w:eastAsia="Arial" w:hAnsi="Arial"/>
          <w:b/>
          <w:bCs/>
          <w:sz w:val="32"/>
          <w:szCs w:val="32"/>
        </w:rPr>
        <w:t xml:space="preserve">
 Республики Армения
 к Протоколу между государствами - участниками Договора о зоне свободной торговли от 18 октября 2011 года о правилах и процедурах регулирования государственных закупок</w:t>
      </w:r>
    </w:p>
    <w:p>
      <w:pPr>
        <w:spacing w:after="60"/>
        <w:ind w:firstLine="567"/>
        <w:jc w:val="both"/>
      </w:pPr>
      <w:r>
        <w:rPr>
          <w:rFonts w:ascii="Arial" w:cs="Arial" w:eastAsia="Arial" w:hAnsi="Arial"/>
          <w:sz w:val="24"/>
          <w:szCs w:val="24"/>
        </w:rPr>
        <w:t xml:space="preserve">При реализации положений пункта 20 </w:t>
      </w:r>
      <w:r>
        <w:rPr>
          <w:rFonts w:ascii="Arial" w:cs="Arial" w:eastAsia="Arial" w:hAnsi="Arial"/>
          <w:sz w:val="24"/>
          <w:szCs w:val="24"/>
        </w:rPr>
        <w:t xml:space="preserve">Статьи 3</w:t>
      </w:r>
      <w:r>
        <w:rPr>
          <w:rFonts w:ascii="Arial" w:cs="Arial" w:eastAsia="Arial" w:hAnsi="Arial"/>
          <w:sz w:val="24"/>
          <w:szCs w:val="24"/>
        </w:rPr>
        <w:t xml:space="preserve"> Протокола между государствами - участниками </w:t>
      </w:r>
      <w:r>
        <w:rPr>
          <w:rFonts w:ascii="Arial" w:cs="Arial" w:eastAsia="Arial" w:hAnsi="Arial"/>
          <w:sz w:val="24"/>
          <w:szCs w:val="24"/>
        </w:rPr>
        <w:t xml:space="preserve">Договора</w:t>
      </w:r>
      <w:r>
        <w:rPr>
          <w:rFonts w:ascii="Arial" w:cs="Arial" w:eastAsia="Arial" w:hAnsi="Arial"/>
          <w:sz w:val="24"/>
          <w:szCs w:val="24"/>
        </w:rPr>
        <w:t xml:space="preserve"> о зоне свободной торговли от 18 октября 2011 года о правилах и процедурах регулирования государственных закупок в части публикации (размещения) на веб-портале информации о закупках, Республикой Армения будет обеспечена публикация на русском языке только объявления об организации процедуры закупки.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Вице-премьер-министр,
 Министр международной экономической интеграции и реформ Республики Армения</w:t>
      </w:r>
      <w:r>
        <w:rPr>
          <w:rFonts w:ascii="Arial" w:cs="Arial" w:eastAsia="Arial" w:hAnsi="Arial"/>
          <w:sz w:val="24"/>
          <w:szCs w:val="24"/>
        </w:rPr>
        <w:t xml:space="preserve">	</w:t>
      </w:r>
      <w:r>
        <w:rPr>
          <w:rFonts w:ascii="Arial" w:cs="Arial" w:eastAsia="Arial" w:hAnsi="Arial"/>
          <w:b/>
          <w:bCs/>
          <w:sz w:val="24"/>
          <w:szCs w:val="24"/>
        </w:rPr>
        <w:t xml:space="preserve">В.Габриелян</w:t>
      </w:r>
    </w:p>
    <w:p>
      <w:pPr>
        <w:spacing w:after="400" w:before="400"/>
        <w:jc w:val="center"/>
      </w:pPr>
      <w:r>
        <w:rPr>
          <w:rFonts w:ascii="Arial" w:cs="Arial" w:eastAsia="Arial" w:hAnsi="Arial"/>
          <w:b/>
          <w:bCs/>
          <w:sz w:val="32"/>
          <w:szCs w:val="32"/>
        </w:rPr>
        <w:t xml:space="preserve">ЗАЯВЛЕНИЕ</w:t>
      </w:r>
      <w:r>
        <w:rPr>
          <w:rFonts w:ascii="Arial" w:cs="Arial" w:eastAsia="Arial" w:hAnsi="Arial"/>
          <w:b/>
          <w:bCs/>
          <w:sz w:val="32"/>
          <w:szCs w:val="32"/>
        </w:rPr>
        <w:t xml:space="preserve">
 Республики Беларусь
 к Протоколу между государствами - участниками Договора о зоне свободной торговли от 18 октября 2011 года о правилах и процедурах регулирования государственных закупок</w:t>
      </w:r>
    </w:p>
    <w:p>
      <w:pPr>
        <w:tabs>
          <w:tab w:val="right" w:pos="10178"/>
        </w:tabs>
        <w:spacing w:after="120"/>
      </w:pPr>
      <w:r>
        <w:rPr>
          <w:rFonts w:ascii="Arial" w:cs="Arial" w:eastAsia="Arial" w:hAnsi="Arial"/>
          <w:sz w:val="24"/>
          <w:szCs w:val="24"/>
        </w:rPr>
        <w:t xml:space="preserve">21 июня 2016 года</w:t>
      </w:r>
      <w:r>
        <w:rPr>
          <w:rFonts w:ascii="Arial" w:cs="Arial" w:eastAsia="Arial" w:hAnsi="Arial"/>
          <w:sz w:val="24"/>
          <w:szCs w:val="24"/>
        </w:rPr>
        <w:t xml:space="preserve">	</w:t>
      </w:r>
      <w:r>
        <w:rPr>
          <w:rFonts w:ascii="Arial" w:cs="Arial" w:eastAsia="Arial" w:hAnsi="Arial"/>
          <w:sz w:val="24"/>
          <w:szCs w:val="24"/>
        </w:rPr>
        <w:t xml:space="preserve">г.Минск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 учетом членства Республики Беларусь в Евразийском экономическом союзе Республика Беларусь исходит из того, что пунктом 2 </w:t>
      </w:r>
      <w:r>
        <w:rPr>
          <w:rFonts w:ascii="Arial" w:cs="Arial" w:eastAsia="Arial" w:hAnsi="Arial"/>
          <w:sz w:val="24"/>
          <w:szCs w:val="24"/>
        </w:rPr>
        <w:t xml:space="preserve">статьи 10</w:t>
      </w:r>
      <w:r>
        <w:rPr>
          <w:rFonts w:ascii="Arial" w:cs="Arial" w:eastAsia="Arial" w:hAnsi="Arial"/>
          <w:sz w:val="24"/>
          <w:szCs w:val="24"/>
        </w:rPr>
        <w:t xml:space="preserve"> Протокола допускается заключение двусторонних международных договоров между государствами - членами Евразийского экономического союза, как это предусмотрено пунктом 2 </w:t>
      </w:r>
      <w:r>
        <w:rPr>
          <w:rFonts w:ascii="Arial" w:cs="Arial" w:eastAsia="Arial" w:hAnsi="Arial"/>
          <w:sz w:val="24"/>
          <w:szCs w:val="24"/>
        </w:rPr>
        <w:t xml:space="preserve">статьи 114</w:t>
      </w:r>
      <w:r>
        <w:rPr>
          <w:rFonts w:ascii="Arial" w:cs="Arial" w:eastAsia="Arial" w:hAnsi="Arial"/>
          <w:sz w:val="24"/>
          <w:szCs w:val="24"/>
        </w:rPr>
        <w:t xml:space="preserve"> Договора о Евразийском экономическом союзе от 29 мая 2014 года.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Республики Беларусь</w:t>
      </w:r>
      <w:r>
        <w:rPr>
          <w:rFonts w:ascii="Arial" w:cs="Arial" w:eastAsia="Arial" w:hAnsi="Arial"/>
          <w:sz w:val="24"/>
          <w:szCs w:val="24"/>
        </w:rPr>
        <w:t xml:space="preserve">	</w:t>
      </w:r>
      <w:r>
        <w:rPr>
          <w:rFonts w:ascii="Arial" w:cs="Arial" w:eastAsia="Arial" w:hAnsi="Arial"/>
          <w:b/>
          <w:bCs/>
          <w:sz w:val="24"/>
          <w:szCs w:val="24"/>
        </w:rPr>
        <w:t xml:space="preserve">А.Кобяков</w:t>
      </w:r>
    </w:p>
    <w:p>
      <w:pPr>
        <w:spacing w:after="400" w:before="400"/>
        <w:jc w:val="center"/>
      </w:pPr>
      <w:r>
        <w:rPr>
          <w:rFonts w:ascii="Arial" w:cs="Arial" w:eastAsia="Arial" w:hAnsi="Arial"/>
          <w:b/>
          <w:bCs/>
          <w:sz w:val="32"/>
          <w:szCs w:val="32"/>
        </w:rPr>
        <w:t xml:space="preserve">ОГОВОРКА</w:t>
      </w:r>
      <w:r>
        <w:rPr>
          <w:rFonts w:ascii="Arial" w:cs="Arial" w:eastAsia="Arial" w:hAnsi="Arial"/>
          <w:b/>
          <w:bCs/>
          <w:sz w:val="32"/>
          <w:szCs w:val="32"/>
        </w:rPr>
        <w:t xml:space="preserve">
 Республики Таджикистан
 к вопросу "О Протоколе между государствами - участниками Договора о зоне свободной торговли от 18 октября 2011 года о правилах и процедурах регулирования государственных закупок"</w:t>
      </w:r>
    </w:p>
    <w:p>
      <w:pPr>
        <w:spacing w:after="60"/>
        <w:ind w:firstLine="567"/>
        <w:jc w:val="both"/>
      </w:pPr>
      <w:r>
        <w:rPr>
          <w:rFonts w:ascii="Arial" w:cs="Arial" w:eastAsia="Arial" w:hAnsi="Arial"/>
          <w:sz w:val="24"/>
          <w:szCs w:val="24"/>
        </w:rPr>
        <w:t xml:space="preserve">Республика Таджикистан оставляет за собой право устанавливать пороговые суммы, перечень товаров, работ и услуг, а также перечень государственных органов, учреждений и предприятий, на которые будет распространяться действие настоящего Протокола. Рынок государственных закупок Республики Таджикистан будет открыт для поставщиков сторон Протокола только строго в той мере, в которой это будет установлено соответствующими оговорками (приложениями).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Республики Таджикистан</w:t>
      </w:r>
      <w:r>
        <w:rPr>
          <w:rFonts w:ascii="Arial" w:cs="Arial" w:eastAsia="Arial" w:hAnsi="Arial"/>
          <w:sz w:val="24"/>
          <w:szCs w:val="24"/>
        </w:rPr>
        <w:t xml:space="preserve">	</w:t>
      </w:r>
      <w:r>
        <w:rPr>
          <w:rFonts w:ascii="Arial" w:cs="Arial" w:eastAsia="Arial" w:hAnsi="Arial"/>
          <w:b/>
          <w:bCs/>
          <w:sz w:val="24"/>
          <w:szCs w:val="24"/>
        </w:rPr>
        <w:t xml:space="preserve">К.Расулзода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Настоящим удостоверяю, что прилагаемый текст является аутентичной копией Протокола между государствами - участниками </w:t>
      </w:r>
      <w:r>
        <w:rPr>
          <w:rFonts w:ascii="Arial" w:cs="Arial" w:eastAsia="Arial" w:hAnsi="Arial"/>
          <w:sz w:val="24"/>
          <w:szCs w:val="24"/>
        </w:rPr>
        <w:t xml:space="preserve">Договора</w:t>
      </w:r>
      <w:r>
        <w:rPr>
          <w:rFonts w:ascii="Arial" w:cs="Arial" w:eastAsia="Arial" w:hAnsi="Arial"/>
          <w:sz w:val="24"/>
          <w:szCs w:val="24"/>
        </w:rPr>
        <w:t xml:space="preserve"> о зоне свободной торговли от 18 октября 2011 года о правилах и процедурах регулирования государственных закупок, принятого на заседании Совета глав правительств Содружества Независимых Государств, которое состоялось 7 июня 2016 года в городе Бишкеке. Подлинный экземпляр вышеупомянутого Протокола хранится в Исполнительном комитете Содружества Независимых Государств.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Первый заместитель Председателя Исполнительного комитета - Исполнительного секретаря СНГ</w:t>
      </w:r>
      <w:r>
        <w:rPr>
          <w:rFonts w:ascii="Arial" w:cs="Arial" w:eastAsia="Arial" w:hAnsi="Arial"/>
          <w:sz w:val="24"/>
          <w:szCs w:val="24"/>
        </w:rPr>
        <w:t xml:space="preserve">	</w:t>
      </w:r>
      <w:r>
        <w:rPr>
          <w:rFonts w:ascii="Arial" w:cs="Arial" w:eastAsia="Arial" w:hAnsi="Arial"/>
          <w:b/>
          <w:bCs/>
          <w:sz w:val="24"/>
          <w:szCs w:val="24"/>
        </w:rPr>
        <w:t xml:space="preserve">В.Гаркун</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qz79hprnhmats0668w2a">
      <w:r>
        <w:rPr>
          <w:rFonts w:ascii="Arial" w:cs="Arial" w:eastAsia="Arial" w:hAnsi="Arial"/>
          <w:color w:val="132D3F"/>
          <w:sz w:val="16"/>
          <w:szCs w:val="16"/>
          <w:u w:val="single"/>
        </w:rPr>
        <w:t xml:space="preserve">dalil.kg/document/98697</w:t>
      </w:r>
    </w:hyperlink>
  </w:p>
  <w:p>
    <w:pPr>
      <w:spacing w:after="0" w:before="40"/>
      <w:jc w:val="center"/>
    </w:pPr>
    <w:hyperlink w:history="1" r:id="rIdiquq2ioevzeyzptfihbm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pq5fgubljidlvzybksvh" Type="http://schemas.openxmlformats.org/officeDocument/2006/relationships/hyperlink" Target="https://dalil.kg/document/205286" TargetMode="External"/><Relationship Id="rIdppdv4gvh7w6macn2r3ujs" Type="http://schemas.openxmlformats.org/officeDocument/2006/relationships/hyperlink" Target="https://dalil.kg/document/98697#p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qz79hprnhmats0668w2a" Type="http://schemas.openxmlformats.org/officeDocument/2006/relationships/hyperlink" Target="https://dalil.kg/document/98697" TargetMode="External"/><Relationship Id="rIdiquq2ioevzeyzptfihbm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2026-10-04T14:24:18.995Z</dcterms:created>
  <dcterms:modified xsi:type="dcterms:W3CDTF">2026-10-04T14:24:18.995Z</dcterms:modified>
</cp:coreProperties>
</file>

<file path=docProps/custom.xml><?xml version="1.0" encoding="utf-8"?>
<Properties xmlns="http://schemas.openxmlformats.org/officeDocument/2006/custom-properties" xmlns:vt="http://schemas.openxmlformats.org/officeDocument/2006/docPropsVTypes"/>
</file>