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порядка оплаты труда работников пилотных организаций здравоохранения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и совершенствования условий оплаты труда работников организаций здравоохранения Тюпского, Тонского и Джети-Огузского районов Иссык-Кульской области, участвующих в пилотном проекте "Автономия организаций здравоохранения", утвержденном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2017 года № 10-р,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cvbkuc4lng0wok8dc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draligmrbnpnracjmf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работников пилотных организаций здравоохранения Иссык-Кульской области (далее - Порядок оплаты труда)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 не распространяется на пилотные организации здравоохранения Иссык-Кульской области, указанные в приложении 1 к распоряжению Правительства Кыргызской Республики от 17 января 2017 года № 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2017 года разработать и утвердить совместным приказом оценочную карту результатов деятельности пилотных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декабря 2017 года обеспечить проведение оптимизации структуры пилотных организаций здравоохранения и сэкономленные средства направить на улучшение качества предоставления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ежеквартальный мониторинг внедрения Порядка оплаты труда и предоставление отчета по итогам реализации пилотного проекта "Автономия организаций здравоохранения" на рассмотрение Правительства Кыргызской Республики до 1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опубликованию, вступает в силу с 1 января 2018 года и действует до 31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оплаты труда работников пилотных организаций здравоохранения Иссык-Кульской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оплаты труда работников пилотных организаций здравоохранения Иссык-Кульской области (далее - Порядок) применяется в организациях здравоохранения Тюпского, Тонского и Джети-Огузского районов Иссык-Кульской области, участвующих в пилотном проекте "Автономия организаций здравоохранения", и действует на период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оплаты труда работников пилотных организаций здравоохранения предусматривает договорные отношения между работодателем и работником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договоре указываются вид и объем деятельности, срок действия договора, а также сумма месячной заработной платы, гарантированной заключаемым договором, и условия дополнительного стимулирования по результатам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выплаты работникам пилотных организаций здравоохранения производятся в пределах фонда оплаты труда, утвержденного бюджетом на соответствующий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плата, гарантированная договором</w:t>
      </w:r>
      <w:r>
        <w:rPr>
          <w:rFonts w:ascii="Arial" w:cs="Arial" w:eastAsia="Arial" w:hAnsi="Arial"/>
          <w:sz w:val="24"/>
          <w:szCs w:val="24"/>
        </w:rPr>
        <w:t xml:space="preserve"> - установленный размер вознаграждения (возмещения) за труд, согласованный между работодателем и работником;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дополнительная 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выплаты сверх заработной платы, гарантированной договором, для стимулирования работников к улучшению качества и результатов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карта</w:t>
      </w:r>
      <w:r>
        <w:rPr>
          <w:rFonts w:ascii="Arial" w:cs="Arial" w:eastAsia="Arial" w:hAnsi="Arial"/>
          <w:sz w:val="24"/>
          <w:szCs w:val="24"/>
        </w:rPr>
        <w:t xml:space="preserve"> - форма, отражающая результаты работы структурного подразделения организации здравоохранения за оцениваемый период. Оценочная карта состоит из нескольких категорий, каждая из которых имеет свои количественные и качественные индикаторы по оценке работы административного персонала, врачей, медсестер, санитарок и прочего персонала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Заработная плата, гарантированная договором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Заработная плата, гарантированная договором,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компенсационного, стимулирующего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надбавки, гарантированные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заработной платы, установленной в трудовом договоре, не может быть ниже гарантированной заработной платы, выплачиваемой работнику до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предоставления работникам очередных трудовых отпусков и возмещения по листам временной нетрудоспособности устанавливается согласно законодательству Кыргызской Республики и отражается в трудовом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Доплата за совмещение профессий/должностей и выполнение обязанностей временно отсутствующего работника производится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Дополнительная заработная плата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дополнительной заработной платы образуется за счет экономии консолидированного фонда оплаты труда и распределяется между структурными подразделениями пилотной организации здравоохранения по результатам ежемесячной внутренней оценки их деятельности с использованием оценочных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Начисление и выплата дополнительной заработной платы работникам пилотных организаций здравоохранения производятся на основании количественных и качественных индикаторов оценки (оценочная карта).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расчета заработной платы работников пилотных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Консолидированный фонд оплаты труда пилотных организаций здравоохранения, с учетом отчислений в Социальный фонд, формируется за счет средств, выделенных на текущий финансовый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70% средств базового государственного медицинского страхования (средства государственного бюджета и средства обязательного медицинского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20% средств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40% средств, поступающих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размере, установленном по каждому другому источнику, поступление и использование средств которых не противоречат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 консолидированного фонда оплаты труда в первоочередном порядке производится выплата заработной платы, гарантированной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Остаток средств направляется на формирование фонда дополнительной заработной платы, предназначенного для мотивации работников к улучшению качества оказания медицинской помощи населению, и/или индивидуальное премирование.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дополнительной заработной платы каждого структурного подразделения пилотной организации здравоохранения определяется ежемесячно, по результатам оценки количественных и качественных показателей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порядку оплаты труда работников пилотных организаций здравоохранения Иссык-Кульской области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ТРУДОВОЙ ДОГОВОР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 медицинским работником пилотной организации здравоохранения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
 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(место подписания)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СТОРОНЫ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Организация ___________________________ (наименование) в лице ___________________________ (должность, ФИО), действующая на основании (устава, положения), именуемая в дальнейшем "Работодатель", с одной стороны, и гражданин __________________ (ФИО), именуемый в дальнейшем "Работник", с другой стороны, а вместе именуемые "Стороны",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Работник (ФИО) принимается на работу ____________________________________ (место работы с указанием структурного подразделения) на должность ____________________________ (полное наименование должности, специальности, профессии, квалификации) для оказания квалифицированной медицинской помощи по соответствующей специальности согласно приложенной должностной инструкции, применяя современные методы профилактики, диагностики, лечения и реабилитации, разрешенные для применения в современной медицинской практике, подчиняясь внутреннему трудовому распорядку выполнения работы по оказанию помощи пациентам в вечернее и ночное время в стационаре _______ (указать количество дежурств в месяц) в соответствии с утвержденным графиком обслуживания населения на дому (для ГСВ, ЦСМ, ЦОВП) (нужное подчеркнуть).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Договор является: договором по основной работе; договором по совместительству (нужное подчеркнуть).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Настоящий договор заключен на определенный срок ___________________________________ (указать срок его действия и причину).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вступает в силу со дня его подписания Работником и Работодателем и действует до его прекращения по основаниям, установленным настоящим договором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Работник обязан приступить к работе со дня подписания договора Работником и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Срок испытания при приеме на работу составляет _______ (указать срок)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РАБОТНИКА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Работник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Полную достоверную информацию об условиях, оплате труда и требованиях охраны труда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Защиту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Профессиональную подготовку, переподготовку и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Возмещение вреда, причиненного Работнику в связи с исполнением трудовых обязанностей,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Обязательное социальное страхование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Работник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Выполнять определенные настоящим договором и должностной инструкцией трудовые обязанности и установленные нормативы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Проходить медицинские осмотры.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Соблюдать требования охраны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Бережно относиться к имуществу, оборудованию, материалам Работодателя (в т.ч. к имуществу третьих лиц, находящемуся в ведении Работодателя, если Работодатель несет ответственность за сохранность этого имущества, оборудования, материалов). Нести материальную ответственность за порчу, утрату или использование не по назначению в установленном законодательством Кыргызской Республики порядке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В обязательном порядке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4.2.6. Не допускать разглашения сведений, составляющих врачебную тайну, кроме случаев, установленных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РАБОТОДАТЕЛЯ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Работодатель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Требовать от Работника бережного отношения к имуществу Работодателя, соблюдения правил внутреннего трудового распорядка.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5.1.2. ____________________________________________________________________________________
                        (иные права, предусмотренные ТК КР и нормативными правовыми актами,
 _________________________________________________________________________________________
            содержащими нормы трудового права, коллективным договором, соглашениями)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Работодатель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Обеспечивать Работника оборудованием, аппаратурой, инструментами, технической документацией и иными средствами, необходимыми условиями для исполнения им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Выплачивать Работнику заработную плату в полном размере и сроки, установленные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Возмещать вред, причиненный Работнику увечьем либо иным повреждением здоровья, в связи с исполнением им трудовых обязанностей, в порядке и на условиях, установленными Трудовым кодексом Кыргызской Республики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Исполнять иные обязанности, предусмотренные настоящим договором, трудовым законодательством и иными нормативными правовыми актами Кыргызской Республики, содержащими нормы трудового права, коллективным договором, соглашениями, локальными правовыми актами.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РЕЖИМ ТРУДА 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Работнику устанавливается пятидневная рабочая неделя, с двумя выходными днями, или шестидневная рабочая неделя, с одним выходным днем (нужное подчеркнуть).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Работодатель обязан предоставлять Работнику ежегодные оплачиваемые отпуска продолжительностью: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отпуск ____ календарных дней (не менее 28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отпуск ____ календарных дней (при наличии оснований).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Оплата труда Работника производится в соответствии с настоящим договором, законами, иными нормативными правовыми актами, договором между организацией здравоохранения и Иссык-Кульским территориальным управлением Фонда обязательного медицинского страхования, Временным порядком оплаты труда работников пилотных организаций Иссык-Кульской области, коллективными договорами, соглашениями, локальными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Выплата заработной платы Работнику в размере __________ осуществляется за фактически отработанное время в течение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Выплата заработной платы Работнику производится в следующие сроки: _________ (указать срок), посредством перечисления на указанный Работником счет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выполнении работы за пределами нормальной продолжительности рабочего времени, в ночное время, выходные и нерабочие праздничные дни, при совмещении профессий (должностей), при исполнении обязанностей временно отсутствующего сотрудника Работнику производятся соответствующие доплаты в порядке и размере, установленными коллективным договором и локальными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Выплата заработной платы производится в валюте Кыргызской Республики (в кыргызских сомах).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ОСНОВАНИЯ ПРЕКРАЩЕНИЯ ТРУДОВОГО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Действие договора может быть прекращено в случаях, установленных Трудовым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Настоящий договор может быть продлен или перезаключен на новый срок по согласию Сторон. Согласие на продление трудовых отношений оформляется заключением нового трудового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Стороны договора несут ответственность за нарушение настоящего договора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ДРУГИЕ УСЛОВИЯ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Врачи, не работавшие по своей специальности более пяти лет, могут быть допущены к практической медицинской деятельности после прохождения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Медицинские работники, которым в установленном законом порядке были переданы сведения, составляющие врачебную тайну (с учетом причиненного гражданину ущерба), за разглашение врачебной тайны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Работник несет ответственность за недобросовестное выполнение своих профессиональных обязанностей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Договор заключен в письменной форме, составлен в двух экземплярах, имеющих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Условия настоящего договора могут быть изменены по взаимному соглашению Сторон. Все изменения и дополнения к настоящему трудовому договору оформляются двусторонним письменным соглашением, являющимся неотъемлемой частью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нахождения: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Серия, номер паспорта: 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________/_____________/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________/_____________/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kjyti7pgp1naomzd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dalil.kg/document/98992</w:t>
      </w:r>
    </w:hyperlink>
  </w:p>
  <w:p>
    <w:pPr>
      <w:spacing w:after="0" w:before="40"/>
      <w:jc w:val="center"/>
    </w:pPr>
    <w:hyperlink w:history="1" r:id="rIdqvnc_52vkz0nnz5qae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bkuc4lng0wok8dcxh3" Type="http://schemas.openxmlformats.org/officeDocument/2006/relationships/hyperlink" Target="https://dalil.kg/document/203685" TargetMode="External"/><Relationship Id="rIdmdraligmrbnpnracjmfs2" Type="http://schemas.openxmlformats.org/officeDocument/2006/relationships/hyperlink" Target="https://dalil.kg/document/9899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kjyti7pgp1naomzdpvc" Type="http://schemas.openxmlformats.org/officeDocument/2006/relationships/hyperlink" Target="https://dalil.kg/document/98992" TargetMode="External"/><Relationship Id="rIdqvnc_52vkz0nnz5qaex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2026-10-03T11:06:22.985Z</dcterms:created>
  <dcterms:modified xsi:type="dcterms:W3CDTF">2026-10-03T11:06:22.985Z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