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oksr85mz871ibtz3o3py">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августа 2025 года № 480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hyperlink w:history="1" r:id="rIdr1j5gtpzy1gznjpbz9wr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11 августа 2016 года № 440</w:t>
      </w:r>
    </w:p>
    <w:p>
      <w:pPr>
        <w:spacing w:after="400" w:before="400"/>
        <w:jc w:val="center"/>
      </w:pPr>
      <w:r>
        <w:rPr>
          <w:rFonts w:ascii="Arial" w:cs="Arial" w:eastAsia="Arial" w:hAnsi="Arial"/>
          <w:b/>
          <w:bCs/>
          <w:sz w:val="32"/>
          <w:szCs w:val="32"/>
        </w:rPr>
        <w:t xml:space="preserve">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20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h3bqru4gnhkqvwjyzkrk">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iuszo8yfu1sts6pogfux">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 </w:t>
      </w:r>
      <w:hyperlink w:history="1" r:id="rIdormluhocxjrluy0rrxuxh">
        <w:r>
          <w:rPr>
            <w:rFonts w:ascii="Arial" w:cs="Arial" w:eastAsia="Arial" w:hAnsi="Arial"/>
            <w:i/>
            <w:iCs/>
            <w:color w:val="1D4ED8"/>
            <w:sz w:val="24"/>
            <w:szCs w:val="24"/>
            <w:u w:val="single"/>
          </w:rPr>
          <w:t xml:space="preserve">23 августа 2023 года № 423</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Основные положения</w:t>
      </w:r>
    </w:p>
    <w:p>
      <w:pPr>
        <w:spacing w:after="60"/>
        <w:ind w:firstLine="567"/>
        <w:jc w:val="both"/>
      </w:pPr>
      <w:r>
        <w:rPr>
          <w:rFonts w:ascii="Arial" w:cs="Arial" w:eastAsia="Arial" w:hAnsi="Arial"/>
          <w:sz w:val="24"/>
          <w:szCs w:val="24"/>
        </w:rPr>
        <w:t xml:space="preserve">1. 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(далее - Положение) устанавливает порядок проведения конкурса, типовую форму Договора о ведении охотхозяйственной деятельности и порядок его заключения и расторжения, возмещения затрат уполномоченного государственного органа в сфере охоты и охотничьего хозяйства на проведение конкурса.</w:t>
      </w:r>
    </w:p>
    <w:p>
      <w:pPr>
        <w:spacing w:after="60"/>
        <w:ind w:firstLine="567"/>
        <w:jc w:val="both"/>
      </w:pPr>
      <w:r>
        <w:rPr>
          <w:rFonts w:ascii="Arial" w:cs="Arial" w:eastAsia="Arial" w:hAnsi="Arial"/>
          <w:sz w:val="24"/>
          <w:szCs w:val="24"/>
        </w:rPr>
        <w:t xml:space="preserve">2. Право ведения охотхозяйственной деятельности на определенных охотничьих угодьях Кыргызской Республики предоставляется юридическим лицам (охотпользователям) на конкурсной основе.</w:t>
      </w:r>
    </w:p>
    <w:p>
      <w:pPr>
        <w:spacing w:after="60"/>
        <w:ind w:firstLine="567"/>
        <w:jc w:val="both"/>
      </w:pPr>
      <w:r>
        <w:rPr>
          <w:rFonts w:ascii="Arial" w:cs="Arial" w:eastAsia="Arial" w:hAnsi="Arial"/>
          <w:sz w:val="24"/>
          <w:szCs w:val="24"/>
        </w:rPr>
        <w:t xml:space="preserve">3. Охотничьи угодья Кыргызской Республики подразделяются на:</w:t>
      </w:r>
    </w:p>
    <w:p>
      <w:pPr>
        <w:spacing w:after="60"/>
        <w:ind w:firstLine="567"/>
        <w:jc w:val="both"/>
      </w:pPr>
      <w:r>
        <w:rPr>
          <w:rFonts w:ascii="Arial" w:cs="Arial" w:eastAsia="Arial" w:hAnsi="Arial"/>
          <w:sz w:val="24"/>
          <w:szCs w:val="24"/>
        </w:rPr>
        <w:t xml:space="preserve">1) охотничьи угодья, на которых в установленном порядке предоставлено кому-либо право ведения охотхозяйственной деятельности;</w:t>
      </w:r>
    </w:p>
    <w:p>
      <w:pPr>
        <w:spacing w:after="60"/>
        <w:ind w:firstLine="567"/>
        <w:jc w:val="both"/>
      </w:pPr>
      <w:r>
        <w:rPr>
          <w:rFonts w:ascii="Arial" w:cs="Arial" w:eastAsia="Arial" w:hAnsi="Arial"/>
          <w:sz w:val="24"/>
          <w:szCs w:val="24"/>
        </w:rPr>
        <w:t xml:space="preserve">2) охотничьи угодья, на которых не предоставлено кому-либо право ведения охотхозяйственной деятельности (свободные охотничьи угодья).</w:t>
      </w:r>
    </w:p>
    <w:p>
      <w:pPr>
        <w:spacing w:after="60"/>
        <w:ind w:firstLine="567"/>
        <w:jc w:val="both"/>
      </w:pPr>
      <w:r>
        <w:rPr>
          <w:rFonts w:ascii="Arial" w:cs="Arial" w:eastAsia="Arial" w:hAnsi="Arial"/>
          <w:sz w:val="24"/>
          <w:szCs w:val="24"/>
        </w:rPr>
        <w:t xml:space="preserve">4. Уполномоченный государственный орган в сфере охоты и охотничьего хозяйства Кыргызской Республики с привлечением специалистов специализированных охотустроительных организаций и Национальной академии наук Кыргызской Республики определяет (в процессе межхозяйственного охотустройства) границы и площади участков охотничьих угодий, предназначенных для ведения на них юридическими лицами охотхозяйственной деятельности (организации охотничьих хозяйств).</w:t>
      </w:r>
    </w:p>
    <w:p>
      <w:pPr>
        <w:spacing w:after="200" w:before="200"/>
        <w:jc w:val="center"/>
      </w:pPr>
      <w:r>
        <w:rPr>
          <w:rFonts w:ascii="Arial" w:cs="Arial" w:eastAsia="Arial" w:hAnsi="Arial"/>
          <w:b/>
          <w:bCs/>
          <w:sz w:val="24"/>
          <w:szCs w:val="24"/>
        </w:rPr>
        <w:t xml:space="preserve">2. Создание, структура и правомочность комиссии на предоставление юридическим лицам права ведения охотхозяйственной деятельности на определенных охотничьих угодьях</w:t>
      </w:r>
    </w:p>
    <w:p>
      <w:pPr>
        <w:spacing w:after="60"/>
        <w:ind w:firstLine="567"/>
        <w:jc w:val="both"/>
      </w:pPr>
      <w:r>
        <w:rPr>
          <w:rFonts w:ascii="Arial" w:cs="Arial" w:eastAsia="Arial" w:hAnsi="Arial"/>
          <w:sz w:val="24"/>
          <w:szCs w:val="24"/>
        </w:rPr>
        <w:t xml:space="preserve">5. Уполномоченный государственный орган в сфере охоты и охотничьего хозяйства Кыргызской Республики осуществляет координацию проведения конкурса на предоставление юридическим лицам права ведения охотхозяйственной деятельности (далее - конкурс).</w:t>
      </w:r>
    </w:p>
    <w:p>
      <w:pPr>
        <w:spacing w:after="60"/>
        <w:ind w:firstLine="567"/>
        <w:jc w:val="both"/>
      </w:pPr>
      <w:r>
        <w:rPr>
          <w:rFonts w:ascii="Arial" w:cs="Arial" w:eastAsia="Arial" w:hAnsi="Arial"/>
          <w:sz w:val="24"/>
          <w:szCs w:val="24"/>
        </w:rPr>
        <w:t xml:space="preserve">6. Уполномоченный государственный орган в сфере охоты и охотничьего хозяйства Кыргызской Республики является организатором конкурса (далее - Организатор конкурса), соответствующим приказом создает специальную конкурсную комиссию (далее - Комиссия), обеспечивает ее работу, организацию и проведение конкурсов.</w:t>
      </w:r>
    </w:p>
    <w:p>
      <w:pPr>
        <w:spacing w:after="60"/>
        <w:ind w:firstLine="567"/>
        <w:jc w:val="both"/>
      </w:pPr>
      <w:r>
        <w:rPr>
          <w:rFonts w:ascii="Arial" w:cs="Arial" w:eastAsia="Arial" w:hAnsi="Arial"/>
          <w:sz w:val="24"/>
          <w:szCs w:val="24"/>
        </w:rPr>
        <w:t xml:space="preserve">7. Комиссия создается в количестве не менее 7, но не более 11 человек.</w:t>
      </w:r>
    </w:p>
    <w:p>
      <w:pPr>
        <w:spacing w:after="60"/>
        <w:ind w:firstLine="567"/>
        <w:jc w:val="both"/>
      </w:pPr>
      <w:r>
        <w:rPr>
          <w:rFonts w:ascii="Arial" w:cs="Arial" w:eastAsia="Arial" w:hAnsi="Arial"/>
          <w:sz w:val="24"/>
          <w:szCs w:val="24"/>
        </w:rPr>
        <w:t xml:space="preserve">8. В состав Комиссии, действующей на постоянной основе, с правом голоса входят по одному представителю от:</w:t>
      </w:r>
    </w:p>
    <w:p>
      <w:pPr>
        <w:spacing w:after="60"/>
        <w:ind w:firstLine="567"/>
        <w:jc w:val="both"/>
      </w:pPr>
      <w:r>
        <w:rPr>
          <w:rFonts w:ascii="Arial" w:cs="Arial" w:eastAsia="Arial" w:hAnsi="Arial"/>
          <w:sz w:val="24"/>
          <w:szCs w:val="24"/>
        </w:rPr>
        <w:t xml:space="preserve">- Организатора конкурса (председатель Комиссии);</w:t>
      </w:r>
    </w:p>
    <w:p>
      <w:pPr>
        <w:spacing w:after="60"/>
        <w:ind w:firstLine="567"/>
        <w:jc w:val="both"/>
      </w:pPr>
      <w:r>
        <w:rPr>
          <w:rFonts w:ascii="Arial" w:cs="Arial" w:eastAsia="Arial" w:hAnsi="Arial"/>
          <w:sz w:val="24"/>
          <w:szCs w:val="24"/>
        </w:rPr>
        <w:t xml:space="preserve">- специального уполномоченного государственного органа в области охраны, воспроизводства и рационального использования природных ресурсов (далее - уполномоченный орган);</w:t>
      </w:r>
    </w:p>
    <w:p>
      <w:pPr>
        <w:spacing w:after="60"/>
        <w:ind w:firstLine="567"/>
        <w:jc w:val="both"/>
      </w:pPr>
      <w:r>
        <w:rPr>
          <w:rFonts w:ascii="Arial" w:cs="Arial" w:eastAsia="Arial" w:hAnsi="Arial"/>
          <w:sz w:val="24"/>
          <w:szCs w:val="24"/>
        </w:rPr>
        <w:t xml:space="preserve">- уполномоченного государственного органа исполнительной власти, осуществляющего государственный контроль и надзор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 Государственного учреждения "Кыргызлесоохотустройство";</w:t>
      </w:r>
    </w:p>
    <w:p>
      <w:pPr>
        <w:spacing w:after="60"/>
        <w:ind w:firstLine="567"/>
        <w:jc w:val="both"/>
      </w:pPr>
      <w:r>
        <w:rPr>
          <w:rFonts w:ascii="Arial" w:cs="Arial" w:eastAsia="Arial" w:hAnsi="Arial"/>
          <w:sz w:val="24"/>
          <w:szCs w:val="24"/>
        </w:rPr>
        <w:t xml:space="preserve">- Национальной академии наук Кыргызской Республики;</w:t>
      </w:r>
    </w:p>
    <w:p>
      <w:pPr>
        <w:spacing w:after="60"/>
        <w:ind w:firstLine="567"/>
        <w:jc w:val="both"/>
      </w:pPr>
      <w:r>
        <w:rPr>
          <w:rFonts w:ascii="Arial" w:cs="Arial" w:eastAsia="Arial" w:hAnsi="Arial"/>
          <w:sz w:val="24"/>
          <w:szCs w:val="24"/>
        </w:rPr>
        <w:t xml:space="preserve">- ассоциаций охотпользователей;</w:t>
      </w:r>
    </w:p>
    <w:p>
      <w:pPr>
        <w:spacing w:after="60"/>
        <w:ind w:firstLine="567"/>
        <w:jc w:val="both"/>
      </w:pPr>
      <w:r>
        <w:rPr>
          <w:rFonts w:ascii="Arial" w:cs="Arial" w:eastAsia="Arial" w:hAnsi="Arial"/>
          <w:sz w:val="24"/>
          <w:szCs w:val="24"/>
        </w:rPr>
        <w:t xml:space="preserve">- экологических неправительственных организаций (далее - НПО);</w:t>
      </w:r>
    </w:p>
    <w:p>
      <w:pPr>
        <w:spacing w:after="60"/>
        <w:ind w:firstLine="567"/>
        <w:jc w:val="both"/>
      </w:pPr>
      <w:r>
        <w:rPr>
          <w:rFonts w:ascii="Arial" w:cs="Arial" w:eastAsia="Arial" w:hAnsi="Arial"/>
          <w:sz w:val="24"/>
          <w:szCs w:val="24"/>
        </w:rPr>
        <w:t xml:space="preserve">- аппарата полномочного представителя Правительства Кыргызской Республики в области (по территориальности нахождения выставляемых на конкурс охотничьих угодий);</w:t>
      </w:r>
    </w:p>
    <w:p>
      <w:pPr>
        <w:spacing w:after="60"/>
        <w:ind w:firstLine="567"/>
        <w:jc w:val="both"/>
      </w:pPr>
      <w:r>
        <w:rPr>
          <w:rFonts w:ascii="Arial" w:cs="Arial" w:eastAsia="Arial" w:hAnsi="Arial"/>
          <w:sz w:val="24"/>
          <w:szCs w:val="24"/>
        </w:rPr>
        <w:t xml:space="preserve">- местной государственной администрации (по территориальности нахождения выставляемых на конкурс охотничьих угодий).</w:t>
      </w:r>
    </w:p>
    <w:p>
      <w:pPr>
        <w:spacing w:after="60"/>
        <w:ind w:firstLine="567"/>
        <w:jc w:val="both"/>
      </w:pPr>
      <w:r>
        <w:rPr>
          <w:rFonts w:ascii="Arial" w:cs="Arial" w:eastAsia="Arial" w:hAnsi="Arial"/>
          <w:sz w:val="24"/>
          <w:szCs w:val="24"/>
        </w:rPr>
        <w:t xml:space="preserve">Также в состав Комиссии входит секретарь, участвующий в работе Комиссии (без права голоса).</w:t>
      </w:r>
    </w:p>
    <w:p>
      <w:pPr>
        <w:spacing w:after="60"/>
        <w:ind w:firstLine="567"/>
        <w:jc w:val="both"/>
      </w:pPr>
      <w:r>
        <w:rPr>
          <w:rFonts w:ascii="Arial" w:cs="Arial" w:eastAsia="Arial" w:hAnsi="Arial"/>
          <w:sz w:val="24"/>
          <w:szCs w:val="24"/>
        </w:rPr>
        <w:t xml:space="preserve">На заседания Комиссии для консультаций по вопросам проведения конкурса и обсуждения предложений участников конкурса, при необходимости, приглашаются без права голоса уполномоченный сотрудник по вопросам предупреждения коррупции Организатора конкурса и представители органов местного самоуправления территорий согласно месту нахождения выставляемых на конкурс участков охотничьих угодий.</w:t>
      </w:r>
    </w:p>
    <w:p>
      <w:pPr>
        <w:spacing w:after="60"/>
        <w:ind w:firstLine="567"/>
        <w:jc w:val="both"/>
      </w:pPr>
      <w:r>
        <w:rPr>
          <w:rFonts w:ascii="Arial" w:cs="Arial" w:eastAsia="Arial" w:hAnsi="Arial"/>
          <w:sz w:val="24"/>
          <w:szCs w:val="24"/>
        </w:rPr>
        <w:t xml:space="preserve">Члены Комиссии, участвующие в конкурсе (по территориальности нахождения выставляемых на конкурс охотничьих угодий), принимают решения (проставление баллов, голосование) только по лотам, содержащим участки охотничьих угодий, находящееся в пределах их территорий.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39k-elbur_r91epifnlt">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отсутствие председателя Комиссии его замещает заместитель председателя Комиссии. Заместитель председателя Комиссии избирается на первом заседании Комиссии и утверждается приказом Организатора конкурса.</w:t>
      </w:r>
    </w:p>
    <w:p>
      <w:pPr>
        <w:spacing w:after="60"/>
        <w:ind w:firstLine="567"/>
        <w:jc w:val="both"/>
      </w:pPr>
      <w:r>
        <w:rPr>
          <w:rFonts w:ascii="Arial" w:cs="Arial" w:eastAsia="Arial" w:hAnsi="Arial"/>
          <w:sz w:val="24"/>
          <w:szCs w:val="24"/>
        </w:rPr>
        <w:t xml:space="preserve">Секретарь Комиссии является представителем уполномоченного органа и назначается приказом Организатора конкурса.</w:t>
      </w:r>
    </w:p>
    <w:p>
      <w:pPr>
        <w:spacing w:after="60"/>
        <w:ind w:firstLine="567"/>
        <w:jc w:val="both"/>
      </w:pPr>
      <w:r>
        <w:rPr>
          <w:rFonts w:ascii="Arial" w:cs="Arial" w:eastAsia="Arial" w:hAnsi="Arial"/>
          <w:sz w:val="24"/>
          <w:szCs w:val="24"/>
        </w:rPr>
        <w:t xml:space="preserve">Все лица, входящие в состав Комиссии, а также секретарь Комиссии и приглашенные к работе Комиссии лица несут ответственность за соблюдение конфиденциальности работы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af2qttmpcbv-qc1axmn4">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Организатор конкурса не менее чем за 60 календарных дней до объявления конкурса размещает на своем официальном сайте и в средствах массовой информации (далее - СМИ) объявление о подборе кандидатур в состав Комиссии от ассоциаций охотпользователей и НПО, а от других организаций (органов), указанных в пункте 8 настоящего Положения, запрашивает в письменной форме информацию о предоставлении кандидатур для включения в состав Комиссии.</w:t>
      </w:r>
    </w:p>
    <w:p>
      <w:pPr>
        <w:spacing w:after="60"/>
        <w:ind w:firstLine="567"/>
        <w:jc w:val="both"/>
      </w:pPr>
      <w:r>
        <w:rPr>
          <w:rFonts w:ascii="Arial" w:cs="Arial" w:eastAsia="Arial" w:hAnsi="Arial"/>
          <w:sz w:val="24"/>
          <w:szCs w:val="24"/>
        </w:rPr>
        <w:t xml:space="preserve">Регистрация кандидатов начинается со дня опубликования в СМИ объявления о подборе кандидатур и завершается по истечении 30 календарных дней.</w:t>
      </w:r>
    </w:p>
    <w:p>
      <w:pPr>
        <w:spacing w:after="60"/>
        <w:ind w:firstLine="567"/>
        <w:jc w:val="both"/>
      </w:pPr>
      <w:r>
        <w:rPr>
          <w:rFonts w:ascii="Arial" w:cs="Arial" w:eastAsia="Arial" w:hAnsi="Arial"/>
          <w:sz w:val="24"/>
          <w:szCs w:val="24"/>
        </w:rPr>
        <w:t xml:space="preserve">Подбор кандидатур осуществляется в течение 15 календарных дней после завершения их регистрации.</w:t>
      </w:r>
    </w:p>
    <w:p>
      <w:pPr>
        <w:spacing w:after="60"/>
        <w:ind w:firstLine="567"/>
        <w:jc w:val="both"/>
      </w:pPr>
      <w:r>
        <w:rPr>
          <w:rFonts w:ascii="Arial" w:cs="Arial" w:eastAsia="Arial" w:hAnsi="Arial"/>
          <w:sz w:val="24"/>
          <w:szCs w:val="24"/>
        </w:rPr>
        <w:t xml:space="preserve">При подборе кандидатуры в состав Комиссии от ассоциаций охотпользователей приоритет отдается претенденту, имеющему образование в сфере охотоведения, биологии и экологии с зоологическим уклоном и/или проработавшему более пяти лет в сфере охоты и охотничьего хозяйства, и наличию в рассматриваемой ассоциации наибольшего количества создающих ее юридических лиц, не являющихся одновременно структурными, территориальными или подведомственными подразделениями одного из членов этой же ассоциации.</w:t>
      </w:r>
    </w:p>
    <w:p>
      <w:pPr>
        <w:spacing w:after="60"/>
        <w:ind w:firstLine="567"/>
        <w:jc w:val="both"/>
      </w:pPr>
      <w:r>
        <w:rPr>
          <w:rFonts w:ascii="Arial" w:cs="Arial" w:eastAsia="Arial" w:hAnsi="Arial"/>
          <w:sz w:val="24"/>
          <w:szCs w:val="24"/>
        </w:rPr>
        <w:t xml:space="preserve">При подборе кандидатуры в состав Комиссии от НПО претендент должен иметь образование в сфере охотоведения, биологии и экологии с зоологическим уклоном и/или стаж работы более пяти лет в сфере охоты и охотничьего хозяйства, при этом приоритет отдается специалисту с большим опытом работы.</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hr_dvkapq2g9ol0s7zzfu">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Кандидаты от других организаций (органов), указанных в пункте 8 настоящего Положения, должны иметь стаж работы более пяти лет в сфере деятельности соответствующих организаций (органов).</w:t>
      </w:r>
    </w:p>
    <w:p>
      <w:pPr>
        <w:spacing w:after="60"/>
        <w:ind w:firstLine="567"/>
        <w:jc w:val="both"/>
      </w:pPr>
      <w:r>
        <w:rPr>
          <w:rFonts w:ascii="Arial" w:cs="Arial" w:eastAsia="Arial" w:hAnsi="Arial"/>
          <w:sz w:val="24"/>
          <w:szCs w:val="24"/>
        </w:rPr>
        <w:t xml:space="preserve">Состав Комиссии формируется из числа кандидатур, подобранных от ассоциаций и НПО, а также из числа кандидатур, представленных другими организациями (органами) в соответствии с пунктом 8 настоящего Положения, и утверждается приказом Организатора конкурса.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3lp2xf7tq67fij1bx9iu">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s0z2q7gak7qe67apga-h">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Члены Комиссии выводятся из состава Комиссии за 10 дней до начала конкурса по личным заявлениям или письменному обращению руководства организаций, указанных в пункте 8 настоящего Положения на имя Организатора конкурса.</w:t>
      </w:r>
    </w:p>
    <w:p>
      <w:pPr>
        <w:spacing w:after="60"/>
        <w:ind w:firstLine="567"/>
        <w:jc w:val="both"/>
      </w:pPr>
      <w:r>
        <w:rPr>
          <w:rFonts w:ascii="Arial" w:cs="Arial" w:eastAsia="Arial" w:hAnsi="Arial"/>
          <w:sz w:val="24"/>
          <w:szCs w:val="24"/>
        </w:rPr>
        <w:t xml:space="preserve">В случае личного заявления члена Комиссии о выводе его из состава Комиссии или письменного обращения на имя Организатора конкурса руководителя организации о замене/отзыве своего представителя из состава Комиссии, производится замена выбывших членов Комиссии, о чем принимается соответствующий приказ.</w:t>
      </w:r>
    </w:p>
    <w:p>
      <w:pPr>
        <w:spacing w:after="60"/>
        <w:ind w:firstLine="567"/>
        <w:jc w:val="both"/>
      </w:pPr>
      <w:r>
        <w:rPr>
          <w:rFonts w:ascii="Arial" w:cs="Arial" w:eastAsia="Arial" w:hAnsi="Arial"/>
          <w:sz w:val="24"/>
          <w:szCs w:val="24"/>
        </w:rPr>
        <w:t xml:space="preserve">Во время проведения конкурса состав Комиссии не меняется.</w:t>
      </w:r>
    </w:p>
    <w:p>
      <w:pPr>
        <w:spacing w:after="60"/>
        <w:ind w:firstLine="567"/>
        <w:jc w:val="both"/>
      </w:pPr>
      <w:r>
        <w:rPr>
          <w:rFonts w:ascii="Arial" w:cs="Arial" w:eastAsia="Arial" w:hAnsi="Arial"/>
          <w:sz w:val="24"/>
          <w:szCs w:val="24"/>
        </w:rPr>
        <w:t xml:space="preserve">12.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60"/>
        <w:ind w:firstLine="567"/>
        <w:jc w:val="both"/>
      </w:pPr>
      <w:r>
        <w:rPr>
          <w:rFonts w:ascii="Arial" w:cs="Arial" w:eastAsia="Arial" w:hAnsi="Arial"/>
          <w:sz w:val="24"/>
          <w:szCs w:val="24"/>
        </w:rPr>
        <w:t xml:space="preserve">13. Заседание Комиссии является правомочным, если в нем приняло участие не менее 2/3 членов Комиссии, входящих в ее состав на постоянной основе. Решение Комиссии принимается большинством голосов от общего числа присутствующих ее членов.</w:t>
      </w:r>
    </w:p>
    <w:p>
      <w:pPr>
        <w:spacing w:after="60"/>
        <w:ind w:firstLine="567"/>
        <w:jc w:val="both"/>
      </w:pPr>
      <w:r>
        <w:rPr>
          <w:rFonts w:ascii="Arial" w:cs="Arial" w:eastAsia="Arial" w:hAnsi="Arial"/>
          <w:sz w:val="24"/>
          <w:szCs w:val="24"/>
        </w:rPr>
        <w:t xml:space="preserve">При отсутствии кворума членов Комиссии, проведение конкурса переносится на следующий месяц, на ту же дату и время, указанные в объявлении.</w:t>
      </w:r>
    </w:p>
    <w:p>
      <w:pPr>
        <w:spacing w:after="60"/>
        <w:ind w:firstLine="567"/>
        <w:jc w:val="both"/>
      </w:pPr>
      <w:r>
        <w:rPr>
          <w:rFonts w:ascii="Arial" w:cs="Arial" w:eastAsia="Arial" w:hAnsi="Arial"/>
          <w:sz w:val="24"/>
          <w:szCs w:val="24"/>
        </w:rPr>
        <w:t xml:space="preserve">Если этот день совпадает с праздничным или выходным днем, то конкурс проводится в следующий рабочий день, в то же время, указанное в объявлении.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vyk3zpcncj0hgwr3isd">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Состав и порядок предоставления конкурсной документации и дополнительных сведений</w:t>
      </w:r>
    </w:p>
    <w:p>
      <w:pPr>
        <w:spacing w:after="60"/>
        <w:ind w:firstLine="567"/>
        <w:jc w:val="both"/>
      </w:pPr>
      <w:r>
        <w:rPr>
          <w:rFonts w:ascii="Arial" w:cs="Arial" w:eastAsia="Arial" w:hAnsi="Arial"/>
          <w:sz w:val="24"/>
          <w:szCs w:val="24"/>
        </w:rPr>
        <w:t xml:space="preserve">14. Перед проведением конкурса Организатор конкурса подготавливает формы конкурсной документации.</w:t>
      </w:r>
    </w:p>
    <w:p>
      <w:pPr>
        <w:spacing w:after="60"/>
        <w:ind w:firstLine="567"/>
        <w:jc w:val="both"/>
      </w:pPr>
      <w:r>
        <w:rPr>
          <w:rFonts w:ascii="Arial" w:cs="Arial" w:eastAsia="Arial" w:hAnsi="Arial"/>
          <w:sz w:val="24"/>
          <w:szCs w:val="24"/>
        </w:rPr>
        <w:t xml:space="preserve">15. Для конкурса по выставляемым участкам охотничьих угодий формируются лоты. Один лот может быть сформирован из одного, двух или более участков охотничьих угодий, как более, так и менее обеспеченных охотничьими ресурсами.</w:t>
      </w:r>
    </w:p>
    <w:p>
      <w:pPr>
        <w:spacing w:after="60"/>
        <w:ind w:firstLine="567"/>
        <w:jc w:val="both"/>
      </w:pPr>
      <w:r>
        <w:rPr>
          <w:rFonts w:ascii="Arial" w:cs="Arial" w:eastAsia="Arial" w:hAnsi="Arial"/>
          <w:sz w:val="24"/>
          <w:szCs w:val="24"/>
        </w:rPr>
        <w:t xml:space="preserve">16. Конкурсная документация, утверждаемая Организатором конкурса, включает:</w:t>
      </w:r>
    </w:p>
    <w:p>
      <w:pPr>
        <w:spacing w:after="60"/>
        <w:ind w:firstLine="567"/>
        <w:jc w:val="both"/>
      </w:pPr>
      <w:r>
        <w:rPr>
          <w:rFonts w:ascii="Arial" w:cs="Arial" w:eastAsia="Arial" w:hAnsi="Arial"/>
          <w:sz w:val="24"/>
          <w:szCs w:val="24"/>
        </w:rPr>
        <w:t xml:space="preserve">- перечень содержания проекта бизнес плана развития охотничьего хозяйства (бизнес-проект) на выставляемом на конкурс участке охотничьих угодий;</w:t>
      </w:r>
    </w:p>
    <w:p>
      <w:pPr>
        <w:spacing w:after="60"/>
        <w:ind w:firstLine="567"/>
        <w:jc w:val="both"/>
      </w:pPr>
      <w:r>
        <w:rPr>
          <w:rFonts w:ascii="Arial" w:cs="Arial" w:eastAsia="Arial" w:hAnsi="Arial"/>
          <w:sz w:val="24"/>
          <w:szCs w:val="24"/>
        </w:rPr>
        <w:t xml:space="preserve">- сведения о продолжительности периода (последнего) непрерывной деятельности в сфере охоты и охотничьего хозяйства Участника конкурса - юридического лица, претендующего на получение права ведения охотхозяйственной деятельности;</w:t>
      </w:r>
    </w:p>
    <w:p>
      <w:pPr>
        <w:spacing w:after="60"/>
        <w:ind w:firstLine="567"/>
        <w:jc w:val="both"/>
      </w:pPr>
      <w:r>
        <w:rPr>
          <w:rFonts w:ascii="Arial" w:cs="Arial" w:eastAsia="Arial" w:hAnsi="Arial"/>
          <w:sz w:val="24"/>
          <w:szCs w:val="24"/>
        </w:rPr>
        <w:t xml:space="preserve">- сведения о наличии работающих у участника конкурса специалистов со специальным образованием в сфере охотничьего хозяйства;</w:t>
      </w:r>
    </w:p>
    <w:p>
      <w:pPr>
        <w:spacing w:after="60"/>
        <w:ind w:firstLine="567"/>
        <w:jc w:val="both"/>
      </w:pPr>
      <w:r>
        <w:rPr>
          <w:rFonts w:ascii="Arial" w:cs="Arial" w:eastAsia="Arial" w:hAnsi="Arial"/>
          <w:sz w:val="24"/>
          <w:szCs w:val="24"/>
        </w:rPr>
        <w:t xml:space="preserve">- сведения о наличии в собственности у Участника на выставляемом на конкурс участке охотничьих угодий охотничьего кордона/дома/базы и других материально-технических средств (с указанием их наименований), не задействованных на иных участках охотничьих угодий, для круглогодичной охраны охотничьих ресурсов.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u8kgjs1cmnxgtrap2mue">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Конкурсная документация оформляется без допущения исправлений и помарок.</w:t>
      </w:r>
    </w:p>
    <w:p>
      <w:pPr>
        <w:spacing w:after="60"/>
        <w:ind w:firstLine="567"/>
        <w:jc w:val="both"/>
      </w:pPr>
      <w:r>
        <w:rPr>
          <w:rFonts w:ascii="Arial" w:cs="Arial" w:eastAsia="Arial" w:hAnsi="Arial"/>
          <w:sz w:val="24"/>
          <w:szCs w:val="24"/>
        </w:rPr>
        <w:t xml:space="preserve">18. Допускается участие одного и того же участника конкурса (далее - Участник) одновременно по нескольким разным лотам.</w:t>
      </w:r>
    </w:p>
    <w:p>
      <w:pPr>
        <w:spacing w:after="60"/>
        <w:ind w:firstLine="567"/>
        <w:jc w:val="both"/>
      </w:pPr>
      <w:r>
        <w:rPr>
          <w:rFonts w:ascii="Arial" w:cs="Arial" w:eastAsia="Arial" w:hAnsi="Arial"/>
          <w:sz w:val="24"/>
          <w:szCs w:val="24"/>
        </w:rPr>
        <w:t xml:space="preserve">19. Для участия в конкурсе Участник оформляет конкурсную документацию и дополнительные сведения согласно перечню в соответствии с пунктами 16 и 20 настоящего Положения.</w:t>
      </w:r>
    </w:p>
    <w:p>
      <w:pPr>
        <w:spacing w:after="60"/>
        <w:ind w:firstLine="567"/>
        <w:jc w:val="both"/>
      </w:pPr>
      <w:r>
        <w:rPr>
          <w:rFonts w:ascii="Arial" w:cs="Arial" w:eastAsia="Arial" w:hAnsi="Arial"/>
          <w:sz w:val="24"/>
          <w:szCs w:val="24"/>
        </w:rPr>
        <w:t xml:space="preserve">20. Вместе с конкурсной документацией дополнительно представляются следующие дополнительные сведения об Участнике:</w:t>
      </w:r>
    </w:p>
    <w:p>
      <w:pPr>
        <w:spacing w:after="60"/>
        <w:ind w:firstLine="567"/>
        <w:jc w:val="both"/>
      </w:pPr>
      <w:r>
        <w:rPr>
          <w:rFonts w:ascii="Arial" w:cs="Arial" w:eastAsia="Arial" w:hAnsi="Arial"/>
          <w:sz w:val="24"/>
          <w:szCs w:val="24"/>
        </w:rPr>
        <w:t xml:space="preserve">- копии Учредительного договора, Устава (Положения) Участника;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Участника в органах юстиции;</w:t>
      </w:r>
    </w:p>
    <w:p>
      <w:pPr>
        <w:spacing w:after="60"/>
        <w:ind w:firstLine="567"/>
        <w:jc w:val="both"/>
      </w:pPr>
      <w:r>
        <w:rPr>
          <w:rFonts w:ascii="Arial" w:cs="Arial" w:eastAsia="Arial" w:hAnsi="Arial"/>
          <w:sz w:val="24"/>
          <w:szCs w:val="24"/>
        </w:rPr>
        <w:t xml:space="preserve">- копии документов, подтверждающих присвоение Участнику, прошедшему государственную регистрацию до введения принципа "единого окна", идентификационного кода (номера) налогоплательщика и плательщика страховых взносов;</w:t>
      </w:r>
    </w:p>
    <w:p>
      <w:pPr>
        <w:spacing w:after="60"/>
        <w:ind w:firstLine="567"/>
        <w:jc w:val="both"/>
      </w:pPr>
      <w:r>
        <w:rPr>
          <w:rFonts w:ascii="Arial" w:cs="Arial" w:eastAsia="Arial" w:hAnsi="Arial"/>
          <w:sz w:val="24"/>
          <w:szCs w:val="24"/>
        </w:rPr>
        <w:t xml:space="preserve">- копия документа, подтверждающего регистрацию Участника, прошедшего государственную регистрацию до введения принципа "единого окна", в статистических органах;</w:t>
      </w:r>
    </w:p>
    <w:p>
      <w:pPr>
        <w:spacing w:after="60"/>
        <w:ind w:firstLine="567"/>
        <w:jc w:val="both"/>
      </w:pPr>
      <w:r>
        <w:rPr>
          <w:rFonts w:ascii="Arial" w:cs="Arial" w:eastAsia="Arial" w:hAnsi="Arial"/>
          <w:sz w:val="24"/>
          <w:szCs w:val="24"/>
        </w:rPr>
        <w:t xml:space="preserve">- справка налоговой службы (по месту регистрации Участника) о наличии или отсутствии у Участника задолженности по налогам;</w:t>
      </w:r>
    </w:p>
    <w:p>
      <w:pPr>
        <w:spacing w:after="60"/>
        <w:ind w:firstLine="567"/>
        <w:jc w:val="both"/>
      </w:pPr>
      <w:r>
        <w:rPr>
          <w:rFonts w:ascii="Arial" w:cs="Arial" w:eastAsia="Arial" w:hAnsi="Arial"/>
          <w:sz w:val="24"/>
          <w:szCs w:val="24"/>
        </w:rPr>
        <w:t xml:space="preserve">- справка о наличии или отсутствии у Участника задолженности перед Социальным фондом Кыргызской Республики (по месту регистрации Участника).</w:t>
      </w:r>
    </w:p>
    <w:p>
      <w:pPr>
        <w:spacing w:after="60"/>
        <w:ind w:firstLine="567"/>
        <w:jc w:val="both"/>
      </w:pPr>
      <w:r>
        <w:rPr>
          <w:rFonts w:ascii="Arial" w:cs="Arial" w:eastAsia="Arial" w:hAnsi="Arial"/>
          <w:sz w:val="24"/>
          <w:szCs w:val="24"/>
        </w:rPr>
        <w:t xml:space="preserve">21. Участник готовит комплект документов в необходимом количестве экземпляров по числу членов Комиссии, из которых один экземпляр - в оригинале, другие - в копиях, заверенных Участником.</w:t>
      </w:r>
    </w:p>
    <w:p>
      <w:pPr>
        <w:spacing w:after="60"/>
        <w:ind w:firstLine="567"/>
        <w:jc w:val="both"/>
      </w:pPr>
      <w:r>
        <w:rPr>
          <w:rFonts w:ascii="Arial" w:cs="Arial" w:eastAsia="Arial" w:hAnsi="Arial"/>
          <w:sz w:val="24"/>
          <w:szCs w:val="24"/>
        </w:rPr>
        <w:t xml:space="preserve">Конкурсная документация и дополнительные сведения об Участнике запечатываются по одному комплекту в малые конверты, которые помещаются в один большой конверт.</w:t>
      </w:r>
    </w:p>
    <w:p>
      <w:pPr>
        <w:spacing w:after="60"/>
        <w:ind w:firstLine="567"/>
        <w:jc w:val="both"/>
      </w:pPr>
      <w:r>
        <w:rPr>
          <w:rFonts w:ascii="Arial" w:cs="Arial" w:eastAsia="Arial" w:hAnsi="Arial"/>
          <w:sz w:val="24"/>
          <w:szCs w:val="24"/>
        </w:rPr>
        <w:t xml:space="preserve">Большой конверт запечатывается и сдается секретарю Комиссии в приложении к заявке на участие в конкурсе. Все конверты должны быть без каких-либо опознавательных знаков, пометок и данных об Участнике.</w:t>
      </w:r>
    </w:p>
    <w:p>
      <w:pPr>
        <w:spacing w:after="60"/>
        <w:ind w:firstLine="567"/>
        <w:jc w:val="both"/>
      </w:pPr>
      <w:r>
        <w:rPr>
          <w:rFonts w:ascii="Arial" w:cs="Arial" w:eastAsia="Arial" w:hAnsi="Arial"/>
          <w:sz w:val="24"/>
          <w:szCs w:val="24"/>
        </w:rPr>
        <w:t xml:space="preserve">22. При проведении конкурса Участник должен иметь и представить по требованию Комиссии оригиналы всех документов и сведений, содержащихся в конкурсной документации, если предоставленные ими документы и сведения вызывают у Комиссии сомнения.</w:t>
      </w:r>
    </w:p>
    <w:p>
      <w:pPr>
        <w:spacing w:after="200" w:before="200"/>
        <w:jc w:val="center"/>
      </w:pPr>
      <w:r>
        <w:rPr>
          <w:rFonts w:ascii="Arial" w:cs="Arial" w:eastAsia="Arial" w:hAnsi="Arial"/>
          <w:b/>
          <w:bCs/>
          <w:sz w:val="24"/>
          <w:szCs w:val="24"/>
        </w:rPr>
        <w:t xml:space="preserve">4. Организация и проведение конкурса</w:t>
      </w:r>
    </w:p>
    <w:p>
      <w:pPr>
        <w:spacing w:after="60"/>
        <w:ind w:firstLine="567"/>
        <w:jc w:val="both"/>
      </w:pPr>
      <w:r>
        <w:rPr>
          <w:rFonts w:ascii="Arial" w:cs="Arial" w:eastAsia="Arial" w:hAnsi="Arial"/>
          <w:sz w:val="24"/>
          <w:szCs w:val="24"/>
        </w:rPr>
        <w:t xml:space="preserve">23. Организатор конкурса, не менее чем за 7 недель до даты проведения конкурса размещает на своем официальном сайте и в СМИ объявление по форме, утверждаемой Организатором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nu04ikux63nymkujmaj8">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конкурсе принимают участие юридические лица независимо от форм собственности, выполнившие все условия, необходимые для участия в конкурсе.</w:t>
      </w:r>
    </w:p>
    <w:p>
      <w:pPr>
        <w:spacing w:after="60"/>
        <w:ind w:firstLine="567"/>
        <w:jc w:val="both"/>
      </w:pPr>
      <w:r>
        <w:rPr>
          <w:rFonts w:ascii="Arial" w:cs="Arial" w:eastAsia="Arial" w:hAnsi="Arial"/>
          <w:sz w:val="24"/>
          <w:szCs w:val="24"/>
        </w:rPr>
        <w:t xml:space="preserve">25. Юридические лица, указанные в пункте 24 настоящего Положения, желающие участвовать в конкурсе, представляют письменную заявку в произвольной форме для приобретения комплекта форм конкурсной документации, которые получают после их оплаты.</w:t>
      </w:r>
    </w:p>
    <w:p>
      <w:pPr>
        <w:spacing w:after="60"/>
        <w:ind w:firstLine="567"/>
        <w:jc w:val="both"/>
      </w:pPr>
      <w:r>
        <w:rPr>
          <w:rFonts w:ascii="Arial" w:cs="Arial" w:eastAsia="Arial" w:hAnsi="Arial"/>
          <w:sz w:val="24"/>
          <w:szCs w:val="24"/>
        </w:rPr>
        <w:t xml:space="preserve">Размер оплаты комплекта форм конкурсной документации устанавливается Организатором конкурса по предложению Комиссии исходя из размера затрат на организацию и проведение конкурса (включая канцелярские товары и принадлежности).</w:t>
      </w:r>
    </w:p>
    <w:p>
      <w:pPr>
        <w:spacing w:after="60"/>
        <w:ind w:firstLine="567"/>
        <w:jc w:val="both"/>
      </w:pPr>
      <w:r>
        <w:rPr>
          <w:rFonts w:ascii="Arial" w:cs="Arial" w:eastAsia="Arial" w:hAnsi="Arial"/>
          <w:sz w:val="24"/>
          <w:szCs w:val="24"/>
        </w:rPr>
        <w:t xml:space="preserve">Денежные средства, составляющие оплату за комплект форм конкурсной документации, вносятся юридическими лицами на расчетный счет Организатора конкурса.</w:t>
      </w:r>
    </w:p>
    <w:p>
      <w:pPr>
        <w:spacing w:after="60"/>
        <w:ind w:firstLine="567"/>
        <w:jc w:val="both"/>
      </w:pPr>
      <w:r>
        <w:rPr>
          <w:rFonts w:ascii="Arial" w:cs="Arial" w:eastAsia="Arial" w:hAnsi="Arial"/>
          <w:sz w:val="24"/>
          <w:szCs w:val="24"/>
        </w:rPr>
        <w:t xml:space="preserve">26. Регистрация Участников начинается со дня опубликования в СМИ объявления о проведении конкурса, завершается по истечении 30 календарных дней, и осуществляется на основании подачи Участниками заявок на участие в конкурсе.</w:t>
      </w:r>
    </w:p>
    <w:p>
      <w:pPr>
        <w:spacing w:after="60"/>
        <w:ind w:firstLine="567"/>
        <w:jc w:val="both"/>
      </w:pPr>
      <w:r>
        <w:rPr>
          <w:rFonts w:ascii="Arial" w:cs="Arial" w:eastAsia="Arial" w:hAnsi="Arial"/>
          <w:sz w:val="24"/>
          <w:szCs w:val="24"/>
        </w:rPr>
        <w:t xml:space="preserve">27. Для регистрации в качестве Участника юридическое лицо, желающее принять участие в конкурсе, представляет секретарю Комиссии заявку на участие в конкурсе по форме, утверждаемой Организатором конкурса, с большим конвертом (отдельно по каждому лоту), содержащим малые конверты с конкурсной документацией и дополнительными сведениями, с приложением квитанции об оплате за комплект форм конкурсной документации. Прием заявок на участие в конкурсе регистрируется секретарем Комиссии в специальном журнале.</w:t>
      </w:r>
    </w:p>
    <w:p>
      <w:pPr>
        <w:spacing w:after="60"/>
        <w:ind w:firstLine="567"/>
        <w:jc w:val="both"/>
      </w:pPr>
      <w:r>
        <w:rPr>
          <w:rFonts w:ascii="Arial" w:cs="Arial" w:eastAsia="Arial" w:hAnsi="Arial"/>
          <w:sz w:val="24"/>
          <w:szCs w:val="24"/>
        </w:rPr>
        <w:t xml:space="preserve">Без подтверждения оплаты за комплект форм конкурсной документации заявки на участие в конкурсе не принимаются.</w:t>
      </w:r>
    </w:p>
    <w:p>
      <w:pPr>
        <w:spacing w:after="60"/>
        <w:ind w:firstLine="567"/>
        <w:jc w:val="both"/>
      </w:pPr>
      <w:r>
        <w:rPr>
          <w:rFonts w:ascii="Arial" w:cs="Arial" w:eastAsia="Arial" w:hAnsi="Arial"/>
          <w:sz w:val="24"/>
          <w:szCs w:val="24"/>
        </w:rPr>
        <w:t xml:space="preserve">28. Секретарь Комиссии при приеме поданных в срок заявок, выдает Участникам уведомления о приеме заявок с прилагаемыми большими конвертами с конкурсной документацией и дополнительными сведениями по утверждаемому Организатором конкурса перечню и скрепляет печатью принятые большие конверты, без каких-либо надписей и пометок на них.</w:t>
      </w:r>
    </w:p>
    <w:p>
      <w:pPr>
        <w:spacing w:after="60"/>
        <w:ind w:firstLine="567"/>
        <w:jc w:val="both"/>
      </w:pPr>
      <w:r>
        <w:rPr>
          <w:rFonts w:ascii="Arial" w:cs="Arial" w:eastAsia="Arial" w:hAnsi="Arial"/>
          <w:sz w:val="24"/>
          <w:szCs w:val="24"/>
        </w:rPr>
        <w:t xml:space="preserve">Поступившие заявки и большие конверты с конкурсной документацией и дополнительными сведениями, представленными Участниками, хранятся у секретаря Комиссии.</w:t>
      </w:r>
    </w:p>
    <w:p>
      <w:pPr>
        <w:spacing w:after="60"/>
        <w:ind w:firstLine="567"/>
        <w:jc w:val="both"/>
      </w:pPr>
      <w:r>
        <w:rPr>
          <w:rFonts w:ascii="Arial" w:cs="Arial" w:eastAsia="Arial" w:hAnsi="Arial"/>
          <w:sz w:val="24"/>
          <w:szCs w:val="24"/>
        </w:rPr>
        <w:t xml:space="preserve">29. Заявка юридического лица на участие в конкурсе, оформленная несоответствующим образом и/или представленная несвоевременно, а также содержащая информацию о наличии задолженности, отклоняется Комиссией.</w:t>
      </w:r>
    </w:p>
    <w:p>
      <w:pPr>
        <w:spacing w:after="60"/>
        <w:ind w:firstLine="567"/>
        <w:jc w:val="both"/>
      </w:pPr>
      <w:r>
        <w:rPr>
          <w:rFonts w:ascii="Arial" w:cs="Arial" w:eastAsia="Arial" w:hAnsi="Arial"/>
          <w:sz w:val="24"/>
          <w:szCs w:val="24"/>
        </w:rPr>
        <w:t xml:space="preserve">30. Заявки, предоставляемые позже установленного срока, к участию в конкурсе не принимаются.</w:t>
      </w:r>
    </w:p>
    <w:p>
      <w:pPr>
        <w:spacing w:after="200" w:before="200"/>
        <w:jc w:val="center"/>
      </w:pPr>
      <w:r>
        <w:rPr>
          <w:rFonts w:ascii="Arial" w:cs="Arial" w:eastAsia="Arial" w:hAnsi="Arial"/>
          <w:b/>
          <w:bCs/>
          <w:sz w:val="24"/>
          <w:szCs w:val="24"/>
        </w:rPr>
        <w:t xml:space="preserve">5. Порядок оценки конкурсной документации и определение победителя</w:t>
      </w:r>
    </w:p>
    <w:p>
      <w:pPr>
        <w:spacing w:after="60"/>
        <w:ind w:firstLine="567"/>
        <w:jc w:val="both"/>
      </w:pPr>
      <w:r>
        <w:rPr>
          <w:rFonts w:ascii="Arial" w:cs="Arial" w:eastAsia="Arial" w:hAnsi="Arial"/>
          <w:sz w:val="24"/>
          <w:szCs w:val="24"/>
        </w:rPr>
        <w:t xml:space="preserve">31. Вскрытие конвертов, рассмотрение конкурсной документации и дополнительных документов Участников осуществляются Комиссией как в присутствии Участника, так и в его отсутствии.</w:t>
      </w:r>
    </w:p>
    <w:p>
      <w:pPr>
        <w:spacing w:after="60"/>
        <w:ind w:firstLine="567"/>
        <w:jc w:val="both"/>
      </w:pPr>
      <w:r>
        <w:rPr>
          <w:rFonts w:ascii="Arial" w:cs="Arial" w:eastAsia="Arial" w:hAnsi="Arial"/>
          <w:sz w:val="24"/>
          <w:szCs w:val="24"/>
        </w:rPr>
        <w:t xml:space="preserve">Время и место вскрытия конвертов указываются в выдаваемом Участнику уведомлении о приеме заявки по форме, утверждаемой Организатором конкурса.</w:t>
      </w:r>
    </w:p>
    <w:p>
      <w:pPr>
        <w:spacing w:after="60"/>
        <w:ind w:firstLine="567"/>
        <w:jc w:val="both"/>
      </w:pPr>
      <w:r>
        <w:rPr>
          <w:rFonts w:ascii="Arial" w:cs="Arial" w:eastAsia="Arial" w:hAnsi="Arial"/>
          <w:sz w:val="24"/>
          <w:szCs w:val="24"/>
        </w:rPr>
        <w:t xml:space="preserve">32. Председатель Комиссии берет один большой конверт, распечатывает его и передает членам Комиссии малые конверты с конкурсной документацией и дополнительными сведениями Участника.</w:t>
      </w:r>
    </w:p>
    <w:p>
      <w:pPr>
        <w:spacing w:after="60"/>
        <w:ind w:firstLine="567"/>
        <w:jc w:val="both"/>
      </w:pPr>
      <w:r>
        <w:rPr>
          <w:rFonts w:ascii="Arial" w:cs="Arial" w:eastAsia="Arial" w:hAnsi="Arial"/>
          <w:sz w:val="24"/>
          <w:szCs w:val="24"/>
        </w:rPr>
        <w:t xml:space="preserve">В случае, если кто-либо из членов Комиссии является близким родственником или учредителем Участника, а также если Участник является членом ассоциации, которую представляет этот член Комиссии, то этот член Комиссии не участвует в рассмотрении конкурсной документации и дополнительных сведений по тем лотам, на которые претендует такой Участник.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ezguqkhf-alivvfpy5yc">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Конкурсная документация и дополнительные сведения Участника рассматриваются членами Комиссии, которые проверяют наличие, правильность оформления конкурсной документации и дополнительных сведений и их достоверность.</w:t>
      </w:r>
    </w:p>
    <w:p>
      <w:pPr>
        <w:spacing w:after="60"/>
        <w:ind w:firstLine="567"/>
        <w:jc w:val="both"/>
      </w:pPr>
      <w:r>
        <w:rPr>
          <w:rFonts w:ascii="Arial" w:cs="Arial" w:eastAsia="Arial" w:hAnsi="Arial"/>
          <w:sz w:val="24"/>
          <w:szCs w:val="24"/>
        </w:rPr>
        <w:t xml:space="preserve">34. Конкурсная документация и дополнительные сведения считаются надлежащим образом оформленными, если они соответствуют установленным требованиям, изложенным в настоящем Положении, и имеют достоверные сведения.</w:t>
      </w:r>
    </w:p>
    <w:p>
      <w:pPr>
        <w:spacing w:after="60"/>
        <w:ind w:firstLine="567"/>
        <w:jc w:val="both"/>
      </w:pPr>
      <w:r>
        <w:rPr>
          <w:rFonts w:ascii="Arial" w:cs="Arial" w:eastAsia="Arial" w:hAnsi="Arial"/>
          <w:sz w:val="24"/>
          <w:szCs w:val="24"/>
        </w:rPr>
        <w:t xml:space="preserve">35. При рассмотрении конкурсной документации и дополнительных сведений члены Комиссии вправе потребовать от Участников документального подтверждения представленных сведений и достоверности копий документов, если они вызывают у Комиссии сомнения.</w:t>
      </w:r>
    </w:p>
    <w:p>
      <w:pPr>
        <w:spacing w:after="60"/>
        <w:ind w:firstLine="567"/>
        <w:jc w:val="both"/>
      </w:pPr>
      <w:r>
        <w:rPr>
          <w:rFonts w:ascii="Arial" w:cs="Arial" w:eastAsia="Arial" w:hAnsi="Arial"/>
          <w:sz w:val="24"/>
          <w:szCs w:val="24"/>
        </w:rPr>
        <w:t xml:space="preserve">36. Организатор конкурса и члены Комиссии обязаны соблюдать принципы конфиденциальности представленной и используемой информации.</w:t>
      </w:r>
    </w:p>
    <w:p>
      <w:pPr>
        <w:spacing w:after="60"/>
        <w:ind w:firstLine="567"/>
        <w:jc w:val="both"/>
      </w:pPr>
      <w:r>
        <w:rPr>
          <w:rFonts w:ascii="Arial" w:cs="Arial" w:eastAsia="Arial" w:hAnsi="Arial"/>
          <w:sz w:val="24"/>
          <w:szCs w:val="24"/>
        </w:rPr>
        <w:t xml:space="preserve">37. Проведение обсуждения, балльная оценка конкурсной документации и дополнительных сведений и их достоверность, а также определение победителя осуществляется Комиссией равноценно как в присутствии, так и в отсутствии Участников.</w:t>
      </w:r>
    </w:p>
    <w:p>
      <w:pPr>
        <w:spacing w:after="60"/>
        <w:ind w:firstLine="567"/>
        <w:jc w:val="both"/>
      </w:pPr>
      <w:r>
        <w:rPr>
          <w:rFonts w:ascii="Arial" w:cs="Arial" w:eastAsia="Arial" w:hAnsi="Arial"/>
          <w:sz w:val="24"/>
          <w:szCs w:val="24"/>
        </w:rPr>
        <w:t xml:space="preserve">38. Содержание и комплектность конкурсной документации Участника, согласно пункту 16 настоящего Положения, оценивается по балльной системе, при этом баллы устанавливаются за:</w:t>
      </w:r>
    </w:p>
    <w:p>
      <w:pPr>
        <w:spacing w:after="60"/>
        <w:ind w:firstLine="567"/>
        <w:jc w:val="both"/>
      </w:pPr>
      <w:r>
        <w:rPr>
          <w:rFonts w:ascii="Arial" w:cs="Arial" w:eastAsia="Arial" w:hAnsi="Arial"/>
          <w:sz w:val="24"/>
          <w:szCs w:val="24"/>
        </w:rPr>
        <w:t xml:space="preserve">1) содержание проекта бизнес-плана развития охотничьего хозяйства (бизнес-проект) на выставляемый на конкурс участок охотничьих угодий (исходя из 15-летнего периода деятельности) - оценивается до 7 баллов по следующим показателям (критериям):</w:t>
      </w:r>
    </w:p>
    <w:p>
      <w:pPr>
        <w:spacing w:after="60"/>
        <w:ind w:firstLine="567"/>
        <w:jc w:val="both"/>
      </w:pPr>
      <w:r>
        <w:rPr>
          <w:rFonts w:ascii="Arial" w:cs="Arial" w:eastAsia="Arial" w:hAnsi="Arial"/>
          <w:sz w:val="24"/>
          <w:szCs w:val="24"/>
        </w:rPr>
        <w:t xml:space="preserve">а) цели развития охотничьего хозяйства, вопросы охраны и сохранения диких животных и мест их обитания, мониторинга диких животных и их изъятия в течение данного периода, с заключением (заверением) научного органа, - до 3,5 балла, если без заключения (заверения) научного органа - 0,5 балла;</w:t>
      </w:r>
    </w:p>
    <w:p>
      <w:pPr>
        <w:spacing w:after="60"/>
        <w:ind w:firstLine="567"/>
        <w:jc w:val="both"/>
      </w:pPr>
      <w:r>
        <w:rPr>
          <w:rFonts w:ascii="Arial" w:cs="Arial" w:eastAsia="Arial" w:hAnsi="Arial"/>
          <w:sz w:val="24"/>
          <w:szCs w:val="24"/>
        </w:rPr>
        <w:t xml:space="preserve">б) обустройство территории (схема расположения охотничьих лагерей, воспроизводственных участков и т.д.), описание охотничьих кордонов/домов/баз на выставленных на конкурс территориях охотничьих угодий, в том числе:</w:t>
      </w:r>
    </w:p>
    <w:p>
      <w:pPr>
        <w:spacing w:after="60"/>
        <w:ind w:firstLine="567"/>
        <w:jc w:val="both"/>
      </w:pPr>
      <w:r>
        <w:rPr>
          <w:rFonts w:ascii="Arial" w:cs="Arial" w:eastAsia="Arial" w:hAnsi="Arial"/>
          <w:sz w:val="24"/>
          <w:szCs w:val="24"/>
        </w:rPr>
        <w:t xml:space="preserve">планируемые с возведением легких конструкций - 1,5 балла;</w:t>
      </w:r>
    </w:p>
    <w:p>
      <w:pPr>
        <w:spacing w:after="60"/>
        <w:ind w:firstLine="567"/>
        <w:jc w:val="both"/>
      </w:pPr>
      <w:r>
        <w:rPr>
          <w:rFonts w:ascii="Arial" w:cs="Arial" w:eastAsia="Arial" w:hAnsi="Arial"/>
          <w:sz w:val="24"/>
          <w:szCs w:val="24"/>
        </w:rPr>
        <w:t xml:space="preserve">или планируемые с капитальным строительством - 3,5 балла;</w:t>
      </w:r>
    </w:p>
    <w:p>
      <w:pPr>
        <w:spacing w:after="60"/>
        <w:ind w:firstLine="567"/>
        <w:jc w:val="both"/>
      </w:pPr>
      <w:r>
        <w:rPr>
          <w:rFonts w:ascii="Arial" w:cs="Arial" w:eastAsia="Arial" w:hAnsi="Arial"/>
          <w:sz w:val="24"/>
          <w:szCs w:val="24"/>
        </w:rPr>
        <w:t xml:space="preserve">или планируемые сооружения в режиме взятия в аренду возведенных легких конструкций - 0,5 балла;</w:t>
      </w:r>
    </w:p>
    <w:p>
      <w:pPr>
        <w:spacing w:after="60"/>
        <w:ind w:firstLine="567"/>
        <w:jc w:val="both"/>
      </w:pPr>
      <w:r>
        <w:rPr>
          <w:rFonts w:ascii="Arial" w:cs="Arial" w:eastAsia="Arial" w:hAnsi="Arial"/>
          <w:sz w:val="24"/>
          <w:szCs w:val="24"/>
        </w:rPr>
        <w:t xml:space="preserve">или планируемые сооружения в режиме взятия в аренду капитальных строений - 1 балл.</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членами Комиссии учитывается планирование использования сооружений в режиме взятия их в аренду только на срок до двух лет. Участникам, планирующим использование сооружений путем взятия в аренду на срок более двух лет, баллы не выставляются, т.к.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w:t>
      </w:r>
    </w:p>
    <w:p>
      <w:pPr>
        <w:spacing w:after="60"/>
        <w:ind w:firstLine="567"/>
        <w:jc w:val="both"/>
      </w:pPr>
      <w:r>
        <w:rPr>
          <w:rFonts w:ascii="Arial" w:cs="Arial" w:eastAsia="Arial" w:hAnsi="Arial"/>
          <w:sz w:val="24"/>
          <w:szCs w:val="24"/>
        </w:rPr>
        <w:t xml:space="preserve">2) продолжительность и качество предыдущей деятельности в сфере охоты и охотничьего хозяйства на выставленных на конкурс территориях охотничьих угодий - оцениваются до 8 баллов по следующим показателям (критериям):</w:t>
      </w:r>
    </w:p>
    <w:p>
      <w:pPr>
        <w:spacing w:after="60"/>
        <w:ind w:firstLine="567"/>
        <w:jc w:val="both"/>
      </w:pPr>
      <w:r>
        <w:rPr>
          <w:rFonts w:ascii="Arial" w:cs="Arial" w:eastAsia="Arial" w:hAnsi="Arial"/>
          <w:sz w:val="24"/>
          <w:szCs w:val="24"/>
        </w:rPr>
        <w:t xml:space="preserve">а)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 в том числе: до 5 лет (но не менее 2 лет) - 0,5 балла, от 5 до 15 лет - 1,0 балл, от 15 до 25 лет - 1,5 балла, от 25 лет до 35 лет - 2,0 балла, более 35 лет - 3,0 балла;</w:t>
      </w:r>
    </w:p>
    <w:p>
      <w:pPr>
        <w:spacing w:after="60"/>
        <w:ind w:firstLine="567"/>
        <w:jc w:val="both"/>
      </w:pPr>
      <w:r>
        <w:rPr>
          <w:rFonts w:ascii="Arial" w:cs="Arial" w:eastAsia="Arial" w:hAnsi="Arial"/>
          <w:sz w:val="24"/>
          <w:szCs w:val="24"/>
        </w:rPr>
        <w:t xml:space="preserve">б) качество предыдущей деятельности в сфере охоты и охотничьего хозяйства, в том числе: до 5 лет (но не менее 2 лет) - 0,5 балла, от 5 до 15 лет - 1,5 балла, от 15 до 25 лет - 2,5 балла, более 25 лет - 3,5 балла;</w:t>
      </w:r>
    </w:p>
    <w:p>
      <w:pPr>
        <w:spacing w:after="60"/>
        <w:ind w:firstLine="567"/>
        <w:jc w:val="both"/>
      </w:pPr>
      <w:r>
        <w:rPr>
          <w:rFonts w:ascii="Arial" w:cs="Arial" w:eastAsia="Arial" w:hAnsi="Arial"/>
          <w:sz w:val="24"/>
          <w:szCs w:val="24"/>
        </w:rPr>
        <w:t xml:space="preserve">в) наличие проведенного внутрихозяйственного охотустройства - 1,5 балла.</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членами Комиссии принимается во внимание продолжительность,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w:t>
      </w:r>
    </w:p>
    <w:p>
      <w:pPr>
        <w:spacing w:after="60"/>
        <w:ind w:firstLine="567"/>
        <w:jc w:val="both"/>
      </w:pPr>
      <w:r>
        <w:rPr>
          <w:rFonts w:ascii="Arial" w:cs="Arial" w:eastAsia="Arial" w:hAnsi="Arial"/>
          <w:sz w:val="24"/>
          <w:szCs w:val="24"/>
        </w:rPr>
        <w:t xml:space="preserve">3) наличие специалистов со специальным образованием в сфере охоты и охотничьего хозяйства, работающих у Участника не менее 1 года, - оценивается до 3-х баллов по следующим критериям:</w:t>
      </w:r>
    </w:p>
    <w:p>
      <w:pPr>
        <w:spacing w:after="60"/>
        <w:ind w:firstLine="567"/>
        <w:jc w:val="both"/>
      </w:pPr>
      <w:r>
        <w:rPr>
          <w:rFonts w:ascii="Arial" w:cs="Arial" w:eastAsia="Arial" w:hAnsi="Arial"/>
          <w:sz w:val="24"/>
          <w:szCs w:val="24"/>
        </w:rPr>
        <w:t xml:space="preserve">сведения о наличии работающих у Участника специалистов со специальным образованием (охотовед, биолог и эколог по зоологическим направлениям) и/или имеющих непрерывный стаж работы в сфере охоты и охотничьего хозяйства, с подтверждающими документами (копии трудовых книжек, контрактов или договоров, с приложением патентов) оцениваются по следующим параметрам: непрерывно от 1 до 3 лет - 1 балл, непрерывно от 3 до 8 лет - 2 балла, непрерывно более 8 лет - 3 балла;</w:t>
      </w:r>
    </w:p>
    <w:p>
      <w:pPr>
        <w:spacing w:after="60"/>
        <w:ind w:firstLine="567"/>
        <w:jc w:val="both"/>
      </w:pPr>
      <w:r>
        <w:rPr>
          <w:rFonts w:ascii="Arial" w:cs="Arial" w:eastAsia="Arial" w:hAnsi="Arial"/>
          <w:sz w:val="24"/>
          <w:szCs w:val="24"/>
        </w:rPr>
        <w:t xml:space="preserve">4) наличие у Участника охотничьего кордона/дома/базы для круглогодичной охраны охотничьих ресурсов и других материально-технических средств оценивается до 10 баллов по следующим показателям (критериям):</w:t>
      </w:r>
    </w:p>
    <w:p>
      <w:pPr>
        <w:spacing w:after="60"/>
        <w:ind w:firstLine="567"/>
        <w:jc w:val="both"/>
      </w:pPr>
      <w:r>
        <w:rPr>
          <w:rFonts w:ascii="Arial" w:cs="Arial" w:eastAsia="Arial" w:hAnsi="Arial"/>
          <w:sz w:val="24"/>
          <w:szCs w:val="24"/>
        </w:rPr>
        <w:t xml:space="preserve">а) наличие в собственности Участника охотничьего кордона/дома/базы, с подтверждающими документами уполномоченного органа в сфере регистрации имущества (технический паспорт и соответствующие документы, акт на право пользования земельным участком на имя Участника), построенных в комплекте (дом для егерей, дом для встречи и размещения не менее 4-х охотников, столовая, складские помещения, баня и др.) на территории выставленных на конкурс охотничьих угодий, на которые претендует данный Участник, в том числе возведенные:</w:t>
      </w:r>
    </w:p>
    <w:p>
      <w:pPr>
        <w:spacing w:after="60"/>
        <w:ind w:firstLine="567"/>
        <w:jc w:val="both"/>
      </w:pPr>
      <w:r>
        <w:rPr>
          <w:rFonts w:ascii="Arial" w:cs="Arial" w:eastAsia="Arial" w:hAnsi="Arial"/>
          <w:sz w:val="24"/>
          <w:szCs w:val="24"/>
        </w:rPr>
        <w:t xml:space="preserve">с использованием легких конструкций (дома-вагоны, контейнеры, и др.) - 3 балла;</w:t>
      </w:r>
    </w:p>
    <w:p>
      <w:pPr>
        <w:spacing w:after="60"/>
        <w:ind w:firstLine="567"/>
        <w:jc w:val="both"/>
      </w:pPr>
      <w:r>
        <w:rPr>
          <w:rFonts w:ascii="Arial" w:cs="Arial" w:eastAsia="Arial" w:hAnsi="Arial"/>
          <w:sz w:val="24"/>
          <w:szCs w:val="24"/>
        </w:rPr>
        <w:t xml:space="preserve">или путем капитального строительства - 5 баллов;</w:t>
      </w:r>
    </w:p>
    <w:p>
      <w:pPr>
        <w:spacing w:after="60"/>
        <w:ind w:firstLine="567"/>
        <w:jc w:val="both"/>
      </w:pPr>
      <w:r>
        <w:rPr>
          <w:rFonts w:ascii="Arial" w:cs="Arial" w:eastAsia="Arial" w:hAnsi="Arial"/>
          <w:sz w:val="24"/>
          <w:szCs w:val="24"/>
        </w:rPr>
        <w:t xml:space="preserve">б) наличие более 5 голов рабочих лошадей, с подтверждающими документами уполномоченного органа по регистрации имущества (паспорта) на имя Участника - 1 балл;</w:t>
      </w:r>
    </w:p>
    <w:p>
      <w:pPr>
        <w:spacing w:after="60"/>
        <w:ind w:firstLine="567"/>
        <w:jc w:val="both"/>
      </w:pPr>
      <w:r>
        <w:rPr>
          <w:rFonts w:ascii="Arial" w:cs="Arial" w:eastAsia="Arial" w:hAnsi="Arial"/>
          <w:sz w:val="24"/>
          <w:szCs w:val="24"/>
        </w:rPr>
        <w:t xml:space="preserve">в) наличие исправных материально-технических средств автомашин с высокой проходимостью (далее - ТС), с подтверждающими документами уполномоченного органа по регистрации имущества (свидетельство о регистрации ТС) на имя Участника, в том числе:</w:t>
      </w:r>
    </w:p>
    <w:p>
      <w:pPr>
        <w:spacing w:after="60"/>
        <w:ind w:firstLine="567"/>
        <w:jc w:val="both"/>
      </w:pPr>
      <w:r>
        <w:rPr>
          <w:rFonts w:ascii="Arial" w:cs="Arial" w:eastAsia="Arial" w:hAnsi="Arial"/>
          <w:sz w:val="24"/>
          <w:szCs w:val="24"/>
        </w:rPr>
        <w:t xml:space="preserve">1 единица ТС - 1 балл, 2 и 3 единицы ТС - 2 балла, 4 и 5 единиц ТС - 3 балла, 6 и более единиц ТС - 4 балла;</w:t>
      </w:r>
    </w:p>
    <w:p>
      <w:pPr>
        <w:spacing w:after="60"/>
        <w:ind w:firstLine="567"/>
        <w:jc w:val="both"/>
      </w:pPr>
      <w:r>
        <w:rPr>
          <w:rFonts w:ascii="Arial" w:cs="Arial" w:eastAsia="Arial" w:hAnsi="Arial"/>
          <w:sz w:val="24"/>
          <w:szCs w:val="24"/>
        </w:rPr>
        <w:t xml:space="preserve">арендованные 3 и более единицы ТС, с документальным подтверждением, - 1 балл.</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конкурса, членами Комиссии принимается во внимание один показатель - в отношении строительных конструкций (капитальное строительство или легкие конструкции), а также транспортных средств (зарегистрированные на имя Участника или арендованные ТС).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d_3rzfaqwtwbfr7asglt">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Содержание и комплектность конкурсной документации Участников оценивается каждым из членов Комиссии, с заполнением протокола члена Комиссии по рассмотрению и оценке конкурсной документации Участника, по форме, утверждаемой Организатором конкурса.</w:t>
      </w:r>
    </w:p>
    <w:p>
      <w:pPr>
        <w:spacing w:after="60"/>
        <w:ind w:firstLine="567"/>
        <w:jc w:val="both"/>
      </w:pPr>
      <w:r>
        <w:rPr>
          <w:rFonts w:ascii="Arial" w:cs="Arial" w:eastAsia="Arial" w:hAnsi="Arial"/>
          <w:sz w:val="24"/>
          <w:szCs w:val="24"/>
        </w:rPr>
        <w:t xml:space="preserve">Баллы, полученные Участниками от каждого члена Комиссии, вносятся секретарем в Протокол рассмотрения и оценки конкурсной документации Участника по форме согласно </w:t>
      </w:r>
      <w:hyperlink w:history="1" r:id="rId1yfxhytirmv-lo_uz19_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hmwlpjdfvvdu38efoxfh">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Результатом рассмотрения конкурсной документации Участников является итоговая сумма полученных каждым из них баллов, которая оглашается председателем.</w:t>
      </w:r>
    </w:p>
    <w:p>
      <w:pPr>
        <w:spacing w:after="60"/>
        <w:ind w:firstLine="567"/>
        <w:jc w:val="both"/>
      </w:pPr>
      <w:r>
        <w:rPr>
          <w:rFonts w:ascii="Arial" w:cs="Arial" w:eastAsia="Arial" w:hAnsi="Arial"/>
          <w:sz w:val="24"/>
          <w:szCs w:val="24"/>
        </w:rPr>
        <w:t xml:space="preserve">41. Если два и более Участников получили одинаковую максимальную сумму баллов, предпочтение отдается Участнику, получившему наибольшие баллы за наличие, длительность и эффективность периода предыдущей деятельности в сфере охоты и охотничьего хозяйства.</w:t>
      </w:r>
    </w:p>
    <w:p>
      <w:pPr>
        <w:spacing w:after="60"/>
        <w:ind w:firstLine="567"/>
        <w:jc w:val="both"/>
      </w:pPr>
      <w:r>
        <w:rPr>
          <w:rFonts w:ascii="Arial" w:cs="Arial" w:eastAsia="Arial" w:hAnsi="Arial"/>
          <w:sz w:val="24"/>
          <w:szCs w:val="24"/>
        </w:rPr>
        <w:t xml:space="preserve">При повторном наличии одинаковых максимальных баллов предпочтение отдается Участнику, получившему наибольшие баллы за наличие в собственности (на балансе) Участника материально-технических средств и квалифицированных специалистов со специальным образованием в сфере охотничьего хозяйства, работающих у Участника.</w:t>
      </w:r>
    </w:p>
    <w:p>
      <w:pPr>
        <w:spacing w:after="60"/>
        <w:ind w:firstLine="567"/>
        <w:jc w:val="both"/>
      </w:pPr>
      <w:r>
        <w:rPr>
          <w:rFonts w:ascii="Arial" w:cs="Arial" w:eastAsia="Arial" w:hAnsi="Arial"/>
          <w:sz w:val="24"/>
          <w:szCs w:val="24"/>
        </w:rPr>
        <w:t xml:space="preserve">42. В период не более 5 дней со дня проведения конкурса устанавливается победитель конкурса, которым становится Участник, набравший максимальную итоговую сумму баллов, о чем составляется протокол Комиссии по форме согласно </w:t>
      </w:r>
      <w:hyperlink w:history="1" r:id="rId-iyrxsrm8ayi_yittkdv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После этого проведение конкурса считается завершенным.</w:t>
      </w:r>
    </w:p>
    <w:p>
      <w:pPr>
        <w:spacing w:after="60"/>
        <w:ind w:firstLine="567"/>
        <w:jc w:val="both"/>
      </w:pPr>
      <w:r>
        <w:rPr>
          <w:rFonts w:ascii="Arial" w:cs="Arial" w:eastAsia="Arial" w:hAnsi="Arial"/>
          <w:sz w:val="24"/>
          <w:szCs w:val="24"/>
        </w:rPr>
        <w:t xml:space="preserve">43. В случае если по какому-либо лоту зарегистрирован только один Участник, при соответствии предоставленных им документов требованиям настоящего Положения именно этот Участник становится победителем конкурса по данному лоту.</w:t>
      </w:r>
    </w:p>
    <w:p>
      <w:pPr>
        <w:spacing w:after="60"/>
        <w:ind w:firstLine="567"/>
        <w:jc w:val="both"/>
      </w:pPr>
      <w:r>
        <w:rPr>
          <w:rFonts w:ascii="Arial" w:cs="Arial" w:eastAsia="Arial" w:hAnsi="Arial"/>
          <w:sz w:val="24"/>
          <w:szCs w:val="24"/>
        </w:rPr>
        <w:t xml:space="preserve">44. Если по какому-либо лоту не зарегистрировано ни одного Участника, конкурс по этому лоту считается несостоявшимся, и лот выставляется на повторный конкурс, объявляемый не позднее чем через 60 календарных дней.</w:t>
      </w:r>
    </w:p>
    <w:p>
      <w:pPr>
        <w:spacing w:after="60"/>
        <w:ind w:firstLine="567"/>
        <w:jc w:val="both"/>
      </w:pPr>
      <w:r>
        <w:rPr>
          <w:rFonts w:ascii="Arial" w:cs="Arial" w:eastAsia="Arial" w:hAnsi="Arial"/>
          <w:sz w:val="24"/>
          <w:szCs w:val="24"/>
        </w:rPr>
        <w:t xml:space="preserve">Охотничьи угодья, на которых не предоставлено кому-либо право ведения охотхозяйственной деятельности (лоты по которым остались невостребованными), находятся в ведении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ejoiufjialajstksgsgq">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Один экземпляр (копия) конкурсной документации каждого из Участников хранится у Организатора конкурса, совместно с оригиналами поданных заявок и протоколов, второй экземпляр (оригинал) конкурсной документации с копией протокола о победителе конкурса, заверенной Организатором конкурса - у уполномоченного органа в течение 15 лет со дня проведения конкурса.</w:t>
      </w:r>
    </w:p>
    <w:p>
      <w:pPr>
        <w:spacing w:after="60"/>
        <w:ind w:firstLine="567"/>
        <w:jc w:val="both"/>
      </w:pPr>
      <w:r>
        <w:rPr>
          <w:rFonts w:ascii="Arial" w:cs="Arial" w:eastAsia="Arial" w:hAnsi="Arial"/>
          <w:sz w:val="24"/>
          <w:szCs w:val="24"/>
        </w:rPr>
        <w:t xml:space="preserve">Остальные экземпляры (копии) конкурсной документации возвращаются Участникам. Невостребованные и не полученные Участниками подлежащие возврату им копии конкурсной документации комиссионно уничтожаются (утилизируются) по решению Организатора конкурса по истечении года со дня проведения конкурса.</w:t>
      </w:r>
    </w:p>
    <w:p>
      <w:pPr>
        <w:spacing w:after="60"/>
        <w:ind w:firstLine="567"/>
        <w:jc w:val="both"/>
      </w:pPr>
      <w:r>
        <w:rPr>
          <w:rFonts w:ascii="Arial" w:cs="Arial" w:eastAsia="Arial" w:hAnsi="Arial"/>
          <w:sz w:val="24"/>
          <w:szCs w:val="24"/>
        </w:rPr>
        <w:t xml:space="preserve">46. Не позднее 8 календарных дней со дня проведения конкурса Организатор конкурса издает приказ об установлении победителя конкурса по конкретному лоту (участку охотничьих угодий). Копия приказа, заверенная Организатором конкурса, направляется в уполномоченный орган для заключения с победителем конкурса Договора о ведении охотхозяйственной деятельности в Кыргызской Республике (на территории этих определенных охотничьих угодий) - (далее - Договор о ведении охотхозяйственной деятельности).</w:t>
      </w:r>
    </w:p>
    <w:p>
      <w:pPr>
        <w:spacing w:after="60"/>
        <w:ind w:firstLine="567"/>
        <w:jc w:val="both"/>
      </w:pPr>
      <w:r>
        <w:rPr>
          <w:rFonts w:ascii="Arial" w:cs="Arial" w:eastAsia="Arial" w:hAnsi="Arial"/>
          <w:sz w:val="24"/>
          <w:szCs w:val="24"/>
        </w:rPr>
        <w:t xml:space="preserve">Не позднее чем через 10 календарных дней со дня проведения конкурса секретарь Комиссии размещает объявление в СМИ о результатах конкурса и направляет всем Участникам информацию о победителе конкурса соответственно выигранному лоту (участку охотничьих угодий), а также в местную государственную администрацию по месту нахождения соответствующих охотничьих угодий.</w:t>
      </w:r>
    </w:p>
    <w:p>
      <w:pPr>
        <w:spacing w:after="60"/>
        <w:ind w:firstLine="567"/>
        <w:jc w:val="both"/>
      </w:pPr>
      <w:r>
        <w:rPr>
          <w:rFonts w:ascii="Arial" w:cs="Arial" w:eastAsia="Arial" w:hAnsi="Arial"/>
          <w:sz w:val="24"/>
          <w:szCs w:val="24"/>
        </w:rPr>
        <w:t xml:space="preserve">47. После официального объявления о результатах конкурса решение Комиссии может быть обжаловано Участниками в соответствии с </w:t>
      </w:r>
      <w:hyperlink w:history="1" r:id="rIdjpecyk-sheqbmliijy2u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48. В случае признания судом результатов конкурса недействительными по тому или иному лоту (участку охотничьих угодий) приказ Организатора конкурса об установлении победителя конкурса признается утратившим силу и уполномоченный орган расторгает заключенный с этим лицом Договор о ведении охотхозяйственной деятельности.</w:t>
      </w:r>
    </w:p>
    <w:p>
      <w:pPr>
        <w:spacing w:after="60"/>
        <w:ind w:firstLine="567"/>
        <w:jc w:val="both"/>
      </w:pPr>
      <w:r>
        <w:rPr>
          <w:rFonts w:ascii="Arial" w:cs="Arial" w:eastAsia="Arial" w:hAnsi="Arial"/>
          <w:sz w:val="24"/>
          <w:szCs w:val="24"/>
        </w:rPr>
        <w:t xml:space="preserve">Объявление о повторном конкурсе по такому лоту (участку охотничьих угодий) размешается в СМИ не позднее, чем через 60 календарных дней после вступления в силу решения суда об аннулировании результатов проведенного конкурса.</w:t>
      </w:r>
    </w:p>
    <w:p>
      <w:pPr>
        <w:spacing w:after="60"/>
        <w:ind w:firstLine="567"/>
        <w:jc w:val="both"/>
      </w:pPr>
      <w:r>
        <w:rPr>
          <w:rFonts w:ascii="Arial" w:cs="Arial" w:eastAsia="Arial" w:hAnsi="Arial"/>
          <w:sz w:val="24"/>
          <w:szCs w:val="24"/>
        </w:rPr>
        <w:t xml:space="preserve">Участникам предыдущего конкурса, результаты которого аннулированы по решению суда, участвующим повторно в последующем (повторном) конкурсе, формы конкурсной документации предоставляются бесплатно.</w:t>
      </w:r>
    </w:p>
    <w:p>
      <w:pPr>
        <w:spacing w:after="60"/>
        <w:ind w:firstLine="567"/>
        <w:jc w:val="both"/>
      </w:pPr>
      <w:r>
        <w:rPr>
          <w:rFonts w:ascii="Arial" w:cs="Arial" w:eastAsia="Arial" w:hAnsi="Arial"/>
          <w:sz w:val="24"/>
          <w:szCs w:val="24"/>
        </w:rPr>
        <w:t xml:space="preserve">49. Организатор конкурса вправе выдавать копии поданных заявок на участие в конкурсе, конкурсной документации Участников и протоколов по запросу правоохранительных органов, органов прокуратуры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6. Отстранение Участника от участия в конкурсе</w:t>
      </w:r>
    </w:p>
    <w:p>
      <w:pPr>
        <w:spacing w:after="60"/>
        <w:ind w:firstLine="567"/>
        <w:jc w:val="both"/>
      </w:pPr>
      <w:r>
        <w:rPr>
          <w:rFonts w:ascii="Arial" w:cs="Arial" w:eastAsia="Arial" w:hAnsi="Arial"/>
          <w:sz w:val="24"/>
          <w:szCs w:val="24"/>
        </w:rPr>
        <w:t xml:space="preserve">50. В случае выявления неправильного оформления конкурсной документации и дополнительных документов, фактов недостоверности сведений, представленных Участником, и других нарушений, предусмотренных пунктом 51 настоящего Порядка, Комиссия отстраняет Участника от участия в конкурсе.</w:t>
      </w:r>
    </w:p>
    <w:p>
      <w:pPr>
        <w:spacing w:after="60"/>
        <w:ind w:firstLine="567"/>
        <w:jc w:val="both"/>
      </w:pPr>
      <w:r>
        <w:rPr>
          <w:rFonts w:ascii="Arial" w:cs="Arial" w:eastAsia="Arial" w:hAnsi="Arial"/>
          <w:sz w:val="24"/>
          <w:szCs w:val="24"/>
        </w:rPr>
        <w:t xml:space="preserve">51. Комиссия может отстранить Участника от участия в конкурсе в случае, если:</w:t>
      </w:r>
    </w:p>
    <w:p>
      <w:pPr>
        <w:spacing w:after="60"/>
        <w:ind w:firstLine="567"/>
        <w:jc w:val="both"/>
      </w:pPr>
      <w:r>
        <w:rPr>
          <w:rFonts w:ascii="Arial" w:cs="Arial" w:eastAsia="Arial" w:hAnsi="Arial"/>
          <w:sz w:val="24"/>
          <w:szCs w:val="24"/>
        </w:rPr>
        <w:t xml:space="preserve">- Участник ненадлежащим образом оформил конкурсную документацию и дополнительные сведения (несоответствие установленным требованиям и наличие фактов недостоверности);</w:t>
      </w:r>
    </w:p>
    <w:p>
      <w:pPr>
        <w:spacing w:after="60"/>
        <w:ind w:firstLine="567"/>
        <w:jc w:val="both"/>
      </w:pPr>
      <w:r>
        <w:rPr>
          <w:rFonts w:ascii="Arial" w:cs="Arial" w:eastAsia="Arial" w:hAnsi="Arial"/>
          <w:sz w:val="24"/>
          <w:szCs w:val="24"/>
        </w:rPr>
        <w:t xml:space="preserve">- Участник имеет задолженность по налогам и выплатам перед Социальным фондом;</w:t>
      </w:r>
    </w:p>
    <w:p>
      <w:pPr>
        <w:spacing w:after="60"/>
        <w:ind w:firstLine="567"/>
        <w:jc w:val="both"/>
      </w:pPr>
      <w:r>
        <w:rPr>
          <w:rFonts w:ascii="Arial" w:cs="Arial" w:eastAsia="Arial" w:hAnsi="Arial"/>
          <w:sz w:val="24"/>
          <w:szCs w:val="24"/>
        </w:rPr>
        <w:t xml:space="preserve">- если с Участником ранее был расторгнут Договор о ведении охотхозяйственной деятельности за нарушение его условий, несоблюдение законодательства Кыргызской Республики и установленных требований.</w:t>
      </w:r>
    </w:p>
    <w:p>
      <w:pPr>
        <w:spacing w:after="60"/>
        <w:ind w:firstLine="567"/>
        <w:jc w:val="both"/>
      </w:pPr>
      <w:r>
        <w:rPr>
          <w:rFonts w:ascii="Arial" w:cs="Arial" w:eastAsia="Arial" w:hAnsi="Arial"/>
          <w:sz w:val="24"/>
          <w:szCs w:val="24"/>
        </w:rPr>
        <w:t xml:space="preserve">52. Решение Комиссии об отстранении Участника от участия в конкурсе вносится секретарем в протокол по форме, утверждаемой Организатором конкурса, и письменно доводится до сведения Участника.</w:t>
      </w:r>
    </w:p>
    <w:p>
      <w:pPr>
        <w:spacing w:after="200" w:before="200"/>
        <w:jc w:val="center"/>
      </w:pPr>
      <w:r>
        <w:rPr>
          <w:rFonts w:ascii="Arial" w:cs="Arial" w:eastAsia="Arial" w:hAnsi="Arial"/>
          <w:b/>
          <w:bCs/>
          <w:sz w:val="24"/>
          <w:szCs w:val="24"/>
        </w:rPr>
        <w:t xml:space="preserve">7. Заключение, исполнение и прекращение (расторжение) Договора о ведении охотхозяйственной деятельности</w:t>
      </w:r>
    </w:p>
    <w:p>
      <w:pPr>
        <w:spacing w:after="60"/>
        <w:ind w:firstLine="567"/>
        <w:jc w:val="both"/>
      </w:pPr>
      <w:r>
        <w:rPr>
          <w:rFonts w:ascii="Arial" w:cs="Arial" w:eastAsia="Arial" w:hAnsi="Arial"/>
          <w:sz w:val="24"/>
          <w:szCs w:val="24"/>
        </w:rPr>
        <w:t xml:space="preserve">53. В течение 7 календарных дней с даты размещения объявления в СМИ о результатах конкурса местная государственная администрация по месту расположения выставленных на конкурс охотничьих угодий издает приказ о лице, ставшем победителем конкурса по конкретному лоту (определенному участку охотничьих угодий в соответствующих границах), по форме согласно </w:t>
      </w:r>
      <w:hyperlink w:history="1" r:id="rIdhodsrb1xzngpcs5syk_c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54. В течение 10 календарных дней с даты выхода приказа Организатора конкурса об установлении победителя конкурса уполномоченный орган заключает с победителем конкурса Договор о ведении охотхозяйственной деятельности (на территории определенных охотничьих угодий соответственно выигранным лотам) сроком на 15 лет по форме согласно </w:t>
      </w:r>
      <w:hyperlink w:history="1" r:id="rIdv7_f5vxbyjvf1tk5sk8a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Юридическое лицо (победитель конкурса), заключившее с уполномоченным органом Договор о ведении охотхозяйственной деятельности, признается охотпользователем с даты заключения данного Договора, соответствующей дате начала охотхозяйственной деятельности.</w:t>
      </w:r>
    </w:p>
    <w:p>
      <w:pPr>
        <w:spacing w:after="60"/>
        <w:ind w:firstLine="567"/>
        <w:jc w:val="both"/>
      </w:pPr>
      <w:r>
        <w:rPr>
          <w:rFonts w:ascii="Arial" w:cs="Arial" w:eastAsia="Arial" w:hAnsi="Arial"/>
          <w:sz w:val="24"/>
          <w:szCs w:val="24"/>
        </w:rPr>
        <w:t xml:space="preserve">55. В случае отказа победителя конкурса заключить Договор о ведении охотхозяйственной деятельности, то Договор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56. При переименовании охотпользователя и смене его руководителя сохраняется действие ранее заключенного с ним Договора о ведении охотхозяйственной деятельности, с приложением к нему соответствующих подтверждающих документов (заверенной копии соответствующего решения учредителей, свидетельства о государственной перерегистрации в органах юстиции).</w:t>
      </w:r>
    </w:p>
    <w:p>
      <w:pPr>
        <w:spacing w:after="60"/>
        <w:ind w:firstLine="567"/>
        <w:jc w:val="both"/>
      </w:pPr>
      <w:r>
        <w:rPr>
          <w:rFonts w:ascii="Arial" w:cs="Arial" w:eastAsia="Arial" w:hAnsi="Arial"/>
          <w:sz w:val="24"/>
          <w:szCs w:val="24"/>
        </w:rPr>
        <w:t xml:space="preserve">57. При принятии охотпользователями решений об объединении, один из которых является правопреемником объединившихся охотпользователей, они письменно информируют об этом уполномоченный орган. Уполномоченный орган принимает решение о предоставлении лицу, являющемуся правопреемником, права ведения охотхозяйственной деятельности на всех охотничьих угодьях, находящихся в ведении указанных охотпользователей, и уведомляет об этом местные государственные администрации согласно регионам расположения охотничьих угодий.</w:t>
      </w:r>
    </w:p>
    <w:p>
      <w:pPr>
        <w:spacing w:after="60"/>
        <w:ind w:firstLine="567"/>
        <w:jc w:val="both"/>
      </w:pPr>
      <w:r>
        <w:rPr>
          <w:rFonts w:ascii="Arial" w:cs="Arial" w:eastAsia="Arial" w:hAnsi="Arial"/>
          <w:sz w:val="24"/>
          <w:szCs w:val="24"/>
        </w:rPr>
        <w:t xml:space="preserve">Охотпользователь получивший право ведения охотхозяйственной деятельности на этих охотничьих угодьях, обязан соблюдать все условия и требования, указанные в договорах объединившихся охотпользователей, и их стратегических планах.</w:t>
      </w:r>
    </w:p>
    <w:p>
      <w:pPr>
        <w:spacing w:after="60"/>
        <w:ind w:firstLine="567"/>
        <w:jc w:val="both"/>
      </w:pPr>
      <w:r>
        <w:rPr>
          <w:rFonts w:ascii="Arial" w:cs="Arial" w:eastAsia="Arial" w:hAnsi="Arial"/>
          <w:sz w:val="24"/>
          <w:szCs w:val="24"/>
        </w:rPr>
        <w:t xml:space="preserve">При принятии охотпользователями решений об объединении уполномоченный орган заключает с лицом, являющимся правопреемником объединившихся охотпользователей, новый Договор о ведении охотхозяйственной деятельности на территории охотничьих угодий, занимаемых объединившимися охотпользователями.</w:t>
      </w:r>
    </w:p>
    <w:p>
      <w:pPr>
        <w:spacing w:after="60"/>
        <w:ind w:firstLine="567"/>
        <w:jc w:val="both"/>
      </w:pPr>
      <w:r>
        <w:rPr>
          <w:rFonts w:ascii="Arial" w:cs="Arial" w:eastAsia="Arial" w:hAnsi="Arial"/>
          <w:sz w:val="24"/>
          <w:szCs w:val="24"/>
        </w:rPr>
        <w:t xml:space="preserve">58. С охотпользователей не взимается плата за предоставление им права ведения охотхозяйственной деятельности на определенных охотничьих угодьях.</w:t>
      </w:r>
    </w:p>
    <w:p>
      <w:pPr>
        <w:spacing w:after="60"/>
        <w:ind w:firstLine="567"/>
        <w:jc w:val="both"/>
      </w:pPr>
      <w:r>
        <w:rPr>
          <w:rFonts w:ascii="Arial" w:cs="Arial" w:eastAsia="Arial" w:hAnsi="Arial"/>
          <w:sz w:val="24"/>
          <w:szCs w:val="24"/>
        </w:rPr>
        <w:t xml:space="preserve">59. При несоблюдении охотпользователем условий Договора о ведении охотхозяйственной деятельности он может быть расторгнут в одностороннем порядке уполномоченным органом до окончания срока его действия.</w:t>
      </w:r>
    </w:p>
    <w:p>
      <w:pPr>
        <w:spacing w:after="60"/>
        <w:ind w:firstLine="567"/>
        <w:jc w:val="both"/>
      </w:pPr>
      <w:r>
        <w:rPr>
          <w:rFonts w:ascii="Arial" w:cs="Arial" w:eastAsia="Arial" w:hAnsi="Arial"/>
          <w:sz w:val="24"/>
          <w:szCs w:val="24"/>
        </w:rPr>
        <w:t xml:space="preserve">60. Договор о ведении охотхозяйственной деятельности расторгается при ликвидации охотпользователя на основании законодательства Кыргызской Республики в связи с банкротством, объединением с другими охотпользователями и в иных случаях, предусмотренных </w:t>
      </w:r>
      <w:r>
        <w:rPr>
          <w:rFonts w:ascii="Arial" w:cs="Arial" w:eastAsia="Arial" w:hAnsi="Arial"/>
          <w:sz w:val="24"/>
          <w:szCs w:val="24"/>
        </w:rPr>
        <w:t xml:space="preserve">статьей 11</w:t>
      </w:r>
      <w:hyperlink w:history="1" r:id="rIdzfnallkcwpwms-5gcbc3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охоте и охотничьем хозяйстве".</w:t>
      </w:r>
    </w:p>
    <w:p>
      <w:pPr>
        <w:spacing w:after="60"/>
        <w:ind w:firstLine="567"/>
        <w:jc w:val="both"/>
      </w:pPr>
      <w:r>
        <w:rPr>
          <w:rFonts w:ascii="Arial" w:cs="Arial" w:eastAsia="Arial" w:hAnsi="Arial"/>
          <w:sz w:val="24"/>
          <w:szCs w:val="24"/>
        </w:rPr>
        <w:t xml:space="preserve">61. Информация о прекращении действия (расторжении) Договора о ведении охотхозяйственной деятельности доводится уполномоченным органом до сведения охотпользователя в письменном виде, а также до сведения соответствующей местной государственной администрации.</w:t>
      </w:r>
    </w:p>
    <w:p>
      <w:pPr>
        <w:spacing w:after="60"/>
        <w:ind w:firstLine="567"/>
        <w:jc w:val="both"/>
      </w:pPr>
      <w:r>
        <w:rPr>
          <w:rFonts w:ascii="Arial" w:cs="Arial" w:eastAsia="Arial" w:hAnsi="Arial"/>
          <w:sz w:val="24"/>
          <w:szCs w:val="24"/>
        </w:rPr>
        <w:t xml:space="preserve">62. Охотничьи угодья, высвобожденные из-за прекращения действия (расторжения) Договора о ведении охотхозяйственной деятельности, выносятся на конкурс на общих основаниях.</w:t>
      </w:r>
    </w:p>
    <w:p>
      <w:pPr>
        <w:spacing w:after="60"/>
        <w:ind w:firstLine="567"/>
        <w:jc w:val="both"/>
      </w:pPr>
      <w:r>
        <w:rPr>
          <w:rFonts w:ascii="Arial" w:cs="Arial" w:eastAsia="Arial" w:hAnsi="Arial"/>
          <w:sz w:val="24"/>
          <w:szCs w:val="24"/>
        </w:rPr>
        <w:t xml:space="preserve">63. Лишение охотпользователя права ведения охотхозяйственной деятельности на определенных охотничьих угодьях и прекращение действия заключенного с ним Договора о ведении охотхозяйственной деятельности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 а также от погашения всех имеющихся финансовых задолженностей.</w:t>
      </w:r>
    </w:p>
    <w:p>
      <w:pPr>
        <w:spacing w:after="60"/>
        <w:ind w:firstLine="567"/>
        <w:jc w:val="both"/>
      </w:pPr>
      <w:r>
        <w:rPr>
          <w:rFonts w:ascii="Arial" w:cs="Arial" w:eastAsia="Arial" w:hAnsi="Arial"/>
          <w:sz w:val="24"/>
          <w:szCs w:val="24"/>
        </w:rPr>
        <w:t xml:space="preserve">64. Конкурс по охотничьим угодьям, высвобождаемым в связи с истечением срока действия Договора о ведении охотхозяйственной деятельности, проводится не менее чем за 60 календарных дней до окончания срока действия Договора. Начало срока действия последующего Договора о ведении охотхозяйственной деятельности на этих охотничьих угодьях будет устанавливаться не ранее чем со дня, следующего за датой окончания срока действия текущего Договора.</w:t>
      </w:r>
    </w:p>
    <w:p>
      <w:pPr>
        <w:spacing w:after="60"/>
        <w:ind w:firstLine="567"/>
        <w:jc w:val="both"/>
      </w:pPr>
      <w:r>
        <w:rPr>
          <w:rFonts w:ascii="Arial" w:cs="Arial" w:eastAsia="Arial" w:hAnsi="Arial"/>
          <w:sz w:val="24"/>
          <w:szCs w:val="24"/>
        </w:rPr>
        <w:t xml:space="preserve">65. Договор о ведении охотхозяйственной деятельности распространяется на определенные охотничьи угодья, на которых охотпользователю предоставляется право пользования охотничьими ресурсами в установленном порядке. Пользование в пределах этих охотничьих угодий другими ресурсами осуществляется охотпользователем по согласованию с их собственниками или основными пользователями. </w:t>
      </w:r>
    </w:p>
    <w:p>
      <w:pPr>
        <w:spacing w:after="60"/>
        <w:ind w:firstLine="567"/>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В случае неподачи заявок от экологических неправительственных организаций о предоставлении кандидатуры в состав Комиссии для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то действие таких Договоров, ранее заключенных на эти охотничьи угодья, продлевается приказом Организатора конкурса на последующий период, но не более чем на 12 месяцев с соответствующим охотпользователем, не имеющим нарушений законодательства Кыргызской Республики в сфере охраны окружающей среды и выполняющим договорные обязательства. </w:t>
      </w:r>
    </w:p>
    <w:p>
      <w:pPr>
        <w:spacing w:after="60"/>
        <w:ind w:firstLine="567"/>
        <w:jc w:val="both"/>
      </w:pPr>
      <w:r>
        <w:rPr>
          <w:rFonts w:ascii="Arial" w:cs="Arial" w:eastAsia="Arial" w:hAnsi="Arial"/>
          <w:i/>
          <w:iCs/>
          <w:sz w:val="24"/>
          <w:szCs w:val="24"/>
        </w:rPr>
        <w:t xml:space="preserve">(В редакции </w:t>
      </w:r>
      <w:hyperlink w:history="1" r:id="rIdnav9gl1gbnjuellbt-os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423)</w:t>
      </w:r>
    </w:p>
    <w:p>
      <w:pPr>
        <w:spacing w:after="200" w:before="200"/>
        <w:jc w:val="center"/>
      </w:pPr>
      <w:r>
        <w:rPr>
          <w:rFonts w:ascii="Arial" w:cs="Arial" w:eastAsia="Arial" w:hAnsi="Arial"/>
          <w:b/>
          <w:bCs/>
          <w:sz w:val="24"/>
          <w:szCs w:val="24"/>
        </w:rPr>
        <w:t xml:space="preserve">8. Контроль за соблюдением и выполнением Договора о ведении охотхозяйственной деятельности</w:t>
      </w:r>
    </w:p>
    <w:p>
      <w:pPr>
        <w:spacing w:after="60"/>
        <w:ind w:firstLine="567"/>
        <w:jc w:val="both"/>
      </w:pPr>
      <w:r>
        <w:rPr>
          <w:rFonts w:ascii="Arial" w:cs="Arial" w:eastAsia="Arial" w:hAnsi="Arial"/>
          <w:sz w:val="24"/>
          <w:szCs w:val="24"/>
        </w:rPr>
        <w:t xml:space="preserve">66. Контроль за соблюдением и выполнением условий Договора о ведении охотхозяйственной деятельности осуществляет уполномоченный орган путем проведения ежегодных проверок выполнения охотпользователями договорных обязательств и составления соответствующих актов (справок).</w:t>
      </w:r>
    </w:p>
    <w:p>
      <w:pPr>
        <w:spacing w:after="60"/>
        <w:ind w:firstLine="567"/>
        <w:jc w:val="both"/>
      </w:pPr>
      <w:r>
        <w:rPr>
          <w:rFonts w:ascii="Arial" w:cs="Arial" w:eastAsia="Arial" w:hAnsi="Arial"/>
          <w:sz w:val="24"/>
          <w:szCs w:val="24"/>
        </w:rPr>
        <w:t xml:space="preserve">67. Об изменениях в процессе деятельности официальных данных охотпользователя (наименование, банковские реквизиты, почтовые адреса, перечень учредителей, назначение нового руководителя) охотпользователь обязан ставить в известность уполномоченный орган в письменном виде, с приложением копий подтверждающих документов, заверенных печатью охотпользователя, которые прилагаются к Договору о ведении охотхозяйственной деятельности.</w:t>
      </w:r>
    </w:p>
    <w:p>
      <w:pPr>
        <w:spacing w:after="60"/>
        <w:ind w:firstLine="567"/>
        <w:jc w:val="both"/>
      </w:pPr>
      <w:r>
        <w:rPr>
          <w:rFonts w:ascii="Arial" w:cs="Arial" w:eastAsia="Arial" w:hAnsi="Arial"/>
          <w:sz w:val="24"/>
          <w:szCs w:val="24"/>
        </w:rPr>
        <w:t xml:space="preserve">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охотхозяйственной деятельности.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рассмотрения и оценки конкурсной документации Участника конкурса</w:t>
      </w:r>
    </w:p>
    <w:p>
      <w:pPr>
        <w:spacing w:after="60"/>
        <w:ind w:firstLine="567"/>
        <w:jc w:val="both"/>
      </w:pPr>
      <w:r>
        <w:rPr>
          <w:rFonts w:ascii="Arial" w:cs="Arial" w:eastAsia="Arial" w:hAnsi="Arial"/>
          <w:sz w:val="24"/>
          <w:szCs w:val="24"/>
        </w:rPr>
        <w:t xml:space="preserve">Время: ____________ часов, "__" _____________ 20__ года.</w:t>
      </w:r>
    </w:p>
    <w:p>
      <w:pPr>
        <w:spacing w:after="60"/>
        <w:ind w:firstLine="567"/>
        <w:jc w:val="both"/>
      </w:pPr>
      <w:r>
        <w:rPr>
          <w:rFonts w:ascii="Arial" w:cs="Arial" w:eastAsia="Arial" w:hAnsi="Arial"/>
          <w:sz w:val="24"/>
          <w:szCs w:val="24"/>
        </w:rPr>
        <w:t xml:space="preserve">Место: _____________________________________________</w:t>
      </w:r>
    </w:p>
    <w:p>
      <w:pPr>
        <w:spacing w:after="120" w:before="120"/>
        <w:ind w:firstLine="708"/>
        <w:jc w:val="both"/>
      </w:pPr>
      <w:r>
        <w:rPr>
          <w:rFonts w:ascii="Arial" w:cs="Arial" w:eastAsia="Arial" w:hAnsi="Arial"/>
          <w:sz w:val="24"/>
          <w:szCs w:val="24"/>
        </w:rPr>
        <w:t xml:space="preserve">Повестка дня:</w:t>
      </w:r>
    </w:p>
    <w:p>
      <w:pPr>
        <w:spacing w:after="60"/>
        <w:jc w:val="both"/>
      </w:pPr>
      <w:r>
        <w:rPr>
          <w:rFonts w:ascii="Arial" w:cs="Arial" w:eastAsia="Arial" w:hAnsi="Arial"/>
          <w:sz w:val="24"/>
          <w:szCs w:val="24"/>
        </w:rPr>
        <w:t xml:space="preserve">1. Проведение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рассмотрение конкурсной
 документации Участников, ее оценка.</w:t>
      </w:r>
    </w:p>
    <w:p>
      <w:pPr>
        <w:spacing w:after="60"/>
        <w:jc w:val="both"/>
      </w:pPr>
      <w:r>
        <w:rPr>
          <w:rFonts w:ascii="Arial" w:cs="Arial" w:eastAsia="Arial" w:hAnsi="Arial"/>
          <w:sz w:val="24"/>
          <w:szCs w:val="24"/>
        </w:rPr>
        <w:t xml:space="preserve">Председатель конкурсной Комиссии выступил на заседании с информацией о проводимом конкурсе на
 предоставление юридическим лицам права ведения охотхозяйственной деятельности на определенных
 охотничьих угодьях Кыргызской Республики, объявленном "___" __________________ 20__ года
 в 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(название СМИ)</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________________________________________________________</w:t>
      </w:r>
    </w:p>
    <w:p>
      <w:pPr>
        <w:spacing w:after="60"/>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и так далее 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before="120"/>
        <w:ind w:firstLine="567"/>
        <w:jc w:val="both"/>
      </w:pPr>
      <w:r>
        <w:rPr>
          <w:rFonts w:ascii="Arial" w:cs="Arial" w:eastAsia="Arial" w:hAnsi="Arial"/>
          <w:sz w:val="24"/>
          <w:szCs w:val="24"/>
        </w:rPr>
        <w:t xml:space="preserve">Секретарь Комиссии: 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before="120"/>
        <w:ind w:firstLine="567"/>
        <w:jc w:val="both"/>
      </w:pPr>
      <w:r>
        <w:rPr>
          <w:rFonts w:ascii="Arial" w:cs="Arial" w:eastAsia="Arial" w:hAnsi="Arial"/>
          <w:sz w:val="24"/>
          <w:szCs w:val="24"/>
        </w:rPr>
        <w:t xml:space="preserve">Присутствовали представители Участников конкурса:</w:t>
      </w:r>
    </w:p>
    <w:p>
      <w:pPr>
        <w:spacing w:after="60" w:before="120"/>
        <w:ind w:firstLine="567"/>
        <w:jc w:val="both"/>
      </w:pPr>
      <w:r>
        <w:rPr>
          <w:rFonts w:ascii="Arial" w:cs="Arial" w:eastAsia="Arial" w:hAnsi="Arial"/>
          <w:sz w:val="24"/>
          <w:szCs w:val="24"/>
        </w:rPr>
        <w:t xml:space="preserve">1. _______________________________________________________________________________________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2. _______________________________________________________________________________________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3. и так далее 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Членами Комиссии проведено рассмотрение конкурсной документации Участников конкурса на
 предоставление юридическим лицам права ведения охотхозяйственной деятельности на
 определенных охотничьих угодьях, объявленного "__" ____________ 20__ года в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708"/>
        <w:jc w:val="both"/>
      </w:pPr>
      <w:r>
        <w:rPr>
          <w:rFonts w:ascii="Arial" w:cs="Arial" w:eastAsia="Arial" w:hAnsi="Arial"/>
          <w:sz w:val="24"/>
          <w:szCs w:val="24"/>
        </w:rPr>
        <w:t xml:space="preserve">(название СМИ)</w:t>
      </w:r>
    </w:p>
    <w:p>
      <w:pPr>
        <w:spacing w:after="120"/>
        <w:jc w:val="both"/>
      </w:pPr>
      <w:r>
        <w:rPr>
          <w:rFonts w:ascii="Arial" w:cs="Arial" w:eastAsia="Arial" w:hAnsi="Arial"/>
          <w:sz w:val="24"/>
          <w:szCs w:val="24"/>
        </w:rPr>
        <w:t xml:space="preserve">При рассмотрении, обсуждении и оценке наличия и полноты оформления конкурсной документации,
 содержания представленных сведений были получены нижеизложенные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лотов/участков</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Участника</w:t>
            </w:r>
          </w:p>
        </w:tc>
        <w:tc>
          <w:tcPr>
            <w:tcW w:type="dxa" w:w="63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показателей оценки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spacing w:after="120"/>
        <w:jc w:val="center"/>
      </w:pP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и так далее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заседания конкурсной Комиссии по определению победителя конкурса</w:t>
      </w:r>
    </w:p>
    <w:p>
      <w:pPr>
        <w:spacing w:after="60"/>
        <w:ind w:firstLine="567"/>
        <w:jc w:val="both"/>
      </w:pPr>
      <w:r>
        <w:rPr>
          <w:rFonts w:ascii="Arial" w:cs="Arial" w:eastAsia="Arial" w:hAnsi="Arial"/>
          <w:sz w:val="24"/>
          <w:szCs w:val="24"/>
        </w:rPr>
        <w:t xml:space="preserve">Время: ____________ часов, "__" _____________ 20__ года.</w:t>
      </w:r>
    </w:p>
    <w:p>
      <w:pPr>
        <w:spacing w:after="60"/>
        <w:ind w:firstLine="567"/>
        <w:jc w:val="both"/>
      </w:pPr>
      <w:r>
        <w:rPr>
          <w:rFonts w:ascii="Arial" w:cs="Arial" w:eastAsia="Arial" w:hAnsi="Arial"/>
          <w:sz w:val="24"/>
          <w:szCs w:val="24"/>
        </w:rPr>
        <w:t xml:space="preserve">Место: _____________________________________________</w:t>
      </w:r>
    </w:p>
    <w:p>
      <w:pPr>
        <w:spacing w:after="60"/>
        <w:ind w:firstLine="708"/>
        <w:jc w:val="both"/>
      </w:pPr>
      <w:r>
        <w:rPr>
          <w:rFonts w:ascii="Arial" w:cs="Arial" w:eastAsia="Arial" w:hAnsi="Arial"/>
          <w:sz w:val="24"/>
          <w:szCs w:val="24"/>
        </w:rPr>
        <w:t xml:space="preserve">(адрес)</w:t>
      </w:r>
    </w:p>
    <w:p>
      <w:pPr>
        <w:spacing w:after="60" w:before="120"/>
        <w:ind w:firstLine="567"/>
        <w:jc w:val="both"/>
      </w:pPr>
      <w:r>
        <w:rPr>
          <w:rFonts w:ascii="Arial" w:cs="Arial" w:eastAsia="Arial" w:hAnsi="Arial"/>
          <w:sz w:val="24"/>
          <w:szCs w:val="24"/>
        </w:rPr>
        <w:t xml:space="preserve">Конкурсная комиссия в составе:</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w:t>
      </w:r>
    </w:p>
    <w:p>
      <w:pPr>
        <w:spacing w:after="120"/>
        <w:jc w:val="center"/>
      </w:pPr>
      <w:r>
        <w:rPr>
          <w:rFonts w:ascii="Arial" w:cs="Arial" w:eastAsia="Arial" w:hAnsi="Arial"/>
          <w:sz w:val="24"/>
          <w:szCs w:val="24"/>
        </w:rPr>
        <w:t xml:space="preserve">______________________________________________________________,
 (ФИО)</w:t>
      </w:r>
    </w:p>
    <w:p>
      <w:pPr>
        <w:tabs>
          <w:tab w:val="right" w:pos="10178"/>
        </w:tabs>
        <w:spacing w:after="120"/>
      </w:pPr>
      <w:r>
        <w:rPr>
          <w:rFonts w:ascii="Arial" w:cs="Arial" w:eastAsia="Arial" w:hAnsi="Arial"/>
          <w:sz w:val="24"/>
          <w:szCs w:val="24"/>
        </w:rPr>
        <w:t xml:space="preserve">и так далее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 подпись)</w:t>
      </w:r>
    </w:p>
    <w:p>
      <w:pPr>
        <w:spacing w:after="120" w:before="120"/>
        <w:jc w:val="both"/>
      </w:pPr>
      <w:r>
        <w:rPr>
          <w:rFonts w:ascii="Arial" w:cs="Arial" w:eastAsia="Arial" w:hAnsi="Arial"/>
          <w:sz w:val="24"/>
          <w:szCs w:val="24"/>
        </w:rPr>
        <w:t xml:space="preserve">рассмотрев конкурсную документацию Участников конкурса на предоставление юридическим лицам
 права ведения охотхозяйственной деятельности на определенных охотничьих угодьях, провела
 балльную оценку конкурсной документации Участников. Комиссией установлены следующие
 результаты по итоговым набранным Участниками суммам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7"/>
        <w:gridCol w:w="3518"/>
        <w:gridCol w:w="3333"/>
      </w:tblGrid>
      <w:tr>
        <w:tc>
          <w:tcPr>
            <w:tcW w:type="dxa" w:w="33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лотов/участков</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3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баллов</w:t>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связи с полученными результатами, на основании максимальных итоговых сумм баллов
 Комиссией принято решение:</w:t>
      </w:r>
    </w:p>
    <w:p>
      <w:pPr>
        <w:spacing w:after="60"/>
        <w:jc w:val="both"/>
      </w:pPr>
      <w:r>
        <w:rPr>
          <w:rFonts w:ascii="Arial" w:cs="Arial" w:eastAsia="Arial" w:hAnsi="Arial"/>
          <w:sz w:val="24"/>
          <w:szCs w:val="24"/>
        </w:rPr>
        <w:t xml:space="preserve">- признать победителями конкурса следующих юридических лиц, заключить с ними Договоры о
 ведении охотхозяйственной деятельности:</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Голосование членов конкурсной комиссии:</w:t>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spacing w:after="120"/>
        <w:jc w:val="center"/>
      </w:pPr>
      <w:r>
        <w:rPr>
          <w:rFonts w:ascii="Arial" w:cs="Arial" w:eastAsia="Arial" w:hAnsi="Arial"/>
          <w:sz w:val="24"/>
          <w:szCs w:val="24"/>
        </w:rPr>
        <w:t xml:space="preserve">___________________________________________________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местной государственной администрации)</w:t>
      </w:r>
    </w:p>
    <w:p>
      <w:pPr>
        <w:spacing w:after="200" w:before="200"/>
        <w:jc w:val="center"/>
      </w:pPr>
      <w:r>
        <w:rPr>
          <w:rFonts w:ascii="Arial" w:cs="Arial" w:eastAsia="Arial" w:hAnsi="Arial"/>
          <w:b/>
          <w:bCs/>
          <w:sz w:val="32"/>
          <w:szCs w:val="32"/>
        </w:rPr>
        <w:t xml:space="preserve">Приказ</w:t>
      </w:r>
    </w:p>
    <w:p>
      <w:pPr>
        <w:tabs>
          <w:tab w:val="right" w:pos="10178"/>
        </w:tabs>
        <w:spacing w:after="120"/>
      </w:pPr>
      <w:r>
        <w:rPr>
          <w:rFonts w:ascii="Arial" w:cs="Arial" w:eastAsia="Arial" w:hAnsi="Arial"/>
          <w:sz w:val="24"/>
          <w:szCs w:val="24"/>
        </w:rPr>
        <w:t xml:space="preserve">от "__" ____________ 20__ года</w:t>
      </w:r>
      <w:r>
        <w:rPr>
          <w:rFonts w:ascii="Arial" w:cs="Arial" w:eastAsia="Arial" w:hAnsi="Arial"/>
          <w:sz w:val="24"/>
          <w:szCs w:val="24"/>
        </w:rPr>
        <w:t xml:space="preserve">	</w:t>
      </w:r>
      <w:r>
        <w:rPr>
          <w:rFonts w:ascii="Arial" w:cs="Arial" w:eastAsia="Arial" w:hAnsi="Arial"/>
          <w:sz w:val="24"/>
          <w:szCs w:val="24"/>
        </w:rPr>
        <w:t xml:space="preserve">№ 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праве ведения охотхозяйственной деятельности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 соответствии с законами Кыргызской Республики "Об охоте и охотничьем хозяйстве" и "О 
 животном мире",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утвержденным постановлением Правительства Кыргызской Республики
 от "__" ___________ 20__ года № ____, и решением конкурсной комиссии от "__" _______________
 20__ года,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 постановляет:</w:t>
      </w:r>
    </w:p>
    <w:p>
      <w:pPr>
        <w:spacing w:after="60"/>
        <w:jc w:val="both"/>
      </w:pPr>
      <w:r>
        <w:rPr>
          <w:rFonts w:ascii="Arial" w:cs="Arial" w:eastAsia="Arial" w:hAnsi="Arial"/>
          <w:sz w:val="24"/>
          <w:szCs w:val="24"/>
        </w:rPr>
        <w:t xml:space="preserve">(наименование местной государственной администрации)</w:t>
      </w:r>
    </w:p>
    <w:p>
      <w:pPr>
        <w:spacing w:after="60"/>
        <w:ind w:firstLine="567"/>
        <w:jc w:val="both"/>
      </w:pPr>
      <w:r>
        <w:rPr>
          <w:rFonts w:ascii="Arial" w:cs="Arial" w:eastAsia="Arial" w:hAnsi="Arial"/>
          <w:sz w:val="24"/>
          <w:szCs w:val="24"/>
        </w:rPr>
        <w:t xml:space="preserve">1. Принять к сведению, что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 признано</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победителем конкурса на предоставление права ведения охотхозяйственной деятельности на
 территории, составляющей охотничьи угодья, расположенной 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ind w:firstLine="567"/>
        <w:jc w:val="both"/>
      </w:pPr>
      <w:r>
        <w:rPr>
          <w:rFonts w:ascii="Arial" w:cs="Arial" w:eastAsia="Arial" w:hAnsi="Arial"/>
          <w:sz w:val="24"/>
          <w:szCs w:val="24"/>
        </w:rPr>
        <w:t xml:space="preserve">общей площадью ___________________________________________________ тыс. га, в границах:</w:t>
      </w:r>
    </w:p>
    <w:p>
      <w:pPr>
        <w:spacing w:after="60"/>
        <w:ind w:firstLine="567"/>
        <w:jc w:val="both"/>
      </w:pPr>
      <w:r>
        <w:rPr>
          <w:rFonts w:ascii="Arial" w:cs="Arial" w:eastAsia="Arial" w:hAnsi="Arial"/>
          <w:sz w:val="24"/>
          <w:szCs w:val="24"/>
        </w:rPr>
        <w:t xml:space="preserve">- северная: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before="60"/>
        <w:ind w:firstLine="567"/>
        <w:jc w:val="both"/>
      </w:pPr>
      <w:r>
        <w:rPr>
          <w:rFonts w:ascii="Arial" w:cs="Arial" w:eastAsia="Arial" w:hAnsi="Arial"/>
          <w:sz w:val="24"/>
          <w:szCs w:val="24"/>
        </w:rPr>
        <w:t xml:space="preserve">сроком на 15 лет, с "___" _________________ 20__ года по "___" ___________________ 20__ года.</w:t>
      </w:r>
    </w:p>
    <w:p>
      <w:pPr>
        <w:spacing w:after="60"/>
        <w:ind w:firstLine="567"/>
        <w:jc w:val="both"/>
      </w:pPr>
      <w:r>
        <w:rPr>
          <w:rFonts w:ascii="Arial" w:cs="Arial" w:eastAsia="Arial" w:hAnsi="Arial"/>
          <w:sz w:val="24"/>
          <w:szCs w:val="24"/>
        </w:rPr>
        <w:t xml:space="preserve">2. Обязать 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выполнять задачи по охране охотничьих ресурсов и среды их обитания, биотехнические и иные
 охотхозяйственные мероприятия, в пределах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3. Рекомендовать органам местного самоуправления оказывать содействие</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 создании воспроизводственных участков, осуществлении биотехнических и охранных
 мероприятий.</w:t>
      </w:r>
    </w:p>
    <w:p>
      <w:pPr>
        <w:spacing w:after="60"/>
        <w:ind w:firstLine="567"/>
        <w:jc w:val="both"/>
      </w:pPr>
      <w:r>
        <w:rPr>
          <w:rFonts w:ascii="Arial" w:cs="Arial" w:eastAsia="Arial" w:hAnsi="Arial"/>
          <w:sz w:val="24"/>
          <w:szCs w:val="24"/>
        </w:rPr>
        <w:t xml:space="preserve">4. Контроль за выполнением данного решения (постановления, распоряжения) возложить на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структурной единицы государственной администрации)</w:t>
      </w:r>
    </w:p>
    <w:p>
      <w:pPr>
        <w:spacing w:after="60" w:before="120"/>
        <w:ind w:firstLine="567"/>
        <w:jc w:val="both"/>
      </w:pPr>
      <w:r>
        <w:rPr>
          <w:rFonts w:ascii="Arial" w:cs="Arial" w:eastAsia="Arial" w:hAnsi="Arial"/>
          <w:sz w:val="24"/>
          <w:szCs w:val="24"/>
        </w:rPr>
        <w:t xml:space="preserve">Глава государственной администрации</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о ведении охотхозяйственной деятельности в Кыргызской Республике</w:t>
      </w:r>
    </w:p>
    <w:p>
      <w:pPr>
        <w:tabs>
          <w:tab w:val="right" w:pos="10178"/>
        </w:tabs>
        <w:spacing w:after="120"/>
      </w:pPr>
      <w:r>
        <w:rPr>
          <w:rFonts w:ascii="Arial" w:cs="Arial" w:eastAsia="Arial" w:hAnsi="Arial"/>
          <w:sz w:val="24"/>
          <w:szCs w:val="24"/>
        </w:rPr>
        <w:t xml:space="preserve">"__" _____________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
 (наименование населенного пункта)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w:t>
      </w:r>
    </w:p>
    <w:p>
      <w:pPr>
        <w:spacing w:after="60"/>
        <w:ind w:firstLine="708"/>
        <w:jc w:val="both"/>
      </w:pPr>
      <w:r>
        <w:rPr>
          <w:rFonts w:ascii="Arial" w:cs="Arial" w:eastAsia="Arial" w:hAnsi="Arial"/>
          <w:sz w:val="24"/>
          <w:szCs w:val="24"/>
        </w:rPr>
        <w:t xml:space="preserve">(наименование уполномоченного органа)</w:t>
      </w:r>
    </w:p>
    <w:p>
      <w:pPr>
        <w:spacing w:after="60"/>
        <w:jc w:val="both"/>
      </w:pPr>
      <w:r>
        <w:rPr>
          <w:rFonts w:ascii="Arial" w:cs="Arial" w:eastAsia="Arial" w:hAnsi="Arial"/>
          <w:sz w:val="24"/>
          <w:szCs w:val="24"/>
        </w:rPr>
        <w:t xml:space="preserve">_______________________________________, именуемый в дальнейшем - уполномоченный орган,
 в лице ________________________________________________________________________________,
                                                         (должность, ФИО руководителя)</w:t>
      </w:r>
    </w:p>
    <w:p>
      <w:pPr>
        <w:spacing w:after="60"/>
        <w:jc w:val="both"/>
      </w:pPr>
      <w:r>
        <w:rPr>
          <w:rFonts w:ascii="Arial" w:cs="Arial" w:eastAsia="Arial" w:hAnsi="Arial"/>
          <w:sz w:val="24"/>
          <w:szCs w:val="24"/>
        </w:rPr>
        <w:t xml:space="preserve">действующий на основании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(далее - Положение), с одной стороны, 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именуемый в дальнейшем Охотпользователем, в лице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руководителя)</w:t>
      </w:r>
    </w:p>
    <w:p>
      <w:pPr>
        <w:spacing w:after="60"/>
        <w:ind w:firstLine="567"/>
        <w:jc w:val="both"/>
      </w:pPr>
      <w:r>
        <w:rPr>
          <w:rFonts w:ascii="Arial" w:cs="Arial" w:eastAsia="Arial" w:hAnsi="Arial"/>
          <w:sz w:val="24"/>
          <w:szCs w:val="24"/>
        </w:rPr>
        <w:t xml:space="preserve">действующий на основании _______________________________________________________________</w:t>
      </w:r>
    </w:p>
    <w:p>
      <w:pPr>
        <w:spacing w:after="60"/>
        <w:ind w:firstLine="567"/>
        <w:jc w:val="both"/>
      </w:pPr>
      <w:r>
        <w:rPr>
          <w:rFonts w:ascii="Arial" w:cs="Arial" w:eastAsia="Arial" w:hAnsi="Arial"/>
          <w:sz w:val="24"/>
          <w:szCs w:val="24"/>
        </w:rPr>
        <w:t xml:space="preserve">                                                                           (название нормативного документа)</w:t>
      </w:r>
    </w:p>
    <w:p>
      <w:pPr>
        <w:spacing w:after="60"/>
        <w:jc w:val="both"/>
      </w:pPr>
      <w:r>
        <w:rPr>
          <w:rFonts w:ascii="Arial" w:cs="Arial" w:eastAsia="Arial" w:hAnsi="Arial"/>
          <w:sz w:val="24"/>
          <w:szCs w:val="24"/>
        </w:rPr>
        <w:t xml:space="preserve">с другой стороны, совместно именуемые Стороны, заключили настоящий Договор о ведении
 охотхозяйственной деятельности (далее - Договор).</w:t>
      </w:r>
    </w:p>
    <w:p>
      <w:pPr>
        <w:spacing w:after="120" w:before="120"/>
        <w:ind w:firstLine="709"/>
        <w:jc w:val="both"/>
      </w:pPr>
      <w:r>
        <w:rPr>
          <w:rFonts w:ascii="Arial" w:cs="Arial" w:eastAsia="Arial" w:hAnsi="Arial"/>
          <w:b/>
          <w:bCs/>
          <w:sz w:val="24"/>
          <w:szCs w:val="24"/>
        </w:rPr>
        <w:t xml:space="preserve">1. Предмет Договора</w:t>
      </w:r>
    </w:p>
    <w:p>
      <w:pPr>
        <w:spacing w:after="60"/>
        <w:jc w:val="both"/>
      </w:pPr>
      <w:r>
        <w:rPr>
          <w:rFonts w:ascii="Arial" w:cs="Arial" w:eastAsia="Arial" w:hAnsi="Arial"/>
          <w:sz w:val="24"/>
          <w:szCs w:val="24"/>
        </w:rPr>
        <w:t xml:space="preserve">1. На основании решения конкурсной комиссии от "__" _______________ 20__ года и
 приказа 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Организатора конкурса)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от "__" _______________ 20__ года № ________ заключен с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настоящий Договор о ведении охотхозяйственной деятельности на определенных охотничьих
 угодьях, находящихся на территории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ind w:firstLine="567"/>
        <w:jc w:val="both"/>
      </w:pPr>
      <w:r>
        <w:rPr>
          <w:rFonts w:ascii="Arial" w:cs="Arial" w:eastAsia="Arial" w:hAnsi="Arial"/>
          <w:sz w:val="24"/>
          <w:szCs w:val="24"/>
        </w:rPr>
        <w:t xml:space="preserve">общей площадью _________________ тыс. га,</w:t>
      </w:r>
    </w:p>
    <w:p>
      <w:pPr>
        <w:spacing w:after="60"/>
        <w:ind w:firstLine="567"/>
        <w:jc w:val="both"/>
      </w:pPr>
      <w:r>
        <w:rPr>
          <w:rFonts w:ascii="Arial" w:cs="Arial" w:eastAsia="Arial" w:hAnsi="Arial"/>
          <w:sz w:val="24"/>
          <w:szCs w:val="24"/>
        </w:rPr>
        <w:t xml:space="preserve">в границах:</w:t>
      </w:r>
    </w:p>
    <w:p>
      <w:pPr>
        <w:spacing w:after="60"/>
        <w:ind w:firstLine="567"/>
        <w:jc w:val="both"/>
      </w:pPr>
      <w:r>
        <w:rPr>
          <w:rFonts w:ascii="Arial" w:cs="Arial" w:eastAsia="Arial" w:hAnsi="Arial"/>
          <w:sz w:val="24"/>
          <w:szCs w:val="24"/>
        </w:rPr>
        <w:t xml:space="preserve">- северная: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60"/>
        <w:ind w:firstLine="567"/>
        <w:jc w:val="both"/>
      </w:pPr>
      <w:r>
        <w:rPr>
          <w:rFonts w:ascii="Arial" w:cs="Arial" w:eastAsia="Arial" w:hAnsi="Arial"/>
          <w:sz w:val="24"/>
          <w:szCs w:val="24"/>
        </w:rPr>
        <w:t xml:space="preserve">сроком на 15 лет с "___" ___________________ 20__ года по "___" _____________________ 20__ года.</w:t>
      </w:r>
    </w:p>
    <w:p>
      <w:pPr>
        <w:spacing w:after="120" w:before="120"/>
        <w:ind w:firstLine="709"/>
        <w:jc w:val="both"/>
      </w:pPr>
      <w:r>
        <w:rPr>
          <w:rFonts w:ascii="Arial" w:cs="Arial" w:eastAsia="Arial" w:hAnsi="Arial"/>
          <w:b/>
          <w:bCs/>
          <w:sz w:val="24"/>
          <w:szCs w:val="24"/>
        </w:rPr>
        <w:t xml:space="preserve">2. Права и обязанности Сторон Договора</w:t>
      </w:r>
    </w:p>
    <w:p>
      <w:pPr>
        <w:spacing w:after="60"/>
        <w:ind w:firstLine="567"/>
        <w:jc w:val="both"/>
      </w:pPr>
      <w:r>
        <w:rPr>
          <w:rFonts w:ascii="Arial" w:cs="Arial" w:eastAsia="Arial" w:hAnsi="Arial"/>
          <w:sz w:val="24"/>
          <w:szCs w:val="24"/>
        </w:rPr>
        <w:t xml:space="preserve">2. Уполномоченный орган имеет право:</w:t>
      </w:r>
    </w:p>
    <w:p>
      <w:pPr>
        <w:spacing w:after="60"/>
        <w:ind w:firstLine="567"/>
        <w:jc w:val="both"/>
      </w:pPr>
      <w:r>
        <w:rPr>
          <w:rFonts w:ascii="Arial" w:cs="Arial" w:eastAsia="Arial" w:hAnsi="Arial"/>
          <w:sz w:val="24"/>
          <w:szCs w:val="24"/>
        </w:rPr>
        <w:t xml:space="preserve">- оказывать содействие работникам охотпользователей в охране объектов животного и растительного мира;</w:t>
      </w:r>
    </w:p>
    <w:p>
      <w:pPr>
        <w:spacing w:after="60"/>
        <w:ind w:firstLine="567"/>
        <w:jc w:val="both"/>
      </w:pPr>
      <w:r>
        <w:rPr>
          <w:rFonts w:ascii="Arial" w:cs="Arial" w:eastAsia="Arial" w:hAnsi="Arial"/>
          <w:sz w:val="24"/>
          <w:szCs w:val="24"/>
        </w:rPr>
        <w:t xml:space="preserve">- осуществлять проверку соблюдения охотпользователями условий Договора о ведении охотхозяйственной деятельности и выдавать предписания об устранении выявленных нарушений;</w:t>
      </w:r>
    </w:p>
    <w:p>
      <w:pPr>
        <w:spacing w:after="60"/>
        <w:ind w:firstLine="567"/>
        <w:jc w:val="both"/>
      </w:pPr>
      <w:r>
        <w:rPr>
          <w:rFonts w:ascii="Arial" w:cs="Arial" w:eastAsia="Arial" w:hAnsi="Arial"/>
          <w:sz w:val="24"/>
          <w:szCs w:val="24"/>
        </w:rPr>
        <w:t xml:space="preserve">- в установленном порядке составлять протоколы и акты по фактам выявленных нарушений природоохранного законодательства и предъявлять иски за нанесение ущерба животному и растительному миру;</w:t>
      </w:r>
    </w:p>
    <w:p>
      <w:pPr>
        <w:spacing w:after="60"/>
        <w:ind w:firstLine="567"/>
        <w:jc w:val="both"/>
      </w:pPr>
      <w:r>
        <w:rPr>
          <w:rFonts w:ascii="Arial" w:cs="Arial" w:eastAsia="Arial" w:hAnsi="Arial"/>
          <w:sz w:val="24"/>
          <w:szCs w:val="24"/>
        </w:rPr>
        <w:t xml:space="preserve">- принимать участие в проведении охотпользователями работ по учету численности диких животных и присутствовать при проведении охотничьих туров для иностранных охотников;</w:t>
      </w:r>
    </w:p>
    <w:p>
      <w:pPr>
        <w:spacing w:after="60"/>
        <w:ind w:firstLine="567"/>
        <w:jc w:val="both"/>
      </w:pPr>
      <w:r>
        <w:rPr>
          <w:rFonts w:ascii="Arial" w:cs="Arial" w:eastAsia="Arial" w:hAnsi="Arial"/>
          <w:sz w:val="24"/>
          <w:szCs w:val="24"/>
        </w:rPr>
        <w:t xml:space="preserve">- устанавливать параметры учета охотпользователями добытых охотничьих животных, выдачи и установления пломб (бирок, колец, микрочипов) на них;</w:t>
      </w:r>
    </w:p>
    <w:p>
      <w:pPr>
        <w:spacing w:after="60"/>
        <w:ind w:firstLine="567"/>
        <w:jc w:val="both"/>
      </w:pPr>
      <w:r>
        <w:rPr>
          <w:rFonts w:ascii="Arial" w:cs="Arial" w:eastAsia="Arial" w:hAnsi="Arial"/>
          <w:sz w:val="24"/>
          <w:szCs w:val="24"/>
        </w:rPr>
        <w:t xml:space="preserve">-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 охранных мероприятиях, использовании охотничьих ресурсов, а также по учету численности диких животных и неуплате за специальное пользование охотничьими животными в предыдущем сезоне охоты;</w:t>
      </w:r>
    </w:p>
    <w:p>
      <w:pPr>
        <w:spacing w:after="60"/>
        <w:ind w:firstLine="567"/>
        <w:jc w:val="both"/>
      </w:pPr>
      <w:r>
        <w:rPr>
          <w:rFonts w:ascii="Arial" w:cs="Arial" w:eastAsia="Arial" w:hAnsi="Arial"/>
          <w:sz w:val="24"/>
          <w:szCs w:val="24"/>
        </w:rPr>
        <w:t xml:space="preserve">- запрашивать и принимать от охотпользователей справки, сведения, отчеты по ведению охотхозяйственной деятельности;</w:t>
      </w:r>
    </w:p>
    <w:p>
      <w:pPr>
        <w:spacing w:after="60"/>
        <w:ind w:firstLine="567"/>
        <w:jc w:val="both"/>
      </w:pPr>
      <w:r>
        <w:rPr>
          <w:rFonts w:ascii="Arial" w:cs="Arial" w:eastAsia="Arial" w:hAnsi="Arial"/>
          <w:sz w:val="24"/>
          <w:szCs w:val="24"/>
        </w:rPr>
        <w:t xml:space="preserve">- запрашивать и получать в установленном порядке от охотпользователя справки, сведения, отчеты и документы (их копии) по осуществлению деятельности в сфере сохранения, воспроизводства и использования охотничьих ресурсов и среды их обитания;</w:t>
      </w:r>
    </w:p>
    <w:p>
      <w:pPr>
        <w:spacing w:after="60"/>
        <w:ind w:firstLine="567"/>
        <w:jc w:val="both"/>
      </w:pPr>
      <w:r>
        <w:rPr>
          <w:rFonts w:ascii="Arial" w:cs="Arial" w:eastAsia="Arial" w:hAnsi="Arial"/>
          <w:sz w:val="24"/>
          <w:szCs w:val="24"/>
        </w:rPr>
        <w:t xml:space="preserve">- согласовывать стратегические планы развития охотничьего хозяйства и ежегодные планы проведения охотхозяйственных мероприятий охотпользователей;</w:t>
      </w:r>
    </w:p>
    <w:p>
      <w:pPr>
        <w:spacing w:after="60"/>
        <w:ind w:firstLine="567"/>
        <w:jc w:val="both"/>
      </w:pPr>
      <w:r>
        <w:rPr>
          <w:rFonts w:ascii="Arial" w:cs="Arial" w:eastAsia="Arial" w:hAnsi="Arial"/>
          <w:sz w:val="24"/>
          <w:szCs w:val="24"/>
        </w:rPr>
        <w:t xml:space="preserve">- расторгать с охотпользователем Договор о ведении охотхозяйственной деятельности на определенных охотничьих угодьях в одностороннем порядке в соответствии с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ind w:firstLine="567"/>
        <w:jc w:val="both"/>
      </w:pPr>
      <w:r>
        <w:rPr>
          <w:rFonts w:ascii="Arial" w:cs="Arial" w:eastAsia="Arial" w:hAnsi="Arial"/>
          <w:sz w:val="24"/>
          <w:szCs w:val="24"/>
        </w:rPr>
        <w:t xml:space="preserve">3. Уполномоченный орган обязан:</w:t>
      </w:r>
    </w:p>
    <w:p>
      <w:pPr>
        <w:spacing w:after="60"/>
        <w:ind w:firstLine="567"/>
        <w:jc w:val="both"/>
      </w:pPr>
      <w:r>
        <w:rPr>
          <w:rFonts w:ascii="Arial" w:cs="Arial" w:eastAsia="Arial" w:hAnsi="Arial"/>
          <w:sz w:val="24"/>
          <w:szCs w:val="24"/>
        </w:rPr>
        <w:t xml:space="preserve">- оказывать охотпользователю методическую и консультативную помощь по вопросам охраны, воспроизводства охотничьих ресурсов, проведения биотехнических мероприятий и учета численности диких животных, правильного ведения охотхозяйственной деятельности;</w:t>
      </w:r>
    </w:p>
    <w:p>
      <w:pPr>
        <w:spacing w:after="60"/>
        <w:ind w:firstLine="567"/>
        <w:jc w:val="both"/>
      </w:pPr>
      <w:r>
        <w:rPr>
          <w:rFonts w:ascii="Arial" w:cs="Arial" w:eastAsia="Arial" w:hAnsi="Arial"/>
          <w:sz w:val="24"/>
          <w:szCs w:val="24"/>
        </w:rPr>
        <w:t xml:space="preserve">- своевременно устанавливать сроки и лимиты/квоты на добычу диких охотничьих животных;</w:t>
      </w:r>
    </w:p>
    <w:p>
      <w:pPr>
        <w:spacing w:after="60"/>
        <w:ind w:firstLine="567"/>
        <w:jc w:val="both"/>
      </w:pPr>
      <w:r>
        <w:rPr>
          <w:rFonts w:ascii="Arial" w:cs="Arial" w:eastAsia="Arial" w:hAnsi="Arial"/>
          <w:sz w:val="24"/>
          <w:szCs w:val="24"/>
        </w:rPr>
        <w:t xml:space="preserve">- организовывать и проводить оценку состояния охотничьих ресурсов в охотничьих угодьях;</w:t>
      </w:r>
    </w:p>
    <w:p>
      <w:pPr>
        <w:spacing w:after="60"/>
        <w:ind w:firstLine="567"/>
        <w:jc w:val="both"/>
      </w:pPr>
      <w:r>
        <w:rPr>
          <w:rFonts w:ascii="Arial" w:cs="Arial" w:eastAsia="Arial" w:hAnsi="Arial"/>
          <w:sz w:val="24"/>
          <w:szCs w:val="24"/>
        </w:rPr>
        <w:t xml:space="preserve">- осуществлять государственный охотничий контроль и надзор над деятельностью и действиями юридических и физических лиц в сфере охоты и охотничьего хозяйства;</w:t>
      </w:r>
    </w:p>
    <w:p>
      <w:pPr>
        <w:spacing w:after="60"/>
        <w:ind w:firstLine="567"/>
        <w:jc w:val="both"/>
      </w:pPr>
      <w:r>
        <w:rPr>
          <w:rFonts w:ascii="Arial" w:cs="Arial" w:eastAsia="Arial" w:hAnsi="Arial"/>
          <w:sz w:val="24"/>
          <w:szCs w:val="24"/>
        </w:rPr>
        <w:t xml:space="preserve">- осуществлять проверки деятельности охотпользователей на предмет соблюдения условий договоров о ведении охотхозяйственной деятельности.</w:t>
      </w:r>
    </w:p>
    <w:p>
      <w:pPr>
        <w:spacing w:after="60"/>
        <w:ind w:firstLine="567"/>
        <w:jc w:val="both"/>
      </w:pPr>
      <w:r>
        <w:rPr>
          <w:rFonts w:ascii="Arial" w:cs="Arial" w:eastAsia="Arial" w:hAnsi="Arial"/>
          <w:sz w:val="24"/>
          <w:szCs w:val="24"/>
        </w:rPr>
        <w:t xml:space="preserve">4. Охотпользователь имеет право:</w:t>
      </w:r>
    </w:p>
    <w:p>
      <w:pPr>
        <w:spacing w:after="60"/>
        <w:ind w:firstLine="567"/>
        <w:jc w:val="both"/>
      </w:pPr>
      <w:r>
        <w:rPr>
          <w:rFonts w:ascii="Arial" w:cs="Arial" w:eastAsia="Arial" w:hAnsi="Arial"/>
          <w:sz w:val="24"/>
          <w:szCs w:val="24"/>
        </w:rPr>
        <w:t xml:space="preserve">- пользоваться в установленном порядке охотничьими ресурсами, предоставленными ему в пользование в пределах установленных лимитов и норм добычи и на основании разрешений на специальное пользование объектами животного мира;</w:t>
      </w:r>
    </w:p>
    <w:p>
      <w:pPr>
        <w:spacing w:after="60"/>
        <w:ind w:firstLine="567"/>
        <w:jc w:val="both"/>
      </w:pPr>
      <w:r>
        <w:rPr>
          <w:rFonts w:ascii="Arial" w:cs="Arial" w:eastAsia="Arial" w:hAnsi="Arial"/>
          <w:sz w:val="24"/>
          <w:szCs w:val="24"/>
        </w:rPr>
        <w:t xml:space="preserve">- собственности на добытых в законном порядке охотничьих животных и другую охотничью продукцию с момента внесения отметки о добыче в разрешительные документы;</w:t>
      </w:r>
    </w:p>
    <w:p>
      <w:pPr>
        <w:spacing w:after="60"/>
        <w:ind w:firstLine="567"/>
        <w:jc w:val="both"/>
      </w:pPr>
      <w:r>
        <w:rPr>
          <w:rFonts w:ascii="Arial" w:cs="Arial" w:eastAsia="Arial" w:hAnsi="Arial"/>
          <w:sz w:val="24"/>
          <w:szCs w:val="24"/>
        </w:rPr>
        <w:t xml:space="preserve">- производить переработку и реализацию добытой продукции;</w:t>
      </w:r>
    </w:p>
    <w:p>
      <w:pPr>
        <w:spacing w:after="60"/>
        <w:ind w:firstLine="567"/>
        <w:jc w:val="both"/>
      </w:pPr>
      <w:r>
        <w:rPr>
          <w:rFonts w:ascii="Arial" w:cs="Arial" w:eastAsia="Arial" w:hAnsi="Arial"/>
          <w:sz w:val="24"/>
          <w:szCs w:val="24"/>
        </w:rPr>
        <w:t xml:space="preserve">- по согласованию с основными землепользователями создавать объекты инфраструктуры и возводить сооружения, необходимые для ведения охотхозяйственной деятельности;</w:t>
      </w:r>
    </w:p>
    <w:p>
      <w:pPr>
        <w:spacing w:after="60"/>
        <w:ind w:firstLine="567"/>
        <w:jc w:val="both"/>
      </w:pPr>
      <w:r>
        <w:rPr>
          <w:rFonts w:ascii="Arial" w:cs="Arial" w:eastAsia="Arial" w:hAnsi="Arial"/>
          <w:sz w:val="24"/>
          <w:szCs w:val="24"/>
        </w:rPr>
        <w:t xml:space="preserve">- предъявлять в установленном законодательством Кыргызской Республики порядке иски к юридическим и физическим лицам, действие которых повлекло упущение выгоды и нанесение охотпользователю имущественного ущерба;</w:t>
      </w:r>
    </w:p>
    <w:p>
      <w:pPr>
        <w:spacing w:after="60"/>
        <w:ind w:firstLine="567"/>
        <w:jc w:val="both"/>
      </w:pPr>
      <w:r>
        <w:rPr>
          <w:rFonts w:ascii="Arial" w:cs="Arial" w:eastAsia="Arial" w:hAnsi="Arial"/>
          <w:sz w:val="24"/>
          <w:szCs w:val="24"/>
        </w:rPr>
        <w:t xml:space="preserve">- обжаловать в установленном законодательством Кыргызской Республики порядке решения государственных органов и их должностных лиц, нарушающие его права на пользование объектами животного мира;</w:t>
      </w:r>
    </w:p>
    <w:p>
      <w:pPr>
        <w:spacing w:after="60"/>
        <w:ind w:firstLine="567"/>
        <w:jc w:val="both"/>
      </w:pPr>
      <w:r>
        <w:rPr>
          <w:rFonts w:ascii="Arial" w:cs="Arial" w:eastAsia="Arial" w:hAnsi="Arial"/>
          <w:sz w:val="24"/>
          <w:szCs w:val="24"/>
        </w:rPr>
        <w:t xml:space="preserve">- осуществлять по согласованию с землепользователями, научными организациями и учреждениями, уполномоченным органом мероприятия по улучшению среды и других условий обитания объектов животного мира.</w:t>
      </w:r>
    </w:p>
    <w:p>
      <w:pPr>
        <w:spacing w:after="60"/>
        <w:ind w:firstLine="567"/>
        <w:jc w:val="both"/>
      </w:pPr>
      <w:r>
        <w:rPr>
          <w:rFonts w:ascii="Arial" w:cs="Arial" w:eastAsia="Arial" w:hAnsi="Arial"/>
          <w:sz w:val="24"/>
          <w:szCs w:val="24"/>
        </w:rPr>
        <w:t xml:space="preserve">5. Охотпользователь обязан:</w:t>
      </w:r>
    </w:p>
    <w:p>
      <w:pPr>
        <w:spacing w:after="60"/>
        <w:ind w:firstLine="567"/>
        <w:jc w:val="both"/>
      </w:pPr>
      <w:r>
        <w:rPr>
          <w:rFonts w:ascii="Arial" w:cs="Arial" w:eastAsia="Arial" w:hAnsi="Arial"/>
          <w:sz w:val="24"/>
          <w:szCs w:val="24"/>
        </w:rPr>
        <w:t xml:space="preserve">- обеспечивать наличие (иметь) в штате своих сотрудников квалифицированных специалистов в сфере ведения охотничьего хозяйства и осуществлять охотхозяйственную деятельность строго на основании охотхозяйственных планов 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охрану диких животных и среды их обитания, использовать ресурсы животного, а также растительного мира только в тех целях, для которых они предоставлены, разрешенными способами и с соблюдением установленных правил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самостоятельно прекращать пользование охотничьими ресурсами в случае ухудшения их состояния, снижения воспроизводственной способности и возникновения угрозы уничтожения, а также незамедлительно принимать меры по устранению отрицательного воздействия на охотничьих животных и среду их обитания;</w:t>
      </w:r>
    </w:p>
    <w:p>
      <w:pPr>
        <w:spacing w:after="60"/>
        <w:ind w:firstLine="567"/>
        <w:jc w:val="both"/>
      </w:pPr>
      <w:r>
        <w:rPr>
          <w:rFonts w:ascii="Arial" w:cs="Arial" w:eastAsia="Arial" w:hAnsi="Arial"/>
          <w:sz w:val="24"/>
          <w:szCs w:val="24"/>
        </w:rPr>
        <w:t xml:space="preserve">- в установленном порядке составлять протоколы (акты) о нарушениях природоохранного законодательства и нанесении ущерба объектам животного мира и их среде обитания;</w:t>
      </w:r>
    </w:p>
    <w:p>
      <w:pPr>
        <w:spacing w:after="60"/>
        <w:ind w:firstLine="567"/>
        <w:jc w:val="both"/>
      </w:pPr>
      <w:r>
        <w:rPr>
          <w:rFonts w:ascii="Arial" w:cs="Arial" w:eastAsia="Arial" w:hAnsi="Arial"/>
          <w:sz w:val="24"/>
          <w:szCs w:val="24"/>
        </w:rPr>
        <w:t xml:space="preserve">- соблюдать выполнение стратегического плана развития охотничьего хозяйства;</w:t>
      </w:r>
    </w:p>
    <w:p>
      <w:pPr>
        <w:spacing w:after="60"/>
        <w:ind w:firstLine="567"/>
        <w:jc w:val="both"/>
      </w:pPr>
      <w:r>
        <w:rPr>
          <w:rFonts w:ascii="Arial" w:cs="Arial" w:eastAsia="Arial" w:hAnsi="Arial"/>
          <w:sz w:val="24"/>
          <w:szCs w:val="24"/>
        </w:rPr>
        <w:t xml:space="preserve">- составлять и выполнять ежегодные планы проведения охотхозяйственных мероприятий, согласованные с уполномоченным органом;</w:t>
      </w:r>
    </w:p>
    <w:p>
      <w:pPr>
        <w:spacing w:after="60"/>
        <w:ind w:firstLine="567"/>
        <w:jc w:val="both"/>
      </w:pPr>
      <w:r>
        <w:rPr>
          <w:rFonts w:ascii="Arial" w:cs="Arial" w:eastAsia="Arial" w:hAnsi="Arial"/>
          <w:sz w:val="24"/>
          <w:szCs w:val="24"/>
        </w:rPr>
        <w:t xml:space="preserve">- проводить обозначение (столбы, аншлаги и прочее) границ охотничьих угодий, на которых ему предоставлено право ведения охотхозяйственной деятельности (в том числе с нанесением схем границ охотничьих участков и расположения объектов инфраструктуры);</w:t>
      </w:r>
    </w:p>
    <w:p>
      <w:pPr>
        <w:spacing w:after="60"/>
        <w:ind w:firstLine="567"/>
        <w:jc w:val="both"/>
      </w:pPr>
      <w:r>
        <w:rPr>
          <w:rFonts w:ascii="Arial" w:cs="Arial" w:eastAsia="Arial" w:hAnsi="Arial"/>
          <w:sz w:val="24"/>
          <w:szCs w:val="24"/>
        </w:rPr>
        <w:t xml:space="preserve">- до ________________ 20__ года провести внутрихозяйственное охотустройство в установленном порядке; выделить часть предоставленных охотничьих угодий (не менее 10% от их общей площади) под воспроизводственные участки (тихие зоны, зоны покоя), с описанием их границ, экспликации территорий и указанием площадей в целях создания благоприятных условий для обитания и воспроизводства охотничьих животных;</w:t>
      </w:r>
    </w:p>
    <w:p>
      <w:pPr>
        <w:spacing w:after="60"/>
        <w:ind w:firstLine="567"/>
        <w:jc w:val="both"/>
      </w:pPr>
      <w:r>
        <w:rPr>
          <w:rFonts w:ascii="Arial" w:cs="Arial" w:eastAsia="Arial" w:hAnsi="Arial"/>
          <w:sz w:val="24"/>
          <w:szCs w:val="24"/>
        </w:rPr>
        <w:t xml:space="preserve">- ежегодно проводить учет численности диких животных в границах охотничьих угодий, на которых ему предоставлено право ведения охотхозяйственной деятельности, и направлять полученные сведения в уполномоченный орган;</w:t>
      </w:r>
    </w:p>
    <w:p>
      <w:pPr>
        <w:spacing w:after="60"/>
        <w:ind w:firstLine="567"/>
        <w:jc w:val="both"/>
      </w:pPr>
      <w:r>
        <w:rPr>
          <w:rFonts w:ascii="Arial" w:cs="Arial" w:eastAsia="Arial" w:hAnsi="Arial"/>
          <w:sz w:val="24"/>
          <w:szCs w:val="24"/>
        </w:rPr>
        <w:t xml:space="preserve">- пользоваться только теми видами охотничьих животных, которые ему разрешены, в установленном порядке, разрешенными способами, с соблюдением законодательства Кыргызской Республики в сфере охоты и охотничьего хозяйства;</w:t>
      </w:r>
    </w:p>
    <w:p>
      <w:pPr>
        <w:spacing w:after="60"/>
        <w:ind w:firstLine="567"/>
        <w:jc w:val="both"/>
      </w:pPr>
      <w:r>
        <w:rPr>
          <w:rFonts w:ascii="Arial" w:cs="Arial" w:eastAsia="Arial" w:hAnsi="Arial"/>
          <w:sz w:val="24"/>
          <w:szCs w:val="24"/>
        </w:rPr>
        <w:t xml:space="preserve">- соблюдать требования, установленные в нормативных правовых актах Кыргызской Республики в области охраны, использования и воспроизводства объектов животного мира (правила, лимиты, нормы, сроки и т.д.);</w:t>
      </w:r>
    </w:p>
    <w:p>
      <w:pPr>
        <w:spacing w:after="60"/>
        <w:ind w:firstLine="567"/>
        <w:jc w:val="both"/>
      </w:pPr>
      <w:r>
        <w:rPr>
          <w:rFonts w:ascii="Arial" w:cs="Arial" w:eastAsia="Arial" w:hAnsi="Arial"/>
          <w:sz w:val="24"/>
          <w:szCs w:val="24"/>
        </w:rPr>
        <w:t xml:space="preserve">- разъяснять охотникам нормы, правила и иные требования, установленные законодательством в сфере охоты и охотничьего хозяйства, и обеспечивать их соблюдение;</w:t>
      </w:r>
    </w:p>
    <w:p>
      <w:pPr>
        <w:spacing w:after="60"/>
        <w:ind w:firstLine="567"/>
        <w:jc w:val="both"/>
      </w:pPr>
      <w:r>
        <w:rPr>
          <w:rFonts w:ascii="Arial" w:cs="Arial" w:eastAsia="Arial" w:hAnsi="Arial"/>
          <w:sz w:val="24"/>
          <w:szCs w:val="24"/>
        </w:rPr>
        <w:t xml:space="preserve">- самостоятельно ограничивать пользование охотничьими ресурсами в целях обеспечения их сохранения и воспроизводства;</w:t>
      </w:r>
    </w:p>
    <w:p>
      <w:pPr>
        <w:spacing w:after="60"/>
        <w:ind w:firstLine="567"/>
        <w:jc w:val="both"/>
      </w:pPr>
      <w:r>
        <w:rPr>
          <w:rFonts w:ascii="Arial" w:cs="Arial" w:eastAsia="Arial" w:hAnsi="Arial"/>
          <w:sz w:val="24"/>
          <w:szCs w:val="24"/>
        </w:rPr>
        <w:t xml:space="preserve">- своевременно вносить установленную плату за пользование объектами животного и растительного мира;</w:t>
      </w:r>
    </w:p>
    <w:p>
      <w:pPr>
        <w:spacing w:after="60"/>
        <w:ind w:firstLine="567"/>
        <w:jc w:val="both"/>
      </w:pPr>
      <w:r>
        <w:rPr>
          <w:rFonts w:ascii="Arial" w:cs="Arial" w:eastAsia="Arial" w:hAnsi="Arial"/>
          <w:sz w:val="24"/>
          <w:szCs w:val="24"/>
        </w:rPr>
        <w:t xml:space="preserve">- предотвращать жестокое обращение с охотничьими животными при пользовании ими;</w:t>
      </w:r>
    </w:p>
    <w:p>
      <w:pPr>
        <w:spacing w:after="60"/>
        <w:ind w:firstLine="567"/>
        <w:jc w:val="both"/>
      </w:pPr>
      <w:r>
        <w:rPr>
          <w:rFonts w:ascii="Arial" w:cs="Arial" w:eastAsia="Arial" w:hAnsi="Arial"/>
          <w:sz w:val="24"/>
          <w:szCs w:val="24"/>
        </w:rPr>
        <w:t xml:space="preserve">- возмещать в установленном порядке ущерб, причиненный по его вине объектам животного мира и среде их обитания;</w:t>
      </w:r>
    </w:p>
    <w:p>
      <w:pPr>
        <w:spacing w:after="60"/>
        <w:ind w:firstLine="567"/>
        <w:jc w:val="both"/>
      </w:pPr>
      <w:r>
        <w:rPr>
          <w:rFonts w:ascii="Arial" w:cs="Arial" w:eastAsia="Arial" w:hAnsi="Arial"/>
          <w:sz w:val="24"/>
          <w:szCs w:val="24"/>
        </w:rPr>
        <w:t xml:space="preserve">- содействовать сохранению и воспроизводству охотничьих ресурсов;</w:t>
      </w:r>
    </w:p>
    <w:p>
      <w:pPr>
        <w:spacing w:after="60"/>
        <w:ind w:firstLine="567"/>
        <w:jc w:val="both"/>
      </w:pPr>
      <w:r>
        <w:rPr>
          <w:rFonts w:ascii="Arial" w:cs="Arial" w:eastAsia="Arial" w:hAnsi="Arial"/>
          <w:sz w:val="24"/>
          <w:szCs w:val="24"/>
        </w:rPr>
        <w:t xml:space="preserve">- обеспечивать круглогодичную охрану диких животных и среды их обитания в границах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выявлять и пресекать случаи нарушений (браконьерства);</w:t>
      </w:r>
    </w:p>
    <w:p>
      <w:pPr>
        <w:spacing w:after="60"/>
        <w:ind w:firstLine="567"/>
        <w:jc w:val="both"/>
      </w:pPr>
      <w:r>
        <w:rPr>
          <w:rFonts w:ascii="Arial" w:cs="Arial" w:eastAsia="Arial" w:hAnsi="Arial"/>
          <w:sz w:val="24"/>
          <w:szCs w:val="24"/>
        </w:rPr>
        <w:t xml:space="preserve">- при выявлении фактов нарушений природоохранного законодательства и причинения ущерба объектам животного мира и среде их обитания составлять протоколы и в течение 5 календарных дней передавать уполномоченному органу (его территориальным структурным подразделениям);</w:t>
      </w:r>
    </w:p>
    <w:p>
      <w:pPr>
        <w:spacing w:after="60"/>
        <w:ind w:firstLine="567"/>
        <w:jc w:val="both"/>
      </w:pPr>
      <w:r>
        <w:rPr>
          <w:rFonts w:ascii="Arial" w:cs="Arial" w:eastAsia="Arial" w:hAnsi="Arial"/>
          <w:sz w:val="24"/>
          <w:szCs w:val="24"/>
        </w:rPr>
        <w:t xml:space="preserve">- в течение 5 календарных дней информировать уполномоченный орган, ветеринарные и санитарно-эпидемиологические службы о выявлении заболеваний, ухудшении состояния объектов животного мира;</w:t>
      </w:r>
    </w:p>
    <w:p>
      <w:pPr>
        <w:spacing w:after="60"/>
        <w:ind w:firstLine="567"/>
        <w:jc w:val="both"/>
      </w:pPr>
      <w:r>
        <w:rPr>
          <w:rFonts w:ascii="Arial" w:cs="Arial" w:eastAsia="Arial" w:hAnsi="Arial"/>
          <w:sz w:val="24"/>
          <w:szCs w:val="24"/>
        </w:rPr>
        <w:t xml:space="preserve">- осуществлять мероприятия по профилактике и борьбе с заболеваниями и оказанию помощи животным в случае стихийных бедствий и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нести ответственность за состояние охотничьих ресурсов в охотничьих угодьях, на которых ему предоставлено право ведения охотхозяйственной деятельности, и за свои противоправные действия (бездействие);</w:t>
      </w:r>
    </w:p>
    <w:p>
      <w:pPr>
        <w:spacing w:after="60"/>
        <w:ind w:firstLine="567"/>
        <w:jc w:val="both"/>
      </w:pPr>
      <w:r>
        <w:rPr>
          <w:rFonts w:ascii="Arial" w:cs="Arial" w:eastAsia="Arial" w:hAnsi="Arial"/>
          <w:sz w:val="24"/>
          <w:szCs w:val="24"/>
        </w:rPr>
        <w:t xml:space="preserve">- проводить согласно ежегодным планам мероприятия по регулированию численности "вредных" животных (волков, шакалов, афганских скворцов (майна), серых ворон и сорок) в пределах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осуществлять мониторинг охотничьих ресурсов и среды их обитания, учет добычи охотничьих животных на охотничьих угодьях, на которых предоставлено право ведения охотхозяйственной деятельности, и своевременно представлять соответствующие данные уполномоченному органу (его территориальным структурным подразделениям);</w:t>
      </w:r>
    </w:p>
    <w:p>
      <w:pPr>
        <w:spacing w:after="60"/>
        <w:ind w:firstLine="567"/>
        <w:jc w:val="both"/>
      </w:pPr>
      <w:r>
        <w:rPr>
          <w:rFonts w:ascii="Arial" w:cs="Arial" w:eastAsia="Arial" w:hAnsi="Arial"/>
          <w:sz w:val="24"/>
          <w:szCs w:val="24"/>
        </w:rPr>
        <w:t xml:space="preserve">- проводить (при необходимости - по согласованию с основными землепользователями) биотехнические,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w:t>
      </w:r>
    </w:p>
    <w:p>
      <w:pPr>
        <w:spacing w:after="60"/>
        <w:ind w:firstLine="567"/>
        <w:jc w:val="both"/>
      </w:pPr>
      <w:r>
        <w:rPr>
          <w:rFonts w:ascii="Arial" w:cs="Arial" w:eastAsia="Arial" w:hAnsi="Arial"/>
          <w:sz w:val="24"/>
          <w:szCs w:val="24"/>
        </w:rPr>
        <w:t xml:space="preserve">- обеспечивать сдачу отчетов в установленные сроки по установленным формам, и ежеквартально (до 10-го числа месяца, следующего за отчетным кварталом) представлять уполномоченному органу сводные отчеты о своей деятельности;</w:t>
      </w:r>
    </w:p>
    <w:p>
      <w:pPr>
        <w:spacing w:after="60"/>
        <w:ind w:firstLine="567"/>
        <w:jc w:val="both"/>
      </w:pPr>
      <w:r>
        <w:rPr>
          <w:rFonts w:ascii="Arial" w:cs="Arial" w:eastAsia="Arial" w:hAnsi="Arial"/>
          <w:sz w:val="24"/>
          <w:szCs w:val="24"/>
        </w:rPr>
        <w:t xml:space="preserve">- ежегодно представлять в статистические органы статистический отчет по форме 2-ТП (охота);</w:t>
      </w:r>
    </w:p>
    <w:p>
      <w:pPr>
        <w:spacing w:after="60"/>
        <w:ind w:firstLine="567"/>
        <w:jc w:val="both"/>
      </w:pPr>
      <w:r>
        <w:rPr>
          <w:rFonts w:ascii="Arial" w:cs="Arial" w:eastAsia="Arial" w:hAnsi="Arial"/>
          <w:sz w:val="24"/>
          <w:szCs w:val="24"/>
        </w:rPr>
        <w:t xml:space="preserve">- беспрепятственно допускать должностных лиц, действующих по решению уполномоченного органа, для осуществления проверок (в соответствии с законодательством Кыргызской Республики) деятельности охотпользователя по ведению охотхозяйственной деятельности, охране, использованию и воспроизводству охотничьих животных, своевременно выполнять предписания об устранении выявленных нарушений;</w:t>
      </w:r>
    </w:p>
    <w:p>
      <w:pPr>
        <w:spacing w:after="60"/>
        <w:ind w:firstLine="567"/>
        <w:jc w:val="both"/>
      </w:pPr>
      <w:r>
        <w:rPr>
          <w:rFonts w:ascii="Arial" w:cs="Arial" w:eastAsia="Arial" w:hAnsi="Arial"/>
          <w:sz w:val="24"/>
          <w:szCs w:val="24"/>
        </w:rPr>
        <w:t xml:space="preserve">- соблюдать требования международных Конвенций (CITES, Боннской и других), стороной которых является Кыргызская Республика, согласно нормативным правовым актам;</w:t>
      </w:r>
    </w:p>
    <w:p>
      <w:pPr>
        <w:spacing w:after="60"/>
        <w:ind w:firstLine="567"/>
        <w:jc w:val="both"/>
      </w:pPr>
      <w:r>
        <w:rPr>
          <w:rFonts w:ascii="Arial" w:cs="Arial" w:eastAsia="Arial" w:hAnsi="Arial"/>
          <w:sz w:val="24"/>
          <w:szCs w:val="24"/>
        </w:rPr>
        <w:t xml:space="preserve">- охотхозяйственную деятельность в пределах приграничной территории и пограничной полосы осуществлять в соответствии с требованиями нормативных правовых актов в сфере охраны Государственной границы.</w:t>
      </w:r>
    </w:p>
    <w:p>
      <w:pPr>
        <w:spacing w:after="120" w:before="120"/>
        <w:jc w:val="center"/>
      </w:pPr>
      <w:r>
        <w:rPr>
          <w:rFonts w:ascii="Arial" w:cs="Arial" w:eastAsia="Arial" w:hAnsi="Arial"/>
          <w:b/>
          <w:bCs/>
          <w:sz w:val="32"/>
          <w:szCs w:val="32"/>
        </w:rPr>
        <w:t xml:space="preserve">3. Ответственность Сторон Договора</w:t>
      </w:r>
    </w:p>
    <w:p>
      <w:pPr>
        <w:spacing w:after="60"/>
        <w:ind w:firstLine="567"/>
        <w:jc w:val="both"/>
      </w:pPr>
      <w:r>
        <w:rPr>
          <w:rFonts w:ascii="Arial" w:cs="Arial" w:eastAsia="Arial" w:hAnsi="Arial"/>
          <w:sz w:val="24"/>
          <w:szCs w:val="24"/>
        </w:rPr>
        <w:t xml:space="preserve">6. Уполномоченный орган несет ответственность в соответствии с законодательством Кыргызской Республики за необоснованное расторжение настоящего Договора и в иных случаях необоснованного препятствования ведению охотхозяйственной деятельности юридическим лицом (охотпользователем), получившим такое право в установленном порядке и в соответствии с Договором о ведении охотхозяйственной деятельности.</w:t>
      </w:r>
    </w:p>
    <w:p>
      <w:pPr>
        <w:spacing w:after="60"/>
        <w:ind w:firstLine="567"/>
        <w:jc w:val="both"/>
      </w:pPr>
      <w:r>
        <w:rPr>
          <w:rFonts w:ascii="Arial" w:cs="Arial" w:eastAsia="Arial" w:hAnsi="Arial"/>
          <w:sz w:val="24"/>
          <w:szCs w:val="24"/>
        </w:rPr>
        <w:t xml:space="preserve">7. Охотпользователь несет ответственность в соответствии с законодательством Кыргызской Республики за допущенные им нарушения законодательства в сфере охраны окружающей среды и природопользования и невыполнение условий Договора.</w:t>
      </w:r>
    </w:p>
    <w:p>
      <w:pPr>
        <w:spacing w:after="60"/>
        <w:ind w:firstLine="567"/>
        <w:jc w:val="both"/>
      </w:pPr>
      <w:r>
        <w:rPr>
          <w:rFonts w:ascii="Arial" w:cs="Arial" w:eastAsia="Arial" w:hAnsi="Arial"/>
          <w:sz w:val="24"/>
          <w:szCs w:val="24"/>
        </w:rPr>
        <w:t xml:space="preserve">8. При установлении факта ущерба, причиненного объектам животного и растительного мира по вине охотпользователя, охотпользователь в установленном порядке должен возместить причиненный ущерб.</w:t>
      </w:r>
    </w:p>
    <w:p>
      <w:pPr>
        <w:spacing w:after="60"/>
        <w:ind w:firstLine="567"/>
        <w:jc w:val="both"/>
      </w:pPr>
      <w:r>
        <w:rPr>
          <w:rFonts w:ascii="Arial" w:cs="Arial" w:eastAsia="Arial" w:hAnsi="Arial"/>
          <w:sz w:val="24"/>
          <w:szCs w:val="24"/>
        </w:rPr>
        <w:t xml:space="preserve">9. В случае несвоевременного внесения охотпользователем платежей за пользование объектами животного и растительного мира, в нарушение установленных сроков, уполномоченным органом начисляется на охотпользователя пеня в размере 0,5% в день с просроченной суммы за каждый день просрочки.</w:t>
      </w:r>
    </w:p>
    <w:p>
      <w:pPr>
        <w:spacing w:after="60"/>
        <w:ind w:firstLine="567"/>
        <w:jc w:val="both"/>
      </w:pPr>
      <w:r>
        <w:rPr>
          <w:rFonts w:ascii="Arial" w:cs="Arial" w:eastAsia="Arial" w:hAnsi="Arial"/>
          <w:sz w:val="24"/>
          <w:szCs w:val="24"/>
        </w:rPr>
        <w:t xml:space="preserve">10. Охотпользователь не несет ответственности за невыполнение условий Договора, если они не выполнены в силу непреодолимых обстоятельств (форс-мажор).</w:t>
      </w:r>
    </w:p>
    <w:p>
      <w:pPr>
        <w:spacing w:after="60"/>
        <w:ind w:firstLine="567"/>
        <w:jc w:val="both"/>
      </w:pPr>
      <w:r>
        <w:rPr>
          <w:rFonts w:ascii="Arial" w:cs="Arial" w:eastAsia="Arial" w:hAnsi="Arial"/>
          <w:sz w:val="24"/>
          <w:szCs w:val="24"/>
        </w:rPr>
        <w:t xml:space="preserve">11. Уплата охотпользователем пени, предусмотренной настоящим Договором, лишение его квоты не освобождает охотпользователя от погашения всей задолженности, выполнения возложенных на него обязательств и устранения выявленных нарушений.</w:t>
      </w:r>
    </w:p>
    <w:p>
      <w:pPr>
        <w:spacing w:after="120" w:before="120"/>
        <w:jc w:val="center"/>
      </w:pPr>
      <w:r>
        <w:rPr>
          <w:rFonts w:ascii="Arial" w:cs="Arial" w:eastAsia="Arial" w:hAnsi="Arial"/>
          <w:b/>
          <w:bCs/>
          <w:sz w:val="32"/>
          <w:szCs w:val="32"/>
        </w:rPr>
        <w:t xml:space="preserve">4. Внесение изменений, дополнений в Договор и
 прекращение действия Договора</w:t>
      </w:r>
    </w:p>
    <w:p>
      <w:pPr>
        <w:spacing w:after="60"/>
        <w:ind w:firstLine="567"/>
        <w:jc w:val="both"/>
      </w:pPr>
      <w:r>
        <w:rPr>
          <w:rFonts w:ascii="Arial" w:cs="Arial" w:eastAsia="Arial" w:hAnsi="Arial"/>
          <w:sz w:val="24"/>
          <w:szCs w:val="24"/>
        </w:rPr>
        <w:t xml:space="preserve">12. Внесение изменений и дополнений в Договор о ведении охотхозяйственной деятельности допускается только при обоюдном согласии заключивших его Сторон.</w:t>
      </w:r>
    </w:p>
    <w:p>
      <w:pPr>
        <w:spacing w:after="60"/>
        <w:ind w:firstLine="567"/>
        <w:jc w:val="both"/>
      </w:pPr>
      <w:r>
        <w:rPr>
          <w:rFonts w:ascii="Arial" w:cs="Arial" w:eastAsia="Arial" w:hAnsi="Arial"/>
          <w:sz w:val="24"/>
          <w:szCs w:val="24"/>
        </w:rPr>
        <w:t xml:space="preserve">13. Договор прекращает свое действие сразу по окончании срока, на который он был заключен, а также в случаях, предусмотренных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14. При окончании срока действия Договора или его расторжении затраты на воспроизводство, охрану, благоустройство и другие виды работ охотпользователю не возмещаются.</w:t>
      </w:r>
    </w:p>
    <w:p>
      <w:pPr>
        <w:spacing w:after="120" w:before="120"/>
        <w:jc w:val="center"/>
      </w:pPr>
      <w:r>
        <w:rPr>
          <w:rFonts w:ascii="Arial" w:cs="Arial" w:eastAsia="Arial" w:hAnsi="Arial"/>
          <w:b/>
          <w:bCs/>
          <w:sz w:val="32"/>
          <w:szCs w:val="32"/>
        </w:rPr>
        <w:t xml:space="preserve">5. Особые условия Договора</w:t>
      </w:r>
    </w:p>
    <w:p>
      <w:pPr>
        <w:spacing w:after="60"/>
        <w:ind w:firstLine="567"/>
        <w:jc w:val="both"/>
      </w:pPr>
      <w:r>
        <w:rPr>
          <w:rFonts w:ascii="Arial" w:cs="Arial" w:eastAsia="Arial" w:hAnsi="Arial"/>
          <w:sz w:val="24"/>
          <w:szCs w:val="24"/>
        </w:rPr>
        <w:t xml:space="preserve">15. Все споры, возникающие из Договора и неурегулированные им,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Неотъемлемой частью Договора является прилагаемый к нему документов, в том числе:</w:t>
      </w:r>
    </w:p>
    <w:p>
      <w:pPr>
        <w:spacing w:after="60"/>
        <w:ind w:firstLine="567"/>
        <w:jc w:val="both"/>
      </w:pPr>
      <w:r>
        <w:rPr>
          <w:rFonts w:ascii="Arial" w:cs="Arial" w:eastAsia="Arial" w:hAnsi="Arial"/>
          <w:sz w:val="24"/>
          <w:szCs w:val="24"/>
        </w:rPr>
        <w:t xml:space="preserve">- конкурсной документации и дополнительные сведения по сведениям об Участнике юридического лица - юридическом лице, заключившим Договор с уполномоченным органом;</w:t>
      </w:r>
    </w:p>
    <w:p>
      <w:pPr>
        <w:spacing w:after="60"/>
        <w:ind w:firstLine="567"/>
        <w:jc w:val="both"/>
      </w:pPr>
      <w:r>
        <w:rPr>
          <w:rFonts w:ascii="Arial" w:cs="Arial" w:eastAsia="Arial" w:hAnsi="Arial"/>
          <w:sz w:val="24"/>
          <w:szCs w:val="24"/>
        </w:rPr>
        <w:t xml:space="preserve">- копия решения конкурсной Комиссии о победителе конкурса;</w:t>
      </w:r>
    </w:p>
    <w:p>
      <w:pPr>
        <w:spacing w:after="60"/>
        <w:ind w:firstLine="567"/>
        <w:jc w:val="both"/>
      </w:pPr>
      <w:r>
        <w:rPr>
          <w:rFonts w:ascii="Arial" w:cs="Arial" w:eastAsia="Arial" w:hAnsi="Arial"/>
          <w:sz w:val="24"/>
          <w:szCs w:val="24"/>
        </w:rPr>
        <w:t xml:space="preserve">- паспорт на каждый самостоятельный охотничий и воспроизводственный участок, входящий в состав охотничьих угодий, по форме согласно приложению 1 к настоящему Договору, на которых охотпользователю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топографическая карта (масштаб 1:200000 или крупнее) охотничьих угодий в целом, на которых охотпользователю предоставлено право ведения охотхозяйственной деятельности, либо каждого самостоятельного охотничьего и воспроизводственного участка (с указанием границ всех участков, кордонов и подъездных путей) по форме согласно приложению 2 к настоящему Договору.</w:t>
      </w:r>
    </w:p>
    <w:p>
      <w:pPr>
        <w:spacing w:after="60"/>
        <w:ind w:firstLine="567"/>
        <w:jc w:val="both"/>
      </w:pPr>
      <w:r>
        <w:rPr>
          <w:rFonts w:ascii="Arial" w:cs="Arial" w:eastAsia="Arial" w:hAnsi="Arial"/>
          <w:sz w:val="24"/>
          <w:szCs w:val="24"/>
        </w:rPr>
        <w:t xml:space="preserve">17. Настоящий Договор о ведении охотхозяйственной деятельности составляется в двух экземплярах, имеющих одинаковую юридическую силу, один из которых остается в уполномоченном органе, второй экземпляр вручается охотпользователю.</w:t>
      </w:r>
    </w:p>
    <w:p>
      <w:pPr>
        <w:spacing w:after="60"/>
        <w:ind w:firstLine="567"/>
        <w:jc w:val="both"/>
      </w:pPr>
      <w:r>
        <w:rPr>
          <w:rFonts w:ascii="Arial" w:cs="Arial" w:eastAsia="Arial" w:hAnsi="Arial"/>
          <w:sz w:val="24"/>
          <w:szCs w:val="24"/>
        </w:rPr>
        <w:t xml:space="preserve">18. Настоящий Договор вступает в силу, а охотпользователь вступает в права ведения охотхозяйственной деятельности в пределах охотничьих угодий, указанных в настоящем Договоре, после его подписания Сторонами.</w:t>
      </w:r>
    </w:p>
    <w:p>
      <w:pPr>
        <w:spacing w:after="120" w:before="120"/>
        <w:jc w:val="center"/>
      </w:pPr>
      <w:r>
        <w:rPr>
          <w:rFonts w:ascii="Arial" w:cs="Arial" w:eastAsia="Arial" w:hAnsi="Arial"/>
          <w:b/>
          <w:bCs/>
          <w:sz w:val="32"/>
          <w:szCs w:val="32"/>
        </w:rPr>
        <w:t xml:space="preserve">Подписание Договора</w:t>
      </w:r>
    </w:p>
    <w:p>
      <w:pPr>
        <w:spacing w:after="120" w:before="120"/>
        <w:jc w:val="center"/>
      </w:pPr>
      <w:r>
        <w:rPr>
          <w:rFonts w:ascii="Arial" w:cs="Arial" w:eastAsia="Arial" w:hAnsi="Arial"/>
          <w:sz w:val="24"/>
          <w:szCs w:val="24"/>
        </w:rPr>
        <w:t xml:space="preserve">Реквизиты и подписи Сторон Договора: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За уполномоченный орган:</w:t>
            </w:r>
          </w:p>
        </w:tc>
        <w:tc>
          <w:tcPr>
            <w:tcW w:type="dxa" w:w="508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За охотпользователя:</w:t>
            </w:r>
          </w:p>
        </w:tc>
      </w:tr>
      <w:tr>
        <w:tc>
          <w:tcPr>
            <w:tcW w:type="dxa" w:w="508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(наименование уполномоченного органа)</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(наименование охотпользователя)</w:t>
            </w:r>
          </w:p>
        </w:tc>
      </w:tr>
      <w:tr>
        <w:tc>
          <w:tcPr>
            <w:tcW w:type="dxa" w:w="508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(адрес, банковские реквизиты)</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(адрес, банковские реквизиты)</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подпись</w:t>
            </w:r>
            <w:r>
              <w:rPr>
                <w:rFonts w:ascii="Arial" w:cs="Arial" w:eastAsia="Arial" w:hAnsi="Arial"/>
                <w:sz w:val="24"/>
                <w:szCs w:val="24"/>
              </w:rPr>
              <w:t xml:space="preserve">________________________</w:t>
            </w:r>
            <w:r>
              <w:rPr>
                <w:rFonts w:ascii="Arial" w:cs="Arial" w:eastAsia="Arial" w:hAnsi="Arial"/>
                <w:sz w:val="24"/>
                <w:szCs w:val="24"/>
              </w:rPr>
              <w:t xml:space="preserve">ФИО</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подпись</w:t>
            </w:r>
            <w:r>
              <w:rPr>
                <w:rFonts w:ascii="Arial" w:cs="Arial" w:eastAsia="Arial" w:hAnsi="Arial"/>
                <w:sz w:val="24"/>
                <w:szCs w:val="24"/>
              </w:rPr>
              <w:t xml:space="preserve">________________________</w:t>
            </w:r>
            <w:r>
              <w:rPr>
                <w:rFonts w:ascii="Arial" w:cs="Arial" w:eastAsia="Arial" w:hAnsi="Arial"/>
                <w:sz w:val="24"/>
                <w:szCs w:val="24"/>
              </w:rPr>
              <w:t xml:space="preserve">ФИО</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Типовому Договору о ведении охотхозяйственной деятельности в Кыргызской Республике</w:t>
      </w:r>
    </w:p>
    <w:p>
      <w:pPr>
        <w:spacing w:after="6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w:t>
      </w:r>
    </w:p>
    <w:p>
      <w:pPr>
        <w:spacing w:after="60"/>
        <w:jc w:val="center"/>
      </w:pPr>
      <w:r>
        <w:rPr>
          <w:rFonts w:ascii="Arial" w:cs="Arial" w:eastAsia="Arial" w:hAnsi="Arial"/>
          <w:sz w:val="24"/>
          <w:szCs w:val="24"/>
        </w:rPr>
        <w:t xml:space="preserve">(наименование юридического лица (охотпользователя))</w:t>
      </w:r>
    </w:p>
    <w:p>
      <w:pPr>
        <w:spacing w:after="400" w:before="400"/>
        <w:jc w:val="center"/>
      </w:pPr>
      <w:r>
        <w:rPr>
          <w:rFonts w:ascii="Arial" w:cs="Arial" w:eastAsia="Arial" w:hAnsi="Arial"/>
          <w:b/>
          <w:bCs/>
          <w:sz w:val="32"/>
          <w:szCs w:val="32"/>
        </w:rPr>
        <w:t xml:space="preserve">ПАСПОРТ
 охотничьего хозяйства (охотучастка/воспроизводственного участка)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охотничьего хозяйства (охотучастка/воспроизводственного участка)</w:t>
      </w:r>
    </w:p>
    <w:p>
      <w:pPr>
        <w:spacing w:after="60"/>
        <w:ind w:firstLine="567"/>
        <w:jc w:val="both"/>
      </w:pPr>
      <w:r>
        <w:rPr>
          <w:rFonts w:ascii="Arial" w:cs="Arial" w:eastAsia="Arial" w:hAnsi="Arial"/>
          <w:sz w:val="24"/>
          <w:szCs w:val="24"/>
        </w:rPr>
        <w:t xml:space="preserve">Право ведения охотхозяйственной деятельности предоставлено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и адрес охотпользователя)</w:t>
      </w:r>
    </w:p>
    <w:p>
      <w:pPr>
        <w:spacing w:after="60"/>
        <w:jc w:val="both"/>
      </w:pPr>
      <w:r>
        <w:rPr>
          <w:rFonts w:ascii="Arial" w:cs="Arial" w:eastAsia="Arial" w:hAnsi="Arial"/>
          <w:sz w:val="24"/>
          <w:szCs w:val="24"/>
        </w:rPr>
        <w:t xml:space="preserve">в пределах охотничьих угодий согласно Протоколу заседания Комиссии по установлению победителя
 конкурса от "__" ______________ 20__ года и приказа ____________________________________________</w:t>
      </w:r>
    </w:p>
    <w:p>
      <w:pPr>
        <w:spacing w:after="60"/>
        <w:jc w:val="both"/>
      </w:pPr>
      <w:r>
        <w:rPr>
          <w:rFonts w:ascii="Arial" w:cs="Arial" w:eastAsia="Arial" w:hAnsi="Arial"/>
          <w:sz w:val="24"/>
          <w:szCs w:val="24"/>
        </w:rPr>
        <w:t xml:space="preserve">(наименования Организатора конкурса)</w:t>
      </w:r>
    </w:p>
    <w:p>
      <w:pPr>
        <w:spacing w:after="60"/>
        <w:jc w:val="both"/>
      </w:pPr>
      <w:r>
        <w:rPr>
          <w:rFonts w:ascii="Arial" w:cs="Arial" w:eastAsia="Arial" w:hAnsi="Arial"/>
          <w:sz w:val="24"/>
          <w:szCs w:val="24"/>
        </w:rPr>
        <w:t xml:space="preserve">__________________________________________________ от "__" _______________ 20__ года № ________
 о праве ведения охотхозяйственной деятельности об установлении победителя конкурса, и Договора
 № ____ от "__" _____________ 20__ года о ведении охотхозяйственной деятельности в Кыргызской
 Республике на территории охотничьих угодий</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jc w:val="both"/>
      </w:pPr>
      <w:r>
        <w:rPr>
          <w:rFonts w:ascii="Arial" w:cs="Arial" w:eastAsia="Arial" w:hAnsi="Arial"/>
          <w:sz w:val="24"/>
          <w:szCs w:val="24"/>
        </w:rPr>
        <w:t xml:space="preserve">заключенного с уполномоченным государственным органом, на период с "__" _______________ 20__года
 по "__" _____________ 20__ года.</w:t>
      </w:r>
    </w:p>
    <w:p>
      <w:pPr>
        <w:spacing w:after="60"/>
        <w:ind w:firstLine="567"/>
        <w:jc w:val="both"/>
      </w:pPr>
      <w:r>
        <w:rPr>
          <w:rFonts w:ascii="Arial" w:cs="Arial" w:eastAsia="Arial" w:hAnsi="Arial"/>
          <w:sz w:val="24"/>
          <w:szCs w:val="24"/>
        </w:rPr>
        <w:t xml:space="preserve">1. Охотничье хозяйство (охотучасток) находится на территории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jc w:val="both"/>
      </w:pPr>
      <w:r>
        <w:rPr>
          <w:rFonts w:ascii="Arial" w:cs="Arial" w:eastAsia="Arial" w:hAnsi="Arial"/>
          <w:sz w:val="24"/>
          <w:szCs w:val="24"/>
        </w:rPr>
        <w:t xml:space="preserve">Площадь охотничьего хозяйства (охотучастка) составляет _______ тыс. га, в том числе: под лесом -</w:t>
      </w:r>
    </w:p>
    <w:p>
      <w:pPr>
        <w:spacing w:after="60"/>
        <w:jc w:val="both"/>
      </w:pPr>
      <w:r>
        <w:rPr>
          <w:rFonts w:ascii="Arial" w:cs="Arial" w:eastAsia="Arial" w:hAnsi="Arial"/>
          <w:sz w:val="24"/>
          <w:szCs w:val="24"/>
        </w:rPr>
        <w:t xml:space="preserve">________ тыс. га; пашней - _________ тыс. га; лугами - _________ тыс. га; водой - ________ тыс. га;</w:t>
      </w:r>
    </w:p>
    <w:p>
      <w:pPr>
        <w:spacing w:after="60"/>
        <w:jc w:val="both"/>
      </w:pPr>
      <w:r>
        <w:rPr>
          <w:rFonts w:ascii="Arial" w:cs="Arial" w:eastAsia="Arial" w:hAnsi="Arial"/>
          <w:sz w:val="24"/>
          <w:szCs w:val="24"/>
        </w:rPr>
        <w:t xml:space="preserve">пастбищами _________ тыс. га.</w:t>
      </w:r>
    </w:p>
    <w:p>
      <w:pPr>
        <w:spacing w:after="60"/>
        <w:ind w:firstLine="567"/>
        <w:jc w:val="both"/>
      </w:pPr>
      <w:r>
        <w:rPr>
          <w:rFonts w:ascii="Arial" w:cs="Arial" w:eastAsia="Arial" w:hAnsi="Arial"/>
          <w:sz w:val="24"/>
          <w:szCs w:val="24"/>
        </w:rPr>
        <w:t xml:space="preserve">Границы охотничьего хозяйства (охотучастка):</w:t>
      </w:r>
    </w:p>
    <w:p>
      <w:pPr>
        <w:spacing w:after="60"/>
        <w:ind w:firstLine="567"/>
        <w:jc w:val="both"/>
      </w:pPr>
      <w:r>
        <w:rPr>
          <w:rFonts w:ascii="Arial" w:cs="Arial" w:eastAsia="Arial" w:hAnsi="Arial"/>
          <w:sz w:val="24"/>
          <w:szCs w:val="24"/>
        </w:rPr>
        <w:t xml:space="preserve">- северная: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Площадь воспроизводственного участка (тихой зоны) __________ тыс. га.</w:t>
      </w:r>
    </w:p>
    <w:p>
      <w:pPr>
        <w:spacing w:after="60"/>
        <w:ind w:firstLine="567"/>
        <w:jc w:val="both"/>
      </w:pPr>
      <w:r>
        <w:rPr>
          <w:rFonts w:ascii="Arial" w:cs="Arial" w:eastAsia="Arial" w:hAnsi="Arial"/>
          <w:sz w:val="24"/>
          <w:szCs w:val="24"/>
        </w:rPr>
        <w:t xml:space="preserve">Границы воспроизводственного участка:</w:t>
      </w:r>
    </w:p>
    <w:p>
      <w:pPr>
        <w:spacing w:after="60"/>
        <w:ind w:firstLine="567"/>
        <w:jc w:val="both"/>
      </w:pPr>
      <w:r>
        <w:rPr>
          <w:rFonts w:ascii="Arial" w:cs="Arial" w:eastAsia="Arial" w:hAnsi="Arial"/>
          <w:sz w:val="24"/>
          <w:szCs w:val="24"/>
        </w:rPr>
        <w:t xml:space="preserve">- северная: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Типовому Договору о ведении охотхозяйственной деятельности в Кыргызской Республике</w:t>
      </w:r>
    </w:p>
    <w:p>
      <w:pPr>
        <w:spacing w:after="60" w:before="120"/>
        <w:ind w:firstLine="567"/>
        <w:jc w:val="both"/>
      </w:pPr>
      <w:r>
        <w:rPr>
          <w:rFonts w:ascii="Arial" w:cs="Arial" w:eastAsia="Arial" w:hAnsi="Arial"/>
          <w:sz w:val="24"/>
          <w:szCs w:val="24"/>
        </w:rPr>
        <w:t xml:space="preserve">Форма</w:t>
      </w:r>
    </w:p>
    <w:p>
      <w:pPr>
        <w:spacing w:after="60" w:before="400"/>
        <w:jc w:val="center"/>
      </w:pPr>
      <w:r>
        <w:rPr>
          <w:rFonts w:ascii="Arial" w:cs="Arial" w:eastAsia="Arial" w:hAnsi="Arial"/>
          <w:b/>
          <w:bCs/>
          <w:sz w:val="32"/>
          <w:szCs w:val="32"/>
        </w:rPr>
        <w:t xml:space="preserve">СВЕДЕНИЯ
 о площади ____________________________________ охотничьего хозяйства</w:t>
      </w:r>
    </w:p>
    <w:p>
      <w:pPr>
        <w:spacing/>
        <w:ind w:firstLine="1"/>
        <w:jc w:val="both"/>
      </w:pPr>
      <w:r>
        <w:rPr>
          <w:rFonts w:ascii="Arial" w:cs="Arial" w:eastAsia="Arial" w:hAnsi="Arial"/>
          <w:sz w:val="24"/>
          <w:szCs w:val="24"/>
        </w:rPr>
        <w:t xml:space="preserve">(охотучастка/воспроизводственного участка)</w:t>
      </w:r>
    </w:p>
    <w:p>
      <w:pPr>
        <w:spacing w:before="60"/>
        <w:jc w:val="center"/>
      </w:pPr>
      <w:r>
        <w:rPr>
          <w:rFonts w:ascii="Arial" w:cs="Arial" w:eastAsia="Arial" w:hAnsi="Arial"/>
          <w:b/>
          <w:bCs/>
          <w:sz w:val="32"/>
          <w:szCs w:val="32"/>
        </w:rPr>
        <w:t xml:space="preserve">и экспликации угодий _____________________________________</w:t>
      </w:r>
    </w:p>
    <w:p>
      <w:pPr>
        <w:spacing w:after="360" w:before="60"/>
        <w:ind w:firstLine="709"/>
        <w:jc w:val="both"/>
      </w:pPr>
      <w:r>
        <w:rPr>
          <w:rFonts w:ascii="Arial" w:cs="Arial" w:eastAsia="Arial" w:hAnsi="Arial"/>
          <w:sz w:val="24"/>
          <w:szCs w:val="24"/>
        </w:rPr>
        <w:t xml:space="preserve">(наименование охотпользователя)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
        <w:gridCol w:w="623"/>
        <w:gridCol w:w="609"/>
        <w:gridCol w:w="483"/>
        <w:gridCol w:w="483"/>
        <w:gridCol w:w="483"/>
        <w:gridCol w:w="483"/>
        <w:gridCol w:w="483"/>
        <w:gridCol w:w="483"/>
        <w:gridCol w:w="483"/>
        <w:gridCol w:w="483"/>
        <w:gridCol w:w="483"/>
        <w:gridCol w:w="483"/>
        <w:gridCol w:w="483"/>
        <w:gridCol w:w="483"/>
        <w:gridCol w:w="483"/>
        <w:gridCol w:w="483"/>
        <w:gridCol w:w="483"/>
        <w:gridCol w:w="483"/>
        <w:gridCol w:w="483"/>
        <w:gridCol w:w="550"/>
      </w:tblGrid>
      <w:tr>
        <w:tc>
          <w:tcPr>
            <w:tcW w:type="dxa" w:w="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охотхозяйства (охотучастка) годы</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площадь охотхозяйства (охотучастка) га</w:t>
            </w:r>
          </w:p>
        </w:tc>
        <w:tc>
          <w:tcPr>
            <w:tcW w:type="dxa" w:w="8211"/>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по типам угодий</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информа-
 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пус-
 тыни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
 пусты-
 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лесо-
 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хвой-
 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лист-
 венные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сме-
 шан-
 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кустар-
 ники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пой-
 менная расти-
 тель-
 ность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
 лота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пустыни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альпий-
 ские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субаль-
 пийские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скаль-
 ники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лед-
 ники</w:t>
            </w:r>
          </w:p>
        </w:tc>
        <w:tc>
          <w:tcPr>
            <w:vMerge w:val="continue"/>
            <w:tcBorders>
              <w:top w:val="single" w:color="CBBF9E" w:sz="4"/>
              <w:left w:val="none" w:color="auto" w:sz="0"/>
              <w:bottom w:val="single" w:color="CBBF9E" w:sz="4"/>
              <w:right w:val="single" w:color="CBBF9E" w:sz="4"/>
            </w:tcBorders>
          </w:tcP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dj20dajkufiiabzzp4o">
      <w:r>
        <w:rPr>
          <w:rFonts w:ascii="Arial" w:cs="Arial" w:eastAsia="Arial" w:hAnsi="Arial"/>
          <w:color w:val="132D3F"/>
          <w:sz w:val="16"/>
          <w:szCs w:val="16"/>
          <w:u w:val="single"/>
        </w:rPr>
        <w:t xml:space="preserve">dalil.kg/document/99224</w:t>
      </w:r>
    </w:hyperlink>
  </w:p>
  <w:p>
    <w:pPr>
      <w:spacing w:after="0" w:before="40"/>
      <w:jc w:val="center"/>
    </w:pPr>
    <w:hyperlink w:history="1" r:id="rIdtu5s8odw5ls6ieoymgs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ksr85mz871ibtz3o3py" Type="http://schemas.openxmlformats.org/officeDocument/2006/relationships/hyperlink" Target="https://dalil.kg/document/230031145" TargetMode="External"/><Relationship Id="rIdr1j5gtpzy1gznjpbz9wrm" Type="http://schemas.openxmlformats.org/officeDocument/2006/relationships/hyperlink" Target="https://dalil.kg/document/99222" TargetMode="External"/><Relationship Id="rIdah3bqru4gnhkqvwjyzkrk" Type="http://schemas.openxmlformats.org/officeDocument/2006/relationships/hyperlink" Target="https://dalil.kg/document/11815" TargetMode="External"/><Relationship Id="rIdiiuszo8yfu1sts6pogfux" Type="http://schemas.openxmlformats.org/officeDocument/2006/relationships/hyperlink" Target="https://dalil.kg/document/230000369" TargetMode="External"/><Relationship Id="rIdormluhocxjrluy0rrxuxh" Type="http://schemas.openxmlformats.org/officeDocument/2006/relationships/hyperlink" Target="https://dalil.kg/document/160406" TargetMode="External"/><Relationship Id="rIdb39k-elbur_r91epifnlt" Type="http://schemas.openxmlformats.org/officeDocument/2006/relationships/hyperlink" Target="https://dalil.kg/document/11815" TargetMode="External"/><Relationship Id="rIdvaf2qttmpcbv-qc1axmn4" Type="http://schemas.openxmlformats.org/officeDocument/2006/relationships/hyperlink" Target="https://dalil.kg/document/11815" TargetMode="External"/><Relationship Id="rIdhr_dvkapq2g9ol0s7zzfu" Type="http://schemas.openxmlformats.org/officeDocument/2006/relationships/hyperlink" Target="https://dalil.kg/document/230000369" TargetMode="External"/><Relationship Id="rIdf3lp2xf7tq67fij1bx9iu" Type="http://schemas.openxmlformats.org/officeDocument/2006/relationships/hyperlink" Target="https://dalil.kg/document/11815" TargetMode="External"/><Relationship Id="rIdys0z2q7gak7qe67apga-h" Type="http://schemas.openxmlformats.org/officeDocument/2006/relationships/hyperlink" Target="https://dalil.kg/document/230000369" TargetMode="External"/><Relationship Id="rIdkivyk3zpcncj0hgwr3isd" Type="http://schemas.openxmlformats.org/officeDocument/2006/relationships/hyperlink" Target="https://dalil.kg/document/11815" TargetMode="External"/><Relationship Id="rIdnu8kgjs1cmnxgtrap2mue" Type="http://schemas.openxmlformats.org/officeDocument/2006/relationships/hyperlink" Target="https://dalil.kg/document/11815" TargetMode="External"/><Relationship Id="rIdrnu04ikux63nymkujmaj8" Type="http://schemas.openxmlformats.org/officeDocument/2006/relationships/hyperlink" Target="https://dalil.kg/document/11815" TargetMode="External"/><Relationship Id="rIdfezguqkhf-alivvfpy5yc" Type="http://schemas.openxmlformats.org/officeDocument/2006/relationships/hyperlink" Target="https://dalil.kg/document/11815" TargetMode="External"/><Relationship Id="rIdzd_3rzfaqwtwbfr7asglt" Type="http://schemas.openxmlformats.org/officeDocument/2006/relationships/hyperlink" Target="https://dalil.kg/document/11815" TargetMode="External"/><Relationship Id="rId1yfxhytirmv-lo_uz19_n" Type="http://schemas.openxmlformats.org/officeDocument/2006/relationships/hyperlink" Target="https://dalil.kg/document/99224#p1" TargetMode="External"/><Relationship Id="rIduhmwlpjdfvvdu38efoxfh" Type="http://schemas.openxmlformats.org/officeDocument/2006/relationships/hyperlink" Target="https://dalil.kg/document/11815" TargetMode="External"/><Relationship Id="rId-iyrxsrm8ayi_yittkdvs" Type="http://schemas.openxmlformats.org/officeDocument/2006/relationships/hyperlink" Target="https://dalil.kg/document/99224#p2" TargetMode="External"/><Relationship Id="rIdbejoiufjialajstksgsgq" Type="http://schemas.openxmlformats.org/officeDocument/2006/relationships/hyperlink" Target="https://dalil.kg/document/11815" TargetMode="External"/><Relationship Id="rIdjpecyk-sheqbmliijy2uv" Type="http://schemas.openxmlformats.org/officeDocument/2006/relationships/hyperlink" Target="https://dalil.kg/document/111254" TargetMode="External"/><Relationship Id="rIdhodsrb1xzngpcs5syk_cp" Type="http://schemas.openxmlformats.org/officeDocument/2006/relationships/hyperlink" Target="https://dalil.kg/document/99224#p3" TargetMode="External"/><Relationship Id="rIdv7_f5vxbyjvf1tk5sk8aj" Type="http://schemas.openxmlformats.org/officeDocument/2006/relationships/hyperlink" Target="https://dalil.kg/document/99224#p4" TargetMode="External"/><Relationship Id="rIdzfnallkcwpwms-5gcbc3v" Type="http://schemas.openxmlformats.org/officeDocument/2006/relationships/hyperlink" Target="https://dalil.kg/document/205263" TargetMode="External"/><Relationship Id="rIdnav9gl1gbnjuellbt-osu" Type="http://schemas.openxmlformats.org/officeDocument/2006/relationships/hyperlink" Target="https://dalil.kg/document/160406"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dj20dajkufiiabzzp4o" Type="http://schemas.openxmlformats.org/officeDocument/2006/relationships/hyperlink" Target="https://dalil.kg/document/99224" TargetMode="External"/><Relationship Id="rIdtu5s8odw5ls6ieoymgs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2026-09-27T08:41:05.508Z</dcterms:created>
  <dcterms:modified xsi:type="dcterms:W3CDTF">2026-09-27T08:41:05.508Z</dcterms:modified>
</cp:coreProperties>
</file>

<file path=docProps/custom.xml><?xml version="1.0" encoding="utf-8"?>
<Properties xmlns="http://schemas.openxmlformats.org/officeDocument/2006/custom-properties" xmlns:vt="http://schemas.openxmlformats.org/officeDocument/2006/docPropsVTypes"/>
</file>