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</w:t>
      </w:r>
      <w:hyperlink w:history="1" r:id="rIdqn1rekcxldq1q2jnftv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февраля 2021 года № 35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w-even8ffsvhkm3p3e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февраля 2017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</w:t>
      </w:r>
      <w:hyperlink w:history="1" r:id="rIdv17ixs2mvoysdiazr-j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и определяет порядок регистрации, внесения изменений и прекращения права требования по исполнению обязательств (по договору) в отношении движимого имущества и выдачи информации из Единого государственного реестра прав требования на движимое имущество о зарегистрированном праве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Инструкции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прав требования на движимое имущество (далее - ЕГРПТнДИ)</w:t>
      </w:r>
      <w:r>
        <w:rPr>
          <w:rFonts w:ascii="Arial" w:cs="Arial" w:eastAsia="Arial" w:hAnsi="Arial"/>
          <w:sz w:val="24"/>
          <w:szCs w:val="24"/>
        </w:rPr>
        <w:t xml:space="preserve"> - единая электронная база данных зарегистрированных прав требований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Центральная залоговая регистрационная контора при Министерстве юстиции Кыргызской Республики (далее - ЦЗРК)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в обязанности которого входит ведение ЕГРПТнДИ и внесение записи в залоговое уведомление на основании заявления залогодержателя, которое регистрируется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права требования по исполнению обязательств (по договору) в отношении движимого имущества</w:t>
      </w:r>
      <w:r>
        <w:rPr>
          <w:rFonts w:ascii="Arial" w:cs="Arial" w:eastAsia="Arial" w:hAnsi="Arial"/>
          <w:sz w:val="24"/>
          <w:szCs w:val="24"/>
        </w:rPr>
        <w:t xml:space="preserve"> - добровольная процедура, осуществляемая в электронной форме, посредством которой право требования по исполнению обязательств (по договору) в отношении движимого имущества регистрируется в ЕГРПТнДИ. Регистрация права требования по исполнению обязательств (по договору) в отношении движимого имущества определяет приоритетное право залогодержателя.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 - бланк установленного образца, содержащий основную информацию о праве требования по исполнению обязательств (по договору) в отношении движимого имущества, предоставляемый залогодержателем в ЦЗРК, который регистрируется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лицо, имеющее доступ к регистрации, внесению изменений и прекращению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Специалист-регистратор</w:t>
      </w:r>
      <w:r>
        <w:rPr>
          <w:rFonts w:ascii="Arial" w:cs="Arial" w:eastAsia="Arial" w:hAnsi="Arial"/>
          <w:sz w:val="24"/>
          <w:szCs w:val="24"/>
        </w:rPr>
        <w:t xml:space="preserve"> - сотрудник ЦЗРК, который осуществляет регистрацию, внесение изменений и прекращение права требования по исполнению обязательств (по договору) в отношении движимого имущества на основании заявления залогодержателя и предоставляет выписку из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Залогодержатель</w:t>
      </w:r>
      <w:r>
        <w:rPr>
          <w:rFonts w:ascii="Arial" w:cs="Arial" w:eastAsia="Arial" w:hAnsi="Arial"/>
          <w:sz w:val="24"/>
          <w:szCs w:val="24"/>
        </w:rPr>
        <w:t xml:space="preserve"> - лицо, чьи требования по основному обязательству обеспечены залогом.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Залогодержатель-регистратор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 (физического или юридического лица), осуществляющее регистрацию, внесение изменений и прекращений права требования по исполнению обязательств (по договору) в отношении движимого имущества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базы данных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 ЦЗРК, который присваивает номер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пользователя, предоставляющий возможность создания администраторов групп и специалистов-регистраторов.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группы залогодержателей-регистраторов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 залогодержателя (физического или юридического лица), которому присвоен номер ID пользователя, предоставляющий возможность создания администратора группы залогодержателей и залогодержателей-регистраторов.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обеспечивающее функционирование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идентификация пользователя в ЕГРПТнДИ, которая предоставляет право на выполнение определенных действий в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 в АИС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подлинности данных, идентифицирующих пользователя в автоматизированной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Учетная запись</w:t>
      </w:r>
      <w:r>
        <w:rPr>
          <w:rFonts w:ascii="Arial" w:cs="Arial" w:eastAsia="Arial" w:hAnsi="Arial"/>
          <w:sz w:val="24"/>
          <w:szCs w:val="24"/>
        </w:rPr>
        <w:t xml:space="preserve"> - данные, необходимые для распознавания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пользователя</w:t>
      </w:r>
      <w:r>
        <w:rPr>
          <w:rFonts w:ascii="Arial" w:cs="Arial" w:eastAsia="Arial" w:hAnsi="Arial"/>
          <w:sz w:val="24"/>
          <w:szCs w:val="24"/>
        </w:rPr>
        <w:t xml:space="preserve"> - персональный индивидуальный номер, который присваивается АИС при первичной регистрации пользователю для последующего доступа к регистрации, внесению изменений и прекращению права требования по исполнению обязательств (по договору) в отношении движимого имущества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Логин</w:t>
      </w:r>
      <w:r>
        <w:rPr>
          <w:rFonts w:ascii="Arial" w:cs="Arial" w:eastAsia="Arial" w:hAnsi="Arial"/>
          <w:sz w:val="24"/>
          <w:szCs w:val="24"/>
        </w:rPr>
        <w:t xml:space="preserve"> - уникальный набор букв и/или цифр, который необходим для идентификации пользователя и доступа к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Пароль</w:t>
      </w:r>
      <w:r>
        <w:rPr>
          <w:rFonts w:ascii="Arial" w:cs="Arial" w:eastAsia="Arial" w:hAnsi="Arial"/>
          <w:sz w:val="24"/>
          <w:szCs w:val="24"/>
        </w:rPr>
        <w:t xml:space="preserve"> - секретный набор символов, который защищает учетную запись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 пользователя</w:t>
      </w:r>
      <w:r>
        <w:rPr>
          <w:rFonts w:ascii="Arial" w:cs="Arial" w:eastAsia="Arial" w:hAnsi="Arial"/>
          <w:sz w:val="24"/>
          <w:szCs w:val="24"/>
        </w:rPr>
        <w:t xml:space="preserve"> - индивидуальный раздел в АИС, доступ к которому осуществляется по защищенному соединению. Личный кабинет содержит сведения о регистрации, внесении изменений и прекращении права требования по исполнению обязательств (по договору) в отношении движимого имущества, количестве действий за определенный период, номере ID пользователя и платежах.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Залоговое уведомление</w:t>
      </w:r>
      <w:r>
        <w:rPr>
          <w:rFonts w:ascii="Arial" w:cs="Arial" w:eastAsia="Arial" w:hAnsi="Arial"/>
          <w:sz w:val="24"/>
          <w:szCs w:val="24"/>
        </w:rPr>
        <w:t xml:space="preserve"> - запись, регистрируемая в ЕГРПТнДИ в электронной форме, содержащая сведения о регистрации, внесении изменений и прекращении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 залогового уведомления</w:t>
      </w:r>
      <w:r>
        <w:rPr>
          <w:rFonts w:ascii="Arial" w:cs="Arial" w:eastAsia="Arial" w:hAnsi="Arial"/>
          <w:sz w:val="24"/>
          <w:szCs w:val="24"/>
        </w:rPr>
        <w:t xml:space="preserve"> - уникальный набор цифр и/или букв, обозначающий данный объект для отличия его от других залоговых уведомлений. Регистрационный номер залогового уведомления остается неизменным на протяжении всего периода хранения данных в ЕГРПТнДИ. Регистрационный номер залогового уведомления имеет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ПНЧМГ: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ЧМГ - число, месяц,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залогового уведомления присваивается АИС каждому залоговому уведомлению, зарегистрированному в соответствии с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</w:t>
      </w:r>
      <w:r>
        <w:rPr>
          <w:rFonts w:ascii="Arial" w:cs="Arial" w:eastAsia="Arial" w:hAnsi="Arial"/>
          <w:sz w:val="24"/>
          <w:szCs w:val="24"/>
        </w:rPr>
        <w:t xml:space="preserve"> - документ, который содержит информацию о зарегистрированном праве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совокупность процессов создания, обработки, отправки, передачи, получения, хранения, внесения изменения, уничтожения электронных документов, с применением информационных и коммуникационных технологий в процессе регистрации права требования по исполнению обязательств (по договору) в отношении движимого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условия регистрации права требования по исполнению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права требования по исполнению обязательств (по договору) в отношении движимого имущества осуществляется специалистом-регистратором или залогодержателем-регистратором.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требования по исполнению обязательств (по договору) в отношении движимого имущества регистрируется на основании заявления в ЕГРПТнДИ путем внесения записи в залоговое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внесения записи в залоговое уведомление производится регистрация в ЕГРПТнДИ, которая автоматически присваивает регистрационный номер и определяет дату (число, месяц, год), время (часы, минуты и секунды) зарегистрированного приоритетного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Залоговое уведомление считается зарегистрированным с момента присвоения АИС номера, времени и даты регистрации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Внесение записи в залоговое уведомление осуществляет пользователь, имеющий учетную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учетной записи осуществляет администратор базы данных на основании заключенного письменного договора залогодержателя с ЦЗРК,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ЦЗРК в течение одного рабочего дня, с момента обращения залогодержателя должна осуществить регистрацию учетной записи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учетной записи администратор базы данных на основании заключенного договора вводит данные залогодержателя в базу данных, производит его авторизацию, затем, АИС присваивает номер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авторизации администратор базы данных предоставляет залогодержателю в электронной форме номер ID пользователя, логин и пароль.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ID пользователя, логин и пароль могут быть предоставлены залогодержателю в запечатанном конверте.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безопасного дальнейшего использования учетной записи залогодержатель должен изменить временный пароль.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Вход в базу данных ЕГРПТнДИ осуществляется только после введения логина и пароля, которые аутентифицируют и активизируют залогодержателя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Номер ID пользователя позволяет администратору группы залогодержателей-регистраторов и администратору базы данных в личном кабинете дополнительно создавать залогодержателей-регистраторов, специалистов-регистраторов и администраторов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действия залогодержателей/специалистов-регистраторов по регистрации, внесению изменений и прекращению залогового уведомления отражаются в личном кабинете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трехкратном неправильном вводе логина и пароля АИС блокирует доступ к базе данных ЕГРПТнДИ. Восстановление пароля и деблокирование пользователей осуществляется администратором базы данных или администратором группы залогодержателей-регистраторов через номер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пользователя на основании обращения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Внесение записи в залоговое уведомление осуществляется через личный кабинет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регистрации права требования по исполнению обязательств (по договору) в отношении движимого имущества в ЕГРПТнДИ, необходимо письменное согласие залогодателя о размещении его персонифицированных данных в ЕГРПТнДИ. Письменное согласие залогодателя хранится у залогодержателя до внесения записи в залоговое уведомление о прекращении права требования исполнения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права требования по исполнению обязательств (по договору) в отношении движимого имущества осуществляется специалистом-регистратором при указании наличия в заявлении залогодержателя информации о согласии залогодателя на размещение его персонифицированных данных в ЕГРПТнДИ.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Регистрация права требования по исполнению обязательств (по договору) в отношении движимого имущества в ЕГРПТнДИ специалистом-регистратором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 права требования по исполнению обязательств (по договору) в отношении движимого имущества осуществляется специалистом-регистратором в ЕГРПТнДИ на основании письменного заявления залогодержателя, оформленного по форме 1 согласно </w:t>
      </w:r>
      <w:hyperlink w:history="1" r:id="rIdrlvfkvx3jt2ybm6vs_4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Специалистом-регистратором может быть только сотрудник ЦЗРК.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Заявление залогодержателя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залогодержателя: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места жительства, персональный идентификационный номер (далее - 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идентификационный налоговый номер (далее -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залогодателя: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места жительства,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идентификационный налоговый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уполномоченного лица, действующего на основании доверенности: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должника (если он не залогодатель);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места жительства,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идентификационный налоговый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заключения договора о залоге;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обеспеченного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обеспеченного обязательства и срок его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заложенного движимого имущества, необходимое для его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праве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(если назначен):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места жительства,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идентификационный налоговый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возможности последующего залога (перезалога) в случае, если в договоре или соглашении, предусмотрено письменное уведомление последующих залогодержателей;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запрете последующего залога (перезалога) движимого имущества, если договором или соглашением предусмотрен запрет на последующий залог (перезалог);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согласия залогодателя о размещении его персонифицированных данных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заполнения и подпись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создания учетной записи администратор базы данных осуществляет регистрацию специалиста-регистратора в ЕГРПТнДИ и производит его авторизацию, после чего АИС присваивает ему логин и пароль.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действия специалистов-регистраторов по регистрации, внесению изменений и прекращению залогового уведомления, а также выдачи выписки из ЕГРПТнДИ отражаются в личном кабинете администратора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Регистрация права требования по исполнению обязательств (по договору) в отношении движимого имущества осуществляется специалистом-регистратором, после проверки письменного заявления на отсутствие оснований, указанных в пункте 21 настоящей Инструкции, в присутствии залогодержателя или его представителя, на основании нотариально заверенной доверенности, выданной на его имя.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 права требования по исполнению обязательств (по договору) в отношении движимого имущества специалист-регистратор предоставляет залогодержателю залоговое уведомление, оформленное по форме 2 согласно </w:t>
      </w:r>
      <w:hyperlink w:history="1" r:id="rIdmhoihrcskcxgzwkoxj9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которое также может иметь дополнение.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Предварительная регистрация права требования по исполнению обязательств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Предварительная регистрация права требования по исполнению обязательств (по договору) в отношении движимого имущества осуществляется с согласия залогодателя, в случае возникновения намерения о заключении договора о залоге между залогодателем и залогодержателем.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предварительной регистрации залогового уведомления в ЕГРПТнДИ АИС присваивает регистрационный номер с одной отличительной латинской буквой (Р), обозначающей предварительную 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последующем, при заключении договора о залоге, приоритетное право требования по исполнению обязательств (по договору) в отношении движимого имущества предоставляется залогодержателю, зарегистрировавшему залоговое уведомление в ЕГРПТнДИ в соответствии с законодательством Кыргызской Республики, регулирующим залоговые правоотношения.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Предварительная регистрация права требования по исполнению обязательств (по договору) в отношении движимого имущества не предоставляет приоритетное право требования на 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залогодержатель в течение 30 рабочих дней со дня внесения записи в залоговое уведомление о предварительной регистрации права требования по исполнению обязательств (по договору) в отношении движимого имущества не подтвердит регистрацию в ЕГРПТнДИ, АИС деактивирует (удаляет) запись о предварительной регистрации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между залогодателем и залогодержателем не достигнуто соглашение о заключении договора о залоге, залогодержатель должен внести запись в залоговое уведомление о прекращении предварительной регистрации залогового уведомления в ЕГРПТнДИ.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Отказ в государственной регистрации права требования по исполнению обязательств (по договору) в отношении движимого имущества специалистом-регистратором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Специалист-регистратор может отказать в принятии заявления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неразборчивом описании или отсутствии какой-либо информации, указанной в пункте 14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документа, удостоверяющего личность заявителя или 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доверенности на представителя залогодержателя;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документа или сведений, подтверждающих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отказа в регистрации права требования по исполнению обязательств (по договору) в отношении движимого имущества ЦЗРК обязана в тот же день направить уведомление с указанием причин и/или обстоятельств отказа и возвратить сумму, оплаченную за регистрацию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Отказ ЦЗРК в регистрации права требования по исполнению обязательств (по договору) в отношении движимого имущества может быть обжалован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Залоговое 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Залоговое уведомление - запись, регистрируемая в ЕГРПТнДИ в электронной форме, содержащая сведения о регистрации, внесении изменений и прекращении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Залоговое уведомление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залогодержателе или об управляющем залогом (если назначен), о залогодателе и должнике по обеспеченному обязательству, если он не является залогодателем: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постоянного места жительства,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идентификационный налоговый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обеспеченного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обеспеченного обязательства и срок его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заложенного движимого имущества, необходимое для его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праве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 залогом (если назначен);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последующем залоге заложенного имущества (перезалоге) в случае, если в договоре или соглашении предусмотрено письменное уведомление последующих залогодержателей;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запрете последующего залога (перезалога) движимого имущества, если договором или соглашением предусмотрен запрет на последующий залог (перезалог).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возбуждения процедуры обращения взыскания на предмет залога при зарегистрированном залоговом уведомлении залогодержатель должен внести запись в залоговое уведомление о начале процедуры обращения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Запись в залоговом уведомлении производится через личный кабинет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Залоговое уведомление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регистрации права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всех внесенных изменениях;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прекращении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сведения позволяют формировать статистические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Залоговое уведомление имеет электронную форму, которая содержит строки, обязательные для заполнения. В случае некорректного или неполного заполнения обязательных строк АИС выдает информацию о невозможности регистрации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Залоговое уведомление действует с момента регистрации в ЕГРПТнДИ и до внесения записи о прекращении.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внесения изменений и прекращения права требования по исполнению обязательств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 помощью логина и пароля залогодержатель-регистратор или специалист-регистратор: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доступ к базе данных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 данных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в залоговое уведомление;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запись о прекращении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Изменение вносится в зарегистрированное залоговое уведомление по форме 3 согласно </w:t>
      </w:r>
      <w:hyperlink w:history="1" r:id="rIdzn_fgzkfsbtk5ou2oss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 залогового уведомления осуществляется с помощью регистрационного номера в личном кабинете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первоначальном зарегистрированном залоговом уведомлении сохраняется история последующих действий, с указанием даты и времени, совершенных до прекращения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Все действия, осуществленные залогодержателем-регистратором или специалистом-регистратором в залоговом уведомлении, отражаются в личных кабинетах администраторов групп залогодержателей-регистраторов и администратора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регистрации права требования по исполнению обязательств (по договору) в отношении движимого имущества специалистом-регистратором, запись о прекращении залогового уведомления производится на основании заявления залогодержателя по форме 4 согласно </w:t>
      </w:r>
      <w:hyperlink w:history="1" r:id="rIdgzsw35cmamkscyacf6g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 прекращении залогового уведомления вносится залогодержателем-регистратором или специалистом-регистратором при выполнении залогодателем всех обязательств перед залогодержателем.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залогового уведомления на основании вступившего в законную силу решения суда осуществляется специалистом-регистратором.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истечения срока действия залоговое уведомление может быть прекращено по заявлению залогодателя в случае досрочного исполнения обязательств по кредиту, обеспеченному зарегистрированным правом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АИС за 15 календарных дней уведомляет пользователей о приближении срока прекращения залогового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Специалист-регистратор в 3-дневный срок с момента получения уведомления обязан в письменной или электронной форме направить уведомление залогодержателю о приближении срока прекращения залогового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 либо его представитель после получения уведомления от специалиста-регистратора должен до истечения срока прекращения залогового обязательства направить письменное заявление по форме 3 согласно </w:t>
      </w:r>
      <w:hyperlink w:history="1" r:id="rIdray3h46-vedr_77uto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или по форме 4 согласно </w:t>
      </w:r>
      <w:hyperlink w:history="1" r:id="rIdyjdqhfdlwli6_nvc7-3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письменного заявления залогодержателя специалист-регистратор совершает одно из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исполнения залогодателем всех обязательств вносит запись в залоговое уведомление о прекращении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неисполнения залогодателем обязательств вносит изменения в залоговое уведомление об изменении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Залогодержатель-регистратор при получении уведомления из АИС должен совершить одно из действий в соответствии с абзацем третьим пункта 36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Поиск информации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Физические и юридические лица осуществляют поиск информации в ЕГРПТнДИ бесплатно посредством сети Интернет, за исключением информации, относящейся к персонифицированным данным, порядок доступа к которым определяется в соответствии с законодательством об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Поисковый запрос заложенного движимого имущества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предмету залога (VIN коду, государственному номеру транспортного средства, серийному номеру имущества и другим сведениям, необходимым для идентификации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регистрационному номеру залогового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для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ПИН для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Данные, вносимые в залоговое уведомление, с помощью которого осуществляется поиск в ЕГРПТнДИ, должны отражать достоверную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Специалист-регистратор, в случае совершения технической ошибки, внесения неполной и/или недостоверной информации в залоговое уведомление, на основании заявления залогодержателя исключает такую информацию из залогового уведомления либо устраняет ошибку.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Выписка из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Выписка из ЕГРПТнДИ предоставляется на официальном бланке ЦЗРК на основании заявления по форме 5 согласно </w:t>
      </w:r>
      <w:hyperlink w:history="1" r:id="rIdnebtxxmghazbmki35q4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Выписка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регистрационный номер выписки, дату и время выдачи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регистрационный номер, дату и время регистрации залогового уведомления: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должник (если он не залогодатель);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залогодержатель;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 залогом (если назначен);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залога и его местонахождение;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внесении всех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предыдущего залогового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Выписка из ЕГРПТнДИ предоставляется заинтересованным лицам в письменном или электронном виде по форме 6 согласно </w:t>
      </w:r>
      <w:hyperlink w:history="1" r:id="rIdg-1abwuio1mtdnq295y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предоставлении выписки может быть отказано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документа, подтверждающего оплату;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неразборчивого описания или отсутствия необходимой информации в заявлении.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Оплата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Регистрация, внесение изменений и прекращение права требования по исполнению обязательств (по договору) в отношении движимого имущества в залоговое уведомление, осуществляемые ЦЗРК, производится за единовременную плату в порядке, установленном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Регистрация, внесение изменений и прекращение права требования по исполнению обязательств (по договору) в отношении движимого имущества, а также предоставление выписки в письменной форме осуществляется ЦЗРК после внесения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Получение от ЦЗРК выписки из ЕГРПТнДИ в письменном виде осуществляется на основании заявления с приложенным документом, подтверждающим оплату.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Залогодержатель-регистратор и специалист-регистратор несут ответственность за достоверность сведений, указанных при регистрации, внесении изменений и прекращении права требования по исполнению обязательств (по договору) движимого имущества в ЕГРПТнДИ, а также за разглашение либо передачу третьим лицам сведений, полученных в ходе регистрации права требования по исполнению обязательств (по договору) в отношении движимого имущества,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введения некорректных данных, с помощью которых осуществляется поиск в ЕГРПТнДИ, и/или невозможности поиска в ЕГРПТнДИ по предмету залога, регистрационному номеру, ИНН и ПИН, последствием чего явилось причинение ущерба интересам третьих лиц, приоритетное право требования по исполнению обязательств (по договору) в отношении движимого имущества оспаривается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ЦЗРК несет ответственность за обеспечение сохранности и конфиденциальности данных, относящихся к информации персонального характера, находящейся в АИС,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целях исполнения требований настоящей Инструкции технические особенности порядка создания учетных записей, работы с АИС, создания личных кабинетов в АИС определяются ЦЗРК.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Центральная залоговая регистрационная контора
 при Министерстве юстиции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регистрацию права требования по исполнению обязательств (по договору) в отношении движимого имущества залога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awad2pdv5qm2cmtzmv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залогодержателя (физическое лицо)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 (юридическое лицо)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залогодателя (физическое лицо)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Залогодатель (юридическое лицо)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уполномоченного лица, действующего на основании </w:t>
      </w:r>
      <w:r>
        <w:rPr>
          <w:rFonts w:ascii="Arial" w:cs="Arial" w:eastAsia="Arial" w:hAnsi="Arial"/>
          <w:sz w:val="24"/>
          <w:szCs w:val="24"/>
        </w:rPr>
        <w:t xml:space="preserve">доверенности: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доверенность № ____________ от 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должника (если он не является залогодателем) ФИО (физическое лицо)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</w:t>
      </w:r>
      <w:r>
        <w:rPr>
          <w:rFonts w:ascii="Arial" w:cs="Arial" w:eastAsia="Arial" w:hAnsi="Arial"/>
          <w:sz w:val="24"/>
          <w:szCs w:val="24"/>
        </w:rPr>
        <w:t xml:space="preserve">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зарегистрировать право требования по исполнению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 договору) в отношении движимого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заключения договора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обеспеченного обязательства: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обеспеченного обязательства и срок его исполнения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заложенного движимого имущества, необходимое для его идентификации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праве собственности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управляющего залогом (физическое лицо) (если назначен):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(физическое лицо)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возможности последующего залога </w:t>
      </w:r>
      <w:r>
        <w:rPr>
          <w:rFonts w:ascii="Arial" w:cs="Arial" w:eastAsia="Arial" w:hAnsi="Arial"/>
          <w:sz w:val="24"/>
          <w:szCs w:val="24"/>
        </w:rPr>
        <w:t xml:space="preserve">заложенного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(перезалога) в случае, если в договоре или соглашении предусмотрено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уведомление последующих залогодержателей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запрете последующего залога (перезалога) движимого имущества,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договором или соглашением предусмотрен запрет на последующий залог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(перезалог)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залогодателя о размещении его персонифицированных данных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Подпись залогодержателя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несвоевременного внесения записи в залоговое уведомление о прекращении залога (выполнения залогодателем всех обязательств), об ответственности, предусмотренной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67-1</w:t>
      </w:r>
      <w:hyperlink w:history="1" r:id="rIdfqgrgr_ubvuyocmo5hs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Республики, предупрежден.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Центральная залоговая регистрационная контора
 при Министерстве юстиции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ЗАЛОГОВОЕ 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Залогодатель: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(физическое лицо)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sz w:val="24"/>
          <w:szCs w:val="24"/>
        </w:rPr>
        <w:t xml:space="preserve">юридических лиц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(если назначен): 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</w:t>
      </w:r>
      <w:r>
        <w:rPr>
          <w:rFonts w:ascii="Arial" w:cs="Arial" w:eastAsia="Arial" w:hAnsi="Arial"/>
          <w:sz w:val="24"/>
          <w:szCs w:val="24"/>
        </w:rPr>
        <w:t xml:space="preserve">обеспеченного обязательства: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дата заключения, сумма обеспеченного обязательства и срок 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исполнения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залоге: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заключения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предмета залога: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заложенного имущества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сведения о праве собственности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на перезалог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внесенных изменениях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прекращении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Дополнение 1
 к форме 2 приложения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ДОПОЛНЕНИЕ К ЗАЛОГОВОМУ УВЕДОМЛЕНИЮ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регистрация: (дата, №)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(физическое лицо)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sz w:val="24"/>
          <w:szCs w:val="24"/>
        </w:rPr>
        <w:t xml:space="preserve">юридических лиц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(физическое лицо)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sz w:val="24"/>
          <w:szCs w:val="24"/>
        </w:rPr>
        <w:t xml:space="preserve">юридических лиц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внесения изменения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всех внесенных изменениях: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 или доверенное лицо залогодержателя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Центральная залоговая регистрационная контора
 при Министерстве юстиции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внесение изменения в зарегистрированное залоговое 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залогодержателя (физическое лицо)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 (юридическое лицо)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уполномоченного лица, действующего на основании доверенности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внести изменение в зарегистрированное залоговое 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 20__ года за № _______ в связи с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подпись залогодержателя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Центральная залоговая регистрационная контора
 при Министерстве юстиции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прекращение зарегистрированного залогового уведомления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(физического лица)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</w:t>
      </w:r>
      <w:r>
        <w:rPr>
          <w:rFonts w:ascii="Arial" w:cs="Arial" w:eastAsia="Arial" w:hAnsi="Arial"/>
          <w:sz w:val="24"/>
          <w:szCs w:val="24"/>
        </w:rPr>
        <w:t xml:space="preserve">уполномоченного лица, действующего на основании доверенности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зарегистрированное залоговое 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 года № _______ в связи с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прекращения залогового уведомления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получение Выписки из Единого государственного реестра права требования на 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hyperlink w:history="1" r:id="rIdrf0zggsc9jqbcyhvtq4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прошу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Вас предоставить информацию, находится ли в залоге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имущества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имущества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Принадлежащее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залогодателя (физическое лицо)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Подпись заявителя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Центральная залоговая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Юстиция министрлигинин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регистрационная контора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алдындагы Борбордук куроо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каттоо кенсеси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720001, Бишкек ш,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720001 г.Бишкек,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 проспекти,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проспект Чуй, 219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тел.: 61-01-03;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тел.: 61-01-03;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 61-01-68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 61-01-68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ИНН 01108199710088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ИНН 01108199710088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ВЫПИСКА
 из Единого государственного реестра права требования на 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выдачи: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Рег. номер, дата и время регистрации: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регистрации: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Залогодатель: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Должник (если он не является залогодателем):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(если назначен):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залога и его местонахождение: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внесении изменений: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другого залогового обязательства: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Специалист-регистратор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1rekcxldq1q2jnftvuk" Type="http://schemas.openxmlformats.org/officeDocument/2006/relationships/hyperlink" Target="http://kodeks.duckdns.org/document/158048" TargetMode="External"/><Relationship Id="rIdw-even8ffsvhkm3p3esuh" Type="http://schemas.openxmlformats.org/officeDocument/2006/relationships/hyperlink" Target="http://kodeks.duckdns.org/document/99763" TargetMode="External"/><Relationship Id="rIdv17ixs2mvoysdiazr-j4_" Type="http://schemas.openxmlformats.org/officeDocument/2006/relationships/hyperlink" Target="http://kodeks.duckdns.org/document/1644" TargetMode="External"/><Relationship Id="rIdrlvfkvx3jt2ybm6vs_4sr" Type="http://schemas.openxmlformats.org/officeDocument/2006/relationships/hyperlink" Target="http://kodeks.duckdns.org/document/99764#&#1088;1" TargetMode="External"/><Relationship Id="rIdmhoihrcskcxgzwkoxj97w" Type="http://schemas.openxmlformats.org/officeDocument/2006/relationships/hyperlink" Target="http://kodeks.duckdns.org/document/99764#&#1088;2" TargetMode="External"/><Relationship Id="rIdzn_fgzkfsbtk5ou2ossqf" Type="http://schemas.openxmlformats.org/officeDocument/2006/relationships/hyperlink" Target="http://kodeks.duckdns.org/document/99764#&#1088;3" TargetMode="External"/><Relationship Id="rIdgzsw35cmamkscyacf6gh5" Type="http://schemas.openxmlformats.org/officeDocument/2006/relationships/hyperlink" Target="http://kodeks.duckdns.org/document/99764#&#1088;4" TargetMode="External"/><Relationship Id="rIdray3h46-vedr_77utovxm" Type="http://schemas.openxmlformats.org/officeDocument/2006/relationships/hyperlink" Target="http://kodeks.duckdns.org/document/99764#&#1088;3" TargetMode="External"/><Relationship Id="rIdyjdqhfdlwli6_nvc7-34o" Type="http://schemas.openxmlformats.org/officeDocument/2006/relationships/hyperlink" Target="http://kodeks.duckdns.org/document/99764#&#1088;4" TargetMode="External"/><Relationship Id="rIdnebtxxmghazbmki35q4q3" Type="http://schemas.openxmlformats.org/officeDocument/2006/relationships/hyperlink" Target="http://kodeks.duckdns.org/document/99764#&#1088;5" TargetMode="External"/><Relationship Id="rIdg-1abwuio1mtdnq295yue" Type="http://schemas.openxmlformats.org/officeDocument/2006/relationships/hyperlink" Target="http://kodeks.duckdns.org/document/99764#&#1088;6" TargetMode="External"/><Relationship Id="rIdawad2pdv5qm2cmtzmvqyb" Type="http://schemas.openxmlformats.org/officeDocument/2006/relationships/hyperlink" Target="http://kodeks.duckdns.org/document/1644" TargetMode="External"/><Relationship Id="rIdfqgrgr_ubvuyocmo5hswu" Type="http://schemas.openxmlformats.org/officeDocument/2006/relationships/hyperlink" Target="http://kodeks.duckdns.org/document/6" TargetMode="External"/><Relationship Id="rIdrf0zggsc9jqbcyhvtq46_" Type="http://schemas.openxmlformats.org/officeDocument/2006/relationships/hyperlink" Target="http://kodeks.duckdns.org/document/1644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2026-09-23T05:37:43.857Z</dcterms:created>
  <dcterms:modified xsi:type="dcterms:W3CDTF">2026-09-23T05:37:43.857Z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