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aeetumgthkmyx3tt1y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u-uykxm3-ujbl7elxo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апреля 2017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лицензирования частной медицинской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zody0ttddivk2xal0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частной медицинской деятельности в Кыргызской Республике (далее - Положение) регламентирует порядок выдачи, переоформления, приостановления, возобновления и аннулирования лицензий на осуществление частной медицинской деятельности (далее - лицензия)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лица, независимо от организационно-правовых форм и форм собственности, изъявившие желание заниматься частной медицинской деятельностью, обязаны получить лицензию, в порядке, установленном </w:t>
      </w:r>
      <w:hyperlink w:history="1" r:id="rIdmp_l_zl9lnsuk2jtwc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на частную медицинскую деятельность является неотчуждаемой, бессрочной и действует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лицензии на соответствующий вид деятельности заявитель представляет в уполномоченный орган в области здравоохранения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учредительного документа (свидетельство о государственной 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присвоение заявителю идентификационного налогового номера налогоплательщика и плательщика страховых взносов (карточки идентификационного налогового номера и контрольно-кассовой машины в режиме онлайн);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право собственности или иное законное основание владения, пользования зданиями и оборудованием для осуществления заявленных видов деятельности (договор аренды, техпаспорт, договор купли-продажи);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медицинской аппаратуры и медицинской техники нормам безопасности для пациентов и медицинского персонала (метрологическое заключение, акты поверок и акт режимной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санитарно-гигиеническим требованиям к помещениям и зданиям, используемым для осуществления заявленных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наличие квалифицированных специалистов, обеспечивающих качественное и безопасное осуществление лицензируемых видов деятельности (диплом о медицинском образовании, сертификаты и свидетельства о прохождении клинической ординатуры и повышении квалификации за последние 5 лет, аттестационный сертификат специалиста, трудовая книжка);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(свидетельство о государственной регистрации и Устав);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заявителю идентификационного налогового номера налогоплательщика и плательщика страховых взносов (карточки идентификационного налогового номера и контрольно-кассовой машины в режиме онлайн);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право собственности или иное законное основание владения, пользования зданиями и оборудованием для осуществления заявленных видов деятельности (договор аренды, техпаспорт, договор купли-продажи);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медицинской аппаратуры и медицинской техники нормам безопасности для пациентов и медицинского персонала (метрологическое заключение, акты поверок и акты режимной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соответствие санитарно-гигиеническим требованиям к помещениям и зданиям, используемым для осуществления заявленных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подтверждающих наличие квалифицированных специалистов, обеспечивающих качественное и безопасное осуществление лицензируемых видов деятельности (диплом о медицинском образовании, сертификаты и свидетельства о прохождении клинической ординатуры и повышении квалификации за последние 5 лет, аттестационный сертификат специалиста, трудовая книжка).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заявления на получение лицензии утверждается уполномоченным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наименование филиалов и представительств, организационно-правовая форма и номер свидетельства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осуществляется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включается в реестр лицензий в порядке,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утери, порчи лицензии лицензиат имеет право на получение дубликата лицензии. Проверки, обследования, осмотры, экспертизы лицензиата для выдачи дубликата не проводятся.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области здравоохранения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лицензий, выданных уполномоченными органами иностранных государств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lhval3xu5jc1a4pege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исковые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области здравоохранения принимает решение о выдаче или об отказе в выдаче лицензии, не позднее тридцати календарных дней со дня подачи заявления,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выдаче лицензии оформляется приказом уполномоченного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области здравоохранения обязан в сроки, установленные для выдачи лицензии, в письменной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Лицензия считается официально выданной с даты внесения сведений об этом в реестр. Уполномоченный орган в области здравоохранения вносит в реестр сведения о ее выдаче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уполномоченный орган в области здравоохранения в сроки, установленные для выдачи лицензии, письменно не уведомил заявителя об отказе в предоставлении лицензии, то лицензия считается выданной. Уполномоченный орган в области здравоохранения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Заявитель, в случае неполучения письменного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реструктуризации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wkeft9n2rybgfl3ty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возникновении оснований для переоформления лицензии, лицензиат обязан обратиться в уполномоченный орган в области здравоохранения с заявлением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о переоформлении лицензии,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Переоформление лицензии осуществляется в течение пяти рабочих дней со дня получения уполномоченным органом в области здравоохранения соответствующего заявления. При переоформлении лицензии уполномоченный орган в области здравоохранения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выдаче, переоформлении лицензии и выдаче дубликата лицензии взимается разовый лицензионный сбор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физического лица без образования юридического лица -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hyperlink w:history="1" r:id="rIdtd-lta0dkrcgkj7np9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области здравоохранения вправе дать письменный отказ только один раз,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отказе в выдаче лицензии направляется заявителю в письменной форме, в сроки, установленные для выдачи лицензии,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устранения оснований для отказа в выдаче лицензии,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Действие лицензии приостанавливается уполномоченным органом в области здравоохранения в случае трехкратного нарушения лицензионных требований субъектом, ранее получившим предупреждение и штраф, на срок до трех месяцев,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лицензиатом (правопреемником лицензиата)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неустранения причин, по которым лицензиар приостановил действие лицензии, лицензия аннулируется решением суда на основании рассмотрения заявления лицензиара.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Действие лицензии возобновляется уполномоченным органом в области здравоохранения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требований,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устранения выявленных нарушений лицензионных требований, заявитель уведомляет уполномоченный орган в области здравоохранения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 имеет право обжаловать в порядке, установленном законодательством Кыргызской Республики, решение уполномоченного органа в области здравоохранения об отказе в возобновлении действия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области здравоохранения ведет реестр по видам деятельности, лицензирование которых он осуществляет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действия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Реестр подлежит обязательному размещению на официальном сайте уполномоченного органа в области здравоохранения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Лицензионные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Лицензиат, при осуществлении лицензируемых видов частной медицинской деятельности, обязан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принадлежащие заявителю на праве собственности или на ином законном основании здания, стационарные помещения, необходимые для осуществления лицензируемых видов деятельности, соответствующие требованиям санитарно-эпидемиологической, экологической и пожарной безопасности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СанПиН</w:t>
      </w:r>
      <w:r>
        <w:rPr>
          <w:rFonts w:ascii="Arial" w:cs="Arial" w:eastAsia="Arial" w:hAnsi="Arial"/>
          <w:sz w:val="24"/>
          <w:szCs w:val="24"/>
        </w:rPr>
        <w:t xml:space="preserve"> ("Санитарно-эпидемиологические требования к лечебно профилактическим организациям") утвержденными </w:t>
      </w:r>
      <w:hyperlink w:history="1" r:id="rIdzjklzqhahtraiiapbr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оборудование, аппаратуру, медикаменты, необходимые для осуществления лицензируемых видов деятельности,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персонал, имеющий соответствующее медицинское образование, квалификацию, специализацию и навыки, подтвержденные соответствующими документами, 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приборы видеонаблюдения в родовспомогательных учреждениях, приемных и операционных блоках стационаров хирургического профиля, с последующей передачей информации в уполномоченный орган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Лицензиат при осуществлении лицензируемых видов частной медицинской деятельности обязан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должный уровень качества оказываемых медицинских услуг согласно действующим клиническим протоколам и иным нормативным правовым актам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учетно-отчетной медицинской документации по установленной форме уполномоченного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не позднее 10 числа месяца, следующего за отчетным периодом, представление отчета отдельно по каждому виду деятельности согласно форме статистической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Контроль за соблюдением лицензиатами требований и условий санитарно-эпидемиологической безопасности и безопасности проведения медицинских услуг осуществляется уполномоченным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нарушение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невыполнения лицензиатом лицензионных требований, уполномоченный орган в области здравоохранения применяет к лицензиату меры воздействия в соответствии с </w:t>
      </w:r>
      <w:hyperlink w:history="1" r:id="rId-jizox0n1tffct_hul7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порядке лицензирования частной медицинской деятельности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объектам, необходимые для занятия частной медицинской деятельностью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877"/>
        <w:gridCol w:w="87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кабинетов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Процедурный кабинет: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процедурный столик;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медикаментов;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противошоковая аптечка;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зажимы, шприцы, пинцеты, ножницы, шпателя, перчатки;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перевязочный материал;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кровоостанавливающий жгут;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роторасширитель, языкодержатель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травматолога: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гипсования;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перчатки, лотки, шпателя,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хирургических инструментов для амбулаторных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шины для иммобилизации;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ножницы для снятия гипса;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стерильных инструментов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оториноларинголога: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бестеневая лампа, светильник;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ларингоскоп;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отоларингологических зеркал;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тампонады носа;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аудиометр, камертон, отоскоп;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офтальмолога: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лампа щелевая;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офтальмоскоп;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 для определения остроты зрения;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полихромные таблицы для исследования цветоощущения;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очковых линз;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для измерения внутриглазного давления;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уролога: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урологических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дерматовенеролога: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 и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гинекологических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лабораторных анализов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стоматолога: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стоматологическое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бормашина;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пломбирования зубов;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удаления зубов;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сухожаровой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для стерильных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невропатолога: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неврологический молоток;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эндокринолога: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весы и ростомер;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глюкометр;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кардиолога-ревматолога: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ЭКГ-аппарат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гематолога, пульмонолога: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рентгенолога: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рентгеновский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дозиметры карманные, чехлы свинцовые для индивидуальной защиты, свинцовые фартуки, юбки и перчатки, просвинцованное стекло Эсу в смотровом окне;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реактивы, комплект баков, сушильный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негатоскоп, медицинский шкаф, кушетка, ширма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функциональной диагностики: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кушетка, ширма,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функциональной диагностики (УЗИ, ЭКГ, ФКГ, ФВД, ЭЭГ, велоэргометр и др.)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эндоскопии: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фиброгастроскоп, бронхоэзофагоскоп, ректомоноскоп и др.;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УЗИ: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УЗИ;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кондиционер,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иммунолога, инфекциониста: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физиотерапии: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проведения физиотерапии;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часы специальные;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стулья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иглорефлексотерапии: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ширма, вешалка;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игл для иглорефлексотерапии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ЛФК: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шведская стенка;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велоэргометр;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гантели, эспандеры;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гимнастические палки, мячи, обручи, скакалки;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диски здоровья;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ковер, пылесос;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кондиционер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акушера-гинеколога: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фонендоскоп, стетоскоп;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клеенка медицинская, медицинский фартук;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зажимы, шпателя, пинцеты, корнцанг;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судна, лотки, перчатки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терапевта: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картотека;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ЭКГ-аппарат;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ростомер, весы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 педиатра, неонатолога: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шкаф, картотека;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тонометр,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градусники, шпателя, кварцевая лампа;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пеленальный столик;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ростомер, весы напольные и чашечные;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неврологический молоток и отоскоп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Манипуляционный кабинет (абортарий):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шкаф;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лампа операционная;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кресло гинекологическое;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проведения аборта;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вакуум-отсос;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ширма;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стерилизаторы,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фартук, перчатки;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судна, лотки,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Лаборатория (клиническая):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хранения реактивов;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микроскоп, предметное стекло;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центрифуга на 3000 оборотов;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гемометр по Сали;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глюкометр;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счетная машинка;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реактивы, шприцы;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пробирки на 5, 10 и 20 мл, штативы (10 и 20 ячеек);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вытяжной шкаф, кварцевая лампа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 помещений для отделений хирургического профиля: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смотровой кабинет;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перевязочная чистая;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перевязочная грязная;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палаты интенсивной 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ординаторская;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для мед. сестер;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сан. узел, ванная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операционной (общее для всех):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операционный;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хирургических (малый, большой) инструментов;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анестезиолога;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инструментальный;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 манипуляционный;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наркозный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ИВЛ;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каталки, кресло-каталки, носилки;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холодильники;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бактерицидные лампы;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сухожаровой шкаф, по необходимости, автоклав;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электроотсос,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негатоскоп;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биксы;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бестеневые лампы, центрифуги;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светильники рефлекторные;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емкости для дезинфекции инструментариев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ЛОР: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электромагнит для удаления инородных тел;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кардиес щипцы для удаления опухоли и биопсий;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микроскоп-линза;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ларингоскоп;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оториноларингологических операций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офтальмологии: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офтальмологических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операционный микроскоп;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электромагнит для удаления инородных тел;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орбитотомии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урологии: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урологических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цистоскоп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оснащение для операционной по травматологии: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аппараты Елизарова;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травматологических операций;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иммобилизационные шины;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кресло-каталка;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каталка и костыли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 помещений для отделений акушерско-гинекологического профиля: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- фильтр;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смотровая;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ординаторская;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акушерок;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сан. пропускник;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предродовая палата;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родильный зал;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палата интенсивной терапии;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манипуляционная;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палата для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послеродовые палаты;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процедурная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столы процедурные;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гинекологическое кресло, весы, ростомер;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кровати;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весы и ванны; градусники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наркозный аппарат;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ИВЛ для новорожденного;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коагулятор;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электроотсос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кювезы, кроватки, пеленальный столик с подогревом;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штативы для капельниц или инфузоматы;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молокоотсос;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бактерицидные лампы;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манипуляции;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биксы с комплектами для родов и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тонометр и фонендоскоп;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стетоскоп, тазомер и сантиметровая лента;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реанимации новорожденных;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ножницы, перчатки, пипетки, штативы, подставки, ведра, тазики и пр.;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вакуумэкскохлеатор;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инструментов для гинекологического осмотра и манипуляций;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каталки, кресло-каталки, носилки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Оснащение скорой неотложной помощи (минимальный набор):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санитарный транспорт со светильником направленного действия в салоне;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шкаф для медикаментов, стерилизаторы, биксы, лотки, штативы для инфузии лекарственных средств, перевязочный материал, жгуты, зонды, катетеры, шпателя, роторасширитель, тонометр, фонендоскоп, термометр;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кушетка, каталка, носилки шины, кислородные подушки, аспиратор портативный, мешок "Амбу" с воздуховодами различных размеров и пр.;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ящик - с основной укладкой, дополнительный медицинский ящик для размещения эпидукладок, родового пакета, реанимационного набора, инфузионных растворов, противошоковой аптечки;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портативные: глюкометр, электрокардиограф, дефибриллятор, дыхательные аппараты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ijds_olczemcu9ts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dalil.kg/document/99905</w:t>
      </w:r>
    </w:hyperlink>
  </w:p>
  <w:p>
    <w:pPr>
      <w:spacing w:after="0" w:before="40"/>
      <w:jc w:val="center"/>
    </w:pPr>
    <w:hyperlink w:history="1" r:id="rIdeefyhc23acp1g2kzso-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eetumgthkmyx3tt1yb4" Type="http://schemas.openxmlformats.org/officeDocument/2006/relationships/hyperlink" Target="https://dalil.kg/document/160716" TargetMode="External"/><Relationship Id="rIdyu-uykxm3-ujbl7elxo94" Type="http://schemas.openxmlformats.org/officeDocument/2006/relationships/hyperlink" Target="https://dalil.kg/document/99904" TargetMode="External"/><Relationship Id="rIdlzody0ttddivk2xal0uqj" Type="http://schemas.openxmlformats.org/officeDocument/2006/relationships/hyperlink" Target="https://dalil.kg/document/158347" TargetMode="External"/><Relationship Id="rIdmp_l_zl9lnsuk2jtwc_kv" Type="http://schemas.openxmlformats.org/officeDocument/2006/relationships/hyperlink" Target="https://dalil.kg/document/205058" TargetMode="External"/><Relationship Id="rIdlhval3xu5jc1a4pegercv" Type="http://schemas.openxmlformats.org/officeDocument/2006/relationships/hyperlink" Target="https://dalil.kg/document/205058" TargetMode="External"/><Relationship Id="rIdawkeft9n2rybgfl3tyfhd" Type="http://schemas.openxmlformats.org/officeDocument/2006/relationships/hyperlink" Target="https://dalil.kg/document/158347" TargetMode="External"/><Relationship Id="rIdtd-lta0dkrcgkj7np9fyf" Type="http://schemas.openxmlformats.org/officeDocument/2006/relationships/hyperlink" Target="https://dalil.kg/document/205058" TargetMode="External"/><Relationship Id="rIdzjklzqhahtraiiapbrzzn" Type="http://schemas.openxmlformats.org/officeDocument/2006/relationships/hyperlink" Target="https://dalil.kg/document/98479" TargetMode="External"/><Relationship Id="rId-jizox0n1tffct_hul7pg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ijds_olczemcu9tscny" Type="http://schemas.openxmlformats.org/officeDocument/2006/relationships/hyperlink" Target="https://dalil.kg/document/99905" TargetMode="External"/><Relationship Id="rIdeefyhc23acp1g2kzso-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2026-09-23T18:45:58.374Z</dcterms:created>
  <dcterms:modified xsi:type="dcterms:W3CDTF">2026-09-23T18:45:58.374Z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